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1AB588" w14:textId="557747EE" w:rsidR="00E57F14" w:rsidRPr="00014938" w:rsidRDefault="00E57F14" w:rsidP="002570BB">
      <w:pPr>
        <w:shd w:val="clear" w:color="auto" w:fill="FFFFFF"/>
        <w:spacing w:after="0" w:line="240" w:lineRule="auto"/>
        <w:jc w:val="center"/>
        <w:rPr>
          <w:rFonts w:ascii="Times New Roman" w:hAnsi="Times New Roman" w:cs="Times New Roman"/>
          <w:sz w:val="28"/>
          <w:szCs w:val="28"/>
          <w:lang w:val="en-US"/>
        </w:rPr>
      </w:pPr>
      <w:r w:rsidRPr="00545FBF">
        <w:rPr>
          <w:rFonts w:ascii="Times New Roman" w:hAnsi="Times New Roman" w:cs="Times New Roman"/>
          <w:sz w:val="28"/>
          <w:szCs w:val="28"/>
          <w:lang w:val="fr-FR"/>
        </w:rPr>
        <w:t>ПРАВИТЕЛЬСТВО РОССИЙСКОЙ ФЕДЕРАЦИИ</w:t>
      </w:r>
    </w:p>
    <w:p w14:paraId="72B2FDAB" w14:textId="77777777" w:rsidR="00E57F14" w:rsidRPr="00545FBF" w:rsidRDefault="00E57F14" w:rsidP="002570BB">
      <w:pPr>
        <w:shd w:val="clear" w:color="auto" w:fill="FFFFFF"/>
        <w:spacing w:after="0" w:line="240" w:lineRule="auto"/>
        <w:jc w:val="center"/>
        <w:rPr>
          <w:rFonts w:ascii="Times New Roman" w:hAnsi="Times New Roman" w:cs="Times New Roman"/>
          <w:sz w:val="28"/>
          <w:szCs w:val="28"/>
          <w:lang w:val="fr-FR"/>
        </w:rPr>
      </w:pPr>
      <w:r w:rsidRPr="00545FBF">
        <w:rPr>
          <w:rFonts w:ascii="Times New Roman" w:hAnsi="Times New Roman" w:cs="Times New Roman"/>
          <w:sz w:val="28"/>
          <w:szCs w:val="28"/>
          <w:lang w:val="fr-FR"/>
        </w:rPr>
        <w:t>ФЕДЕРАЛЬНОЕ ГОСУДАРСТВЕННОЕ БЮДЖЕТНОЕ ОБРАЗОВАТЕЛЬНОЕ УЧРЕЖДЕНИЕ ВЫСШЕГО ОБРАЗОВАНИЯ</w:t>
      </w:r>
    </w:p>
    <w:p w14:paraId="57BA6C1A" w14:textId="77777777" w:rsidR="00E57F14" w:rsidRPr="00545FBF" w:rsidRDefault="00E57F14" w:rsidP="002570BB">
      <w:pPr>
        <w:shd w:val="clear" w:color="auto" w:fill="FFFFFF"/>
        <w:spacing w:after="0" w:line="240" w:lineRule="auto"/>
        <w:jc w:val="center"/>
        <w:rPr>
          <w:rFonts w:ascii="Times New Roman" w:hAnsi="Times New Roman" w:cs="Times New Roman"/>
          <w:b/>
          <w:bCs/>
          <w:spacing w:val="-15"/>
          <w:sz w:val="28"/>
          <w:szCs w:val="28"/>
          <w:lang w:val="fr-FR"/>
        </w:rPr>
      </w:pPr>
      <w:r w:rsidRPr="00545FBF">
        <w:rPr>
          <w:rFonts w:ascii="Times New Roman" w:hAnsi="Times New Roman" w:cs="Times New Roman"/>
          <w:sz w:val="28"/>
          <w:szCs w:val="28"/>
          <w:lang w:val="fr-FR"/>
        </w:rPr>
        <w:t xml:space="preserve"> «САНКТ-ПЕТЕРБУРГСКИЙ ГОСУДАРСТВЕННЫЙ УНИВЕРСИТЕТ»</w:t>
      </w:r>
    </w:p>
    <w:p w14:paraId="4C8E3ABA" w14:textId="1890023D" w:rsidR="00EC4071" w:rsidRDefault="00EC4071" w:rsidP="002570BB">
      <w:pPr>
        <w:shd w:val="clear" w:color="auto" w:fill="FFFFFF"/>
        <w:spacing w:after="0" w:line="240" w:lineRule="auto"/>
        <w:rPr>
          <w:rFonts w:ascii="Times New Roman" w:hAnsi="Times New Roman" w:cs="Times New Roman"/>
          <w:bCs/>
          <w:spacing w:val="-15"/>
          <w:sz w:val="28"/>
          <w:szCs w:val="28"/>
          <w:lang w:val="fr-FR"/>
        </w:rPr>
      </w:pPr>
    </w:p>
    <w:p w14:paraId="67B28B57" w14:textId="479876C0" w:rsidR="00B86CF5" w:rsidRDefault="00B86CF5" w:rsidP="00B86CF5">
      <w:pPr>
        <w:shd w:val="clear" w:color="auto" w:fill="FFFFFF"/>
        <w:spacing w:after="0" w:line="360" w:lineRule="auto"/>
        <w:jc w:val="center"/>
        <w:rPr>
          <w:rFonts w:ascii="Times New Roman" w:hAnsi="Times New Roman" w:cs="Times New Roman"/>
          <w:bCs/>
          <w:spacing w:val="-15"/>
          <w:sz w:val="28"/>
          <w:szCs w:val="28"/>
          <w:lang w:val="fr-FR"/>
        </w:rPr>
      </w:pPr>
    </w:p>
    <w:p w14:paraId="3F107E0A" w14:textId="77777777" w:rsidR="00B86CF5" w:rsidRPr="00545FBF" w:rsidRDefault="00B86CF5" w:rsidP="00B86CF5">
      <w:pPr>
        <w:shd w:val="clear" w:color="auto" w:fill="FFFFFF"/>
        <w:spacing w:after="0" w:line="360" w:lineRule="auto"/>
        <w:jc w:val="center"/>
        <w:rPr>
          <w:rFonts w:ascii="Times New Roman" w:hAnsi="Times New Roman" w:cs="Times New Roman"/>
          <w:bCs/>
          <w:spacing w:val="-15"/>
          <w:sz w:val="28"/>
          <w:szCs w:val="28"/>
          <w:lang w:val="fr-FR"/>
        </w:rPr>
      </w:pPr>
    </w:p>
    <w:p w14:paraId="530306C1" w14:textId="77777777" w:rsidR="00E57F14" w:rsidRPr="00545FBF" w:rsidRDefault="00E57F14" w:rsidP="00B86CF5">
      <w:pPr>
        <w:shd w:val="clear" w:color="auto" w:fill="FFFFFF"/>
        <w:spacing w:after="0" w:line="360" w:lineRule="auto"/>
        <w:jc w:val="center"/>
        <w:rPr>
          <w:rFonts w:ascii="Times New Roman" w:hAnsi="Times New Roman" w:cs="Times New Roman"/>
          <w:sz w:val="28"/>
          <w:szCs w:val="28"/>
          <w:lang w:val="fr-FR"/>
        </w:rPr>
      </w:pPr>
      <w:r w:rsidRPr="00545FBF">
        <w:rPr>
          <w:rFonts w:ascii="Times New Roman" w:hAnsi="Times New Roman" w:cs="Times New Roman"/>
          <w:bCs/>
          <w:spacing w:val="-15"/>
          <w:sz w:val="28"/>
          <w:szCs w:val="28"/>
          <w:lang w:val="fr-FR"/>
        </w:rPr>
        <w:t>ВЫПУСКНАЯ КВАЛИФИКАЦИОННАЯ РАБОТА</w:t>
      </w:r>
    </w:p>
    <w:p w14:paraId="3626F4B4" w14:textId="77777777" w:rsidR="00E57F14" w:rsidRPr="00545FBF" w:rsidRDefault="00E57F14" w:rsidP="00B86CF5">
      <w:pPr>
        <w:shd w:val="clear" w:color="auto" w:fill="FFFFFF"/>
        <w:spacing w:after="0" w:line="360" w:lineRule="auto"/>
        <w:jc w:val="center"/>
        <w:rPr>
          <w:rFonts w:ascii="Times New Roman" w:hAnsi="Times New Roman" w:cs="Times New Roman"/>
          <w:sz w:val="28"/>
          <w:szCs w:val="28"/>
          <w:lang w:val="fr-FR"/>
        </w:rPr>
      </w:pPr>
      <w:r w:rsidRPr="00545FBF">
        <w:rPr>
          <w:rFonts w:ascii="Times New Roman" w:hAnsi="Times New Roman" w:cs="Times New Roman"/>
          <w:bCs/>
          <w:spacing w:val="-15"/>
          <w:sz w:val="28"/>
          <w:szCs w:val="28"/>
          <w:lang w:val="fr-FR"/>
        </w:rPr>
        <w:t>на тему:</w:t>
      </w:r>
    </w:p>
    <w:p w14:paraId="60AFED2B" w14:textId="77777777" w:rsidR="0016523E" w:rsidRPr="00545FBF" w:rsidRDefault="0016523E" w:rsidP="00B86CF5">
      <w:pPr>
        <w:pStyle w:val="NormalWeb"/>
        <w:spacing w:before="0" w:beforeAutospacing="0" w:after="0" w:afterAutospacing="0" w:line="360" w:lineRule="auto"/>
        <w:jc w:val="center"/>
        <w:rPr>
          <w:b/>
          <w:bCs/>
          <w:sz w:val="28"/>
          <w:szCs w:val="28"/>
          <w:lang w:val="fr-FR"/>
        </w:rPr>
      </w:pPr>
      <w:r w:rsidRPr="00545FBF">
        <w:rPr>
          <w:b/>
          <w:bCs/>
          <w:sz w:val="28"/>
          <w:szCs w:val="28"/>
          <w:lang w:val="fr-FR"/>
        </w:rPr>
        <w:t>Разрешение омонимии терминов при переводе с французского на русский язык с использованием семантических связей слов</w:t>
      </w:r>
    </w:p>
    <w:p w14:paraId="32515E5C" w14:textId="067C114A" w:rsidR="00E57F14" w:rsidRPr="00545FBF" w:rsidRDefault="00E57F14" w:rsidP="00B86CF5">
      <w:pPr>
        <w:pStyle w:val="NormalWeb"/>
        <w:spacing w:before="0" w:beforeAutospacing="0" w:after="0" w:afterAutospacing="0" w:line="360" w:lineRule="auto"/>
        <w:jc w:val="center"/>
        <w:rPr>
          <w:sz w:val="28"/>
          <w:szCs w:val="28"/>
          <w:lang w:val="fr-FR"/>
        </w:rPr>
      </w:pPr>
      <w:r w:rsidRPr="00545FBF">
        <w:rPr>
          <w:sz w:val="28"/>
          <w:szCs w:val="28"/>
          <w:lang w:val="fr-FR"/>
        </w:rPr>
        <w:t>основная образовательная программа магистратуры по направлению подготовки 45.04.02 «Лингвистика»</w:t>
      </w:r>
    </w:p>
    <w:p w14:paraId="1D110E98" w14:textId="77777777" w:rsidR="00E57F14" w:rsidRPr="00545FBF" w:rsidRDefault="00E57F14" w:rsidP="00B86CF5">
      <w:pPr>
        <w:pStyle w:val="NormalWeb"/>
        <w:spacing w:before="0" w:beforeAutospacing="0" w:after="0" w:afterAutospacing="0" w:line="360" w:lineRule="auto"/>
        <w:jc w:val="center"/>
        <w:rPr>
          <w:sz w:val="28"/>
          <w:szCs w:val="28"/>
          <w:lang w:val="fr-FR"/>
        </w:rPr>
      </w:pPr>
    </w:p>
    <w:p w14:paraId="32699B09" w14:textId="694830E1" w:rsidR="00E57F14" w:rsidRPr="00545FBF" w:rsidRDefault="00EC4071" w:rsidP="00B86CF5">
      <w:pPr>
        <w:shd w:val="clear" w:color="auto" w:fill="FFFFFF"/>
        <w:spacing w:after="0" w:line="360" w:lineRule="auto"/>
        <w:jc w:val="right"/>
        <w:rPr>
          <w:rFonts w:ascii="Times New Roman" w:hAnsi="Times New Roman" w:cs="Times New Roman"/>
          <w:spacing w:val="-10"/>
          <w:sz w:val="28"/>
          <w:szCs w:val="28"/>
          <w:lang w:val="fr-FR"/>
        </w:rPr>
      </w:pPr>
      <w:r>
        <w:rPr>
          <w:rFonts w:ascii="Times New Roman" w:hAnsi="Times New Roman" w:cs="Times New Roman"/>
          <w:spacing w:val="-10"/>
          <w:sz w:val="28"/>
          <w:szCs w:val="28"/>
          <w:lang w:val="fr-FR"/>
        </w:rPr>
        <w:t>Исполнитель:</w:t>
      </w:r>
    </w:p>
    <w:p w14:paraId="186D7C7E" w14:textId="77777777" w:rsidR="00E57F14" w:rsidRPr="00545FBF" w:rsidRDefault="00E57F14" w:rsidP="00B86CF5">
      <w:pPr>
        <w:shd w:val="clear" w:color="auto" w:fill="FFFFFF"/>
        <w:spacing w:after="0" w:line="360" w:lineRule="auto"/>
        <w:jc w:val="right"/>
        <w:rPr>
          <w:rFonts w:ascii="Times New Roman" w:hAnsi="Times New Roman" w:cs="Times New Roman"/>
          <w:spacing w:val="-10"/>
          <w:sz w:val="28"/>
          <w:szCs w:val="28"/>
          <w:lang w:val="fr-FR"/>
        </w:rPr>
      </w:pPr>
      <w:r w:rsidRPr="00545FBF">
        <w:rPr>
          <w:rFonts w:ascii="Times New Roman" w:hAnsi="Times New Roman" w:cs="Times New Roman"/>
          <w:spacing w:val="-10"/>
          <w:sz w:val="28"/>
          <w:szCs w:val="28"/>
          <w:lang w:val="fr-FR"/>
        </w:rPr>
        <w:t>Обучающийся 2 курса</w:t>
      </w:r>
    </w:p>
    <w:p w14:paraId="3B4DA78B" w14:textId="77777777" w:rsidR="00E57F14" w:rsidRPr="00545FBF" w:rsidRDefault="00E57F14" w:rsidP="00B86CF5">
      <w:pPr>
        <w:shd w:val="clear" w:color="auto" w:fill="FFFFFF"/>
        <w:spacing w:after="0" w:line="360" w:lineRule="auto"/>
        <w:jc w:val="right"/>
        <w:rPr>
          <w:rFonts w:ascii="Times New Roman" w:hAnsi="Times New Roman" w:cs="Times New Roman"/>
          <w:spacing w:val="-10"/>
          <w:sz w:val="28"/>
          <w:szCs w:val="28"/>
          <w:lang w:val="fr-FR"/>
        </w:rPr>
      </w:pPr>
      <w:r w:rsidRPr="00545FBF">
        <w:rPr>
          <w:rFonts w:ascii="Times New Roman" w:hAnsi="Times New Roman" w:cs="Times New Roman"/>
          <w:spacing w:val="-10"/>
          <w:sz w:val="28"/>
          <w:szCs w:val="28"/>
          <w:lang w:val="fr-FR"/>
        </w:rPr>
        <w:t>Образовательной программы</w:t>
      </w:r>
    </w:p>
    <w:p w14:paraId="2D215B0F" w14:textId="5A21BA9C" w:rsidR="00E57F14" w:rsidRPr="00545FBF" w:rsidRDefault="0016523E" w:rsidP="00B86CF5">
      <w:pPr>
        <w:shd w:val="clear" w:color="auto" w:fill="FFFFFF"/>
        <w:spacing w:after="0" w:line="480" w:lineRule="auto"/>
        <w:jc w:val="right"/>
        <w:rPr>
          <w:rFonts w:ascii="Times New Roman" w:hAnsi="Times New Roman" w:cs="Times New Roman"/>
          <w:spacing w:val="-10"/>
          <w:sz w:val="28"/>
          <w:szCs w:val="28"/>
          <w:lang w:val="fr-FR"/>
        </w:rPr>
      </w:pPr>
      <w:r w:rsidRPr="00545FBF">
        <w:rPr>
          <w:rFonts w:ascii="Times New Roman" w:hAnsi="Times New Roman" w:cs="Times New Roman"/>
          <w:spacing w:val="-10"/>
          <w:sz w:val="28"/>
          <w:szCs w:val="28"/>
          <w:lang w:val="fr-FR"/>
        </w:rPr>
        <w:t>Информационные технологии перевода</w:t>
      </w:r>
    </w:p>
    <w:p w14:paraId="3B5C5EF2" w14:textId="14B99D87" w:rsidR="00E57F14" w:rsidRDefault="00E57F14" w:rsidP="002570BB">
      <w:pPr>
        <w:shd w:val="clear" w:color="auto" w:fill="FFFFFF"/>
        <w:spacing w:after="0" w:line="360" w:lineRule="auto"/>
        <w:jc w:val="right"/>
        <w:rPr>
          <w:rFonts w:ascii="Times New Roman" w:hAnsi="Times New Roman" w:cs="Times New Roman"/>
          <w:spacing w:val="-10"/>
          <w:sz w:val="28"/>
          <w:szCs w:val="28"/>
          <w:lang w:val="fr-FR"/>
        </w:rPr>
      </w:pPr>
      <w:r w:rsidRPr="00545FBF">
        <w:rPr>
          <w:rFonts w:ascii="Times New Roman" w:hAnsi="Times New Roman" w:cs="Times New Roman"/>
          <w:spacing w:val="-10"/>
          <w:sz w:val="28"/>
          <w:szCs w:val="28"/>
          <w:lang w:val="fr-FR"/>
        </w:rPr>
        <w:t xml:space="preserve">Профиль </w:t>
      </w:r>
      <w:r w:rsidR="0016523E" w:rsidRPr="00545FBF">
        <w:rPr>
          <w:rFonts w:ascii="Times New Roman" w:hAnsi="Times New Roman" w:cs="Times New Roman"/>
          <w:spacing w:val="-10"/>
          <w:sz w:val="28"/>
          <w:szCs w:val="28"/>
          <w:lang w:val="fr-FR"/>
        </w:rPr>
        <w:t>французский язык</w:t>
      </w:r>
    </w:p>
    <w:p w14:paraId="2FDD04B5" w14:textId="77777777" w:rsidR="002570BB" w:rsidRDefault="002570BB" w:rsidP="002570BB">
      <w:pPr>
        <w:shd w:val="clear" w:color="auto" w:fill="FFFFFF"/>
        <w:spacing w:after="0" w:line="360" w:lineRule="auto"/>
        <w:jc w:val="right"/>
        <w:rPr>
          <w:rFonts w:ascii="Times New Roman" w:hAnsi="Times New Roman" w:cs="Times New Roman"/>
          <w:spacing w:val="-10"/>
          <w:sz w:val="28"/>
          <w:szCs w:val="28"/>
          <w:lang w:val="fr-FR"/>
        </w:rPr>
      </w:pPr>
    </w:p>
    <w:p w14:paraId="61B33165" w14:textId="4D5E5416" w:rsidR="00E57F14" w:rsidRPr="00545FBF" w:rsidRDefault="00E57F14" w:rsidP="002570BB">
      <w:pPr>
        <w:shd w:val="clear" w:color="auto" w:fill="FFFFFF"/>
        <w:spacing w:after="0" w:line="360" w:lineRule="auto"/>
        <w:jc w:val="right"/>
        <w:rPr>
          <w:rFonts w:ascii="Times New Roman" w:hAnsi="Times New Roman" w:cs="Times New Roman"/>
          <w:spacing w:val="-10"/>
          <w:sz w:val="28"/>
          <w:szCs w:val="28"/>
          <w:lang w:val="fr-FR"/>
        </w:rPr>
      </w:pPr>
      <w:r w:rsidRPr="00545FBF">
        <w:rPr>
          <w:rFonts w:ascii="Times New Roman" w:hAnsi="Times New Roman" w:cs="Times New Roman"/>
          <w:spacing w:val="-10"/>
          <w:sz w:val="28"/>
          <w:szCs w:val="28"/>
          <w:lang w:val="fr-FR"/>
        </w:rPr>
        <w:t>очной формы обучения</w:t>
      </w:r>
    </w:p>
    <w:p w14:paraId="327AD479" w14:textId="6971DF15" w:rsidR="00E57F14" w:rsidRPr="00545FBF" w:rsidRDefault="0016523E" w:rsidP="00B86CF5">
      <w:pPr>
        <w:shd w:val="clear" w:color="auto" w:fill="FFFFFF"/>
        <w:spacing w:after="0" w:line="360" w:lineRule="auto"/>
        <w:jc w:val="right"/>
        <w:rPr>
          <w:rFonts w:ascii="Times New Roman" w:hAnsi="Times New Roman" w:cs="Times New Roman"/>
          <w:spacing w:val="-10"/>
          <w:sz w:val="28"/>
          <w:szCs w:val="28"/>
          <w:lang w:val="fr-FR"/>
        </w:rPr>
      </w:pPr>
      <w:r w:rsidRPr="00545FBF">
        <w:rPr>
          <w:rFonts w:ascii="Times New Roman" w:hAnsi="Times New Roman" w:cs="Times New Roman"/>
          <w:spacing w:val="-10"/>
          <w:sz w:val="28"/>
          <w:szCs w:val="28"/>
          <w:lang w:val="fr-FR"/>
        </w:rPr>
        <w:t>Марьяскина Екатерина Васильевна</w:t>
      </w:r>
    </w:p>
    <w:p w14:paraId="2D35E533" w14:textId="77777777" w:rsidR="00E57F14" w:rsidRPr="00545FBF" w:rsidRDefault="00E57F14" w:rsidP="00B86CF5">
      <w:pPr>
        <w:shd w:val="clear" w:color="auto" w:fill="FFFFFF"/>
        <w:spacing w:after="0" w:line="360" w:lineRule="auto"/>
        <w:jc w:val="right"/>
        <w:rPr>
          <w:rFonts w:ascii="Times New Roman" w:hAnsi="Times New Roman" w:cs="Times New Roman"/>
          <w:spacing w:val="-11"/>
          <w:sz w:val="28"/>
          <w:szCs w:val="28"/>
          <w:lang w:val="fr-FR"/>
        </w:rPr>
      </w:pPr>
    </w:p>
    <w:p w14:paraId="07A694B2" w14:textId="77777777" w:rsidR="00E57F14" w:rsidRPr="00545FBF" w:rsidRDefault="00E57F14" w:rsidP="00B86CF5">
      <w:pPr>
        <w:shd w:val="clear" w:color="auto" w:fill="FFFFFF"/>
        <w:spacing w:after="0" w:line="360" w:lineRule="auto"/>
        <w:jc w:val="right"/>
        <w:rPr>
          <w:rFonts w:ascii="Times New Roman" w:hAnsi="Times New Roman" w:cs="Times New Roman"/>
          <w:spacing w:val="-11"/>
          <w:sz w:val="28"/>
          <w:szCs w:val="28"/>
          <w:lang w:val="fr-FR"/>
        </w:rPr>
      </w:pPr>
      <w:r w:rsidRPr="00545FBF">
        <w:rPr>
          <w:rFonts w:ascii="Times New Roman" w:hAnsi="Times New Roman" w:cs="Times New Roman"/>
          <w:spacing w:val="-11"/>
          <w:sz w:val="28"/>
          <w:szCs w:val="28"/>
          <w:lang w:val="fr-FR"/>
        </w:rPr>
        <w:t>Научный руководитель:</w:t>
      </w:r>
    </w:p>
    <w:p w14:paraId="1CA328DD" w14:textId="125480D3" w:rsidR="00E57F14" w:rsidRPr="00696184" w:rsidRDefault="0016523E" w:rsidP="00B86CF5">
      <w:pPr>
        <w:spacing w:after="0" w:line="360" w:lineRule="auto"/>
        <w:jc w:val="right"/>
        <w:rPr>
          <w:rFonts w:ascii="Times New Roman" w:hAnsi="Times New Roman" w:cs="Times New Roman"/>
          <w:sz w:val="28"/>
          <w:szCs w:val="28"/>
        </w:rPr>
      </w:pPr>
      <w:r w:rsidRPr="00EC4071">
        <w:rPr>
          <w:rFonts w:ascii="Times New Roman" w:hAnsi="Times New Roman" w:cs="Times New Roman"/>
          <w:sz w:val="28"/>
          <w:szCs w:val="28"/>
          <w:lang w:val="fr-FR"/>
        </w:rPr>
        <w:t xml:space="preserve"> д</w:t>
      </w:r>
      <w:r w:rsidR="00E57F14" w:rsidRPr="00EC4071">
        <w:rPr>
          <w:rFonts w:ascii="Times New Roman" w:hAnsi="Times New Roman" w:cs="Times New Roman"/>
          <w:sz w:val="28"/>
          <w:szCs w:val="28"/>
          <w:lang w:val="fr-FR"/>
        </w:rPr>
        <w:t>.ф.н.,</w:t>
      </w:r>
      <w:r w:rsidRPr="00EC4071">
        <w:rPr>
          <w:rFonts w:ascii="Times New Roman" w:hAnsi="Times New Roman" w:cs="Times New Roman"/>
          <w:sz w:val="28"/>
          <w:szCs w:val="28"/>
          <w:lang w:val="fr-FR"/>
        </w:rPr>
        <w:t xml:space="preserve"> проф</w:t>
      </w:r>
      <w:r w:rsidR="00E57F14" w:rsidRPr="00EC4071">
        <w:rPr>
          <w:rFonts w:ascii="Times New Roman" w:hAnsi="Times New Roman" w:cs="Times New Roman"/>
          <w:sz w:val="28"/>
          <w:szCs w:val="28"/>
          <w:lang w:val="fr-FR"/>
        </w:rPr>
        <w:t>.</w:t>
      </w:r>
      <w:r w:rsidR="00E57F14" w:rsidRPr="00545FBF">
        <w:rPr>
          <w:rFonts w:ascii="Times New Roman" w:hAnsi="Times New Roman" w:cs="Times New Roman"/>
          <w:sz w:val="28"/>
          <w:szCs w:val="28"/>
          <w:lang w:val="fr-FR"/>
        </w:rPr>
        <w:t xml:space="preserve"> </w:t>
      </w:r>
      <w:r w:rsidR="00696184">
        <w:rPr>
          <w:rFonts w:ascii="Times New Roman" w:hAnsi="Times New Roman" w:cs="Times New Roman"/>
          <w:sz w:val="28"/>
          <w:szCs w:val="28"/>
        </w:rPr>
        <w:t>Марусенко М.А.</w:t>
      </w:r>
    </w:p>
    <w:p w14:paraId="3A63629A" w14:textId="77777777" w:rsidR="00E57F14" w:rsidRPr="00545FBF" w:rsidRDefault="00E57F14" w:rsidP="00B86CF5">
      <w:pPr>
        <w:spacing w:after="0" w:line="360" w:lineRule="auto"/>
        <w:jc w:val="right"/>
        <w:rPr>
          <w:rFonts w:ascii="Times New Roman" w:hAnsi="Times New Roman" w:cs="Times New Roman"/>
          <w:sz w:val="28"/>
          <w:szCs w:val="28"/>
          <w:lang w:val="fr-FR"/>
        </w:rPr>
      </w:pPr>
    </w:p>
    <w:p w14:paraId="153A9BBB" w14:textId="77777777" w:rsidR="0016523E" w:rsidRPr="00545FBF" w:rsidRDefault="0016523E" w:rsidP="00B86CF5">
      <w:pPr>
        <w:spacing w:after="0" w:line="360" w:lineRule="auto"/>
        <w:jc w:val="right"/>
        <w:rPr>
          <w:rFonts w:ascii="Times New Roman" w:hAnsi="Times New Roman" w:cs="Times New Roman"/>
          <w:sz w:val="28"/>
          <w:szCs w:val="28"/>
          <w:lang w:val="fr-FR"/>
        </w:rPr>
      </w:pPr>
      <w:r w:rsidRPr="00545FBF">
        <w:rPr>
          <w:rFonts w:ascii="Times New Roman" w:hAnsi="Times New Roman" w:cs="Times New Roman"/>
          <w:sz w:val="28"/>
          <w:szCs w:val="28"/>
          <w:lang w:val="fr-FR"/>
        </w:rPr>
        <w:t>Рецензент:</w:t>
      </w:r>
    </w:p>
    <w:p w14:paraId="230CCD14" w14:textId="1D4C57CE" w:rsidR="00E57F14" w:rsidRPr="00696184" w:rsidRDefault="00B86CF5" w:rsidP="00B86CF5">
      <w:pPr>
        <w:spacing w:after="0" w:line="360" w:lineRule="auto"/>
        <w:jc w:val="right"/>
        <w:rPr>
          <w:rFonts w:ascii="Times New Roman" w:hAnsi="Times New Roman" w:cs="Times New Roman"/>
          <w:sz w:val="28"/>
          <w:szCs w:val="28"/>
        </w:rPr>
      </w:pPr>
      <w:r>
        <w:rPr>
          <w:rFonts w:ascii="Times New Roman" w:hAnsi="Times New Roman" w:cs="Times New Roman"/>
          <w:sz w:val="28"/>
          <w:szCs w:val="28"/>
          <w:lang w:val="fr-FR"/>
        </w:rPr>
        <w:t>к.ф.н.</w:t>
      </w:r>
      <w:r w:rsidR="009F058D">
        <w:rPr>
          <w:rFonts w:ascii="Times New Roman" w:hAnsi="Times New Roman" w:cs="Times New Roman"/>
          <w:sz w:val="28"/>
          <w:szCs w:val="28"/>
        </w:rPr>
        <w:t>, доцент</w:t>
      </w:r>
      <w:r>
        <w:rPr>
          <w:rFonts w:ascii="Times New Roman" w:hAnsi="Times New Roman" w:cs="Times New Roman"/>
          <w:sz w:val="28"/>
          <w:szCs w:val="28"/>
          <w:lang w:val="fr-FR"/>
        </w:rPr>
        <w:t xml:space="preserve"> </w:t>
      </w:r>
      <w:r w:rsidR="00696184">
        <w:rPr>
          <w:rFonts w:ascii="Times New Roman" w:hAnsi="Times New Roman" w:cs="Times New Roman"/>
          <w:sz w:val="28"/>
          <w:szCs w:val="28"/>
        </w:rPr>
        <w:t>Сухачев Н.Л.</w:t>
      </w:r>
    </w:p>
    <w:p w14:paraId="34915171" w14:textId="6514AC24" w:rsidR="00E57F14" w:rsidRPr="00545FBF" w:rsidRDefault="00E57F14" w:rsidP="00B86CF5">
      <w:pPr>
        <w:spacing w:after="0" w:line="360" w:lineRule="auto"/>
        <w:rPr>
          <w:rFonts w:ascii="Times New Roman" w:hAnsi="Times New Roman" w:cs="Times New Roman"/>
          <w:sz w:val="28"/>
          <w:szCs w:val="28"/>
          <w:lang w:val="fr-FR"/>
        </w:rPr>
      </w:pPr>
    </w:p>
    <w:p w14:paraId="6E5EAB40" w14:textId="77777777" w:rsidR="00B86CF5" w:rsidRDefault="00E57F14" w:rsidP="00B86CF5">
      <w:pPr>
        <w:spacing w:after="0" w:line="360" w:lineRule="auto"/>
        <w:jc w:val="center"/>
        <w:rPr>
          <w:rFonts w:ascii="Times New Roman" w:hAnsi="Times New Roman" w:cs="Times New Roman"/>
          <w:sz w:val="28"/>
          <w:szCs w:val="28"/>
          <w:lang w:val="fr-FR"/>
        </w:rPr>
      </w:pPr>
      <w:r w:rsidRPr="00545FBF">
        <w:rPr>
          <w:rFonts w:ascii="Times New Roman" w:hAnsi="Times New Roman" w:cs="Times New Roman"/>
          <w:sz w:val="28"/>
          <w:szCs w:val="28"/>
          <w:lang w:val="fr-FR"/>
        </w:rPr>
        <w:t>Санкт-Петербург</w:t>
      </w:r>
    </w:p>
    <w:p w14:paraId="5A54CE83" w14:textId="3503D066" w:rsidR="00B86CF5" w:rsidRDefault="00E57F14" w:rsidP="00B86CF5">
      <w:pPr>
        <w:spacing w:after="0" w:line="360" w:lineRule="auto"/>
        <w:jc w:val="center"/>
        <w:rPr>
          <w:rFonts w:ascii="Times New Roman" w:hAnsi="Times New Roman" w:cs="Times New Roman"/>
          <w:bCs/>
          <w:sz w:val="28"/>
          <w:szCs w:val="28"/>
          <w:lang w:val="fr-FR"/>
        </w:rPr>
      </w:pPr>
      <w:r w:rsidRPr="00545FBF">
        <w:rPr>
          <w:rFonts w:ascii="Times New Roman" w:hAnsi="Times New Roman" w:cs="Times New Roman"/>
          <w:bCs/>
          <w:sz w:val="28"/>
          <w:szCs w:val="28"/>
          <w:lang w:val="fr-FR"/>
        </w:rPr>
        <w:t>2018</w:t>
      </w:r>
    </w:p>
    <w:p w14:paraId="00301493" w14:textId="77777777" w:rsidR="00973A3B" w:rsidRDefault="00B86CF5" w:rsidP="00973A3B">
      <w:pPr>
        <w:spacing w:line="240" w:lineRule="auto"/>
        <w:jc w:val="center"/>
        <w:rPr>
          <w:rFonts w:ascii="Times New Roman" w:hAnsi="Times New Roman" w:cs="Times New Roman"/>
          <w:sz w:val="28"/>
          <w:szCs w:val="28"/>
          <w:lang w:val="fr-FR"/>
        </w:rPr>
      </w:pPr>
      <w:r>
        <w:rPr>
          <w:rFonts w:ascii="Times New Roman" w:hAnsi="Times New Roman" w:cs="Times New Roman"/>
          <w:bCs/>
          <w:sz w:val="28"/>
          <w:szCs w:val="28"/>
          <w:lang w:val="fr-FR"/>
        </w:rPr>
        <w:br w:type="page"/>
      </w:r>
      <w:r w:rsidR="002F4517">
        <w:rPr>
          <w:rFonts w:ascii="Times New Roman" w:hAnsi="Times New Roman" w:cs="Times New Roman"/>
          <w:sz w:val="28"/>
          <w:szCs w:val="28"/>
          <w:lang w:val="fr-FR"/>
        </w:rPr>
        <w:lastRenderedPageBreak/>
        <w:t>GOUVERNEMENT DE LA FEDERATION DE RUSSIE</w:t>
      </w:r>
      <w:r w:rsidR="00973A3B">
        <w:rPr>
          <w:rFonts w:ascii="Times New Roman" w:hAnsi="Times New Roman" w:cs="Times New Roman"/>
          <w:sz w:val="28"/>
          <w:szCs w:val="28"/>
          <w:lang w:val="fr-FR"/>
        </w:rPr>
        <w:t xml:space="preserve"> </w:t>
      </w:r>
    </w:p>
    <w:p w14:paraId="19C6E36C" w14:textId="120DBCD1" w:rsidR="00973A3B" w:rsidRDefault="002F4517" w:rsidP="00973A3B">
      <w:pPr>
        <w:spacing w:line="240" w:lineRule="auto"/>
        <w:jc w:val="center"/>
        <w:rPr>
          <w:rFonts w:ascii="Times New Roman" w:hAnsi="Times New Roman" w:cs="Times New Roman"/>
          <w:sz w:val="28"/>
          <w:szCs w:val="28"/>
          <w:lang w:val="fr-FR"/>
        </w:rPr>
      </w:pPr>
      <w:r>
        <w:rPr>
          <w:rFonts w:ascii="Times New Roman" w:hAnsi="Times New Roman" w:cs="Times New Roman"/>
          <w:sz w:val="28"/>
          <w:szCs w:val="28"/>
          <w:lang w:val="fr-FR"/>
        </w:rPr>
        <w:t>ETABLISSEMENT</w:t>
      </w:r>
      <w:r w:rsidR="005F1C62">
        <w:rPr>
          <w:rFonts w:ascii="Times New Roman" w:hAnsi="Times New Roman" w:cs="Times New Roman"/>
          <w:sz w:val="28"/>
          <w:szCs w:val="28"/>
          <w:lang w:val="fr-FR"/>
        </w:rPr>
        <w:t xml:space="preserve"> FEDERAL BUDGETAIRE D’ETAT</w:t>
      </w:r>
      <w:r>
        <w:rPr>
          <w:rFonts w:ascii="Times New Roman" w:hAnsi="Times New Roman" w:cs="Times New Roman"/>
          <w:sz w:val="28"/>
          <w:szCs w:val="28"/>
          <w:lang w:val="fr-FR"/>
        </w:rPr>
        <w:t xml:space="preserve"> D’ENSEIGNEMENT SUPERIEUR</w:t>
      </w:r>
      <w:r w:rsidR="00973A3B">
        <w:rPr>
          <w:rFonts w:ascii="Times New Roman" w:hAnsi="Times New Roman" w:cs="Times New Roman"/>
          <w:sz w:val="28"/>
          <w:szCs w:val="28"/>
          <w:lang w:val="fr-FR"/>
        </w:rPr>
        <w:t xml:space="preserve"> </w:t>
      </w:r>
    </w:p>
    <w:p w14:paraId="39F2CC2E" w14:textId="38993690" w:rsidR="00D375DD" w:rsidRPr="00545FBF" w:rsidRDefault="00514D96" w:rsidP="00973A3B">
      <w:pPr>
        <w:shd w:val="clear" w:color="auto" w:fill="FFFFFF"/>
        <w:spacing w:after="0" w:line="240" w:lineRule="auto"/>
        <w:jc w:val="center"/>
        <w:rPr>
          <w:rFonts w:ascii="Times New Roman" w:hAnsi="Times New Roman" w:cs="Times New Roman"/>
          <w:sz w:val="28"/>
          <w:szCs w:val="28"/>
          <w:lang w:val="fr-FR"/>
        </w:rPr>
      </w:pPr>
      <w:r>
        <w:rPr>
          <w:rFonts w:ascii="Times New Roman" w:hAnsi="Times New Roman" w:cs="Times New Roman"/>
          <w:sz w:val="28"/>
          <w:szCs w:val="28"/>
          <w:lang w:val="fr-FR"/>
        </w:rPr>
        <w:t>UNIVERSITE D’ÉTAT DE SAINT-PE</w:t>
      </w:r>
      <w:r w:rsidR="007D5538" w:rsidRPr="00545FBF">
        <w:rPr>
          <w:rFonts w:ascii="Times New Roman" w:hAnsi="Times New Roman" w:cs="Times New Roman"/>
          <w:sz w:val="28"/>
          <w:szCs w:val="28"/>
          <w:lang w:val="fr-FR"/>
        </w:rPr>
        <w:t>TERSBOURG</w:t>
      </w:r>
    </w:p>
    <w:p w14:paraId="5716A1FB" w14:textId="77777777" w:rsidR="00D375DD" w:rsidRPr="00545FBF" w:rsidRDefault="00D375DD" w:rsidP="00EC4071">
      <w:pPr>
        <w:spacing w:after="0" w:line="360" w:lineRule="auto"/>
        <w:jc w:val="center"/>
        <w:rPr>
          <w:rFonts w:ascii="Times New Roman" w:hAnsi="Times New Roman" w:cs="Times New Roman"/>
          <w:sz w:val="28"/>
          <w:szCs w:val="28"/>
          <w:lang w:val="fr-FR"/>
        </w:rPr>
      </w:pPr>
    </w:p>
    <w:p w14:paraId="552586EB" w14:textId="77777777" w:rsidR="007D5538" w:rsidRPr="00545FBF" w:rsidRDefault="007D5538" w:rsidP="00EC4071">
      <w:pPr>
        <w:spacing w:after="0" w:line="360" w:lineRule="auto"/>
        <w:jc w:val="center"/>
        <w:rPr>
          <w:rFonts w:ascii="Times New Roman" w:hAnsi="Times New Roman" w:cs="Times New Roman"/>
          <w:sz w:val="28"/>
          <w:szCs w:val="28"/>
          <w:lang w:val="fr-FR"/>
        </w:rPr>
      </w:pPr>
    </w:p>
    <w:p w14:paraId="261390B0" w14:textId="406611FC" w:rsidR="007D5538" w:rsidRPr="00545FBF" w:rsidRDefault="0016523E" w:rsidP="00EC4071">
      <w:pPr>
        <w:spacing w:after="0" w:line="360" w:lineRule="auto"/>
        <w:jc w:val="center"/>
        <w:rPr>
          <w:rFonts w:ascii="Times New Roman" w:hAnsi="Times New Roman" w:cs="Times New Roman"/>
          <w:sz w:val="28"/>
          <w:szCs w:val="28"/>
          <w:lang w:val="fr-FR"/>
        </w:rPr>
      </w:pPr>
      <w:r w:rsidRPr="00545FBF">
        <w:rPr>
          <w:rFonts w:ascii="Times New Roman" w:hAnsi="Times New Roman" w:cs="Times New Roman"/>
          <w:sz w:val="28"/>
          <w:szCs w:val="28"/>
          <w:lang w:val="fr-FR"/>
        </w:rPr>
        <w:t>MEMOIRE DE MASTER</w:t>
      </w:r>
    </w:p>
    <w:p w14:paraId="79DF5EDB" w14:textId="5A92A048" w:rsidR="00D506DB" w:rsidRPr="00545FBF" w:rsidRDefault="0016523E" w:rsidP="00EC4071">
      <w:pPr>
        <w:spacing w:after="0" w:line="360" w:lineRule="auto"/>
        <w:jc w:val="center"/>
        <w:rPr>
          <w:rFonts w:ascii="Times New Roman" w:hAnsi="Times New Roman" w:cs="Times New Roman"/>
          <w:b/>
          <w:sz w:val="28"/>
          <w:szCs w:val="28"/>
          <w:lang w:val="fr-FR"/>
        </w:rPr>
      </w:pPr>
      <w:r w:rsidRPr="00545FBF">
        <w:rPr>
          <w:rFonts w:ascii="Times New Roman" w:hAnsi="Times New Roman" w:cs="Times New Roman"/>
          <w:b/>
          <w:sz w:val="28"/>
          <w:szCs w:val="28"/>
          <w:lang w:val="fr-FR"/>
        </w:rPr>
        <w:t>Relations sémantiques des termes homonymiques dans la traduction français - russe</w:t>
      </w:r>
    </w:p>
    <w:p w14:paraId="353E6CA8" w14:textId="77777777" w:rsidR="0016523E" w:rsidRPr="00545FBF" w:rsidRDefault="0016523E" w:rsidP="00EC4071">
      <w:pPr>
        <w:spacing w:after="0" w:line="360" w:lineRule="auto"/>
        <w:ind w:left="284"/>
        <w:jc w:val="center"/>
        <w:rPr>
          <w:rFonts w:ascii="Times New Roman" w:hAnsi="Times New Roman" w:cs="Times New Roman"/>
          <w:sz w:val="28"/>
          <w:szCs w:val="28"/>
          <w:lang w:val="fr-FR"/>
        </w:rPr>
      </w:pPr>
      <w:r w:rsidRPr="00545FBF">
        <w:rPr>
          <w:rFonts w:ascii="Times New Roman" w:hAnsi="Times New Roman" w:cs="Times New Roman"/>
          <w:sz w:val="28"/>
          <w:szCs w:val="28"/>
          <w:lang w:val="fr-FR"/>
        </w:rPr>
        <w:t>Option 45.04.02 “Linguistique”</w:t>
      </w:r>
    </w:p>
    <w:p w14:paraId="57A27BFD" w14:textId="77777777" w:rsidR="007D5538" w:rsidRPr="00545FBF" w:rsidRDefault="007D5538" w:rsidP="00EC4071">
      <w:pPr>
        <w:spacing w:after="0" w:line="360" w:lineRule="auto"/>
        <w:jc w:val="center"/>
        <w:rPr>
          <w:rFonts w:ascii="Times New Roman" w:hAnsi="Times New Roman" w:cs="Times New Roman"/>
          <w:sz w:val="28"/>
          <w:szCs w:val="28"/>
          <w:lang w:val="fr-FR"/>
        </w:rPr>
      </w:pPr>
    </w:p>
    <w:p w14:paraId="7DD2A93D" w14:textId="1A51E6B3" w:rsidR="00D506DB" w:rsidRPr="00545FBF" w:rsidRDefault="002570BB" w:rsidP="00973A3B">
      <w:pPr>
        <w:spacing w:after="0" w:line="360" w:lineRule="auto"/>
        <w:ind w:left="3544"/>
        <w:jc w:val="right"/>
        <w:rPr>
          <w:rFonts w:ascii="Times New Roman" w:hAnsi="Times New Roman" w:cs="Times New Roman"/>
          <w:sz w:val="28"/>
          <w:szCs w:val="28"/>
          <w:lang w:val="fr-FR"/>
        </w:rPr>
      </w:pPr>
      <w:r>
        <w:rPr>
          <w:rFonts w:ascii="Times New Roman" w:hAnsi="Times New Roman" w:cs="Times New Roman"/>
          <w:sz w:val="28"/>
          <w:szCs w:val="28"/>
          <w:lang w:val="fr-FR"/>
        </w:rPr>
        <w:t>Réalisé p</w:t>
      </w:r>
      <w:r w:rsidR="0016523E" w:rsidRPr="00545FBF">
        <w:rPr>
          <w:rFonts w:ascii="Times New Roman" w:hAnsi="Times New Roman" w:cs="Times New Roman"/>
          <w:sz w:val="28"/>
          <w:szCs w:val="28"/>
          <w:lang w:val="fr-FR"/>
        </w:rPr>
        <w:t>ar</w:t>
      </w:r>
    </w:p>
    <w:p w14:paraId="140DD222" w14:textId="7E960F0E" w:rsidR="00D506DB" w:rsidRPr="00545FBF" w:rsidRDefault="00545FBF" w:rsidP="00973A3B">
      <w:pPr>
        <w:spacing w:after="0" w:line="360" w:lineRule="auto"/>
        <w:ind w:left="3544"/>
        <w:jc w:val="right"/>
        <w:rPr>
          <w:rFonts w:ascii="Times New Roman" w:hAnsi="Times New Roman" w:cs="Times New Roman"/>
          <w:sz w:val="28"/>
          <w:szCs w:val="28"/>
          <w:lang w:val="fr-FR"/>
        </w:rPr>
      </w:pPr>
      <w:r w:rsidRPr="00545FBF">
        <w:rPr>
          <w:rFonts w:ascii="Times New Roman" w:hAnsi="Times New Roman" w:cs="Times New Roman"/>
          <w:sz w:val="28"/>
          <w:szCs w:val="28"/>
          <w:lang w:val="fr-FR"/>
        </w:rPr>
        <w:t xml:space="preserve">Etudiante </w:t>
      </w:r>
      <w:r w:rsidR="000018B3">
        <w:rPr>
          <w:rFonts w:ascii="Times New Roman" w:hAnsi="Times New Roman" w:cs="Times New Roman"/>
          <w:sz w:val="28"/>
          <w:szCs w:val="28"/>
          <w:lang w:val="fr-FR"/>
        </w:rPr>
        <w:t>en</w:t>
      </w:r>
      <w:r w:rsidRPr="00545FBF">
        <w:rPr>
          <w:rFonts w:ascii="Times New Roman" w:hAnsi="Times New Roman" w:cs="Times New Roman"/>
          <w:sz w:val="28"/>
          <w:szCs w:val="28"/>
          <w:lang w:val="fr-FR"/>
        </w:rPr>
        <w:t xml:space="preserve"> 2</w:t>
      </w:r>
      <w:r w:rsidRPr="00545FBF">
        <w:rPr>
          <w:rFonts w:ascii="Times New Roman" w:hAnsi="Times New Roman" w:cs="Times New Roman"/>
          <w:sz w:val="28"/>
          <w:szCs w:val="28"/>
          <w:vertAlign w:val="superscript"/>
          <w:lang w:val="fr-FR"/>
        </w:rPr>
        <w:t>ème</w:t>
      </w:r>
      <w:r w:rsidR="000018B3">
        <w:rPr>
          <w:rFonts w:ascii="Times New Roman" w:hAnsi="Times New Roman" w:cs="Times New Roman"/>
          <w:sz w:val="28"/>
          <w:szCs w:val="28"/>
          <w:lang w:val="fr-FR"/>
        </w:rPr>
        <w:t xml:space="preserve"> année d’études </w:t>
      </w:r>
      <w:r w:rsidR="00973A3B" w:rsidRPr="00545FBF">
        <w:rPr>
          <w:rFonts w:ascii="Times New Roman" w:hAnsi="Times New Roman" w:cs="Times New Roman"/>
          <w:sz w:val="28"/>
          <w:szCs w:val="28"/>
          <w:lang w:val="fr-FR"/>
        </w:rPr>
        <w:t>à temps plein</w:t>
      </w:r>
      <w:r w:rsidR="00973A3B">
        <w:rPr>
          <w:rFonts w:ascii="Times New Roman" w:hAnsi="Times New Roman" w:cs="Times New Roman"/>
          <w:sz w:val="28"/>
          <w:szCs w:val="28"/>
          <w:lang w:val="fr-FR"/>
        </w:rPr>
        <w:t xml:space="preserve"> </w:t>
      </w:r>
      <w:r w:rsidR="000018B3">
        <w:rPr>
          <w:rFonts w:ascii="Times New Roman" w:hAnsi="Times New Roman" w:cs="Times New Roman"/>
          <w:sz w:val="28"/>
          <w:szCs w:val="28"/>
          <w:lang w:val="fr-FR"/>
        </w:rPr>
        <w:t>en</w:t>
      </w:r>
      <w:r w:rsidR="00973A3B">
        <w:rPr>
          <w:rFonts w:ascii="Times New Roman" w:hAnsi="Times New Roman" w:cs="Times New Roman"/>
          <w:sz w:val="28"/>
          <w:szCs w:val="28"/>
          <w:lang w:val="fr-FR"/>
        </w:rPr>
        <w:t xml:space="preserve"> </w:t>
      </w:r>
      <w:r w:rsidR="00D506DB" w:rsidRPr="00545FBF">
        <w:rPr>
          <w:rFonts w:ascii="Times New Roman" w:hAnsi="Times New Roman" w:cs="Times New Roman"/>
          <w:sz w:val="28"/>
          <w:szCs w:val="28"/>
          <w:lang w:val="fr-FR"/>
        </w:rPr>
        <w:t>Filière “Technologies innovantes en traduction”</w:t>
      </w:r>
    </w:p>
    <w:p w14:paraId="32651522" w14:textId="14503DEE" w:rsidR="007D5538" w:rsidRPr="002F4517" w:rsidRDefault="00D506DB" w:rsidP="00973A3B">
      <w:pPr>
        <w:spacing w:after="0" w:line="360" w:lineRule="auto"/>
        <w:ind w:left="3544"/>
        <w:jc w:val="right"/>
        <w:rPr>
          <w:rFonts w:ascii="Times New Roman" w:hAnsi="Times New Roman" w:cs="Times New Roman"/>
          <w:sz w:val="28"/>
          <w:szCs w:val="28"/>
          <w:lang w:val="en-US"/>
        </w:rPr>
      </w:pPr>
      <w:r w:rsidRPr="00545FBF">
        <w:rPr>
          <w:rFonts w:ascii="Times New Roman" w:hAnsi="Times New Roman" w:cs="Times New Roman"/>
          <w:sz w:val="28"/>
          <w:szCs w:val="28"/>
          <w:lang w:val="fr-FR"/>
        </w:rPr>
        <w:t>Profil “Langue française”</w:t>
      </w:r>
    </w:p>
    <w:p w14:paraId="678B608B" w14:textId="2BADD6A9" w:rsidR="00545FBF" w:rsidRPr="00545FBF" w:rsidRDefault="00545FBF" w:rsidP="00973A3B">
      <w:pPr>
        <w:spacing w:after="0" w:line="360" w:lineRule="auto"/>
        <w:ind w:left="3544"/>
        <w:jc w:val="right"/>
        <w:rPr>
          <w:rFonts w:ascii="Times New Roman" w:hAnsi="Times New Roman" w:cs="Times New Roman"/>
          <w:sz w:val="28"/>
          <w:szCs w:val="28"/>
          <w:lang w:val="fr-FR"/>
        </w:rPr>
      </w:pPr>
    </w:p>
    <w:p w14:paraId="27D54086" w14:textId="77777777" w:rsidR="0016523E" w:rsidRPr="00545FBF" w:rsidRDefault="0016523E" w:rsidP="00973A3B">
      <w:pPr>
        <w:spacing w:after="0" w:line="360" w:lineRule="auto"/>
        <w:ind w:left="3544"/>
        <w:jc w:val="right"/>
        <w:rPr>
          <w:rFonts w:ascii="Times New Roman" w:hAnsi="Times New Roman" w:cs="Times New Roman"/>
          <w:sz w:val="28"/>
          <w:szCs w:val="28"/>
          <w:lang w:val="fr-FR"/>
        </w:rPr>
      </w:pPr>
      <w:r w:rsidRPr="00545FBF">
        <w:rPr>
          <w:rFonts w:ascii="Times New Roman" w:hAnsi="Times New Roman" w:cs="Times New Roman"/>
          <w:sz w:val="28"/>
          <w:szCs w:val="28"/>
          <w:lang w:val="fr-FR"/>
        </w:rPr>
        <w:t>Mariaskina Ekaterina Vasilievna</w:t>
      </w:r>
    </w:p>
    <w:p w14:paraId="6AE88A6C" w14:textId="3673ACE4" w:rsidR="007D5538" w:rsidRDefault="007D5538" w:rsidP="00973A3B">
      <w:pPr>
        <w:spacing w:after="0" w:line="360" w:lineRule="auto"/>
        <w:ind w:left="3544"/>
        <w:jc w:val="right"/>
        <w:rPr>
          <w:rFonts w:ascii="Times New Roman" w:hAnsi="Times New Roman" w:cs="Times New Roman"/>
          <w:b/>
          <w:sz w:val="28"/>
          <w:szCs w:val="28"/>
          <w:lang w:val="fr-FR"/>
        </w:rPr>
      </w:pPr>
    </w:p>
    <w:p w14:paraId="0EBC738F" w14:textId="77777777" w:rsidR="00973A3B" w:rsidRPr="00545FBF" w:rsidRDefault="00973A3B" w:rsidP="00973A3B">
      <w:pPr>
        <w:spacing w:after="0" w:line="360" w:lineRule="auto"/>
        <w:ind w:left="3544"/>
        <w:jc w:val="right"/>
        <w:rPr>
          <w:rFonts w:ascii="Times New Roman" w:hAnsi="Times New Roman" w:cs="Times New Roman"/>
          <w:b/>
          <w:sz w:val="28"/>
          <w:szCs w:val="28"/>
          <w:lang w:val="fr-FR"/>
        </w:rPr>
      </w:pPr>
    </w:p>
    <w:p w14:paraId="76133F9A" w14:textId="77777777" w:rsidR="007D5538" w:rsidRPr="00545FBF" w:rsidRDefault="007D5538" w:rsidP="00973A3B">
      <w:pPr>
        <w:spacing w:after="0" w:line="360" w:lineRule="auto"/>
        <w:ind w:left="3544"/>
        <w:jc w:val="right"/>
        <w:rPr>
          <w:rFonts w:ascii="Times New Roman" w:hAnsi="Times New Roman" w:cs="Times New Roman"/>
          <w:b/>
          <w:sz w:val="28"/>
          <w:szCs w:val="28"/>
          <w:lang w:val="fr-FR"/>
        </w:rPr>
      </w:pPr>
    </w:p>
    <w:p w14:paraId="00E309EE" w14:textId="2E985BE2" w:rsidR="002570BB" w:rsidRDefault="00973A3B" w:rsidP="00973A3B">
      <w:pPr>
        <w:tabs>
          <w:tab w:val="left" w:pos="7938"/>
        </w:tabs>
        <w:spacing w:after="0" w:line="360" w:lineRule="auto"/>
        <w:ind w:left="3544" w:firstLine="6"/>
        <w:jc w:val="right"/>
        <w:rPr>
          <w:rFonts w:ascii="Times New Roman" w:hAnsi="Times New Roman" w:cs="Times New Roman"/>
          <w:sz w:val="28"/>
          <w:szCs w:val="28"/>
          <w:lang w:val="fr-FR"/>
        </w:rPr>
      </w:pPr>
      <w:r>
        <w:rPr>
          <w:rFonts w:ascii="Times New Roman" w:hAnsi="Times New Roman" w:cs="Times New Roman"/>
          <w:sz w:val="28"/>
          <w:szCs w:val="28"/>
          <w:lang w:val="fr-FR"/>
        </w:rPr>
        <w:t>Sous la direction de</w:t>
      </w:r>
      <w:r w:rsidR="00D506DB" w:rsidRPr="00545FBF">
        <w:rPr>
          <w:rFonts w:ascii="Times New Roman" w:hAnsi="Times New Roman" w:cs="Times New Roman"/>
          <w:sz w:val="28"/>
          <w:szCs w:val="28"/>
          <w:lang w:val="fr-FR"/>
        </w:rPr>
        <w:t xml:space="preserve"> : </w:t>
      </w:r>
    </w:p>
    <w:p w14:paraId="78D40C4A" w14:textId="6109EB59" w:rsidR="007D5538" w:rsidRDefault="007D5538" w:rsidP="00973A3B">
      <w:pPr>
        <w:tabs>
          <w:tab w:val="left" w:pos="7938"/>
        </w:tabs>
        <w:spacing w:after="0" w:line="360" w:lineRule="auto"/>
        <w:ind w:left="3544" w:firstLine="6"/>
        <w:jc w:val="right"/>
        <w:rPr>
          <w:rFonts w:ascii="Times New Roman" w:hAnsi="Times New Roman" w:cs="Times New Roman"/>
          <w:sz w:val="28"/>
          <w:szCs w:val="28"/>
          <w:lang w:val="fr-FR"/>
        </w:rPr>
      </w:pPr>
      <w:r w:rsidRPr="00545FBF">
        <w:rPr>
          <w:rFonts w:ascii="Times New Roman" w:hAnsi="Times New Roman" w:cs="Times New Roman"/>
          <w:sz w:val="28"/>
          <w:szCs w:val="28"/>
          <w:lang w:val="fr-FR"/>
        </w:rPr>
        <w:t xml:space="preserve">Monsieur le Professeur </w:t>
      </w:r>
      <w:r w:rsidR="00D506DB" w:rsidRPr="00545FBF">
        <w:rPr>
          <w:rFonts w:ascii="Times New Roman" w:hAnsi="Times New Roman" w:cs="Times New Roman"/>
          <w:sz w:val="28"/>
          <w:szCs w:val="28"/>
          <w:lang w:val="fr-FR"/>
        </w:rPr>
        <w:t>Marusenko</w:t>
      </w:r>
      <w:r w:rsidR="002570BB" w:rsidRPr="002570BB">
        <w:rPr>
          <w:rFonts w:ascii="Times New Roman" w:hAnsi="Times New Roman" w:cs="Times New Roman"/>
          <w:sz w:val="28"/>
          <w:szCs w:val="28"/>
          <w:lang w:val="fr-FR"/>
        </w:rPr>
        <w:t xml:space="preserve"> </w:t>
      </w:r>
      <w:r w:rsidR="002570BB" w:rsidRPr="00545FBF">
        <w:rPr>
          <w:rFonts w:ascii="Times New Roman" w:hAnsi="Times New Roman" w:cs="Times New Roman"/>
          <w:sz w:val="28"/>
          <w:szCs w:val="28"/>
          <w:lang w:val="fr-FR"/>
        </w:rPr>
        <w:t>M.A.</w:t>
      </w:r>
    </w:p>
    <w:p w14:paraId="549690AB" w14:textId="77777777" w:rsidR="002570BB" w:rsidRPr="00545FBF" w:rsidRDefault="002570BB" w:rsidP="00973A3B">
      <w:pPr>
        <w:tabs>
          <w:tab w:val="left" w:pos="7938"/>
        </w:tabs>
        <w:spacing w:after="0" w:line="360" w:lineRule="auto"/>
        <w:ind w:left="3544" w:firstLine="6"/>
        <w:jc w:val="right"/>
        <w:rPr>
          <w:rFonts w:ascii="Times New Roman" w:hAnsi="Times New Roman" w:cs="Times New Roman"/>
          <w:sz w:val="28"/>
          <w:szCs w:val="28"/>
          <w:lang w:val="fr-FR"/>
        </w:rPr>
      </w:pPr>
    </w:p>
    <w:p w14:paraId="349E56CB" w14:textId="4E5BD327" w:rsidR="002570BB" w:rsidRDefault="00D375DD" w:rsidP="00973A3B">
      <w:pPr>
        <w:tabs>
          <w:tab w:val="left" w:pos="7938"/>
        </w:tabs>
        <w:spacing w:after="0" w:line="360" w:lineRule="auto"/>
        <w:ind w:left="3544" w:firstLine="6"/>
        <w:jc w:val="right"/>
        <w:rPr>
          <w:rFonts w:ascii="Times New Roman" w:hAnsi="Times New Roman" w:cs="Times New Roman"/>
          <w:sz w:val="28"/>
          <w:szCs w:val="28"/>
          <w:lang w:val="fr-FR"/>
        </w:rPr>
      </w:pPr>
      <w:r w:rsidRPr="00545FBF">
        <w:rPr>
          <w:rFonts w:ascii="Times New Roman" w:hAnsi="Times New Roman" w:cs="Times New Roman"/>
          <w:sz w:val="28"/>
          <w:szCs w:val="28"/>
          <w:lang w:val="fr-FR"/>
        </w:rPr>
        <w:t>R</w:t>
      </w:r>
      <w:r w:rsidR="00014938">
        <w:rPr>
          <w:rFonts w:ascii="Times New Roman" w:hAnsi="Times New Roman" w:cs="Times New Roman"/>
          <w:sz w:val="28"/>
          <w:szCs w:val="28"/>
          <w:lang w:val="fr-FR"/>
        </w:rPr>
        <w:t>apport est préparé par</w:t>
      </w:r>
    </w:p>
    <w:p w14:paraId="1313A9BE" w14:textId="577BEE57" w:rsidR="009F058D" w:rsidRPr="00765E4C" w:rsidRDefault="00D375DD" w:rsidP="00973A3B">
      <w:pPr>
        <w:tabs>
          <w:tab w:val="left" w:pos="7938"/>
        </w:tabs>
        <w:spacing w:after="0" w:line="360" w:lineRule="auto"/>
        <w:ind w:left="3544" w:firstLine="6"/>
        <w:jc w:val="right"/>
        <w:rPr>
          <w:rFonts w:ascii="Times New Roman" w:hAnsi="Times New Roman" w:cs="Times New Roman"/>
          <w:sz w:val="28"/>
          <w:szCs w:val="28"/>
          <w:lang w:val="fr-FR"/>
        </w:rPr>
      </w:pPr>
      <w:r w:rsidRPr="00765E4C">
        <w:rPr>
          <w:rFonts w:ascii="Times New Roman" w:hAnsi="Times New Roman" w:cs="Times New Roman"/>
          <w:sz w:val="28"/>
          <w:szCs w:val="28"/>
          <w:lang w:val="fr-FR"/>
        </w:rPr>
        <w:t xml:space="preserve">Monsieur </w:t>
      </w:r>
      <w:r w:rsidR="00765E4C" w:rsidRPr="00765E4C">
        <w:rPr>
          <w:rFonts w:ascii="Times New Roman" w:hAnsi="Times New Roman" w:cs="Times New Roman"/>
          <w:sz w:val="28"/>
          <w:szCs w:val="28"/>
          <w:lang w:val="fr-FR"/>
        </w:rPr>
        <w:t>le Maître de confé</w:t>
      </w:r>
      <w:r w:rsidR="009F058D" w:rsidRPr="00765E4C">
        <w:rPr>
          <w:rFonts w:ascii="Times New Roman" w:hAnsi="Times New Roman" w:cs="Times New Roman"/>
          <w:sz w:val="28"/>
          <w:szCs w:val="28"/>
          <w:lang w:val="fr-FR"/>
        </w:rPr>
        <w:t xml:space="preserve">rences </w:t>
      </w:r>
    </w:p>
    <w:p w14:paraId="49698CB2" w14:textId="29C8AFF9" w:rsidR="00D506DB" w:rsidRPr="00545FBF" w:rsidRDefault="00D375DD" w:rsidP="00973A3B">
      <w:pPr>
        <w:tabs>
          <w:tab w:val="left" w:pos="7938"/>
        </w:tabs>
        <w:spacing w:after="0" w:line="360" w:lineRule="auto"/>
        <w:ind w:left="3544" w:firstLine="6"/>
        <w:jc w:val="right"/>
        <w:rPr>
          <w:rFonts w:ascii="Times New Roman" w:hAnsi="Times New Roman" w:cs="Times New Roman"/>
          <w:sz w:val="28"/>
          <w:szCs w:val="28"/>
          <w:lang w:val="fr-FR"/>
        </w:rPr>
      </w:pPr>
      <w:r w:rsidRPr="00545FBF">
        <w:rPr>
          <w:rFonts w:ascii="Times New Roman" w:hAnsi="Times New Roman" w:cs="Times New Roman"/>
          <w:sz w:val="28"/>
          <w:szCs w:val="28"/>
          <w:lang w:val="fr-FR"/>
        </w:rPr>
        <w:t>Sukhachev</w:t>
      </w:r>
      <w:r w:rsidR="002570BB" w:rsidRPr="002570BB">
        <w:rPr>
          <w:rFonts w:ascii="Times New Roman" w:hAnsi="Times New Roman" w:cs="Times New Roman"/>
          <w:sz w:val="28"/>
          <w:szCs w:val="28"/>
          <w:lang w:val="fr-FR"/>
        </w:rPr>
        <w:t xml:space="preserve"> </w:t>
      </w:r>
      <w:r w:rsidR="002570BB" w:rsidRPr="00545FBF">
        <w:rPr>
          <w:rFonts w:ascii="Times New Roman" w:hAnsi="Times New Roman" w:cs="Times New Roman"/>
          <w:sz w:val="28"/>
          <w:szCs w:val="28"/>
          <w:lang w:val="fr-FR"/>
        </w:rPr>
        <w:t>N.L.</w:t>
      </w:r>
    </w:p>
    <w:p w14:paraId="1B494B93" w14:textId="4C7B2F81" w:rsidR="002570BB" w:rsidRDefault="002570BB" w:rsidP="00EC4071">
      <w:pPr>
        <w:spacing w:after="0" w:line="360" w:lineRule="auto"/>
        <w:ind w:firstLine="709"/>
        <w:jc w:val="center"/>
        <w:rPr>
          <w:rFonts w:ascii="Times New Roman" w:hAnsi="Times New Roman" w:cs="Times New Roman"/>
          <w:sz w:val="28"/>
          <w:szCs w:val="28"/>
          <w:lang w:val="fr-FR"/>
        </w:rPr>
      </w:pPr>
    </w:p>
    <w:p w14:paraId="6932D208" w14:textId="326252C7" w:rsidR="002570BB" w:rsidRDefault="002570BB" w:rsidP="00EC4071">
      <w:pPr>
        <w:spacing w:after="0" w:line="360" w:lineRule="auto"/>
        <w:ind w:firstLine="709"/>
        <w:jc w:val="center"/>
        <w:rPr>
          <w:rFonts w:ascii="Times New Roman" w:hAnsi="Times New Roman" w:cs="Times New Roman"/>
          <w:sz w:val="28"/>
          <w:szCs w:val="28"/>
          <w:lang w:val="fr-FR"/>
        </w:rPr>
      </w:pPr>
    </w:p>
    <w:p w14:paraId="7C1C8F8E" w14:textId="6D484525" w:rsidR="005712EA" w:rsidRPr="00545FBF" w:rsidRDefault="005712EA" w:rsidP="00EC4071">
      <w:pPr>
        <w:spacing w:after="0" w:line="360" w:lineRule="auto"/>
        <w:ind w:firstLine="709"/>
        <w:jc w:val="center"/>
        <w:rPr>
          <w:rFonts w:ascii="Times New Roman" w:hAnsi="Times New Roman" w:cs="Times New Roman"/>
          <w:sz w:val="28"/>
          <w:szCs w:val="28"/>
          <w:lang w:val="fr-FR"/>
        </w:rPr>
      </w:pPr>
    </w:p>
    <w:p w14:paraId="6E30FF26" w14:textId="1D1BF262" w:rsidR="007D5538" w:rsidRPr="00545FBF" w:rsidRDefault="00D375DD" w:rsidP="005F1C62">
      <w:pPr>
        <w:spacing w:after="0" w:line="360" w:lineRule="auto"/>
        <w:jc w:val="center"/>
        <w:rPr>
          <w:rFonts w:ascii="Times New Roman" w:hAnsi="Times New Roman" w:cs="Times New Roman"/>
          <w:sz w:val="28"/>
          <w:szCs w:val="28"/>
          <w:lang w:val="fr-FR"/>
        </w:rPr>
      </w:pPr>
      <w:r w:rsidRPr="00545FBF">
        <w:rPr>
          <w:rFonts w:ascii="Times New Roman" w:hAnsi="Times New Roman" w:cs="Times New Roman"/>
          <w:sz w:val="28"/>
          <w:szCs w:val="28"/>
          <w:lang w:val="fr-FR"/>
        </w:rPr>
        <w:t>Saint-Pétersbourg</w:t>
      </w:r>
    </w:p>
    <w:p w14:paraId="6B66D860" w14:textId="77777777" w:rsidR="001E0E8A" w:rsidRDefault="007D5538" w:rsidP="005F1C62">
      <w:pPr>
        <w:spacing w:line="360" w:lineRule="auto"/>
        <w:jc w:val="center"/>
        <w:rPr>
          <w:rFonts w:ascii="Times New Roman" w:hAnsi="Times New Roman" w:cs="Times New Roman"/>
          <w:sz w:val="28"/>
          <w:szCs w:val="28"/>
          <w:lang w:val="fr-FR"/>
        </w:rPr>
        <w:sectPr w:rsidR="001E0E8A" w:rsidSect="001E0E8A">
          <w:pgSz w:w="11909" w:h="16834" w:code="9"/>
          <w:pgMar w:top="1134" w:right="567" w:bottom="1134" w:left="1985" w:header="0" w:footer="720" w:gutter="0"/>
          <w:pgNumType w:start="3"/>
          <w:cols w:space="720"/>
        </w:sectPr>
      </w:pPr>
      <w:r w:rsidRPr="00545FBF">
        <w:rPr>
          <w:rFonts w:ascii="Times New Roman" w:hAnsi="Times New Roman" w:cs="Times New Roman"/>
          <w:sz w:val="28"/>
          <w:szCs w:val="28"/>
          <w:lang w:val="fr-FR"/>
        </w:rPr>
        <w:t>2018</w:t>
      </w:r>
    </w:p>
    <w:p w14:paraId="42A6F792" w14:textId="2C7A2D85" w:rsidR="007D5538" w:rsidRPr="00C31D97" w:rsidRDefault="00722026" w:rsidP="00270277">
      <w:pPr>
        <w:pStyle w:val="H1"/>
        <w:spacing w:line="360" w:lineRule="auto"/>
        <w:rPr>
          <w:b/>
        </w:rPr>
      </w:pPr>
      <w:bookmarkStart w:id="0" w:name="_Toc515478613"/>
      <w:r w:rsidRPr="00C31D97">
        <w:rPr>
          <w:b/>
        </w:rPr>
        <w:lastRenderedPageBreak/>
        <w:t>TABLE DES MATIE</w:t>
      </w:r>
      <w:r w:rsidR="007D5538" w:rsidRPr="00C31D97">
        <w:rPr>
          <w:b/>
        </w:rPr>
        <w:t>RES</w:t>
      </w:r>
      <w:bookmarkStart w:id="1" w:name="_GoBack"/>
      <w:bookmarkEnd w:id="0"/>
      <w:bookmarkEnd w:id="1"/>
    </w:p>
    <w:sdt>
      <w:sdtPr>
        <w:rPr>
          <w:rFonts w:ascii="Times New Roman" w:eastAsiaTheme="majorEastAsia" w:hAnsi="Times New Roman" w:cs="Times New Roman"/>
          <w:color w:val="1F4E79" w:themeColor="accent1" w:themeShade="80"/>
          <w:sz w:val="28"/>
          <w:szCs w:val="28"/>
        </w:rPr>
        <w:id w:val="1252863750"/>
        <w:docPartObj>
          <w:docPartGallery w:val="Table of Contents"/>
          <w:docPartUnique/>
        </w:docPartObj>
      </w:sdtPr>
      <w:sdtEndPr>
        <w:rPr>
          <w:rFonts w:eastAsiaTheme="minorEastAsia"/>
          <w:bCs/>
          <w:noProof/>
          <w:color w:val="auto"/>
        </w:rPr>
      </w:sdtEndPr>
      <w:sdtContent>
        <w:p w14:paraId="468DCA34" w14:textId="79013C52" w:rsidR="0082784B" w:rsidRPr="0082784B" w:rsidRDefault="00D13EF8" w:rsidP="0082784B">
          <w:pPr>
            <w:pStyle w:val="TOC1"/>
            <w:tabs>
              <w:tab w:val="right" w:leader="dot" w:pos="9347"/>
            </w:tabs>
            <w:spacing w:line="276" w:lineRule="auto"/>
            <w:rPr>
              <w:rFonts w:ascii="Times New Roman" w:hAnsi="Times New Roman" w:cs="Times New Roman"/>
              <w:noProof/>
              <w:sz w:val="28"/>
              <w:szCs w:val="28"/>
              <w:lang w:eastAsia="ru-RU"/>
            </w:rPr>
          </w:pPr>
          <w:r w:rsidRPr="0082784B">
            <w:rPr>
              <w:rFonts w:ascii="Times New Roman" w:hAnsi="Times New Roman" w:cs="Times New Roman"/>
              <w:sz w:val="28"/>
              <w:szCs w:val="28"/>
            </w:rPr>
            <w:fldChar w:fldCharType="begin"/>
          </w:r>
          <w:r w:rsidRPr="0082784B">
            <w:rPr>
              <w:rFonts w:ascii="Times New Roman" w:hAnsi="Times New Roman" w:cs="Times New Roman"/>
              <w:sz w:val="28"/>
              <w:szCs w:val="28"/>
            </w:rPr>
            <w:instrText xml:space="preserve"> TOC \o "1-3" \h \z \u </w:instrText>
          </w:r>
          <w:r w:rsidRPr="0082784B">
            <w:rPr>
              <w:rFonts w:ascii="Times New Roman" w:hAnsi="Times New Roman" w:cs="Times New Roman"/>
              <w:sz w:val="28"/>
              <w:szCs w:val="28"/>
            </w:rPr>
            <w:fldChar w:fldCharType="separate"/>
          </w:r>
          <w:hyperlink w:anchor="_Toc515478613" w:history="1">
            <w:r w:rsidR="0082784B" w:rsidRPr="0082784B">
              <w:rPr>
                <w:rStyle w:val="Hyperlink"/>
                <w:rFonts w:ascii="Times New Roman" w:hAnsi="Times New Roman" w:cs="Times New Roman"/>
                <w:noProof/>
                <w:sz w:val="28"/>
                <w:szCs w:val="28"/>
              </w:rPr>
              <w:t>TABLE DES MATIERES</w:t>
            </w:r>
            <w:r w:rsidR="0082784B" w:rsidRPr="0082784B">
              <w:rPr>
                <w:rFonts w:ascii="Times New Roman" w:hAnsi="Times New Roman" w:cs="Times New Roman"/>
                <w:noProof/>
                <w:webHidden/>
                <w:sz w:val="28"/>
                <w:szCs w:val="28"/>
              </w:rPr>
              <w:tab/>
            </w:r>
            <w:r w:rsidR="0082784B" w:rsidRPr="0082784B">
              <w:rPr>
                <w:rFonts w:ascii="Times New Roman" w:hAnsi="Times New Roman" w:cs="Times New Roman"/>
                <w:noProof/>
                <w:webHidden/>
                <w:sz w:val="28"/>
                <w:szCs w:val="28"/>
              </w:rPr>
              <w:fldChar w:fldCharType="begin"/>
            </w:r>
            <w:r w:rsidR="0082784B" w:rsidRPr="0082784B">
              <w:rPr>
                <w:rFonts w:ascii="Times New Roman" w:hAnsi="Times New Roman" w:cs="Times New Roman"/>
                <w:noProof/>
                <w:webHidden/>
                <w:sz w:val="28"/>
                <w:szCs w:val="28"/>
              </w:rPr>
              <w:instrText xml:space="preserve"> PAGEREF _Toc515478613 \h </w:instrText>
            </w:r>
            <w:r w:rsidR="0082784B" w:rsidRPr="0082784B">
              <w:rPr>
                <w:rFonts w:ascii="Times New Roman" w:hAnsi="Times New Roman" w:cs="Times New Roman"/>
                <w:noProof/>
                <w:webHidden/>
                <w:sz w:val="28"/>
                <w:szCs w:val="28"/>
              </w:rPr>
            </w:r>
            <w:r w:rsidR="0082784B" w:rsidRPr="0082784B">
              <w:rPr>
                <w:rFonts w:ascii="Times New Roman" w:hAnsi="Times New Roman" w:cs="Times New Roman"/>
                <w:noProof/>
                <w:webHidden/>
                <w:sz w:val="28"/>
                <w:szCs w:val="28"/>
              </w:rPr>
              <w:fldChar w:fldCharType="separate"/>
            </w:r>
            <w:r w:rsidR="00E42D0E">
              <w:rPr>
                <w:rFonts w:ascii="Times New Roman" w:hAnsi="Times New Roman" w:cs="Times New Roman"/>
                <w:noProof/>
                <w:webHidden/>
                <w:sz w:val="28"/>
                <w:szCs w:val="28"/>
              </w:rPr>
              <w:t>3</w:t>
            </w:r>
            <w:r w:rsidR="0082784B" w:rsidRPr="0082784B">
              <w:rPr>
                <w:rFonts w:ascii="Times New Roman" w:hAnsi="Times New Roman" w:cs="Times New Roman"/>
                <w:noProof/>
                <w:webHidden/>
                <w:sz w:val="28"/>
                <w:szCs w:val="28"/>
              </w:rPr>
              <w:fldChar w:fldCharType="end"/>
            </w:r>
          </w:hyperlink>
        </w:p>
        <w:p w14:paraId="4893133E" w14:textId="7BCAE670" w:rsidR="0082784B" w:rsidRPr="0082784B" w:rsidRDefault="00F5215D" w:rsidP="0082784B">
          <w:pPr>
            <w:pStyle w:val="TOC1"/>
            <w:tabs>
              <w:tab w:val="right" w:leader="dot" w:pos="9347"/>
            </w:tabs>
            <w:spacing w:line="276" w:lineRule="auto"/>
            <w:rPr>
              <w:rFonts w:ascii="Times New Roman" w:hAnsi="Times New Roman" w:cs="Times New Roman"/>
              <w:noProof/>
              <w:sz w:val="28"/>
              <w:szCs w:val="28"/>
              <w:lang w:eastAsia="ru-RU"/>
            </w:rPr>
          </w:pPr>
          <w:hyperlink w:anchor="_Toc515478614" w:history="1">
            <w:r w:rsidR="0082784B" w:rsidRPr="0082784B">
              <w:rPr>
                <w:rStyle w:val="Hyperlink"/>
                <w:rFonts w:ascii="Times New Roman" w:hAnsi="Times New Roman" w:cs="Times New Roman"/>
                <w:noProof/>
                <w:sz w:val="28"/>
                <w:szCs w:val="28"/>
              </w:rPr>
              <w:t>INTRODUCTION</w:t>
            </w:r>
            <w:r w:rsidR="0082784B" w:rsidRPr="0082784B">
              <w:rPr>
                <w:rFonts w:ascii="Times New Roman" w:hAnsi="Times New Roman" w:cs="Times New Roman"/>
                <w:noProof/>
                <w:webHidden/>
                <w:sz w:val="28"/>
                <w:szCs w:val="28"/>
              </w:rPr>
              <w:tab/>
            </w:r>
            <w:r w:rsidR="0082784B" w:rsidRPr="0082784B">
              <w:rPr>
                <w:rFonts w:ascii="Times New Roman" w:hAnsi="Times New Roman" w:cs="Times New Roman"/>
                <w:noProof/>
                <w:webHidden/>
                <w:sz w:val="28"/>
                <w:szCs w:val="28"/>
              </w:rPr>
              <w:fldChar w:fldCharType="begin"/>
            </w:r>
            <w:r w:rsidR="0082784B" w:rsidRPr="0082784B">
              <w:rPr>
                <w:rFonts w:ascii="Times New Roman" w:hAnsi="Times New Roman" w:cs="Times New Roman"/>
                <w:noProof/>
                <w:webHidden/>
                <w:sz w:val="28"/>
                <w:szCs w:val="28"/>
              </w:rPr>
              <w:instrText xml:space="preserve"> PAGEREF _Toc515478614 \h </w:instrText>
            </w:r>
            <w:r w:rsidR="0082784B" w:rsidRPr="0082784B">
              <w:rPr>
                <w:rFonts w:ascii="Times New Roman" w:hAnsi="Times New Roman" w:cs="Times New Roman"/>
                <w:noProof/>
                <w:webHidden/>
                <w:sz w:val="28"/>
                <w:szCs w:val="28"/>
              </w:rPr>
            </w:r>
            <w:r w:rsidR="0082784B" w:rsidRPr="0082784B">
              <w:rPr>
                <w:rFonts w:ascii="Times New Roman" w:hAnsi="Times New Roman" w:cs="Times New Roman"/>
                <w:noProof/>
                <w:webHidden/>
                <w:sz w:val="28"/>
                <w:szCs w:val="28"/>
              </w:rPr>
              <w:fldChar w:fldCharType="separate"/>
            </w:r>
            <w:r w:rsidR="00E42D0E">
              <w:rPr>
                <w:rFonts w:ascii="Times New Roman" w:hAnsi="Times New Roman" w:cs="Times New Roman"/>
                <w:noProof/>
                <w:webHidden/>
                <w:sz w:val="28"/>
                <w:szCs w:val="28"/>
              </w:rPr>
              <w:t>4</w:t>
            </w:r>
            <w:r w:rsidR="0082784B" w:rsidRPr="0082784B">
              <w:rPr>
                <w:rFonts w:ascii="Times New Roman" w:hAnsi="Times New Roman" w:cs="Times New Roman"/>
                <w:noProof/>
                <w:webHidden/>
                <w:sz w:val="28"/>
                <w:szCs w:val="28"/>
              </w:rPr>
              <w:fldChar w:fldCharType="end"/>
            </w:r>
          </w:hyperlink>
        </w:p>
        <w:p w14:paraId="4D561002" w14:textId="01DB706D" w:rsidR="0082784B" w:rsidRPr="0082784B" w:rsidRDefault="00F5215D" w:rsidP="0082784B">
          <w:pPr>
            <w:pStyle w:val="TOC1"/>
            <w:tabs>
              <w:tab w:val="left" w:pos="440"/>
              <w:tab w:val="right" w:leader="dot" w:pos="9347"/>
            </w:tabs>
            <w:spacing w:line="276" w:lineRule="auto"/>
            <w:rPr>
              <w:rFonts w:ascii="Times New Roman" w:hAnsi="Times New Roman" w:cs="Times New Roman"/>
              <w:noProof/>
              <w:sz w:val="28"/>
              <w:szCs w:val="28"/>
              <w:lang w:eastAsia="ru-RU"/>
            </w:rPr>
          </w:pPr>
          <w:hyperlink w:anchor="_Toc515478615" w:history="1">
            <w:r w:rsidR="0082784B" w:rsidRPr="0082784B">
              <w:rPr>
                <w:rStyle w:val="Hyperlink"/>
                <w:rFonts w:ascii="Times New Roman" w:hAnsi="Times New Roman" w:cs="Times New Roman"/>
                <w:noProof/>
                <w:sz w:val="28"/>
                <w:szCs w:val="28"/>
              </w:rPr>
              <w:t>I.</w:t>
            </w:r>
            <w:r w:rsidR="0082784B" w:rsidRPr="0082784B">
              <w:rPr>
                <w:rFonts w:ascii="Times New Roman" w:hAnsi="Times New Roman" w:cs="Times New Roman"/>
                <w:noProof/>
                <w:sz w:val="28"/>
                <w:szCs w:val="28"/>
                <w:lang w:eastAsia="ru-RU"/>
              </w:rPr>
              <w:tab/>
            </w:r>
            <w:r w:rsidR="0082784B" w:rsidRPr="0082784B">
              <w:rPr>
                <w:rStyle w:val="Hyperlink"/>
                <w:rFonts w:ascii="Times New Roman" w:hAnsi="Times New Roman" w:cs="Times New Roman"/>
                <w:noProof/>
                <w:sz w:val="28"/>
                <w:szCs w:val="28"/>
              </w:rPr>
              <w:t>NOTION DE “TERME” ET HOMONYMIE TERMINOLOGIQUE</w:t>
            </w:r>
            <w:r w:rsidR="0082784B" w:rsidRPr="0082784B">
              <w:rPr>
                <w:rFonts w:ascii="Times New Roman" w:hAnsi="Times New Roman" w:cs="Times New Roman"/>
                <w:noProof/>
                <w:webHidden/>
                <w:sz w:val="28"/>
                <w:szCs w:val="28"/>
              </w:rPr>
              <w:tab/>
            </w:r>
            <w:r w:rsidR="0082784B" w:rsidRPr="0082784B">
              <w:rPr>
                <w:rFonts w:ascii="Times New Roman" w:hAnsi="Times New Roman" w:cs="Times New Roman"/>
                <w:noProof/>
                <w:webHidden/>
                <w:sz w:val="28"/>
                <w:szCs w:val="28"/>
              </w:rPr>
              <w:fldChar w:fldCharType="begin"/>
            </w:r>
            <w:r w:rsidR="0082784B" w:rsidRPr="0082784B">
              <w:rPr>
                <w:rFonts w:ascii="Times New Roman" w:hAnsi="Times New Roman" w:cs="Times New Roman"/>
                <w:noProof/>
                <w:webHidden/>
                <w:sz w:val="28"/>
                <w:szCs w:val="28"/>
              </w:rPr>
              <w:instrText xml:space="preserve"> PAGEREF _Toc515478615 \h </w:instrText>
            </w:r>
            <w:r w:rsidR="0082784B" w:rsidRPr="0082784B">
              <w:rPr>
                <w:rFonts w:ascii="Times New Roman" w:hAnsi="Times New Roman" w:cs="Times New Roman"/>
                <w:noProof/>
                <w:webHidden/>
                <w:sz w:val="28"/>
                <w:szCs w:val="28"/>
              </w:rPr>
            </w:r>
            <w:r w:rsidR="0082784B" w:rsidRPr="0082784B">
              <w:rPr>
                <w:rFonts w:ascii="Times New Roman" w:hAnsi="Times New Roman" w:cs="Times New Roman"/>
                <w:noProof/>
                <w:webHidden/>
                <w:sz w:val="28"/>
                <w:szCs w:val="28"/>
              </w:rPr>
              <w:fldChar w:fldCharType="separate"/>
            </w:r>
            <w:r w:rsidR="00E42D0E">
              <w:rPr>
                <w:rFonts w:ascii="Times New Roman" w:hAnsi="Times New Roman" w:cs="Times New Roman"/>
                <w:noProof/>
                <w:webHidden/>
                <w:sz w:val="28"/>
                <w:szCs w:val="28"/>
              </w:rPr>
              <w:t>7</w:t>
            </w:r>
            <w:r w:rsidR="0082784B" w:rsidRPr="0082784B">
              <w:rPr>
                <w:rFonts w:ascii="Times New Roman" w:hAnsi="Times New Roman" w:cs="Times New Roman"/>
                <w:noProof/>
                <w:webHidden/>
                <w:sz w:val="28"/>
                <w:szCs w:val="28"/>
              </w:rPr>
              <w:fldChar w:fldCharType="end"/>
            </w:r>
          </w:hyperlink>
        </w:p>
        <w:p w14:paraId="79B0F870" w14:textId="3D7BA70A" w:rsidR="0082784B" w:rsidRPr="0082784B" w:rsidRDefault="00F5215D" w:rsidP="0082784B">
          <w:pPr>
            <w:pStyle w:val="TOC2"/>
            <w:tabs>
              <w:tab w:val="left" w:pos="880"/>
              <w:tab w:val="right" w:leader="dot" w:pos="9347"/>
            </w:tabs>
            <w:spacing w:line="276" w:lineRule="auto"/>
            <w:rPr>
              <w:rFonts w:ascii="Times New Roman" w:hAnsi="Times New Roman" w:cs="Times New Roman"/>
              <w:noProof/>
              <w:sz w:val="28"/>
              <w:szCs w:val="28"/>
              <w:lang w:eastAsia="ru-RU"/>
            </w:rPr>
          </w:pPr>
          <w:hyperlink w:anchor="_Toc515478616" w:history="1">
            <w:r w:rsidR="0082784B" w:rsidRPr="0082784B">
              <w:rPr>
                <w:rStyle w:val="Hyperlink"/>
                <w:rFonts w:ascii="Times New Roman" w:hAnsi="Times New Roman" w:cs="Times New Roman"/>
                <w:noProof/>
                <w:sz w:val="28"/>
                <w:szCs w:val="28"/>
              </w:rPr>
              <w:t xml:space="preserve">I.1. </w:t>
            </w:r>
            <w:r w:rsidR="0082784B" w:rsidRPr="0082784B">
              <w:rPr>
                <w:rFonts w:ascii="Times New Roman" w:hAnsi="Times New Roman" w:cs="Times New Roman"/>
                <w:noProof/>
                <w:sz w:val="28"/>
                <w:szCs w:val="28"/>
                <w:lang w:eastAsia="ru-RU"/>
              </w:rPr>
              <w:tab/>
            </w:r>
            <w:r w:rsidR="0082784B" w:rsidRPr="0082784B">
              <w:rPr>
                <w:rStyle w:val="Hyperlink"/>
                <w:rFonts w:ascii="Times New Roman" w:hAnsi="Times New Roman" w:cs="Times New Roman"/>
                <w:noProof/>
                <w:sz w:val="28"/>
                <w:szCs w:val="28"/>
              </w:rPr>
              <w:t>Définition de la notion de “terme”</w:t>
            </w:r>
            <w:r w:rsidR="0082784B" w:rsidRPr="0082784B">
              <w:rPr>
                <w:rFonts w:ascii="Times New Roman" w:hAnsi="Times New Roman" w:cs="Times New Roman"/>
                <w:noProof/>
                <w:webHidden/>
                <w:sz w:val="28"/>
                <w:szCs w:val="28"/>
              </w:rPr>
              <w:tab/>
            </w:r>
            <w:r w:rsidR="0082784B" w:rsidRPr="0082784B">
              <w:rPr>
                <w:rFonts w:ascii="Times New Roman" w:hAnsi="Times New Roman" w:cs="Times New Roman"/>
                <w:noProof/>
                <w:webHidden/>
                <w:sz w:val="28"/>
                <w:szCs w:val="28"/>
              </w:rPr>
              <w:fldChar w:fldCharType="begin"/>
            </w:r>
            <w:r w:rsidR="0082784B" w:rsidRPr="0082784B">
              <w:rPr>
                <w:rFonts w:ascii="Times New Roman" w:hAnsi="Times New Roman" w:cs="Times New Roman"/>
                <w:noProof/>
                <w:webHidden/>
                <w:sz w:val="28"/>
                <w:szCs w:val="28"/>
              </w:rPr>
              <w:instrText xml:space="preserve"> PAGEREF _Toc515478616 \h </w:instrText>
            </w:r>
            <w:r w:rsidR="0082784B" w:rsidRPr="0082784B">
              <w:rPr>
                <w:rFonts w:ascii="Times New Roman" w:hAnsi="Times New Roman" w:cs="Times New Roman"/>
                <w:noProof/>
                <w:webHidden/>
                <w:sz w:val="28"/>
                <w:szCs w:val="28"/>
              </w:rPr>
            </w:r>
            <w:r w:rsidR="0082784B" w:rsidRPr="0082784B">
              <w:rPr>
                <w:rFonts w:ascii="Times New Roman" w:hAnsi="Times New Roman" w:cs="Times New Roman"/>
                <w:noProof/>
                <w:webHidden/>
                <w:sz w:val="28"/>
                <w:szCs w:val="28"/>
              </w:rPr>
              <w:fldChar w:fldCharType="separate"/>
            </w:r>
            <w:r w:rsidR="00E42D0E">
              <w:rPr>
                <w:rFonts w:ascii="Times New Roman" w:hAnsi="Times New Roman" w:cs="Times New Roman"/>
                <w:noProof/>
                <w:webHidden/>
                <w:sz w:val="28"/>
                <w:szCs w:val="28"/>
              </w:rPr>
              <w:t>7</w:t>
            </w:r>
            <w:r w:rsidR="0082784B" w:rsidRPr="0082784B">
              <w:rPr>
                <w:rFonts w:ascii="Times New Roman" w:hAnsi="Times New Roman" w:cs="Times New Roman"/>
                <w:noProof/>
                <w:webHidden/>
                <w:sz w:val="28"/>
                <w:szCs w:val="28"/>
              </w:rPr>
              <w:fldChar w:fldCharType="end"/>
            </w:r>
          </w:hyperlink>
        </w:p>
        <w:p w14:paraId="1537C71E" w14:textId="39062853" w:rsidR="0082784B" w:rsidRPr="0082784B" w:rsidRDefault="00F5215D" w:rsidP="0082784B">
          <w:pPr>
            <w:pStyle w:val="TOC2"/>
            <w:tabs>
              <w:tab w:val="left" w:pos="880"/>
              <w:tab w:val="right" w:leader="dot" w:pos="9347"/>
            </w:tabs>
            <w:spacing w:line="276" w:lineRule="auto"/>
            <w:rPr>
              <w:rFonts w:ascii="Times New Roman" w:hAnsi="Times New Roman" w:cs="Times New Roman"/>
              <w:noProof/>
              <w:sz w:val="28"/>
              <w:szCs w:val="28"/>
              <w:lang w:eastAsia="ru-RU"/>
            </w:rPr>
          </w:pPr>
          <w:hyperlink w:anchor="_Toc515478617" w:history="1">
            <w:r w:rsidR="0082784B" w:rsidRPr="0082784B">
              <w:rPr>
                <w:rStyle w:val="Hyperlink"/>
                <w:rFonts w:ascii="Times New Roman" w:hAnsi="Times New Roman" w:cs="Times New Roman"/>
                <w:noProof/>
                <w:sz w:val="28"/>
                <w:szCs w:val="28"/>
              </w:rPr>
              <w:t xml:space="preserve">I.2. </w:t>
            </w:r>
            <w:r w:rsidR="0082784B" w:rsidRPr="0082784B">
              <w:rPr>
                <w:rFonts w:ascii="Times New Roman" w:hAnsi="Times New Roman" w:cs="Times New Roman"/>
                <w:noProof/>
                <w:sz w:val="28"/>
                <w:szCs w:val="28"/>
                <w:lang w:eastAsia="ru-RU"/>
              </w:rPr>
              <w:tab/>
            </w:r>
            <w:r w:rsidR="0082784B" w:rsidRPr="0082784B">
              <w:rPr>
                <w:rStyle w:val="Hyperlink"/>
                <w:rFonts w:ascii="Times New Roman" w:hAnsi="Times New Roman" w:cs="Times New Roman"/>
                <w:noProof/>
                <w:sz w:val="28"/>
                <w:szCs w:val="28"/>
              </w:rPr>
              <w:t>Structure d’un terme</w:t>
            </w:r>
            <w:r w:rsidR="0082784B" w:rsidRPr="0082784B">
              <w:rPr>
                <w:rFonts w:ascii="Times New Roman" w:hAnsi="Times New Roman" w:cs="Times New Roman"/>
                <w:noProof/>
                <w:webHidden/>
                <w:sz w:val="28"/>
                <w:szCs w:val="28"/>
              </w:rPr>
              <w:tab/>
            </w:r>
            <w:r w:rsidR="0082784B" w:rsidRPr="0082784B">
              <w:rPr>
                <w:rFonts w:ascii="Times New Roman" w:hAnsi="Times New Roman" w:cs="Times New Roman"/>
                <w:noProof/>
                <w:webHidden/>
                <w:sz w:val="28"/>
                <w:szCs w:val="28"/>
              </w:rPr>
              <w:fldChar w:fldCharType="begin"/>
            </w:r>
            <w:r w:rsidR="0082784B" w:rsidRPr="0082784B">
              <w:rPr>
                <w:rFonts w:ascii="Times New Roman" w:hAnsi="Times New Roman" w:cs="Times New Roman"/>
                <w:noProof/>
                <w:webHidden/>
                <w:sz w:val="28"/>
                <w:szCs w:val="28"/>
              </w:rPr>
              <w:instrText xml:space="preserve"> PAGEREF _Toc515478617 \h </w:instrText>
            </w:r>
            <w:r w:rsidR="0082784B" w:rsidRPr="0082784B">
              <w:rPr>
                <w:rFonts w:ascii="Times New Roman" w:hAnsi="Times New Roman" w:cs="Times New Roman"/>
                <w:noProof/>
                <w:webHidden/>
                <w:sz w:val="28"/>
                <w:szCs w:val="28"/>
              </w:rPr>
            </w:r>
            <w:r w:rsidR="0082784B" w:rsidRPr="0082784B">
              <w:rPr>
                <w:rFonts w:ascii="Times New Roman" w:hAnsi="Times New Roman" w:cs="Times New Roman"/>
                <w:noProof/>
                <w:webHidden/>
                <w:sz w:val="28"/>
                <w:szCs w:val="28"/>
              </w:rPr>
              <w:fldChar w:fldCharType="separate"/>
            </w:r>
            <w:r w:rsidR="00E42D0E">
              <w:rPr>
                <w:rFonts w:ascii="Times New Roman" w:hAnsi="Times New Roman" w:cs="Times New Roman"/>
                <w:noProof/>
                <w:webHidden/>
                <w:sz w:val="28"/>
                <w:szCs w:val="28"/>
              </w:rPr>
              <w:t>9</w:t>
            </w:r>
            <w:r w:rsidR="0082784B" w:rsidRPr="0082784B">
              <w:rPr>
                <w:rFonts w:ascii="Times New Roman" w:hAnsi="Times New Roman" w:cs="Times New Roman"/>
                <w:noProof/>
                <w:webHidden/>
                <w:sz w:val="28"/>
                <w:szCs w:val="28"/>
              </w:rPr>
              <w:fldChar w:fldCharType="end"/>
            </w:r>
          </w:hyperlink>
        </w:p>
        <w:p w14:paraId="17DE8911" w14:textId="6374176F" w:rsidR="0082784B" w:rsidRPr="0082784B" w:rsidRDefault="00F5215D" w:rsidP="0082784B">
          <w:pPr>
            <w:pStyle w:val="TOC2"/>
            <w:tabs>
              <w:tab w:val="left" w:pos="880"/>
              <w:tab w:val="right" w:leader="dot" w:pos="9347"/>
            </w:tabs>
            <w:spacing w:line="276" w:lineRule="auto"/>
            <w:rPr>
              <w:rFonts w:ascii="Times New Roman" w:hAnsi="Times New Roman" w:cs="Times New Roman"/>
              <w:noProof/>
              <w:sz w:val="28"/>
              <w:szCs w:val="28"/>
              <w:lang w:eastAsia="ru-RU"/>
            </w:rPr>
          </w:pPr>
          <w:hyperlink w:anchor="_Toc515478618" w:history="1">
            <w:r w:rsidR="0082784B" w:rsidRPr="0082784B">
              <w:rPr>
                <w:rStyle w:val="Hyperlink"/>
                <w:rFonts w:ascii="Times New Roman" w:hAnsi="Times New Roman" w:cs="Times New Roman"/>
                <w:noProof/>
                <w:sz w:val="28"/>
                <w:szCs w:val="28"/>
              </w:rPr>
              <w:t xml:space="preserve">I.3. </w:t>
            </w:r>
            <w:r w:rsidR="0082784B" w:rsidRPr="0082784B">
              <w:rPr>
                <w:rFonts w:ascii="Times New Roman" w:hAnsi="Times New Roman" w:cs="Times New Roman"/>
                <w:noProof/>
                <w:sz w:val="28"/>
                <w:szCs w:val="28"/>
                <w:lang w:eastAsia="ru-RU"/>
              </w:rPr>
              <w:tab/>
            </w:r>
            <w:r w:rsidR="0082784B" w:rsidRPr="0082784B">
              <w:rPr>
                <w:rStyle w:val="Hyperlink"/>
                <w:rFonts w:ascii="Times New Roman" w:hAnsi="Times New Roman" w:cs="Times New Roman"/>
                <w:noProof/>
                <w:sz w:val="28"/>
                <w:szCs w:val="28"/>
              </w:rPr>
              <w:t>Traduction des termes du français vers le russe</w:t>
            </w:r>
            <w:r w:rsidR="0082784B" w:rsidRPr="0082784B">
              <w:rPr>
                <w:rFonts w:ascii="Times New Roman" w:hAnsi="Times New Roman" w:cs="Times New Roman"/>
                <w:noProof/>
                <w:webHidden/>
                <w:sz w:val="28"/>
                <w:szCs w:val="28"/>
              </w:rPr>
              <w:tab/>
            </w:r>
            <w:r w:rsidR="0082784B" w:rsidRPr="0082784B">
              <w:rPr>
                <w:rFonts w:ascii="Times New Roman" w:hAnsi="Times New Roman" w:cs="Times New Roman"/>
                <w:noProof/>
                <w:webHidden/>
                <w:sz w:val="28"/>
                <w:szCs w:val="28"/>
              </w:rPr>
              <w:fldChar w:fldCharType="begin"/>
            </w:r>
            <w:r w:rsidR="0082784B" w:rsidRPr="0082784B">
              <w:rPr>
                <w:rFonts w:ascii="Times New Roman" w:hAnsi="Times New Roman" w:cs="Times New Roman"/>
                <w:noProof/>
                <w:webHidden/>
                <w:sz w:val="28"/>
                <w:szCs w:val="28"/>
              </w:rPr>
              <w:instrText xml:space="preserve"> PAGEREF _Toc515478618 \h </w:instrText>
            </w:r>
            <w:r w:rsidR="0082784B" w:rsidRPr="0082784B">
              <w:rPr>
                <w:rFonts w:ascii="Times New Roman" w:hAnsi="Times New Roman" w:cs="Times New Roman"/>
                <w:noProof/>
                <w:webHidden/>
                <w:sz w:val="28"/>
                <w:szCs w:val="28"/>
              </w:rPr>
            </w:r>
            <w:r w:rsidR="0082784B" w:rsidRPr="0082784B">
              <w:rPr>
                <w:rFonts w:ascii="Times New Roman" w:hAnsi="Times New Roman" w:cs="Times New Roman"/>
                <w:noProof/>
                <w:webHidden/>
                <w:sz w:val="28"/>
                <w:szCs w:val="28"/>
              </w:rPr>
              <w:fldChar w:fldCharType="separate"/>
            </w:r>
            <w:r w:rsidR="00E42D0E">
              <w:rPr>
                <w:rFonts w:ascii="Times New Roman" w:hAnsi="Times New Roman" w:cs="Times New Roman"/>
                <w:noProof/>
                <w:webHidden/>
                <w:sz w:val="28"/>
                <w:szCs w:val="28"/>
              </w:rPr>
              <w:t>12</w:t>
            </w:r>
            <w:r w:rsidR="0082784B" w:rsidRPr="0082784B">
              <w:rPr>
                <w:rFonts w:ascii="Times New Roman" w:hAnsi="Times New Roman" w:cs="Times New Roman"/>
                <w:noProof/>
                <w:webHidden/>
                <w:sz w:val="28"/>
                <w:szCs w:val="28"/>
              </w:rPr>
              <w:fldChar w:fldCharType="end"/>
            </w:r>
          </w:hyperlink>
        </w:p>
        <w:p w14:paraId="4F3D095F" w14:textId="11616E84" w:rsidR="0082784B" w:rsidRPr="0082784B" w:rsidRDefault="00F5215D" w:rsidP="0082784B">
          <w:pPr>
            <w:pStyle w:val="TOC2"/>
            <w:tabs>
              <w:tab w:val="left" w:pos="880"/>
              <w:tab w:val="right" w:leader="dot" w:pos="9347"/>
            </w:tabs>
            <w:spacing w:line="276" w:lineRule="auto"/>
            <w:rPr>
              <w:rFonts w:ascii="Times New Roman" w:hAnsi="Times New Roman" w:cs="Times New Roman"/>
              <w:noProof/>
              <w:sz w:val="28"/>
              <w:szCs w:val="28"/>
              <w:lang w:eastAsia="ru-RU"/>
            </w:rPr>
          </w:pPr>
          <w:hyperlink w:anchor="_Toc515478619" w:history="1">
            <w:r w:rsidR="0082784B" w:rsidRPr="0082784B">
              <w:rPr>
                <w:rStyle w:val="Hyperlink"/>
                <w:rFonts w:ascii="Times New Roman" w:hAnsi="Times New Roman" w:cs="Times New Roman"/>
                <w:noProof/>
                <w:sz w:val="28"/>
                <w:szCs w:val="28"/>
              </w:rPr>
              <w:t xml:space="preserve">I.4. </w:t>
            </w:r>
            <w:r w:rsidR="0082784B" w:rsidRPr="0082784B">
              <w:rPr>
                <w:rFonts w:ascii="Times New Roman" w:hAnsi="Times New Roman" w:cs="Times New Roman"/>
                <w:noProof/>
                <w:sz w:val="28"/>
                <w:szCs w:val="28"/>
                <w:lang w:eastAsia="ru-RU"/>
              </w:rPr>
              <w:tab/>
            </w:r>
            <w:r w:rsidR="0082784B" w:rsidRPr="0082784B">
              <w:rPr>
                <w:rStyle w:val="Hyperlink"/>
                <w:rFonts w:ascii="Times New Roman" w:hAnsi="Times New Roman" w:cs="Times New Roman"/>
                <w:noProof/>
                <w:sz w:val="28"/>
                <w:szCs w:val="28"/>
              </w:rPr>
              <w:t>Homonymie terminologique</w:t>
            </w:r>
            <w:r w:rsidR="0082784B" w:rsidRPr="0082784B">
              <w:rPr>
                <w:rFonts w:ascii="Times New Roman" w:hAnsi="Times New Roman" w:cs="Times New Roman"/>
                <w:noProof/>
                <w:webHidden/>
                <w:sz w:val="28"/>
                <w:szCs w:val="28"/>
              </w:rPr>
              <w:tab/>
            </w:r>
            <w:r w:rsidR="0082784B" w:rsidRPr="0082784B">
              <w:rPr>
                <w:rFonts w:ascii="Times New Roman" w:hAnsi="Times New Roman" w:cs="Times New Roman"/>
                <w:noProof/>
                <w:webHidden/>
                <w:sz w:val="28"/>
                <w:szCs w:val="28"/>
              </w:rPr>
              <w:fldChar w:fldCharType="begin"/>
            </w:r>
            <w:r w:rsidR="0082784B" w:rsidRPr="0082784B">
              <w:rPr>
                <w:rFonts w:ascii="Times New Roman" w:hAnsi="Times New Roman" w:cs="Times New Roman"/>
                <w:noProof/>
                <w:webHidden/>
                <w:sz w:val="28"/>
                <w:szCs w:val="28"/>
              </w:rPr>
              <w:instrText xml:space="preserve"> PAGEREF _Toc515478619 \h </w:instrText>
            </w:r>
            <w:r w:rsidR="0082784B" w:rsidRPr="0082784B">
              <w:rPr>
                <w:rFonts w:ascii="Times New Roman" w:hAnsi="Times New Roman" w:cs="Times New Roman"/>
                <w:noProof/>
                <w:webHidden/>
                <w:sz w:val="28"/>
                <w:szCs w:val="28"/>
              </w:rPr>
            </w:r>
            <w:r w:rsidR="0082784B" w:rsidRPr="0082784B">
              <w:rPr>
                <w:rFonts w:ascii="Times New Roman" w:hAnsi="Times New Roman" w:cs="Times New Roman"/>
                <w:noProof/>
                <w:webHidden/>
                <w:sz w:val="28"/>
                <w:szCs w:val="28"/>
              </w:rPr>
              <w:fldChar w:fldCharType="separate"/>
            </w:r>
            <w:r w:rsidR="00E42D0E">
              <w:rPr>
                <w:rFonts w:ascii="Times New Roman" w:hAnsi="Times New Roman" w:cs="Times New Roman"/>
                <w:noProof/>
                <w:webHidden/>
                <w:sz w:val="28"/>
                <w:szCs w:val="28"/>
              </w:rPr>
              <w:t>18</w:t>
            </w:r>
            <w:r w:rsidR="0082784B" w:rsidRPr="0082784B">
              <w:rPr>
                <w:rFonts w:ascii="Times New Roman" w:hAnsi="Times New Roman" w:cs="Times New Roman"/>
                <w:noProof/>
                <w:webHidden/>
                <w:sz w:val="28"/>
                <w:szCs w:val="28"/>
              </w:rPr>
              <w:fldChar w:fldCharType="end"/>
            </w:r>
          </w:hyperlink>
        </w:p>
        <w:p w14:paraId="739D6431" w14:textId="43B59B7C" w:rsidR="0082784B" w:rsidRPr="0082784B" w:rsidRDefault="00F5215D" w:rsidP="0082784B">
          <w:pPr>
            <w:pStyle w:val="TOC2"/>
            <w:tabs>
              <w:tab w:val="left" w:pos="880"/>
              <w:tab w:val="right" w:leader="dot" w:pos="9347"/>
            </w:tabs>
            <w:spacing w:line="276" w:lineRule="auto"/>
            <w:rPr>
              <w:rFonts w:ascii="Times New Roman" w:hAnsi="Times New Roman" w:cs="Times New Roman"/>
              <w:noProof/>
              <w:sz w:val="28"/>
              <w:szCs w:val="28"/>
              <w:lang w:eastAsia="ru-RU"/>
            </w:rPr>
          </w:pPr>
          <w:hyperlink w:anchor="_Toc515478620" w:history="1">
            <w:r w:rsidR="0082784B" w:rsidRPr="0082784B">
              <w:rPr>
                <w:rStyle w:val="Hyperlink"/>
                <w:rFonts w:ascii="Times New Roman" w:hAnsi="Times New Roman" w:cs="Times New Roman"/>
                <w:noProof/>
                <w:sz w:val="28"/>
                <w:szCs w:val="28"/>
              </w:rPr>
              <w:t xml:space="preserve">I.5. </w:t>
            </w:r>
            <w:r w:rsidR="0082784B" w:rsidRPr="0082784B">
              <w:rPr>
                <w:rFonts w:ascii="Times New Roman" w:hAnsi="Times New Roman" w:cs="Times New Roman"/>
                <w:noProof/>
                <w:sz w:val="28"/>
                <w:szCs w:val="28"/>
                <w:lang w:eastAsia="ru-RU"/>
              </w:rPr>
              <w:tab/>
            </w:r>
            <w:r w:rsidR="0082784B" w:rsidRPr="0082784B">
              <w:rPr>
                <w:rStyle w:val="Hyperlink"/>
                <w:rFonts w:ascii="Times New Roman" w:hAnsi="Times New Roman" w:cs="Times New Roman"/>
                <w:noProof/>
                <w:sz w:val="28"/>
                <w:szCs w:val="28"/>
              </w:rPr>
              <w:t>Traduction des termes homonymiques</w:t>
            </w:r>
            <w:r w:rsidR="0082784B" w:rsidRPr="0082784B">
              <w:rPr>
                <w:rFonts w:ascii="Times New Roman" w:hAnsi="Times New Roman" w:cs="Times New Roman"/>
                <w:noProof/>
                <w:webHidden/>
                <w:sz w:val="28"/>
                <w:szCs w:val="28"/>
              </w:rPr>
              <w:tab/>
            </w:r>
            <w:r w:rsidR="0082784B" w:rsidRPr="0082784B">
              <w:rPr>
                <w:rFonts w:ascii="Times New Roman" w:hAnsi="Times New Roman" w:cs="Times New Roman"/>
                <w:noProof/>
                <w:webHidden/>
                <w:sz w:val="28"/>
                <w:szCs w:val="28"/>
              </w:rPr>
              <w:fldChar w:fldCharType="begin"/>
            </w:r>
            <w:r w:rsidR="0082784B" w:rsidRPr="0082784B">
              <w:rPr>
                <w:rFonts w:ascii="Times New Roman" w:hAnsi="Times New Roman" w:cs="Times New Roman"/>
                <w:noProof/>
                <w:webHidden/>
                <w:sz w:val="28"/>
                <w:szCs w:val="28"/>
              </w:rPr>
              <w:instrText xml:space="preserve"> PAGEREF _Toc515478620 \h </w:instrText>
            </w:r>
            <w:r w:rsidR="0082784B" w:rsidRPr="0082784B">
              <w:rPr>
                <w:rFonts w:ascii="Times New Roman" w:hAnsi="Times New Roman" w:cs="Times New Roman"/>
                <w:noProof/>
                <w:webHidden/>
                <w:sz w:val="28"/>
                <w:szCs w:val="28"/>
              </w:rPr>
            </w:r>
            <w:r w:rsidR="0082784B" w:rsidRPr="0082784B">
              <w:rPr>
                <w:rFonts w:ascii="Times New Roman" w:hAnsi="Times New Roman" w:cs="Times New Roman"/>
                <w:noProof/>
                <w:webHidden/>
                <w:sz w:val="28"/>
                <w:szCs w:val="28"/>
              </w:rPr>
              <w:fldChar w:fldCharType="separate"/>
            </w:r>
            <w:r w:rsidR="00E42D0E">
              <w:rPr>
                <w:rFonts w:ascii="Times New Roman" w:hAnsi="Times New Roman" w:cs="Times New Roman"/>
                <w:noProof/>
                <w:webHidden/>
                <w:sz w:val="28"/>
                <w:szCs w:val="28"/>
              </w:rPr>
              <w:t>24</w:t>
            </w:r>
            <w:r w:rsidR="0082784B" w:rsidRPr="0082784B">
              <w:rPr>
                <w:rFonts w:ascii="Times New Roman" w:hAnsi="Times New Roman" w:cs="Times New Roman"/>
                <w:noProof/>
                <w:webHidden/>
                <w:sz w:val="28"/>
                <w:szCs w:val="28"/>
              </w:rPr>
              <w:fldChar w:fldCharType="end"/>
            </w:r>
          </w:hyperlink>
        </w:p>
        <w:p w14:paraId="78198E1B" w14:textId="0AC97C3D" w:rsidR="0082784B" w:rsidRPr="0082784B" w:rsidRDefault="00F5215D" w:rsidP="0082784B">
          <w:pPr>
            <w:pStyle w:val="TOC2"/>
            <w:tabs>
              <w:tab w:val="left" w:pos="880"/>
              <w:tab w:val="right" w:leader="dot" w:pos="9347"/>
            </w:tabs>
            <w:spacing w:line="276" w:lineRule="auto"/>
            <w:rPr>
              <w:rFonts w:ascii="Times New Roman" w:hAnsi="Times New Roman" w:cs="Times New Roman"/>
              <w:noProof/>
              <w:sz w:val="28"/>
              <w:szCs w:val="28"/>
              <w:lang w:eastAsia="ru-RU"/>
            </w:rPr>
          </w:pPr>
          <w:hyperlink w:anchor="_Toc515478621" w:history="1">
            <w:r w:rsidR="0082784B" w:rsidRPr="0082784B">
              <w:rPr>
                <w:rStyle w:val="Hyperlink"/>
                <w:rFonts w:ascii="Times New Roman" w:hAnsi="Times New Roman" w:cs="Times New Roman"/>
                <w:noProof/>
                <w:sz w:val="28"/>
                <w:szCs w:val="28"/>
              </w:rPr>
              <w:t xml:space="preserve">I.6. </w:t>
            </w:r>
            <w:r w:rsidR="0082784B" w:rsidRPr="0082784B">
              <w:rPr>
                <w:rFonts w:ascii="Times New Roman" w:hAnsi="Times New Roman" w:cs="Times New Roman"/>
                <w:noProof/>
                <w:sz w:val="28"/>
                <w:szCs w:val="28"/>
                <w:lang w:eastAsia="ru-RU"/>
              </w:rPr>
              <w:tab/>
            </w:r>
            <w:r w:rsidR="0082784B" w:rsidRPr="0082784B">
              <w:rPr>
                <w:rStyle w:val="Hyperlink"/>
                <w:rFonts w:ascii="Times New Roman" w:hAnsi="Times New Roman" w:cs="Times New Roman"/>
                <w:noProof/>
                <w:sz w:val="28"/>
                <w:szCs w:val="28"/>
              </w:rPr>
              <w:t>Normalisation du lexique technique et scientifique</w:t>
            </w:r>
            <w:r w:rsidR="0082784B" w:rsidRPr="0082784B">
              <w:rPr>
                <w:rFonts w:ascii="Times New Roman" w:hAnsi="Times New Roman" w:cs="Times New Roman"/>
                <w:noProof/>
                <w:webHidden/>
                <w:sz w:val="28"/>
                <w:szCs w:val="28"/>
              </w:rPr>
              <w:tab/>
            </w:r>
            <w:r w:rsidR="0082784B" w:rsidRPr="0082784B">
              <w:rPr>
                <w:rFonts w:ascii="Times New Roman" w:hAnsi="Times New Roman" w:cs="Times New Roman"/>
                <w:noProof/>
                <w:webHidden/>
                <w:sz w:val="28"/>
                <w:szCs w:val="28"/>
              </w:rPr>
              <w:fldChar w:fldCharType="begin"/>
            </w:r>
            <w:r w:rsidR="0082784B" w:rsidRPr="0082784B">
              <w:rPr>
                <w:rFonts w:ascii="Times New Roman" w:hAnsi="Times New Roman" w:cs="Times New Roman"/>
                <w:noProof/>
                <w:webHidden/>
                <w:sz w:val="28"/>
                <w:szCs w:val="28"/>
              </w:rPr>
              <w:instrText xml:space="preserve"> PAGEREF _Toc515478621 \h </w:instrText>
            </w:r>
            <w:r w:rsidR="0082784B" w:rsidRPr="0082784B">
              <w:rPr>
                <w:rFonts w:ascii="Times New Roman" w:hAnsi="Times New Roman" w:cs="Times New Roman"/>
                <w:noProof/>
                <w:webHidden/>
                <w:sz w:val="28"/>
                <w:szCs w:val="28"/>
              </w:rPr>
            </w:r>
            <w:r w:rsidR="0082784B" w:rsidRPr="0082784B">
              <w:rPr>
                <w:rFonts w:ascii="Times New Roman" w:hAnsi="Times New Roman" w:cs="Times New Roman"/>
                <w:noProof/>
                <w:webHidden/>
                <w:sz w:val="28"/>
                <w:szCs w:val="28"/>
              </w:rPr>
              <w:fldChar w:fldCharType="separate"/>
            </w:r>
            <w:r w:rsidR="00E42D0E">
              <w:rPr>
                <w:rFonts w:ascii="Times New Roman" w:hAnsi="Times New Roman" w:cs="Times New Roman"/>
                <w:noProof/>
                <w:webHidden/>
                <w:sz w:val="28"/>
                <w:szCs w:val="28"/>
              </w:rPr>
              <w:t>28</w:t>
            </w:r>
            <w:r w:rsidR="0082784B" w:rsidRPr="0082784B">
              <w:rPr>
                <w:rFonts w:ascii="Times New Roman" w:hAnsi="Times New Roman" w:cs="Times New Roman"/>
                <w:noProof/>
                <w:webHidden/>
                <w:sz w:val="28"/>
                <w:szCs w:val="28"/>
              </w:rPr>
              <w:fldChar w:fldCharType="end"/>
            </w:r>
          </w:hyperlink>
        </w:p>
        <w:p w14:paraId="076D87A4" w14:textId="382DFF82" w:rsidR="0082784B" w:rsidRPr="0082784B" w:rsidRDefault="00F5215D" w:rsidP="0082784B">
          <w:pPr>
            <w:pStyle w:val="TOC1"/>
            <w:tabs>
              <w:tab w:val="right" w:leader="dot" w:pos="9347"/>
            </w:tabs>
            <w:spacing w:line="276" w:lineRule="auto"/>
            <w:rPr>
              <w:rFonts w:ascii="Times New Roman" w:hAnsi="Times New Roman" w:cs="Times New Roman"/>
              <w:noProof/>
              <w:sz w:val="28"/>
              <w:szCs w:val="28"/>
              <w:lang w:eastAsia="ru-RU"/>
            </w:rPr>
          </w:pPr>
          <w:hyperlink w:anchor="_Toc515478622" w:history="1">
            <w:r w:rsidR="0082784B" w:rsidRPr="0082784B">
              <w:rPr>
                <w:rStyle w:val="Hyperlink"/>
                <w:rFonts w:ascii="Times New Roman" w:hAnsi="Times New Roman" w:cs="Times New Roman"/>
                <w:noProof/>
                <w:sz w:val="28"/>
                <w:szCs w:val="28"/>
              </w:rPr>
              <w:t>II. DESAMBIGUISATION DES HOMONYMES TERMINOLOGIQUES PAR LE BIAIS DE L’IDENTIFICATION DU CHAMP THEMATIQUE DES TEXTES</w:t>
            </w:r>
            <w:r w:rsidR="0082784B" w:rsidRPr="0082784B">
              <w:rPr>
                <w:rFonts w:ascii="Times New Roman" w:hAnsi="Times New Roman" w:cs="Times New Roman"/>
                <w:noProof/>
                <w:webHidden/>
                <w:sz w:val="28"/>
                <w:szCs w:val="28"/>
              </w:rPr>
              <w:tab/>
            </w:r>
            <w:r w:rsidR="0082784B" w:rsidRPr="0082784B">
              <w:rPr>
                <w:rFonts w:ascii="Times New Roman" w:hAnsi="Times New Roman" w:cs="Times New Roman"/>
                <w:noProof/>
                <w:webHidden/>
                <w:sz w:val="28"/>
                <w:szCs w:val="28"/>
              </w:rPr>
              <w:fldChar w:fldCharType="begin"/>
            </w:r>
            <w:r w:rsidR="0082784B" w:rsidRPr="0082784B">
              <w:rPr>
                <w:rFonts w:ascii="Times New Roman" w:hAnsi="Times New Roman" w:cs="Times New Roman"/>
                <w:noProof/>
                <w:webHidden/>
                <w:sz w:val="28"/>
                <w:szCs w:val="28"/>
              </w:rPr>
              <w:instrText xml:space="preserve"> PAGEREF _Toc515478622 \h </w:instrText>
            </w:r>
            <w:r w:rsidR="0082784B" w:rsidRPr="0082784B">
              <w:rPr>
                <w:rFonts w:ascii="Times New Roman" w:hAnsi="Times New Roman" w:cs="Times New Roman"/>
                <w:noProof/>
                <w:webHidden/>
                <w:sz w:val="28"/>
                <w:szCs w:val="28"/>
              </w:rPr>
            </w:r>
            <w:r w:rsidR="0082784B" w:rsidRPr="0082784B">
              <w:rPr>
                <w:rFonts w:ascii="Times New Roman" w:hAnsi="Times New Roman" w:cs="Times New Roman"/>
                <w:noProof/>
                <w:webHidden/>
                <w:sz w:val="28"/>
                <w:szCs w:val="28"/>
              </w:rPr>
              <w:fldChar w:fldCharType="separate"/>
            </w:r>
            <w:r w:rsidR="00E42D0E">
              <w:rPr>
                <w:rFonts w:ascii="Times New Roman" w:hAnsi="Times New Roman" w:cs="Times New Roman"/>
                <w:noProof/>
                <w:webHidden/>
                <w:sz w:val="28"/>
                <w:szCs w:val="28"/>
              </w:rPr>
              <w:t>33</w:t>
            </w:r>
            <w:r w:rsidR="0082784B" w:rsidRPr="0082784B">
              <w:rPr>
                <w:rFonts w:ascii="Times New Roman" w:hAnsi="Times New Roman" w:cs="Times New Roman"/>
                <w:noProof/>
                <w:webHidden/>
                <w:sz w:val="28"/>
                <w:szCs w:val="28"/>
              </w:rPr>
              <w:fldChar w:fldCharType="end"/>
            </w:r>
          </w:hyperlink>
        </w:p>
        <w:p w14:paraId="0FF94C5D" w14:textId="3BEB86C9" w:rsidR="0082784B" w:rsidRPr="0082784B" w:rsidRDefault="00F5215D" w:rsidP="0082784B">
          <w:pPr>
            <w:pStyle w:val="TOC2"/>
            <w:tabs>
              <w:tab w:val="left" w:pos="880"/>
              <w:tab w:val="right" w:leader="dot" w:pos="9347"/>
            </w:tabs>
            <w:spacing w:line="276" w:lineRule="auto"/>
            <w:rPr>
              <w:rFonts w:ascii="Times New Roman" w:hAnsi="Times New Roman" w:cs="Times New Roman"/>
              <w:noProof/>
              <w:sz w:val="28"/>
              <w:szCs w:val="28"/>
              <w:lang w:eastAsia="ru-RU"/>
            </w:rPr>
          </w:pPr>
          <w:hyperlink w:anchor="_Toc515478623" w:history="1">
            <w:r w:rsidR="0082784B" w:rsidRPr="0082784B">
              <w:rPr>
                <w:rStyle w:val="Hyperlink"/>
                <w:rFonts w:ascii="Times New Roman" w:hAnsi="Times New Roman" w:cs="Times New Roman"/>
                <w:noProof/>
                <w:sz w:val="28"/>
                <w:szCs w:val="28"/>
              </w:rPr>
              <w:t xml:space="preserve">II.1. </w:t>
            </w:r>
            <w:r w:rsidR="0082784B" w:rsidRPr="0082784B">
              <w:rPr>
                <w:rFonts w:ascii="Times New Roman" w:hAnsi="Times New Roman" w:cs="Times New Roman"/>
                <w:noProof/>
                <w:sz w:val="28"/>
                <w:szCs w:val="28"/>
                <w:lang w:eastAsia="ru-RU"/>
              </w:rPr>
              <w:tab/>
            </w:r>
            <w:r w:rsidR="0082784B" w:rsidRPr="0082784B">
              <w:rPr>
                <w:rStyle w:val="Hyperlink"/>
                <w:rFonts w:ascii="Times New Roman" w:hAnsi="Times New Roman" w:cs="Times New Roman"/>
                <w:noProof/>
                <w:sz w:val="28"/>
                <w:szCs w:val="28"/>
              </w:rPr>
              <w:t>Elaboration d’une méthode automatique de désambiguïsation des homonymes terminologiques</w:t>
            </w:r>
            <w:r w:rsidR="0082784B" w:rsidRPr="0082784B">
              <w:rPr>
                <w:rFonts w:ascii="Times New Roman" w:hAnsi="Times New Roman" w:cs="Times New Roman"/>
                <w:noProof/>
                <w:webHidden/>
                <w:sz w:val="28"/>
                <w:szCs w:val="28"/>
              </w:rPr>
              <w:tab/>
            </w:r>
            <w:r w:rsidR="0082784B" w:rsidRPr="0082784B">
              <w:rPr>
                <w:rFonts w:ascii="Times New Roman" w:hAnsi="Times New Roman" w:cs="Times New Roman"/>
                <w:noProof/>
                <w:webHidden/>
                <w:sz w:val="28"/>
                <w:szCs w:val="28"/>
              </w:rPr>
              <w:fldChar w:fldCharType="begin"/>
            </w:r>
            <w:r w:rsidR="0082784B" w:rsidRPr="0082784B">
              <w:rPr>
                <w:rFonts w:ascii="Times New Roman" w:hAnsi="Times New Roman" w:cs="Times New Roman"/>
                <w:noProof/>
                <w:webHidden/>
                <w:sz w:val="28"/>
                <w:szCs w:val="28"/>
              </w:rPr>
              <w:instrText xml:space="preserve"> PAGEREF _Toc515478623 \h </w:instrText>
            </w:r>
            <w:r w:rsidR="0082784B" w:rsidRPr="0082784B">
              <w:rPr>
                <w:rFonts w:ascii="Times New Roman" w:hAnsi="Times New Roman" w:cs="Times New Roman"/>
                <w:noProof/>
                <w:webHidden/>
                <w:sz w:val="28"/>
                <w:szCs w:val="28"/>
              </w:rPr>
            </w:r>
            <w:r w:rsidR="0082784B" w:rsidRPr="0082784B">
              <w:rPr>
                <w:rFonts w:ascii="Times New Roman" w:hAnsi="Times New Roman" w:cs="Times New Roman"/>
                <w:noProof/>
                <w:webHidden/>
                <w:sz w:val="28"/>
                <w:szCs w:val="28"/>
              </w:rPr>
              <w:fldChar w:fldCharType="separate"/>
            </w:r>
            <w:r w:rsidR="00E42D0E">
              <w:rPr>
                <w:rFonts w:ascii="Times New Roman" w:hAnsi="Times New Roman" w:cs="Times New Roman"/>
                <w:noProof/>
                <w:webHidden/>
                <w:sz w:val="28"/>
                <w:szCs w:val="28"/>
              </w:rPr>
              <w:t>33</w:t>
            </w:r>
            <w:r w:rsidR="0082784B" w:rsidRPr="0082784B">
              <w:rPr>
                <w:rFonts w:ascii="Times New Roman" w:hAnsi="Times New Roman" w:cs="Times New Roman"/>
                <w:noProof/>
                <w:webHidden/>
                <w:sz w:val="28"/>
                <w:szCs w:val="28"/>
              </w:rPr>
              <w:fldChar w:fldCharType="end"/>
            </w:r>
          </w:hyperlink>
        </w:p>
        <w:p w14:paraId="69F33E96" w14:textId="5398245E" w:rsidR="0082784B" w:rsidRPr="0082784B" w:rsidRDefault="00F5215D" w:rsidP="0082784B">
          <w:pPr>
            <w:pStyle w:val="TOC3"/>
            <w:tabs>
              <w:tab w:val="right" w:leader="dot" w:pos="9347"/>
            </w:tabs>
            <w:spacing w:line="276" w:lineRule="auto"/>
            <w:rPr>
              <w:rFonts w:ascii="Times New Roman" w:hAnsi="Times New Roman" w:cs="Times New Roman"/>
              <w:noProof/>
              <w:sz w:val="28"/>
              <w:szCs w:val="28"/>
              <w:lang w:eastAsia="ru-RU"/>
            </w:rPr>
          </w:pPr>
          <w:hyperlink w:anchor="_Toc515478624" w:history="1">
            <w:r w:rsidR="0082784B" w:rsidRPr="0082784B">
              <w:rPr>
                <w:rStyle w:val="Hyperlink"/>
                <w:rFonts w:ascii="Times New Roman" w:hAnsi="Times New Roman" w:cs="Times New Roman"/>
                <w:noProof/>
                <w:sz w:val="28"/>
                <w:szCs w:val="28"/>
              </w:rPr>
              <w:t>II.1.1. Extraction des termes homonymiques</w:t>
            </w:r>
            <w:r w:rsidR="0082784B" w:rsidRPr="0082784B">
              <w:rPr>
                <w:rFonts w:ascii="Times New Roman" w:hAnsi="Times New Roman" w:cs="Times New Roman"/>
                <w:noProof/>
                <w:webHidden/>
                <w:sz w:val="28"/>
                <w:szCs w:val="28"/>
              </w:rPr>
              <w:tab/>
            </w:r>
            <w:r w:rsidR="0082784B" w:rsidRPr="0082784B">
              <w:rPr>
                <w:rFonts w:ascii="Times New Roman" w:hAnsi="Times New Roman" w:cs="Times New Roman"/>
                <w:noProof/>
                <w:webHidden/>
                <w:sz w:val="28"/>
                <w:szCs w:val="28"/>
              </w:rPr>
              <w:fldChar w:fldCharType="begin"/>
            </w:r>
            <w:r w:rsidR="0082784B" w:rsidRPr="0082784B">
              <w:rPr>
                <w:rFonts w:ascii="Times New Roman" w:hAnsi="Times New Roman" w:cs="Times New Roman"/>
                <w:noProof/>
                <w:webHidden/>
                <w:sz w:val="28"/>
                <w:szCs w:val="28"/>
              </w:rPr>
              <w:instrText xml:space="preserve"> PAGEREF _Toc515478624 \h </w:instrText>
            </w:r>
            <w:r w:rsidR="0082784B" w:rsidRPr="0082784B">
              <w:rPr>
                <w:rFonts w:ascii="Times New Roman" w:hAnsi="Times New Roman" w:cs="Times New Roman"/>
                <w:noProof/>
                <w:webHidden/>
                <w:sz w:val="28"/>
                <w:szCs w:val="28"/>
              </w:rPr>
            </w:r>
            <w:r w:rsidR="0082784B" w:rsidRPr="0082784B">
              <w:rPr>
                <w:rFonts w:ascii="Times New Roman" w:hAnsi="Times New Roman" w:cs="Times New Roman"/>
                <w:noProof/>
                <w:webHidden/>
                <w:sz w:val="28"/>
                <w:szCs w:val="28"/>
              </w:rPr>
              <w:fldChar w:fldCharType="separate"/>
            </w:r>
            <w:r w:rsidR="00E42D0E">
              <w:rPr>
                <w:rFonts w:ascii="Times New Roman" w:hAnsi="Times New Roman" w:cs="Times New Roman"/>
                <w:noProof/>
                <w:webHidden/>
                <w:sz w:val="28"/>
                <w:szCs w:val="28"/>
              </w:rPr>
              <w:t>35</w:t>
            </w:r>
            <w:r w:rsidR="0082784B" w:rsidRPr="0082784B">
              <w:rPr>
                <w:rFonts w:ascii="Times New Roman" w:hAnsi="Times New Roman" w:cs="Times New Roman"/>
                <w:noProof/>
                <w:webHidden/>
                <w:sz w:val="28"/>
                <w:szCs w:val="28"/>
              </w:rPr>
              <w:fldChar w:fldCharType="end"/>
            </w:r>
          </w:hyperlink>
        </w:p>
        <w:p w14:paraId="33B4E02D" w14:textId="3B60B64F" w:rsidR="0082784B" w:rsidRPr="0082784B" w:rsidRDefault="00F5215D" w:rsidP="0082784B">
          <w:pPr>
            <w:pStyle w:val="TOC3"/>
            <w:tabs>
              <w:tab w:val="right" w:leader="dot" w:pos="9347"/>
            </w:tabs>
            <w:spacing w:line="276" w:lineRule="auto"/>
            <w:rPr>
              <w:rFonts w:ascii="Times New Roman" w:hAnsi="Times New Roman" w:cs="Times New Roman"/>
              <w:noProof/>
              <w:sz w:val="28"/>
              <w:szCs w:val="28"/>
              <w:lang w:eastAsia="ru-RU"/>
            </w:rPr>
          </w:pPr>
          <w:hyperlink w:anchor="_Toc515478625" w:history="1">
            <w:r w:rsidR="0082784B" w:rsidRPr="0082784B">
              <w:rPr>
                <w:rStyle w:val="Hyperlink"/>
                <w:rFonts w:ascii="Times New Roman" w:hAnsi="Times New Roman" w:cs="Times New Roman"/>
                <w:noProof/>
                <w:sz w:val="28"/>
                <w:szCs w:val="28"/>
              </w:rPr>
              <w:t>II.1.2. Construction des clusters thématiques</w:t>
            </w:r>
            <w:r w:rsidR="0082784B" w:rsidRPr="0082784B">
              <w:rPr>
                <w:rFonts w:ascii="Times New Roman" w:hAnsi="Times New Roman" w:cs="Times New Roman"/>
                <w:noProof/>
                <w:webHidden/>
                <w:sz w:val="28"/>
                <w:szCs w:val="28"/>
              </w:rPr>
              <w:tab/>
            </w:r>
            <w:r w:rsidR="0082784B" w:rsidRPr="0082784B">
              <w:rPr>
                <w:rFonts w:ascii="Times New Roman" w:hAnsi="Times New Roman" w:cs="Times New Roman"/>
                <w:noProof/>
                <w:webHidden/>
                <w:sz w:val="28"/>
                <w:szCs w:val="28"/>
              </w:rPr>
              <w:fldChar w:fldCharType="begin"/>
            </w:r>
            <w:r w:rsidR="0082784B" w:rsidRPr="0082784B">
              <w:rPr>
                <w:rFonts w:ascii="Times New Roman" w:hAnsi="Times New Roman" w:cs="Times New Roman"/>
                <w:noProof/>
                <w:webHidden/>
                <w:sz w:val="28"/>
                <w:szCs w:val="28"/>
              </w:rPr>
              <w:instrText xml:space="preserve"> PAGEREF _Toc515478625 \h </w:instrText>
            </w:r>
            <w:r w:rsidR="0082784B" w:rsidRPr="0082784B">
              <w:rPr>
                <w:rFonts w:ascii="Times New Roman" w:hAnsi="Times New Roman" w:cs="Times New Roman"/>
                <w:noProof/>
                <w:webHidden/>
                <w:sz w:val="28"/>
                <w:szCs w:val="28"/>
              </w:rPr>
            </w:r>
            <w:r w:rsidR="0082784B" w:rsidRPr="0082784B">
              <w:rPr>
                <w:rFonts w:ascii="Times New Roman" w:hAnsi="Times New Roman" w:cs="Times New Roman"/>
                <w:noProof/>
                <w:webHidden/>
                <w:sz w:val="28"/>
                <w:szCs w:val="28"/>
              </w:rPr>
              <w:fldChar w:fldCharType="separate"/>
            </w:r>
            <w:r w:rsidR="00E42D0E">
              <w:rPr>
                <w:rFonts w:ascii="Times New Roman" w:hAnsi="Times New Roman" w:cs="Times New Roman"/>
                <w:noProof/>
                <w:webHidden/>
                <w:sz w:val="28"/>
                <w:szCs w:val="28"/>
              </w:rPr>
              <w:t>42</w:t>
            </w:r>
            <w:r w:rsidR="0082784B" w:rsidRPr="0082784B">
              <w:rPr>
                <w:rFonts w:ascii="Times New Roman" w:hAnsi="Times New Roman" w:cs="Times New Roman"/>
                <w:noProof/>
                <w:webHidden/>
                <w:sz w:val="28"/>
                <w:szCs w:val="28"/>
              </w:rPr>
              <w:fldChar w:fldCharType="end"/>
            </w:r>
          </w:hyperlink>
        </w:p>
        <w:p w14:paraId="3D08F677" w14:textId="711A2613" w:rsidR="0082784B" w:rsidRPr="0082784B" w:rsidRDefault="00F5215D" w:rsidP="0082784B">
          <w:pPr>
            <w:pStyle w:val="TOC3"/>
            <w:tabs>
              <w:tab w:val="right" w:leader="dot" w:pos="9347"/>
            </w:tabs>
            <w:spacing w:line="276" w:lineRule="auto"/>
            <w:rPr>
              <w:rFonts w:ascii="Times New Roman" w:hAnsi="Times New Roman" w:cs="Times New Roman"/>
              <w:noProof/>
              <w:sz w:val="28"/>
              <w:szCs w:val="28"/>
              <w:lang w:eastAsia="ru-RU"/>
            </w:rPr>
          </w:pPr>
          <w:hyperlink w:anchor="_Toc515478626" w:history="1">
            <w:r w:rsidR="0082784B" w:rsidRPr="0082784B">
              <w:rPr>
                <w:rStyle w:val="Hyperlink"/>
                <w:rFonts w:ascii="Times New Roman" w:hAnsi="Times New Roman" w:cs="Times New Roman"/>
                <w:noProof/>
                <w:sz w:val="28"/>
                <w:szCs w:val="28"/>
              </w:rPr>
              <w:t>II.1.3. Définition du critère de désambiguïsation des homonymes terminologiques</w:t>
            </w:r>
            <w:r w:rsidR="0082784B" w:rsidRPr="0082784B">
              <w:rPr>
                <w:rFonts w:ascii="Times New Roman" w:hAnsi="Times New Roman" w:cs="Times New Roman"/>
                <w:noProof/>
                <w:webHidden/>
                <w:sz w:val="28"/>
                <w:szCs w:val="28"/>
              </w:rPr>
              <w:tab/>
            </w:r>
            <w:r w:rsidR="0082784B" w:rsidRPr="0082784B">
              <w:rPr>
                <w:rFonts w:ascii="Times New Roman" w:hAnsi="Times New Roman" w:cs="Times New Roman"/>
                <w:noProof/>
                <w:webHidden/>
                <w:sz w:val="28"/>
                <w:szCs w:val="28"/>
              </w:rPr>
              <w:fldChar w:fldCharType="begin"/>
            </w:r>
            <w:r w:rsidR="0082784B" w:rsidRPr="0082784B">
              <w:rPr>
                <w:rFonts w:ascii="Times New Roman" w:hAnsi="Times New Roman" w:cs="Times New Roman"/>
                <w:noProof/>
                <w:webHidden/>
                <w:sz w:val="28"/>
                <w:szCs w:val="28"/>
              </w:rPr>
              <w:instrText xml:space="preserve"> PAGEREF _Toc515478626 \h </w:instrText>
            </w:r>
            <w:r w:rsidR="0082784B" w:rsidRPr="0082784B">
              <w:rPr>
                <w:rFonts w:ascii="Times New Roman" w:hAnsi="Times New Roman" w:cs="Times New Roman"/>
                <w:noProof/>
                <w:webHidden/>
                <w:sz w:val="28"/>
                <w:szCs w:val="28"/>
              </w:rPr>
            </w:r>
            <w:r w:rsidR="0082784B" w:rsidRPr="0082784B">
              <w:rPr>
                <w:rFonts w:ascii="Times New Roman" w:hAnsi="Times New Roman" w:cs="Times New Roman"/>
                <w:noProof/>
                <w:webHidden/>
                <w:sz w:val="28"/>
                <w:szCs w:val="28"/>
              </w:rPr>
              <w:fldChar w:fldCharType="separate"/>
            </w:r>
            <w:r w:rsidR="00E42D0E">
              <w:rPr>
                <w:rFonts w:ascii="Times New Roman" w:hAnsi="Times New Roman" w:cs="Times New Roman"/>
                <w:noProof/>
                <w:webHidden/>
                <w:sz w:val="28"/>
                <w:szCs w:val="28"/>
              </w:rPr>
              <w:t>55</w:t>
            </w:r>
            <w:r w:rsidR="0082784B" w:rsidRPr="0082784B">
              <w:rPr>
                <w:rFonts w:ascii="Times New Roman" w:hAnsi="Times New Roman" w:cs="Times New Roman"/>
                <w:noProof/>
                <w:webHidden/>
                <w:sz w:val="28"/>
                <w:szCs w:val="28"/>
              </w:rPr>
              <w:fldChar w:fldCharType="end"/>
            </w:r>
          </w:hyperlink>
        </w:p>
        <w:p w14:paraId="1BE3FE16" w14:textId="6F80C32F" w:rsidR="0082784B" w:rsidRPr="0082784B" w:rsidRDefault="00F5215D" w:rsidP="0082784B">
          <w:pPr>
            <w:pStyle w:val="TOC2"/>
            <w:tabs>
              <w:tab w:val="left" w:pos="880"/>
              <w:tab w:val="right" w:leader="dot" w:pos="9347"/>
            </w:tabs>
            <w:spacing w:line="276" w:lineRule="auto"/>
            <w:rPr>
              <w:rFonts w:ascii="Times New Roman" w:hAnsi="Times New Roman" w:cs="Times New Roman"/>
              <w:noProof/>
              <w:sz w:val="28"/>
              <w:szCs w:val="28"/>
              <w:lang w:eastAsia="ru-RU"/>
            </w:rPr>
          </w:pPr>
          <w:hyperlink w:anchor="_Toc515478627" w:history="1">
            <w:r w:rsidR="0082784B" w:rsidRPr="0082784B">
              <w:rPr>
                <w:rStyle w:val="Hyperlink"/>
                <w:rFonts w:ascii="Times New Roman" w:hAnsi="Times New Roman" w:cs="Times New Roman"/>
                <w:noProof/>
                <w:sz w:val="28"/>
                <w:szCs w:val="28"/>
              </w:rPr>
              <w:t xml:space="preserve">II.2. </w:t>
            </w:r>
            <w:r w:rsidR="0082784B" w:rsidRPr="0082784B">
              <w:rPr>
                <w:rFonts w:ascii="Times New Roman" w:hAnsi="Times New Roman" w:cs="Times New Roman"/>
                <w:noProof/>
                <w:sz w:val="28"/>
                <w:szCs w:val="28"/>
                <w:lang w:eastAsia="ru-RU"/>
              </w:rPr>
              <w:tab/>
            </w:r>
            <w:r w:rsidR="0082784B" w:rsidRPr="0082784B">
              <w:rPr>
                <w:rStyle w:val="Hyperlink"/>
                <w:rFonts w:ascii="Times New Roman" w:hAnsi="Times New Roman" w:cs="Times New Roman"/>
                <w:noProof/>
                <w:sz w:val="28"/>
                <w:szCs w:val="28"/>
              </w:rPr>
              <w:t>Approbation de la méthode élaborée de désambiguïsation des homonymes terminologiques</w:t>
            </w:r>
            <w:r w:rsidR="0082784B" w:rsidRPr="0082784B">
              <w:rPr>
                <w:rFonts w:ascii="Times New Roman" w:hAnsi="Times New Roman" w:cs="Times New Roman"/>
                <w:noProof/>
                <w:webHidden/>
                <w:sz w:val="28"/>
                <w:szCs w:val="28"/>
              </w:rPr>
              <w:tab/>
            </w:r>
            <w:r w:rsidR="0082784B" w:rsidRPr="0082784B">
              <w:rPr>
                <w:rFonts w:ascii="Times New Roman" w:hAnsi="Times New Roman" w:cs="Times New Roman"/>
                <w:noProof/>
                <w:webHidden/>
                <w:sz w:val="28"/>
                <w:szCs w:val="28"/>
              </w:rPr>
              <w:fldChar w:fldCharType="begin"/>
            </w:r>
            <w:r w:rsidR="0082784B" w:rsidRPr="0082784B">
              <w:rPr>
                <w:rFonts w:ascii="Times New Roman" w:hAnsi="Times New Roman" w:cs="Times New Roman"/>
                <w:noProof/>
                <w:webHidden/>
                <w:sz w:val="28"/>
                <w:szCs w:val="28"/>
              </w:rPr>
              <w:instrText xml:space="preserve"> PAGEREF _Toc515478627 \h </w:instrText>
            </w:r>
            <w:r w:rsidR="0082784B" w:rsidRPr="0082784B">
              <w:rPr>
                <w:rFonts w:ascii="Times New Roman" w:hAnsi="Times New Roman" w:cs="Times New Roman"/>
                <w:noProof/>
                <w:webHidden/>
                <w:sz w:val="28"/>
                <w:szCs w:val="28"/>
              </w:rPr>
            </w:r>
            <w:r w:rsidR="0082784B" w:rsidRPr="0082784B">
              <w:rPr>
                <w:rFonts w:ascii="Times New Roman" w:hAnsi="Times New Roman" w:cs="Times New Roman"/>
                <w:noProof/>
                <w:webHidden/>
                <w:sz w:val="28"/>
                <w:szCs w:val="28"/>
              </w:rPr>
              <w:fldChar w:fldCharType="separate"/>
            </w:r>
            <w:r w:rsidR="00E42D0E">
              <w:rPr>
                <w:rFonts w:ascii="Times New Roman" w:hAnsi="Times New Roman" w:cs="Times New Roman"/>
                <w:noProof/>
                <w:webHidden/>
                <w:sz w:val="28"/>
                <w:szCs w:val="28"/>
              </w:rPr>
              <w:t>59</w:t>
            </w:r>
            <w:r w:rsidR="0082784B" w:rsidRPr="0082784B">
              <w:rPr>
                <w:rFonts w:ascii="Times New Roman" w:hAnsi="Times New Roman" w:cs="Times New Roman"/>
                <w:noProof/>
                <w:webHidden/>
                <w:sz w:val="28"/>
                <w:szCs w:val="28"/>
              </w:rPr>
              <w:fldChar w:fldCharType="end"/>
            </w:r>
          </w:hyperlink>
        </w:p>
        <w:p w14:paraId="14975714" w14:textId="429534B5" w:rsidR="0082784B" w:rsidRPr="0082784B" w:rsidRDefault="00F5215D" w:rsidP="0082784B">
          <w:pPr>
            <w:pStyle w:val="TOC2"/>
            <w:tabs>
              <w:tab w:val="left" w:pos="880"/>
              <w:tab w:val="right" w:leader="dot" w:pos="9347"/>
            </w:tabs>
            <w:spacing w:line="276" w:lineRule="auto"/>
            <w:rPr>
              <w:rFonts w:ascii="Times New Roman" w:hAnsi="Times New Roman" w:cs="Times New Roman"/>
              <w:noProof/>
              <w:sz w:val="28"/>
              <w:szCs w:val="28"/>
              <w:lang w:eastAsia="ru-RU"/>
            </w:rPr>
          </w:pPr>
          <w:hyperlink w:anchor="_Toc515478628" w:history="1">
            <w:r w:rsidR="0082784B" w:rsidRPr="0082784B">
              <w:rPr>
                <w:rStyle w:val="Hyperlink"/>
                <w:rFonts w:ascii="Times New Roman" w:hAnsi="Times New Roman" w:cs="Times New Roman"/>
                <w:noProof/>
                <w:sz w:val="28"/>
                <w:szCs w:val="28"/>
              </w:rPr>
              <w:t xml:space="preserve">II.3. </w:t>
            </w:r>
            <w:r w:rsidR="0082784B" w:rsidRPr="0082784B">
              <w:rPr>
                <w:rFonts w:ascii="Times New Roman" w:hAnsi="Times New Roman" w:cs="Times New Roman"/>
                <w:noProof/>
                <w:sz w:val="28"/>
                <w:szCs w:val="28"/>
                <w:lang w:eastAsia="ru-RU"/>
              </w:rPr>
              <w:tab/>
            </w:r>
            <w:r w:rsidR="0082784B" w:rsidRPr="0082784B">
              <w:rPr>
                <w:rStyle w:val="Hyperlink"/>
                <w:rFonts w:ascii="Times New Roman" w:hAnsi="Times New Roman" w:cs="Times New Roman"/>
                <w:noProof/>
                <w:sz w:val="28"/>
                <w:szCs w:val="28"/>
              </w:rPr>
              <w:t>Interprétation des résultats</w:t>
            </w:r>
            <w:r w:rsidR="0082784B" w:rsidRPr="0082784B">
              <w:rPr>
                <w:rFonts w:ascii="Times New Roman" w:hAnsi="Times New Roman" w:cs="Times New Roman"/>
                <w:noProof/>
                <w:webHidden/>
                <w:sz w:val="28"/>
                <w:szCs w:val="28"/>
              </w:rPr>
              <w:tab/>
            </w:r>
            <w:r w:rsidR="0082784B" w:rsidRPr="0082784B">
              <w:rPr>
                <w:rFonts w:ascii="Times New Roman" w:hAnsi="Times New Roman" w:cs="Times New Roman"/>
                <w:noProof/>
                <w:webHidden/>
                <w:sz w:val="28"/>
                <w:szCs w:val="28"/>
              </w:rPr>
              <w:fldChar w:fldCharType="begin"/>
            </w:r>
            <w:r w:rsidR="0082784B" w:rsidRPr="0082784B">
              <w:rPr>
                <w:rFonts w:ascii="Times New Roman" w:hAnsi="Times New Roman" w:cs="Times New Roman"/>
                <w:noProof/>
                <w:webHidden/>
                <w:sz w:val="28"/>
                <w:szCs w:val="28"/>
              </w:rPr>
              <w:instrText xml:space="preserve"> PAGEREF _Toc515478628 \h </w:instrText>
            </w:r>
            <w:r w:rsidR="0082784B" w:rsidRPr="0082784B">
              <w:rPr>
                <w:rFonts w:ascii="Times New Roman" w:hAnsi="Times New Roman" w:cs="Times New Roman"/>
                <w:noProof/>
                <w:webHidden/>
                <w:sz w:val="28"/>
                <w:szCs w:val="28"/>
              </w:rPr>
            </w:r>
            <w:r w:rsidR="0082784B" w:rsidRPr="0082784B">
              <w:rPr>
                <w:rFonts w:ascii="Times New Roman" w:hAnsi="Times New Roman" w:cs="Times New Roman"/>
                <w:noProof/>
                <w:webHidden/>
                <w:sz w:val="28"/>
                <w:szCs w:val="28"/>
              </w:rPr>
              <w:fldChar w:fldCharType="separate"/>
            </w:r>
            <w:r w:rsidR="00E42D0E">
              <w:rPr>
                <w:rFonts w:ascii="Times New Roman" w:hAnsi="Times New Roman" w:cs="Times New Roman"/>
                <w:noProof/>
                <w:webHidden/>
                <w:sz w:val="28"/>
                <w:szCs w:val="28"/>
              </w:rPr>
              <w:t>65</w:t>
            </w:r>
            <w:r w:rsidR="0082784B" w:rsidRPr="0082784B">
              <w:rPr>
                <w:rFonts w:ascii="Times New Roman" w:hAnsi="Times New Roman" w:cs="Times New Roman"/>
                <w:noProof/>
                <w:webHidden/>
                <w:sz w:val="28"/>
                <w:szCs w:val="28"/>
              </w:rPr>
              <w:fldChar w:fldCharType="end"/>
            </w:r>
          </w:hyperlink>
        </w:p>
        <w:p w14:paraId="0CF45FE1" w14:textId="092DA4A8" w:rsidR="0082784B" w:rsidRPr="0082784B" w:rsidRDefault="00F5215D" w:rsidP="0082784B">
          <w:pPr>
            <w:pStyle w:val="TOC1"/>
            <w:tabs>
              <w:tab w:val="right" w:leader="dot" w:pos="9347"/>
            </w:tabs>
            <w:spacing w:line="276" w:lineRule="auto"/>
            <w:rPr>
              <w:rFonts w:ascii="Times New Roman" w:hAnsi="Times New Roman" w:cs="Times New Roman"/>
              <w:noProof/>
              <w:sz w:val="28"/>
              <w:szCs w:val="28"/>
              <w:lang w:eastAsia="ru-RU"/>
            </w:rPr>
          </w:pPr>
          <w:hyperlink w:anchor="_Toc515478629" w:history="1">
            <w:r w:rsidR="0082784B" w:rsidRPr="0082784B">
              <w:rPr>
                <w:rStyle w:val="Hyperlink"/>
                <w:rFonts w:ascii="Times New Roman" w:hAnsi="Times New Roman" w:cs="Times New Roman"/>
                <w:noProof/>
                <w:sz w:val="28"/>
                <w:szCs w:val="28"/>
              </w:rPr>
              <w:t>CONCLUSION</w:t>
            </w:r>
            <w:r w:rsidR="0082784B" w:rsidRPr="0082784B">
              <w:rPr>
                <w:rFonts w:ascii="Times New Roman" w:hAnsi="Times New Roman" w:cs="Times New Roman"/>
                <w:noProof/>
                <w:webHidden/>
                <w:sz w:val="28"/>
                <w:szCs w:val="28"/>
              </w:rPr>
              <w:tab/>
            </w:r>
            <w:r w:rsidR="0082784B" w:rsidRPr="0082784B">
              <w:rPr>
                <w:rFonts w:ascii="Times New Roman" w:hAnsi="Times New Roman" w:cs="Times New Roman"/>
                <w:noProof/>
                <w:webHidden/>
                <w:sz w:val="28"/>
                <w:szCs w:val="28"/>
              </w:rPr>
              <w:fldChar w:fldCharType="begin"/>
            </w:r>
            <w:r w:rsidR="0082784B" w:rsidRPr="0082784B">
              <w:rPr>
                <w:rFonts w:ascii="Times New Roman" w:hAnsi="Times New Roman" w:cs="Times New Roman"/>
                <w:noProof/>
                <w:webHidden/>
                <w:sz w:val="28"/>
                <w:szCs w:val="28"/>
              </w:rPr>
              <w:instrText xml:space="preserve"> PAGEREF _Toc515478629 \h </w:instrText>
            </w:r>
            <w:r w:rsidR="0082784B" w:rsidRPr="0082784B">
              <w:rPr>
                <w:rFonts w:ascii="Times New Roman" w:hAnsi="Times New Roman" w:cs="Times New Roman"/>
                <w:noProof/>
                <w:webHidden/>
                <w:sz w:val="28"/>
                <w:szCs w:val="28"/>
              </w:rPr>
            </w:r>
            <w:r w:rsidR="0082784B" w:rsidRPr="0082784B">
              <w:rPr>
                <w:rFonts w:ascii="Times New Roman" w:hAnsi="Times New Roman" w:cs="Times New Roman"/>
                <w:noProof/>
                <w:webHidden/>
                <w:sz w:val="28"/>
                <w:szCs w:val="28"/>
              </w:rPr>
              <w:fldChar w:fldCharType="separate"/>
            </w:r>
            <w:r w:rsidR="00E42D0E">
              <w:rPr>
                <w:rFonts w:ascii="Times New Roman" w:hAnsi="Times New Roman" w:cs="Times New Roman"/>
                <w:noProof/>
                <w:webHidden/>
                <w:sz w:val="28"/>
                <w:szCs w:val="28"/>
              </w:rPr>
              <w:t>70</w:t>
            </w:r>
            <w:r w:rsidR="0082784B" w:rsidRPr="0082784B">
              <w:rPr>
                <w:rFonts w:ascii="Times New Roman" w:hAnsi="Times New Roman" w:cs="Times New Roman"/>
                <w:noProof/>
                <w:webHidden/>
                <w:sz w:val="28"/>
                <w:szCs w:val="28"/>
              </w:rPr>
              <w:fldChar w:fldCharType="end"/>
            </w:r>
          </w:hyperlink>
        </w:p>
        <w:p w14:paraId="160EE467" w14:textId="63CAFFD3" w:rsidR="0082784B" w:rsidRPr="0082784B" w:rsidRDefault="00F5215D" w:rsidP="0082784B">
          <w:pPr>
            <w:pStyle w:val="TOC1"/>
            <w:tabs>
              <w:tab w:val="right" w:leader="dot" w:pos="9347"/>
            </w:tabs>
            <w:spacing w:line="276" w:lineRule="auto"/>
            <w:rPr>
              <w:rFonts w:ascii="Times New Roman" w:hAnsi="Times New Roman" w:cs="Times New Roman"/>
              <w:noProof/>
              <w:sz w:val="28"/>
              <w:szCs w:val="28"/>
              <w:lang w:eastAsia="ru-RU"/>
            </w:rPr>
          </w:pPr>
          <w:hyperlink w:anchor="_Toc515478630" w:history="1">
            <w:r w:rsidR="0082784B" w:rsidRPr="0082784B">
              <w:rPr>
                <w:rStyle w:val="Hyperlink"/>
                <w:rFonts w:ascii="Times New Roman" w:hAnsi="Times New Roman" w:cs="Times New Roman"/>
                <w:noProof/>
                <w:sz w:val="28"/>
                <w:szCs w:val="28"/>
              </w:rPr>
              <w:t>TEXTES DE REFERENCE</w:t>
            </w:r>
            <w:r w:rsidR="0082784B" w:rsidRPr="0082784B">
              <w:rPr>
                <w:rFonts w:ascii="Times New Roman" w:hAnsi="Times New Roman" w:cs="Times New Roman"/>
                <w:noProof/>
                <w:webHidden/>
                <w:sz w:val="28"/>
                <w:szCs w:val="28"/>
              </w:rPr>
              <w:tab/>
            </w:r>
            <w:r w:rsidR="0082784B" w:rsidRPr="0082784B">
              <w:rPr>
                <w:rFonts w:ascii="Times New Roman" w:hAnsi="Times New Roman" w:cs="Times New Roman"/>
                <w:noProof/>
                <w:webHidden/>
                <w:sz w:val="28"/>
                <w:szCs w:val="28"/>
              </w:rPr>
              <w:fldChar w:fldCharType="begin"/>
            </w:r>
            <w:r w:rsidR="0082784B" w:rsidRPr="0082784B">
              <w:rPr>
                <w:rFonts w:ascii="Times New Roman" w:hAnsi="Times New Roman" w:cs="Times New Roman"/>
                <w:noProof/>
                <w:webHidden/>
                <w:sz w:val="28"/>
                <w:szCs w:val="28"/>
              </w:rPr>
              <w:instrText xml:space="preserve"> PAGEREF _Toc515478630 \h </w:instrText>
            </w:r>
            <w:r w:rsidR="0082784B" w:rsidRPr="0082784B">
              <w:rPr>
                <w:rFonts w:ascii="Times New Roman" w:hAnsi="Times New Roman" w:cs="Times New Roman"/>
                <w:noProof/>
                <w:webHidden/>
                <w:sz w:val="28"/>
                <w:szCs w:val="28"/>
              </w:rPr>
            </w:r>
            <w:r w:rsidR="0082784B" w:rsidRPr="0082784B">
              <w:rPr>
                <w:rFonts w:ascii="Times New Roman" w:hAnsi="Times New Roman" w:cs="Times New Roman"/>
                <w:noProof/>
                <w:webHidden/>
                <w:sz w:val="28"/>
                <w:szCs w:val="28"/>
              </w:rPr>
              <w:fldChar w:fldCharType="separate"/>
            </w:r>
            <w:r w:rsidR="00E42D0E">
              <w:rPr>
                <w:rFonts w:ascii="Times New Roman" w:hAnsi="Times New Roman" w:cs="Times New Roman"/>
                <w:noProof/>
                <w:webHidden/>
                <w:sz w:val="28"/>
                <w:szCs w:val="28"/>
              </w:rPr>
              <w:t>72</w:t>
            </w:r>
            <w:r w:rsidR="0082784B" w:rsidRPr="0082784B">
              <w:rPr>
                <w:rFonts w:ascii="Times New Roman" w:hAnsi="Times New Roman" w:cs="Times New Roman"/>
                <w:noProof/>
                <w:webHidden/>
                <w:sz w:val="28"/>
                <w:szCs w:val="28"/>
              </w:rPr>
              <w:fldChar w:fldCharType="end"/>
            </w:r>
          </w:hyperlink>
        </w:p>
        <w:p w14:paraId="545CF698" w14:textId="15115E3B" w:rsidR="0082784B" w:rsidRPr="0082784B" w:rsidRDefault="00F5215D" w:rsidP="0082784B">
          <w:pPr>
            <w:pStyle w:val="TOC1"/>
            <w:tabs>
              <w:tab w:val="right" w:leader="dot" w:pos="9347"/>
            </w:tabs>
            <w:spacing w:line="276" w:lineRule="auto"/>
            <w:rPr>
              <w:rFonts w:ascii="Times New Roman" w:hAnsi="Times New Roman" w:cs="Times New Roman"/>
              <w:noProof/>
              <w:sz w:val="28"/>
              <w:szCs w:val="28"/>
              <w:lang w:eastAsia="ru-RU"/>
            </w:rPr>
          </w:pPr>
          <w:hyperlink w:anchor="_Toc515478631" w:history="1">
            <w:r w:rsidR="0082784B" w:rsidRPr="0082784B">
              <w:rPr>
                <w:rStyle w:val="Hyperlink"/>
                <w:rFonts w:ascii="Times New Roman" w:hAnsi="Times New Roman" w:cs="Times New Roman"/>
                <w:noProof/>
                <w:sz w:val="28"/>
                <w:szCs w:val="28"/>
              </w:rPr>
              <w:t>RESSOURCES NUMERIQUES</w:t>
            </w:r>
            <w:r w:rsidR="0082784B" w:rsidRPr="0082784B">
              <w:rPr>
                <w:rFonts w:ascii="Times New Roman" w:hAnsi="Times New Roman" w:cs="Times New Roman"/>
                <w:noProof/>
                <w:webHidden/>
                <w:sz w:val="28"/>
                <w:szCs w:val="28"/>
              </w:rPr>
              <w:tab/>
            </w:r>
            <w:r w:rsidR="0082784B" w:rsidRPr="0082784B">
              <w:rPr>
                <w:rFonts w:ascii="Times New Roman" w:hAnsi="Times New Roman" w:cs="Times New Roman"/>
                <w:noProof/>
                <w:webHidden/>
                <w:sz w:val="28"/>
                <w:szCs w:val="28"/>
              </w:rPr>
              <w:fldChar w:fldCharType="begin"/>
            </w:r>
            <w:r w:rsidR="0082784B" w:rsidRPr="0082784B">
              <w:rPr>
                <w:rFonts w:ascii="Times New Roman" w:hAnsi="Times New Roman" w:cs="Times New Roman"/>
                <w:noProof/>
                <w:webHidden/>
                <w:sz w:val="28"/>
                <w:szCs w:val="28"/>
              </w:rPr>
              <w:instrText xml:space="preserve"> PAGEREF _Toc515478631 \h </w:instrText>
            </w:r>
            <w:r w:rsidR="0082784B" w:rsidRPr="0082784B">
              <w:rPr>
                <w:rFonts w:ascii="Times New Roman" w:hAnsi="Times New Roman" w:cs="Times New Roman"/>
                <w:noProof/>
                <w:webHidden/>
                <w:sz w:val="28"/>
                <w:szCs w:val="28"/>
              </w:rPr>
            </w:r>
            <w:r w:rsidR="0082784B" w:rsidRPr="0082784B">
              <w:rPr>
                <w:rFonts w:ascii="Times New Roman" w:hAnsi="Times New Roman" w:cs="Times New Roman"/>
                <w:noProof/>
                <w:webHidden/>
                <w:sz w:val="28"/>
                <w:szCs w:val="28"/>
              </w:rPr>
              <w:fldChar w:fldCharType="separate"/>
            </w:r>
            <w:r w:rsidR="00E42D0E">
              <w:rPr>
                <w:rFonts w:ascii="Times New Roman" w:hAnsi="Times New Roman" w:cs="Times New Roman"/>
                <w:noProof/>
                <w:webHidden/>
                <w:sz w:val="28"/>
                <w:szCs w:val="28"/>
              </w:rPr>
              <w:t>74</w:t>
            </w:r>
            <w:r w:rsidR="0082784B" w:rsidRPr="0082784B">
              <w:rPr>
                <w:rFonts w:ascii="Times New Roman" w:hAnsi="Times New Roman" w:cs="Times New Roman"/>
                <w:noProof/>
                <w:webHidden/>
                <w:sz w:val="28"/>
                <w:szCs w:val="28"/>
              </w:rPr>
              <w:fldChar w:fldCharType="end"/>
            </w:r>
          </w:hyperlink>
        </w:p>
        <w:p w14:paraId="0D6D0162" w14:textId="34D646CC" w:rsidR="0082784B" w:rsidRPr="0082784B" w:rsidRDefault="00F5215D" w:rsidP="0082784B">
          <w:pPr>
            <w:pStyle w:val="TOC1"/>
            <w:tabs>
              <w:tab w:val="right" w:leader="dot" w:pos="9347"/>
            </w:tabs>
            <w:spacing w:line="276" w:lineRule="auto"/>
            <w:rPr>
              <w:rFonts w:ascii="Times New Roman" w:hAnsi="Times New Roman" w:cs="Times New Roman"/>
              <w:noProof/>
              <w:sz w:val="28"/>
              <w:szCs w:val="28"/>
              <w:lang w:eastAsia="ru-RU"/>
            </w:rPr>
          </w:pPr>
          <w:hyperlink w:anchor="_Toc515478632" w:history="1">
            <w:r w:rsidR="0082784B" w:rsidRPr="0082784B">
              <w:rPr>
                <w:rStyle w:val="Hyperlink"/>
                <w:rFonts w:ascii="Times New Roman" w:hAnsi="Times New Roman" w:cs="Times New Roman"/>
                <w:noProof/>
                <w:sz w:val="28"/>
                <w:szCs w:val="28"/>
              </w:rPr>
              <w:t>REFERENCES BIBLIOGRAPHIQUES</w:t>
            </w:r>
            <w:r w:rsidR="0082784B" w:rsidRPr="0082784B">
              <w:rPr>
                <w:rFonts w:ascii="Times New Roman" w:hAnsi="Times New Roman" w:cs="Times New Roman"/>
                <w:noProof/>
                <w:webHidden/>
                <w:sz w:val="28"/>
                <w:szCs w:val="28"/>
              </w:rPr>
              <w:tab/>
            </w:r>
            <w:r w:rsidR="0082784B" w:rsidRPr="0082784B">
              <w:rPr>
                <w:rFonts w:ascii="Times New Roman" w:hAnsi="Times New Roman" w:cs="Times New Roman"/>
                <w:noProof/>
                <w:webHidden/>
                <w:sz w:val="28"/>
                <w:szCs w:val="28"/>
              </w:rPr>
              <w:fldChar w:fldCharType="begin"/>
            </w:r>
            <w:r w:rsidR="0082784B" w:rsidRPr="0082784B">
              <w:rPr>
                <w:rFonts w:ascii="Times New Roman" w:hAnsi="Times New Roman" w:cs="Times New Roman"/>
                <w:noProof/>
                <w:webHidden/>
                <w:sz w:val="28"/>
                <w:szCs w:val="28"/>
              </w:rPr>
              <w:instrText xml:space="preserve"> PAGEREF _Toc515478632 \h </w:instrText>
            </w:r>
            <w:r w:rsidR="0082784B" w:rsidRPr="0082784B">
              <w:rPr>
                <w:rFonts w:ascii="Times New Roman" w:hAnsi="Times New Roman" w:cs="Times New Roman"/>
                <w:noProof/>
                <w:webHidden/>
                <w:sz w:val="28"/>
                <w:szCs w:val="28"/>
              </w:rPr>
            </w:r>
            <w:r w:rsidR="0082784B" w:rsidRPr="0082784B">
              <w:rPr>
                <w:rFonts w:ascii="Times New Roman" w:hAnsi="Times New Roman" w:cs="Times New Roman"/>
                <w:noProof/>
                <w:webHidden/>
                <w:sz w:val="28"/>
                <w:szCs w:val="28"/>
              </w:rPr>
              <w:fldChar w:fldCharType="separate"/>
            </w:r>
            <w:r w:rsidR="00E42D0E">
              <w:rPr>
                <w:rFonts w:ascii="Times New Roman" w:hAnsi="Times New Roman" w:cs="Times New Roman"/>
                <w:noProof/>
                <w:webHidden/>
                <w:sz w:val="28"/>
                <w:szCs w:val="28"/>
              </w:rPr>
              <w:t>75</w:t>
            </w:r>
            <w:r w:rsidR="0082784B" w:rsidRPr="0082784B">
              <w:rPr>
                <w:rFonts w:ascii="Times New Roman" w:hAnsi="Times New Roman" w:cs="Times New Roman"/>
                <w:noProof/>
                <w:webHidden/>
                <w:sz w:val="28"/>
                <w:szCs w:val="28"/>
              </w:rPr>
              <w:fldChar w:fldCharType="end"/>
            </w:r>
          </w:hyperlink>
        </w:p>
        <w:p w14:paraId="29DAD01D" w14:textId="3197C48B" w:rsidR="0082784B" w:rsidRPr="0082784B" w:rsidRDefault="00F5215D" w:rsidP="0082784B">
          <w:pPr>
            <w:pStyle w:val="TOC1"/>
            <w:tabs>
              <w:tab w:val="right" w:leader="dot" w:pos="9347"/>
            </w:tabs>
            <w:spacing w:line="276" w:lineRule="auto"/>
            <w:rPr>
              <w:rFonts w:ascii="Times New Roman" w:hAnsi="Times New Roman" w:cs="Times New Roman"/>
              <w:noProof/>
              <w:sz w:val="28"/>
              <w:szCs w:val="28"/>
              <w:lang w:eastAsia="ru-RU"/>
            </w:rPr>
          </w:pPr>
          <w:hyperlink w:anchor="_Toc515478633" w:history="1">
            <w:r w:rsidR="0082784B" w:rsidRPr="0082784B">
              <w:rPr>
                <w:rStyle w:val="Hyperlink"/>
                <w:rFonts w:ascii="Times New Roman" w:hAnsi="Times New Roman" w:cs="Times New Roman"/>
                <w:noProof/>
                <w:sz w:val="28"/>
                <w:szCs w:val="28"/>
              </w:rPr>
              <w:t>ANNEXES</w:t>
            </w:r>
            <w:r w:rsidR="0082784B" w:rsidRPr="0082784B">
              <w:rPr>
                <w:rFonts w:ascii="Times New Roman" w:hAnsi="Times New Roman" w:cs="Times New Roman"/>
                <w:noProof/>
                <w:webHidden/>
                <w:sz w:val="28"/>
                <w:szCs w:val="28"/>
              </w:rPr>
              <w:tab/>
            </w:r>
            <w:r w:rsidR="0082784B" w:rsidRPr="0082784B">
              <w:rPr>
                <w:rFonts w:ascii="Times New Roman" w:hAnsi="Times New Roman" w:cs="Times New Roman"/>
                <w:noProof/>
                <w:webHidden/>
                <w:sz w:val="28"/>
                <w:szCs w:val="28"/>
              </w:rPr>
              <w:fldChar w:fldCharType="begin"/>
            </w:r>
            <w:r w:rsidR="0082784B" w:rsidRPr="0082784B">
              <w:rPr>
                <w:rFonts w:ascii="Times New Roman" w:hAnsi="Times New Roman" w:cs="Times New Roman"/>
                <w:noProof/>
                <w:webHidden/>
                <w:sz w:val="28"/>
                <w:szCs w:val="28"/>
              </w:rPr>
              <w:instrText xml:space="preserve"> PAGEREF _Toc515478633 \h </w:instrText>
            </w:r>
            <w:r w:rsidR="0082784B" w:rsidRPr="0082784B">
              <w:rPr>
                <w:rFonts w:ascii="Times New Roman" w:hAnsi="Times New Roman" w:cs="Times New Roman"/>
                <w:noProof/>
                <w:webHidden/>
                <w:sz w:val="28"/>
                <w:szCs w:val="28"/>
              </w:rPr>
            </w:r>
            <w:r w:rsidR="0082784B" w:rsidRPr="0082784B">
              <w:rPr>
                <w:rFonts w:ascii="Times New Roman" w:hAnsi="Times New Roman" w:cs="Times New Roman"/>
                <w:noProof/>
                <w:webHidden/>
                <w:sz w:val="28"/>
                <w:szCs w:val="28"/>
              </w:rPr>
              <w:fldChar w:fldCharType="separate"/>
            </w:r>
            <w:r w:rsidR="00E42D0E">
              <w:rPr>
                <w:rFonts w:ascii="Times New Roman" w:hAnsi="Times New Roman" w:cs="Times New Roman"/>
                <w:noProof/>
                <w:webHidden/>
                <w:sz w:val="28"/>
                <w:szCs w:val="28"/>
              </w:rPr>
              <w:t>79</w:t>
            </w:r>
            <w:r w:rsidR="0082784B" w:rsidRPr="0082784B">
              <w:rPr>
                <w:rFonts w:ascii="Times New Roman" w:hAnsi="Times New Roman" w:cs="Times New Roman"/>
                <w:noProof/>
                <w:webHidden/>
                <w:sz w:val="28"/>
                <w:szCs w:val="28"/>
              </w:rPr>
              <w:fldChar w:fldCharType="end"/>
            </w:r>
          </w:hyperlink>
        </w:p>
        <w:p w14:paraId="4A6EB543" w14:textId="569A17B8" w:rsidR="0082784B" w:rsidRPr="0082784B" w:rsidRDefault="00F5215D" w:rsidP="0082784B">
          <w:pPr>
            <w:pStyle w:val="TOC1"/>
            <w:tabs>
              <w:tab w:val="right" w:leader="dot" w:pos="9347"/>
            </w:tabs>
            <w:spacing w:line="276" w:lineRule="auto"/>
            <w:rPr>
              <w:rFonts w:ascii="Times New Roman" w:hAnsi="Times New Roman" w:cs="Times New Roman"/>
              <w:noProof/>
              <w:sz w:val="28"/>
              <w:szCs w:val="28"/>
              <w:lang w:eastAsia="ru-RU"/>
            </w:rPr>
          </w:pPr>
          <w:hyperlink w:anchor="_Toc515478634" w:history="1">
            <w:r w:rsidR="0082784B" w:rsidRPr="0082784B">
              <w:rPr>
                <w:rStyle w:val="Hyperlink"/>
                <w:rFonts w:ascii="Times New Roman" w:hAnsi="Times New Roman" w:cs="Times New Roman"/>
                <w:noProof/>
                <w:sz w:val="28"/>
                <w:szCs w:val="28"/>
              </w:rPr>
              <w:t>ANNEXE 1. LISTE DES TERMES HOMONYMIQUES INTERDISCIPLINAIRES</w:t>
            </w:r>
            <w:r w:rsidR="0082784B" w:rsidRPr="0082784B">
              <w:rPr>
                <w:rFonts w:ascii="Times New Roman" w:hAnsi="Times New Roman" w:cs="Times New Roman"/>
                <w:noProof/>
                <w:webHidden/>
                <w:sz w:val="28"/>
                <w:szCs w:val="28"/>
              </w:rPr>
              <w:tab/>
            </w:r>
            <w:r w:rsidR="0082784B" w:rsidRPr="0082784B">
              <w:rPr>
                <w:rFonts w:ascii="Times New Roman" w:hAnsi="Times New Roman" w:cs="Times New Roman"/>
                <w:noProof/>
                <w:webHidden/>
                <w:sz w:val="28"/>
                <w:szCs w:val="28"/>
              </w:rPr>
              <w:fldChar w:fldCharType="begin"/>
            </w:r>
            <w:r w:rsidR="0082784B" w:rsidRPr="0082784B">
              <w:rPr>
                <w:rFonts w:ascii="Times New Roman" w:hAnsi="Times New Roman" w:cs="Times New Roman"/>
                <w:noProof/>
                <w:webHidden/>
                <w:sz w:val="28"/>
                <w:szCs w:val="28"/>
              </w:rPr>
              <w:instrText xml:space="preserve"> PAGEREF _Toc515478634 \h </w:instrText>
            </w:r>
            <w:r w:rsidR="0082784B" w:rsidRPr="0082784B">
              <w:rPr>
                <w:rFonts w:ascii="Times New Roman" w:hAnsi="Times New Roman" w:cs="Times New Roman"/>
                <w:noProof/>
                <w:webHidden/>
                <w:sz w:val="28"/>
                <w:szCs w:val="28"/>
              </w:rPr>
            </w:r>
            <w:r w:rsidR="0082784B" w:rsidRPr="0082784B">
              <w:rPr>
                <w:rFonts w:ascii="Times New Roman" w:hAnsi="Times New Roman" w:cs="Times New Roman"/>
                <w:noProof/>
                <w:webHidden/>
                <w:sz w:val="28"/>
                <w:szCs w:val="28"/>
              </w:rPr>
              <w:fldChar w:fldCharType="separate"/>
            </w:r>
            <w:r w:rsidR="00E42D0E">
              <w:rPr>
                <w:rFonts w:ascii="Times New Roman" w:hAnsi="Times New Roman" w:cs="Times New Roman"/>
                <w:noProof/>
                <w:webHidden/>
                <w:sz w:val="28"/>
                <w:szCs w:val="28"/>
              </w:rPr>
              <w:t>79</w:t>
            </w:r>
            <w:r w:rsidR="0082784B" w:rsidRPr="0082784B">
              <w:rPr>
                <w:rFonts w:ascii="Times New Roman" w:hAnsi="Times New Roman" w:cs="Times New Roman"/>
                <w:noProof/>
                <w:webHidden/>
                <w:sz w:val="28"/>
                <w:szCs w:val="28"/>
              </w:rPr>
              <w:fldChar w:fldCharType="end"/>
            </w:r>
          </w:hyperlink>
        </w:p>
        <w:p w14:paraId="142CA52F" w14:textId="6132AFDD" w:rsidR="0082784B" w:rsidRPr="0082784B" w:rsidRDefault="00F5215D" w:rsidP="0082784B">
          <w:pPr>
            <w:pStyle w:val="TOC1"/>
            <w:tabs>
              <w:tab w:val="right" w:leader="dot" w:pos="9347"/>
            </w:tabs>
            <w:spacing w:line="276" w:lineRule="auto"/>
            <w:rPr>
              <w:rFonts w:ascii="Times New Roman" w:hAnsi="Times New Roman" w:cs="Times New Roman"/>
              <w:noProof/>
              <w:sz w:val="28"/>
              <w:szCs w:val="28"/>
              <w:lang w:eastAsia="ru-RU"/>
            </w:rPr>
          </w:pPr>
          <w:hyperlink w:anchor="_Toc515478635" w:history="1">
            <w:r w:rsidR="0082784B" w:rsidRPr="0082784B">
              <w:rPr>
                <w:rStyle w:val="Hyperlink"/>
                <w:rFonts w:ascii="Times New Roman" w:hAnsi="Times New Roman" w:cs="Times New Roman"/>
                <w:noProof/>
                <w:sz w:val="28"/>
                <w:szCs w:val="28"/>
              </w:rPr>
              <w:t>ANNEXE 2. FICHES TERMINOLOGIQUES</w:t>
            </w:r>
            <w:r w:rsidR="0082784B" w:rsidRPr="0082784B">
              <w:rPr>
                <w:rFonts w:ascii="Times New Roman" w:hAnsi="Times New Roman" w:cs="Times New Roman"/>
                <w:noProof/>
                <w:webHidden/>
                <w:sz w:val="28"/>
                <w:szCs w:val="28"/>
              </w:rPr>
              <w:tab/>
            </w:r>
            <w:r w:rsidR="0082784B" w:rsidRPr="0082784B">
              <w:rPr>
                <w:rFonts w:ascii="Times New Roman" w:hAnsi="Times New Roman" w:cs="Times New Roman"/>
                <w:noProof/>
                <w:webHidden/>
                <w:sz w:val="28"/>
                <w:szCs w:val="28"/>
              </w:rPr>
              <w:fldChar w:fldCharType="begin"/>
            </w:r>
            <w:r w:rsidR="0082784B" w:rsidRPr="0082784B">
              <w:rPr>
                <w:rFonts w:ascii="Times New Roman" w:hAnsi="Times New Roman" w:cs="Times New Roman"/>
                <w:noProof/>
                <w:webHidden/>
                <w:sz w:val="28"/>
                <w:szCs w:val="28"/>
              </w:rPr>
              <w:instrText xml:space="preserve"> PAGEREF _Toc515478635 \h </w:instrText>
            </w:r>
            <w:r w:rsidR="0082784B" w:rsidRPr="0082784B">
              <w:rPr>
                <w:rFonts w:ascii="Times New Roman" w:hAnsi="Times New Roman" w:cs="Times New Roman"/>
                <w:noProof/>
                <w:webHidden/>
                <w:sz w:val="28"/>
                <w:szCs w:val="28"/>
              </w:rPr>
            </w:r>
            <w:r w:rsidR="0082784B" w:rsidRPr="0082784B">
              <w:rPr>
                <w:rFonts w:ascii="Times New Roman" w:hAnsi="Times New Roman" w:cs="Times New Roman"/>
                <w:noProof/>
                <w:webHidden/>
                <w:sz w:val="28"/>
                <w:szCs w:val="28"/>
              </w:rPr>
              <w:fldChar w:fldCharType="separate"/>
            </w:r>
            <w:r w:rsidR="00E42D0E">
              <w:rPr>
                <w:rFonts w:ascii="Times New Roman" w:hAnsi="Times New Roman" w:cs="Times New Roman"/>
                <w:noProof/>
                <w:webHidden/>
                <w:sz w:val="28"/>
                <w:szCs w:val="28"/>
              </w:rPr>
              <w:t>92</w:t>
            </w:r>
            <w:r w:rsidR="0082784B" w:rsidRPr="0082784B">
              <w:rPr>
                <w:rFonts w:ascii="Times New Roman" w:hAnsi="Times New Roman" w:cs="Times New Roman"/>
                <w:noProof/>
                <w:webHidden/>
                <w:sz w:val="28"/>
                <w:szCs w:val="28"/>
              </w:rPr>
              <w:fldChar w:fldCharType="end"/>
            </w:r>
          </w:hyperlink>
        </w:p>
        <w:p w14:paraId="597839BE" w14:textId="43DB13A7" w:rsidR="00722026" w:rsidRPr="00C31D97" w:rsidRDefault="00D13EF8" w:rsidP="0082784B">
          <w:pPr>
            <w:pStyle w:val="TOC1"/>
            <w:tabs>
              <w:tab w:val="right" w:leader="dot" w:pos="9347"/>
            </w:tabs>
            <w:spacing w:line="276" w:lineRule="auto"/>
            <w:rPr>
              <w:rFonts w:ascii="Times New Roman" w:hAnsi="Times New Roman" w:cs="Times New Roman"/>
              <w:bCs/>
              <w:noProof/>
              <w:sz w:val="28"/>
              <w:szCs w:val="28"/>
            </w:rPr>
          </w:pPr>
          <w:r w:rsidRPr="0082784B">
            <w:rPr>
              <w:rFonts w:ascii="Times New Roman" w:hAnsi="Times New Roman" w:cs="Times New Roman"/>
              <w:bCs/>
              <w:noProof/>
              <w:sz w:val="28"/>
              <w:szCs w:val="28"/>
            </w:rPr>
            <w:fldChar w:fldCharType="end"/>
          </w:r>
          <w:r w:rsidR="00C31D97" w:rsidRPr="0082784B">
            <w:rPr>
              <w:rFonts w:ascii="Times New Roman" w:hAnsi="Times New Roman" w:cs="Times New Roman"/>
              <w:bCs/>
              <w:noProof/>
              <w:sz w:val="28"/>
              <w:szCs w:val="28"/>
            </w:rPr>
            <w:br w:type="page"/>
          </w:r>
        </w:p>
      </w:sdtContent>
    </w:sdt>
    <w:p w14:paraId="11BBEA83" w14:textId="387645EA" w:rsidR="0098151C" w:rsidRPr="00973A3B" w:rsidRDefault="007D5538" w:rsidP="009C2A17">
      <w:pPr>
        <w:pStyle w:val="H1"/>
        <w:rPr>
          <w:b/>
        </w:rPr>
      </w:pPr>
      <w:bookmarkStart w:id="2" w:name="_Toc515478614"/>
      <w:r w:rsidRPr="00973A3B">
        <w:rPr>
          <w:b/>
        </w:rPr>
        <w:lastRenderedPageBreak/>
        <w:t>INTRODUCTION</w:t>
      </w:r>
      <w:bookmarkEnd w:id="2"/>
    </w:p>
    <w:p w14:paraId="2C64E7B1" w14:textId="77777777" w:rsidR="0098151C" w:rsidRPr="00545FBF" w:rsidRDefault="0098151C" w:rsidP="00EC4071">
      <w:pPr>
        <w:spacing w:after="0" w:line="360" w:lineRule="auto"/>
        <w:jc w:val="center"/>
        <w:rPr>
          <w:rFonts w:ascii="Times New Roman" w:eastAsia="Times New Roman" w:hAnsi="Times New Roman" w:cs="Times New Roman"/>
          <w:b/>
          <w:sz w:val="28"/>
          <w:szCs w:val="28"/>
          <w:lang w:val="fr-FR"/>
        </w:rPr>
      </w:pPr>
    </w:p>
    <w:p w14:paraId="064C269B" w14:textId="595FDF4D" w:rsidR="0098151C" w:rsidRPr="00545FBF" w:rsidRDefault="0098151C" w:rsidP="00EC4071">
      <w:pPr>
        <w:spacing w:after="0" w:line="360" w:lineRule="auto"/>
        <w:ind w:firstLine="708"/>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Le présent travail est consacré au problème d’homonymie des termes lors de la traduction du français vers le russe. Bien que la terminologie soit censée être une discipline scrupuleusement structurée et normalisée, il reste des questions auxquelles les terminologues n’ont pas toujours donné de réponses concrètes. </w:t>
      </w:r>
    </w:p>
    <w:p w14:paraId="3271CAD9" w14:textId="036F26D0" w:rsidR="0098151C" w:rsidRPr="00545FBF" w:rsidRDefault="00392370"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Les problèmes terminologiques sont au cœur de nombreuses recherches</w:t>
      </w:r>
      <w:r w:rsidR="0098151C" w:rsidRPr="00545FBF">
        <w:rPr>
          <w:rFonts w:ascii="Times New Roman" w:eastAsia="Times New Roman" w:hAnsi="Times New Roman" w:cs="Times New Roman"/>
          <w:sz w:val="28"/>
          <w:szCs w:val="28"/>
          <w:lang w:val="fr-FR"/>
        </w:rPr>
        <w:t>. Dans le cadre de notre projet, nous avons ét</w:t>
      </w:r>
      <w:r w:rsidR="00BD348B">
        <w:rPr>
          <w:rFonts w:ascii="Times New Roman" w:eastAsia="Times New Roman" w:hAnsi="Times New Roman" w:cs="Times New Roman"/>
          <w:sz w:val="28"/>
          <w:szCs w:val="28"/>
          <w:lang w:val="fr-FR"/>
        </w:rPr>
        <w:t>udié</w:t>
      </w:r>
      <w:r w:rsidRPr="00545FBF">
        <w:rPr>
          <w:rFonts w:ascii="Times New Roman" w:eastAsia="Times New Roman" w:hAnsi="Times New Roman" w:cs="Times New Roman"/>
          <w:sz w:val="28"/>
          <w:szCs w:val="28"/>
          <w:lang w:val="fr-FR"/>
        </w:rPr>
        <w:t xml:space="preserve"> des </w:t>
      </w:r>
      <w:r w:rsidRPr="00721544">
        <w:rPr>
          <w:rFonts w:ascii="Times New Roman" w:eastAsia="Times New Roman" w:hAnsi="Times New Roman" w:cs="Times New Roman"/>
          <w:sz w:val="28"/>
          <w:szCs w:val="28"/>
          <w:lang w:val="fr-FR"/>
        </w:rPr>
        <w:t>ouvrages portant sur d</w:t>
      </w:r>
      <w:r w:rsidR="0098151C" w:rsidRPr="00721544">
        <w:rPr>
          <w:rFonts w:ascii="Times New Roman" w:eastAsia="Times New Roman" w:hAnsi="Times New Roman" w:cs="Times New Roman"/>
          <w:sz w:val="28"/>
          <w:szCs w:val="28"/>
          <w:lang w:val="fr-FR"/>
        </w:rPr>
        <w:t>es questions théoriques de la terminologie</w:t>
      </w:r>
      <w:r w:rsidR="0098151C" w:rsidRPr="00545FBF">
        <w:rPr>
          <w:rFonts w:ascii="Times New Roman" w:eastAsia="Times New Roman" w:hAnsi="Times New Roman" w:cs="Times New Roman"/>
          <w:sz w:val="28"/>
          <w:szCs w:val="28"/>
          <w:lang w:val="fr-FR"/>
        </w:rPr>
        <w:t>, sur la traduction et l’homonymie des termes et sur le traitement automatique des données linguistiques. Du point de vue théo</w:t>
      </w:r>
      <w:r w:rsidR="00D53DB5">
        <w:rPr>
          <w:rFonts w:ascii="Times New Roman" w:eastAsia="Times New Roman" w:hAnsi="Times New Roman" w:cs="Times New Roman"/>
          <w:sz w:val="28"/>
          <w:szCs w:val="28"/>
          <w:lang w:val="fr-FR"/>
        </w:rPr>
        <w:t>rique, notre mémoire s’inscrit dans</w:t>
      </w:r>
      <w:r w:rsidR="0098151C" w:rsidRPr="00545FBF">
        <w:rPr>
          <w:rFonts w:ascii="Times New Roman" w:eastAsia="Times New Roman" w:hAnsi="Times New Roman" w:cs="Times New Roman"/>
          <w:sz w:val="28"/>
          <w:szCs w:val="28"/>
          <w:lang w:val="fr-FR"/>
        </w:rPr>
        <w:t xml:space="preserve"> la logique des travaux de L. Depecker </w:t>
      </w:r>
      <w:r w:rsidRPr="00545FBF">
        <w:rPr>
          <w:rFonts w:ascii="Times New Roman" w:eastAsia="Times New Roman" w:hAnsi="Times New Roman" w:cs="Times New Roman"/>
          <w:sz w:val="28"/>
          <w:szCs w:val="28"/>
          <w:lang w:val="fr-FR"/>
        </w:rPr>
        <w:t>qui met en valeur la définition des termes et les relations entre le concept et la désignation</w:t>
      </w:r>
      <w:r w:rsidR="00D53DB5">
        <w:rPr>
          <w:rFonts w:ascii="Times New Roman" w:eastAsia="Times New Roman" w:hAnsi="Times New Roman" w:cs="Times New Roman"/>
          <w:sz w:val="28"/>
          <w:szCs w:val="28"/>
          <w:lang w:val="fr-FR"/>
        </w:rPr>
        <w:t>,</w:t>
      </w:r>
      <w:r w:rsidR="0098151C" w:rsidRPr="00545FBF">
        <w:rPr>
          <w:rFonts w:ascii="Times New Roman" w:eastAsia="Times New Roman" w:hAnsi="Times New Roman" w:cs="Times New Roman"/>
          <w:sz w:val="28"/>
          <w:szCs w:val="28"/>
          <w:lang w:val="fr-FR"/>
        </w:rPr>
        <w:t xml:space="preserve"> et de O. Akhmanova qui perçoit les termes comme des éléments nominatifs. En ce qui concerne les questions traductologi</w:t>
      </w:r>
      <w:r w:rsidR="00721544">
        <w:rPr>
          <w:rFonts w:ascii="Times New Roman" w:eastAsia="Times New Roman" w:hAnsi="Times New Roman" w:cs="Times New Roman"/>
          <w:sz w:val="28"/>
          <w:szCs w:val="28"/>
          <w:lang w:val="fr-FR"/>
        </w:rPr>
        <w:t xml:space="preserve">ques, nous </w:t>
      </w:r>
      <w:r w:rsidR="00BD348B">
        <w:rPr>
          <w:rFonts w:ascii="Times New Roman" w:eastAsia="Times New Roman" w:hAnsi="Times New Roman" w:cs="Times New Roman"/>
          <w:sz w:val="28"/>
          <w:szCs w:val="28"/>
          <w:lang w:val="fr-FR"/>
        </w:rPr>
        <w:t>nous sommes focalisés sur</w:t>
      </w:r>
      <w:r w:rsidR="00721544">
        <w:rPr>
          <w:rFonts w:ascii="Times New Roman" w:eastAsia="Times New Roman" w:hAnsi="Times New Roman" w:cs="Times New Roman"/>
          <w:sz w:val="28"/>
          <w:szCs w:val="28"/>
          <w:lang w:val="fr-FR"/>
        </w:rPr>
        <w:t xml:space="preserve"> les </w:t>
      </w:r>
      <w:r w:rsidR="0098151C" w:rsidRPr="00545FBF">
        <w:rPr>
          <w:rFonts w:ascii="Times New Roman" w:eastAsia="Times New Roman" w:hAnsi="Times New Roman" w:cs="Times New Roman"/>
          <w:sz w:val="28"/>
          <w:szCs w:val="28"/>
          <w:lang w:val="fr-FR"/>
        </w:rPr>
        <w:t>approches proposées par T. Cristea et D. Seleskovitch. Nous avons également étudié les normes de l’ISO en matière de la no</w:t>
      </w:r>
      <w:r w:rsidR="00721544">
        <w:rPr>
          <w:rFonts w:ascii="Times New Roman" w:eastAsia="Times New Roman" w:hAnsi="Times New Roman" w:cs="Times New Roman"/>
          <w:sz w:val="28"/>
          <w:szCs w:val="28"/>
          <w:lang w:val="fr-FR"/>
        </w:rPr>
        <w:t>rmalisation en terminologie et d</w:t>
      </w:r>
      <w:r w:rsidR="0098151C" w:rsidRPr="00545FBF">
        <w:rPr>
          <w:rFonts w:ascii="Times New Roman" w:eastAsia="Times New Roman" w:hAnsi="Times New Roman" w:cs="Times New Roman"/>
          <w:sz w:val="28"/>
          <w:szCs w:val="28"/>
          <w:lang w:val="fr-FR"/>
        </w:rPr>
        <w:t>es travaux de J. Sager et de M. Cabré concernant les questions d’homonymie interdisciplinaire. En vue de l’étude de l’aspect du traitement automatique des données</w:t>
      </w:r>
      <w:r w:rsidR="00BD348B">
        <w:rPr>
          <w:rFonts w:ascii="Times New Roman" w:eastAsia="Times New Roman" w:hAnsi="Times New Roman" w:cs="Times New Roman"/>
          <w:sz w:val="28"/>
          <w:szCs w:val="28"/>
          <w:lang w:val="fr-FR"/>
        </w:rPr>
        <w:t>,</w:t>
      </w:r>
      <w:r w:rsidR="00D53DB5">
        <w:rPr>
          <w:rFonts w:ascii="Times New Roman" w:eastAsia="Times New Roman" w:hAnsi="Times New Roman" w:cs="Times New Roman"/>
          <w:sz w:val="28"/>
          <w:szCs w:val="28"/>
          <w:lang w:val="fr-FR"/>
        </w:rPr>
        <w:t xml:space="preserve"> nous avons consulté</w:t>
      </w:r>
      <w:r w:rsidR="0098151C" w:rsidRPr="00545FBF">
        <w:rPr>
          <w:rFonts w:ascii="Times New Roman" w:eastAsia="Times New Roman" w:hAnsi="Times New Roman" w:cs="Times New Roman"/>
          <w:sz w:val="28"/>
          <w:szCs w:val="28"/>
          <w:lang w:val="fr-FR"/>
        </w:rPr>
        <w:t xml:space="preserve"> les travaux de E. Gaussier </w:t>
      </w:r>
      <w:r w:rsidR="00EF2601" w:rsidRPr="00545FBF">
        <w:rPr>
          <w:rFonts w:ascii="Times New Roman" w:eastAsia="Times New Roman" w:hAnsi="Times New Roman" w:cs="Times New Roman"/>
          <w:sz w:val="28"/>
          <w:szCs w:val="28"/>
          <w:lang w:val="fr-FR"/>
        </w:rPr>
        <w:t xml:space="preserve">et T. Poibeau, </w:t>
      </w:r>
      <w:r w:rsidR="00D53DB5">
        <w:rPr>
          <w:rFonts w:ascii="Times New Roman" w:eastAsia="Times New Roman" w:hAnsi="Times New Roman" w:cs="Times New Roman"/>
          <w:sz w:val="28"/>
          <w:szCs w:val="28"/>
          <w:lang w:val="en-US"/>
        </w:rPr>
        <w:t>ainsi que</w:t>
      </w:r>
      <w:r w:rsidR="0098151C" w:rsidRPr="00545FBF">
        <w:rPr>
          <w:rFonts w:ascii="Times New Roman" w:eastAsia="Times New Roman" w:hAnsi="Times New Roman" w:cs="Times New Roman"/>
          <w:sz w:val="28"/>
          <w:szCs w:val="28"/>
          <w:lang w:val="fr-FR"/>
        </w:rPr>
        <w:t xml:space="preserve"> d’autres ouvrages consacrés à ce sujet. </w:t>
      </w:r>
    </w:p>
    <w:p w14:paraId="060486B8" w14:textId="1263E2F4" w:rsidR="0098151C" w:rsidRDefault="00506936" w:rsidP="00F94607">
      <w:pPr>
        <w:spacing w:after="0" w:line="360" w:lineRule="auto"/>
        <w:ind w:firstLine="720"/>
        <w:jc w:val="both"/>
        <w:rPr>
          <w:rFonts w:ascii="Times New Roman" w:eastAsia="Times New Roman" w:hAnsi="Times New Roman" w:cs="Times New Roman"/>
          <w:sz w:val="28"/>
          <w:szCs w:val="28"/>
          <w:lang w:val="fr-FR"/>
        </w:rPr>
      </w:pPr>
      <w:r w:rsidRPr="0012175A">
        <w:rPr>
          <w:rFonts w:ascii="Times New Roman" w:eastAsia="Times New Roman" w:hAnsi="Times New Roman" w:cs="Times New Roman"/>
          <w:b/>
          <w:sz w:val="28"/>
          <w:szCs w:val="28"/>
          <w:lang w:val="fr-FR"/>
        </w:rPr>
        <w:t>Le présent travail</w:t>
      </w:r>
      <w:r>
        <w:rPr>
          <w:rFonts w:ascii="Times New Roman" w:eastAsia="Times New Roman" w:hAnsi="Times New Roman" w:cs="Times New Roman"/>
          <w:sz w:val="28"/>
          <w:szCs w:val="28"/>
          <w:lang w:val="fr-FR"/>
        </w:rPr>
        <w:t xml:space="preserve"> semble être vraiment </w:t>
      </w:r>
      <w:r w:rsidRPr="0012175A">
        <w:rPr>
          <w:rFonts w:ascii="Times New Roman" w:eastAsia="Times New Roman" w:hAnsi="Times New Roman" w:cs="Times New Roman"/>
          <w:b/>
          <w:sz w:val="28"/>
          <w:szCs w:val="28"/>
          <w:lang w:val="fr-FR"/>
        </w:rPr>
        <w:t>actuel</w:t>
      </w:r>
      <w:r>
        <w:rPr>
          <w:rFonts w:ascii="Times New Roman" w:eastAsia="Times New Roman" w:hAnsi="Times New Roman" w:cs="Times New Roman"/>
          <w:sz w:val="28"/>
          <w:szCs w:val="28"/>
          <w:lang w:val="fr-FR"/>
        </w:rPr>
        <w:t xml:space="preserve"> puisqu’il vise à résoudre l’une des questions </w:t>
      </w:r>
      <w:r w:rsidR="00765E4C">
        <w:rPr>
          <w:rFonts w:ascii="Times New Roman" w:eastAsia="Times New Roman" w:hAnsi="Times New Roman" w:cs="Times New Roman"/>
          <w:sz w:val="28"/>
          <w:szCs w:val="28"/>
          <w:lang w:val="fr-FR"/>
        </w:rPr>
        <w:t>les plus pertinentes de la</w:t>
      </w:r>
      <w:r w:rsidR="0098151C" w:rsidRPr="00545FBF">
        <w:rPr>
          <w:rFonts w:ascii="Times New Roman" w:eastAsia="Times New Roman" w:hAnsi="Times New Roman" w:cs="Times New Roman"/>
          <w:sz w:val="28"/>
          <w:szCs w:val="28"/>
          <w:lang w:val="fr-FR"/>
        </w:rPr>
        <w:t xml:space="preserve"> terminologie</w:t>
      </w:r>
      <w:r>
        <w:rPr>
          <w:rFonts w:ascii="Times New Roman" w:eastAsia="Times New Roman" w:hAnsi="Times New Roman" w:cs="Times New Roman"/>
          <w:sz w:val="28"/>
          <w:szCs w:val="28"/>
          <w:lang w:val="fr-FR"/>
        </w:rPr>
        <w:t xml:space="preserve"> qui</w:t>
      </w:r>
      <w:r w:rsidR="0098151C" w:rsidRPr="00545FBF">
        <w:rPr>
          <w:rFonts w:ascii="Times New Roman" w:eastAsia="Times New Roman" w:hAnsi="Times New Roman" w:cs="Times New Roman"/>
          <w:sz w:val="28"/>
          <w:szCs w:val="28"/>
          <w:lang w:val="fr-FR"/>
        </w:rPr>
        <w:t xml:space="preserve"> est l’homonymie interdisciplinaire, une situation où un terme fonctionne simultanément dans</w:t>
      </w:r>
      <w:r w:rsidR="00765E4C">
        <w:rPr>
          <w:rFonts w:ascii="Times New Roman" w:eastAsia="Times New Roman" w:hAnsi="Times New Roman" w:cs="Times New Roman"/>
          <w:sz w:val="28"/>
          <w:szCs w:val="28"/>
          <w:lang w:val="fr-FR"/>
        </w:rPr>
        <w:t xml:space="preserve"> deux disciplines ou plus, et</w:t>
      </w:r>
      <w:r w:rsidR="0098151C" w:rsidRPr="00545FBF">
        <w:rPr>
          <w:rFonts w:ascii="Times New Roman" w:eastAsia="Times New Roman" w:hAnsi="Times New Roman" w:cs="Times New Roman"/>
          <w:sz w:val="28"/>
          <w:szCs w:val="28"/>
          <w:lang w:val="fr-FR"/>
        </w:rPr>
        <w:t xml:space="preserve"> sa forme linguistique renvoie</w:t>
      </w:r>
      <w:r w:rsidR="00765E4C">
        <w:rPr>
          <w:rFonts w:ascii="Times New Roman" w:eastAsia="Times New Roman" w:hAnsi="Times New Roman" w:cs="Times New Roman"/>
          <w:sz w:val="28"/>
          <w:szCs w:val="28"/>
          <w:lang w:val="fr-FR"/>
        </w:rPr>
        <w:t xml:space="preserve"> donc</w:t>
      </w:r>
      <w:r w:rsidR="00D53DB5">
        <w:rPr>
          <w:rFonts w:ascii="Times New Roman" w:eastAsia="Times New Roman" w:hAnsi="Times New Roman" w:cs="Times New Roman"/>
          <w:sz w:val="28"/>
          <w:szCs w:val="28"/>
          <w:lang w:val="fr-FR"/>
        </w:rPr>
        <w:t xml:space="preserve"> à des</w:t>
      </w:r>
      <w:r w:rsidR="0098151C" w:rsidRPr="00545FBF">
        <w:rPr>
          <w:rFonts w:ascii="Times New Roman" w:eastAsia="Times New Roman" w:hAnsi="Times New Roman" w:cs="Times New Roman"/>
          <w:sz w:val="28"/>
          <w:szCs w:val="28"/>
          <w:lang w:val="fr-FR"/>
        </w:rPr>
        <w:t xml:space="preserve"> concepts différents.</w:t>
      </w:r>
      <w:r w:rsidR="0012175A">
        <w:rPr>
          <w:rFonts w:ascii="Times New Roman" w:eastAsia="Times New Roman" w:hAnsi="Times New Roman" w:cs="Times New Roman"/>
          <w:sz w:val="28"/>
          <w:szCs w:val="28"/>
          <w:lang w:val="fr-FR"/>
        </w:rPr>
        <w:t xml:space="preserve"> </w:t>
      </w:r>
      <w:r w:rsidR="0098151C" w:rsidRPr="00545FBF">
        <w:rPr>
          <w:rFonts w:ascii="Times New Roman" w:eastAsia="Times New Roman" w:hAnsi="Times New Roman" w:cs="Times New Roman"/>
          <w:sz w:val="28"/>
          <w:szCs w:val="28"/>
          <w:lang w:val="fr-FR"/>
        </w:rPr>
        <w:t>Une telle ambiguïté terminologique ne pose pa</w:t>
      </w:r>
      <w:r w:rsidR="00BD348B">
        <w:rPr>
          <w:rFonts w:ascii="Times New Roman" w:eastAsia="Times New Roman" w:hAnsi="Times New Roman" w:cs="Times New Roman"/>
          <w:sz w:val="28"/>
          <w:szCs w:val="28"/>
          <w:lang w:val="fr-FR"/>
        </w:rPr>
        <w:t>s de problèmes pour l</w:t>
      </w:r>
      <w:r w:rsidR="0098151C" w:rsidRPr="00545FBF">
        <w:rPr>
          <w:rFonts w:ascii="Times New Roman" w:eastAsia="Times New Roman" w:hAnsi="Times New Roman" w:cs="Times New Roman"/>
          <w:sz w:val="28"/>
          <w:szCs w:val="28"/>
          <w:lang w:val="fr-FR"/>
        </w:rPr>
        <w:t>es spécialistes des domaines particuliers de connaissance puisque ces homonymes sont utilisés au sein des champs thématiques distincts. Pourtant, une collision homonymique peut s’avérer un obstacle au cour</w:t>
      </w:r>
      <w:r w:rsidR="00A67284">
        <w:rPr>
          <w:rFonts w:ascii="Times New Roman" w:eastAsia="Times New Roman" w:hAnsi="Times New Roman" w:cs="Times New Roman"/>
          <w:sz w:val="28"/>
          <w:szCs w:val="28"/>
          <w:lang w:val="fr-FR"/>
        </w:rPr>
        <w:t xml:space="preserve">s du travail traductologique </w:t>
      </w:r>
      <w:r w:rsidR="00F94607" w:rsidRPr="00A67284">
        <w:rPr>
          <w:rFonts w:ascii="Times New Roman" w:eastAsia="Times New Roman" w:hAnsi="Times New Roman" w:cs="Times New Roman"/>
          <w:sz w:val="28"/>
          <w:szCs w:val="28"/>
          <w:lang w:val="fr-FR"/>
        </w:rPr>
        <w:t>car la même unité linguistique fait référence à des concepts distincts et peut</w:t>
      </w:r>
      <w:r w:rsidR="00A67284" w:rsidRPr="00A67284">
        <w:rPr>
          <w:rFonts w:ascii="Times New Roman" w:eastAsia="Times New Roman" w:hAnsi="Times New Roman" w:cs="Times New Roman"/>
          <w:sz w:val="28"/>
          <w:szCs w:val="28"/>
          <w:lang w:val="fr-FR"/>
        </w:rPr>
        <w:t xml:space="preserve"> </w:t>
      </w:r>
      <w:r w:rsidR="00F94607" w:rsidRPr="00A67284">
        <w:rPr>
          <w:rFonts w:ascii="Times New Roman" w:eastAsia="Times New Roman" w:hAnsi="Times New Roman" w:cs="Times New Roman"/>
          <w:sz w:val="28"/>
          <w:szCs w:val="28"/>
          <w:lang w:val="fr-FR"/>
        </w:rPr>
        <w:t xml:space="preserve">renvoyer à des traductions </w:t>
      </w:r>
      <w:r w:rsidR="00F94607" w:rsidRPr="00A67284">
        <w:rPr>
          <w:rFonts w:ascii="Times New Roman" w:eastAsia="Times New Roman" w:hAnsi="Times New Roman" w:cs="Times New Roman"/>
          <w:sz w:val="28"/>
          <w:szCs w:val="28"/>
          <w:lang w:val="fr-FR"/>
        </w:rPr>
        <w:lastRenderedPageBreak/>
        <w:t>différentes en fonction du domaine d’application du</w:t>
      </w:r>
      <w:r w:rsidR="00F94607">
        <w:rPr>
          <w:rFonts w:ascii="Times New Roman" w:eastAsia="Times New Roman" w:hAnsi="Times New Roman" w:cs="Times New Roman"/>
          <w:sz w:val="28"/>
          <w:szCs w:val="28"/>
          <w:lang w:val="fr-FR"/>
        </w:rPr>
        <w:t xml:space="preserve"> </w:t>
      </w:r>
      <w:r w:rsidR="00F94607" w:rsidRPr="00A67284">
        <w:rPr>
          <w:rFonts w:ascii="Times New Roman" w:eastAsia="Times New Roman" w:hAnsi="Times New Roman" w:cs="Times New Roman"/>
          <w:sz w:val="28"/>
          <w:szCs w:val="28"/>
          <w:lang w:val="fr-FR"/>
        </w:rPr>
        <w:t>terme en question</w:t>
      </w:r>
      <w:r w:rsidR="00F94607" w:rsidRPr="00F94607">
        <w:rPr>
          <w:rFonts w:ascii="Times New Roman" w:eastAsia="Times New Roman" w:hAnsi="Times New Roman" w:cs="Times New Roman"/>
          <w:sz w:val="28"/>
          <w:szCs w:val="28"/>
          <w:lang w:val="fr-FR"/>
        </w:rPr>
        <w:t>.</w:t>
      </w:r>
      <w:r w:rsidR="0098151C" w:rsidRPr="00545FBF">
        <w:rPr>
          <w:rFonts w:ascii="Times New Roman" w:eastAsia="Times New Roman" w:hAnsi="Times New Roman" w:cs="Times New Roman"/>
          <w:sz w:val="28"/>
          <w:szCs w:val="28"/>
          <w:lang w:val="fr-FR"/>
        </w:rPr>
        <w:t xml:space="preserve"> </w:t>
      </w:r>
      <w:r w:rsidR="00A67284">
        <w:rPr>
          <w:rFonts w:ascii="Times New Roman" w:eastAsia="Times New Roman" w:hAnsi="Times New Roman" w:cs="Times New Roman"/>
          <w:sz w:val="28"/>
          <w:szCs w:val="28"/>
          <w:lang w:val="fr-FR"/>
        </w:rPr>
        <w:t xml:space="preserve">Par conséquent, </w:t>
      </w:r>
      <w:r w:rsidR="0098151C" w:rsidRPr="00545FBF">
        <w:rPr>
          <w:rFonts w:ascii="Times New Roman" w:eastAsia="Times New Roman" w:hAnsi="Times New Roman" w:cs="Times New Roman"/>
          <w:sz w:val="28"/>
          <w:szCs w:val="28"/>
          <w:lang w:val="fr-FR"/>
        </w:rPr>
        <w:t>un traducteur n’ayant pas de connaissances suffisamment profondes dans un tel ou tel domaine devra fixer le se</w:t>
      </w:r>
      <w:r w:rsidR="00BD348B">
        <w:rPr>
          <w:rFonts w:ascii="Times New Roman" w:eastAsia="Times New Roman" w:hAnsi="Times New Roman" w:cs="Times New Roman"/>
          <w:sz w:val="28"/>
          <w:szCs w:val="28"/>
          <w:lang w:val="fr-FR"/>
        </w:rPr>
        <w:t>ns des</w:t>
      </w:r>
      <w:r w:rsidR="00D13E2D" w:rsidRPr="00545FBF">
        <w:rPr>
          <w:rFonts w:ascii="Times New Roman" w:eastAsia="Times New Roman" w:hAnsi="Times New Roman" w:cs="Times New Roman"/>
          <w:sz w:val="28"/>
          <w:szCs w:val="28"/>
          <w:lang w:val="fr-FR"/>
        </w:rPr>
        <w:t xml:space="preserve"> terme</w:t>
      </w:r>
      <w:r w:rsidR="00BD348B">
        <w:rPr>
          <w:rFonts w:ascii="Times New Roman" w:eastAsia="Times New Roman" w:hAnsi="Times New Roman" w:cs="Times New Roman"/>
          <w:sz w:val="28"/>
          <w:szCs w:val="28"/>
          <w:lang w:val="fr-FR"/>
        </w:rPr>
        <w:t>s</w:t>
      </w:r>
      <w:r w:rsidR="00D13E2D" w:rsidRPr="00545FBF">
        <w:rPr>
          <w:rFonts w:ascii="Times New Roman" w:eastAsia="Times New Roman" w:hAnsi="Times New Roman" w:cs="Times New Roman"/>
          <w:sz w:val="28"/>
          <w:szCs w:val="28"/>
          <w:lang w:val="fr-FR"/>
        </w:rPr>
        <w:t xml:space="preserve"> </w:t>
      </w:r>
      <w:r>
        <w:rPr>
          <w:rFonts w:ascii="Times New Roman" w:eastAsia="Times New Roman" w:hAnsi="Times New Roman" w:cs="Times New Roman"/>
          <w:sz w:val="28"/>
          <w:szCs w:val="28"/>
          <w:lang w:val="fr-FR"/>
        </w:rPr>
        <w:t>homonym</w:t>
      </w:r>
      <w:r w:rsidR="00BD348B">
        <w:rPr>
          <w:rFonts w:ascii="Times New Roman" w:eastAsia="Times New Roman" w:hAnsi="Times New Roman" w:cs="Times New Roman"/>
          <w:sz w:val="28"/>
          <w:szCs w:val="28"/>
          <w:lang w:val="fr-FR"/>
        </w:rPr>
        <w:t>iques</w:t>
      </w:r>
      <w:r>
        <w:rPr>
          <w:rFonts w:ascii="Times New Roman" w:eastAsia="Times New Roman" w:hAnsi="Times New Roman" w:cs="Times New Roman"/>
          <w:sz w:val="28"/>
          <w:szCs w:val="28"/>
          <w:lang w:val="fr-FR"/>
        </w:rPr>
        <w:t xml:space="preserve"> spécialement au sein d’un</w:t>
      </w:r>
      <w:r w:rsidR="0098151C" w:rsidRPr="00545FBF">
        <w:rPr>
          <w:rFonts w:ascii="Times New Roman" w:eastAsia="Times New Roman" w:hAnsi="Times New Roman" w:cs="Times New Roman"/>
          <w:sz w:val="28"/>
          <w:szCs w:val="28"/>
          <w:lang w:val="fr-FR"/>
        </w:rPr>
        <w:t xml:space="preserve"> tex</w:t>
      </w:r>
      <w:r w:rsidR="00BD348B">
        <w:rPr>
          <w:rFonts w:ascii="Times New Roman" w:eastAsia="Times New Roman" w:hAnsi="Times New Roman" w:cs="Times New Roman"/>
          <w:sz w:val="28"/>
          <w:szCs w:val="28"/>
          <w:lang w:val="fr-FR"/>
        </w:rPr>
        <w:t>te thématique concret et procéder à une recherche minutieuse</w:t>
      </w:r>
      <w:r w:rsidR="0098151C" w:rsidRPr="00545FBF">
        <w:rPr>
          <w:rFonts w:ascii="Times New Roman" w:eastAsia="Times New Roman" w:hAnsi="Times New Roman" w:cs="Times New Roman"/>
          <w:sz w:val="28"/>
          <w:szCs w:val="28"/>
          <w:lang w:val="fr-FR"/>
        </w:rPr>
        <w:t xml:space="preserve"> </w:t>
      </w:r>
      <w:r w:rsidR="00BD348B">
        <w:rPr>
          <w:rFonts w:ascii="Times New Roman" w:eastAsia="Times New Roman" w:hAnsi="Times New Roman" w:cs="Times New Roman"/>
          <w:sz w:val="28"/>
          <w:szCs w:val="28"/>
          <w:lang w:val="fr-FR"/>
        </w:rPr>
        <w:t>des</w:t>
      </w:r>
      <w:r w:rsidR="0098151C" w:rsidRPr="00545FBF">
        <w:rPr>
          <w:rFonts w:ascii="Times New Roman" w:eastAsia="Times New Roman" w:hAnsi="Times New Roman" w:cs="Times New Roman"/>
          <w:sz w:val="28"/>
          <w:szCs w:val="28"/>
          <w:lang w:val="fr-FR"/>
        </w:rPr>
        <w:t xml:space="preserve"> terme</w:t>
      </w:r>
      <w:r w:rsidR="00BD348B">
        <w:rPr>
          <w:rFonts w:ascii="Times New Roman" w:eastAsia="Times New Roman" w:hAnsi="Times New Roman" w:cs="Times New Roman"/>
          <w:sz w:val="28"/>
          <w:szCs w:val="28"/>
          <w:lang w:val="fr-FR"/>
        </w:rPr>
        <w:t>s</w:t>
      </w:r>
      <w:r w:rsidR="0098151C" w:rsidRPr="00545FBF">
        <w:rPr>
          <w:rFonts w:ascii="Times New Roman" w:eastAsia="Times New Roman" w:hAnsi="Times New Roman" w:cs="Times New Roman"/>
          <w:sz w:val="28"/>
          <w:szCs w:val="28"/>
          <w:lang w:val="fr-FR"/>
        </w:rPr>
        <w:t xml:space="preserve"> représentant le</w:t>
      </w:r>
      <w:r w:rsidR="00BD348B">
        <w:rPr>
          <w:rFonts w:ascii="Times New Roman" w:eastAsia="Times New Roman" w:hAnsi="Times New Roman" w:cs="Times New Roman"/>
          <w:sz w:val="28"/>
          <w:szCs w:val="28"/>
          <w:lang w:val="fr-FR"/>
        </w:rPr>
        <w:t>s</w:t>
      </w:r>
      <w:r w:rsidR="0098151C" w:rsidRPr="00545FBF">
        <w:rPr>
          <w:rFonts w:ascii="Times New Roman" w:eastAsia="Times New Roman" w:hAnsi="Times New Roman" w:cs="Times New Roman"/>
          <w:sz w:val="28"/>
          <w:szCs w:val="28"/>
          <w:lang w:val="fr-FR"/>
        </w:rPr>
        <w:t xml:space="preserve"> concept</w:t>
      </w:r>
      <w:r w:rsidR="00BD348B">
        <w:rPr>
          <w:rFonts w:ascii="Times New Roman" w:eastAsia="Times New Roman" w:hAnsi="Times New Roman" w:cs="Times New Roman"/>
          <w:sz w:val="28"/>
          <w:szCs w:val="28"/>
          <w:lang w:val="fr-FR"/>
        </w:rPr>
        <w:t>s</w:t>
      </w:r>
      <w:r w:rsidR="0098151C" w:rsidRPr="00545FBF">
        <w:rPr>
          <w:rFonts w:ascii="Times New Roman" w:eastAsia="Times New Roman" w:hAnsi="Times New Roman" w:cs="Times New Roman"/>
          <w:sz w:val="28"/>
          <w:szCs w:val="28"/>
          <w:lang w:val="fr-FR"/>
        </w:rPr>
        <w:t xml:space="preserve"> équivalent</w:t>
      </w:r>
      <w:r w:rsidR="00BD348B">
        <w:rPr>
          <w:rFonts w:ascii="Times New Roman" w:eastAsia="Times New Roman" w:hAnsi="Times New Roman" w:cs="Times New Roman"/>
          <w:sz w:val="28"/>
          <w:szCs w:val="28"/>
          <w:lang w:val="fr-FR"/>
        </w:rPr>
        <w:t>s</w:t>
      </w:r>
      <w:r w:rsidR="0098151C" w:rsidRPr="00545FBF">
        <w:rPr>
          <w:rFonts w:ascii="Times New Roman" w:eastAsia="Times New Roman" w:hAnsi="Times New Roman" w:cs="Times New Roman"/>
          <w:sz w:val="28"/>
          <w:szCs w:val="28"/>
          <w:lang w:val="fr-FR"/>
        </w:rPr>
        <w:t xml:space="preserve"> dans la langue cible.</w:t>
      </w:r>
      <w:r>
        <w:rPr>
          <w:rFonts w:ascii="Times New Roman" w:eastAsia="Times New Roman" w:hAnsi="Times New Roman" w:cs="Times New Roman"/>
          <w:sz w:val="28"/>
          <w:szCs w:val="28"/>
          <w:lang w:val="fr-FR"/>
        </w:rPr>
        <w:t xml:space="preserve"> </w:t>
      </w:r>
    </w:p>
    <w:p w14:paraId="3CF449B7" w14:textId="3BD7B56A" w:rsidR="00F94607" w:rsidRDefault="00A6361E" w:rsidP="00A57620">
      <w:pPr>
        <w:spacing w:after="0" w:line="360" w:lineRule="auto"/>
        <w:ind w:firstLine="720"/>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xml:space="preserve">Actuellement, un </w:t>
      </w:r>
      <w:r w:rsidR="00D53DB5">
        <w:rPr>
          <w:rFonts w:ascii="Times New Roman" w:eastAsia="Times New Roman" w:hAnsi="Times New Roman" w:cs="Times New Roman"/>
          <w:sz w:val="28"/>
          <w:szCs w:val="28"/>
          <w:lang w:val="fr-FR"/>
        </w:rPr>
        <w:t>grand nombre de méthodes aident à resoudre</w:t>
      </w:r>
      <w:r>
        <w:rPr>
          <w:rFonts w:ascii="Times New Roman" w:eastAsia="Times New Roman" w:hAnsi="Times New Roman" w:cs="Times New Roman"/>
          <w:sz w:val="28"/>
          <w:szCs w:val="28"/>
          <w:lang w:val="fr-FR"/>
        </w:rPr>
        <w:t xml:space="preserve"> le problème de fixation du sens des unités terminologiques via l’analyse des co-occurrences </w:t>
      </w:r>
      <w:r w:rsidRPr="00F94607">
        <w:rPr>
          <w:rFonts w:ascii="Times New Roman" w:eastAsia="Times New Roman" w:hAnsi="Times New Roman" w:cs="Times New Roman"/>
          <w:sz w:val="28"/>
          <w:szCs w:val="28"/>
          <w:lang w:val="fr-FR"/>
        </w:rPr>
        <w:t>à l’intér</w:t>
      </w:r>
      <w:r>
        <w:rPr>
          <w:rFonts w:ascii="Times New Roman" w:eastAsia="Times New Roman" w:hAnsi="Times New Roman" w:cs="Times New Roman"/>
          <w:sz w:val="28"/>
          <w:szCs w:val="28"/>
          <w:lang w:val="fr-FR"/>
        </w:rPr>
        <w:t xml:space="preserve">ieur des contextes élémentaires tels que </w:t>
      </w:r>
      <w:r w:rsidR="00D53DB5">
        <w:rPr>
          <w:rFonts w:ascii="Times New Roman" w:eastAsia="Times New Roman" w:hAnsi="Times New Roman" w:cs="Times New Roman"/>
          <w:sz w:val="28"/>
          <w:szCs w:val="28"/>
          <w:lang w:val="fr-FR"/>
        </w:rPr>
        <w:t xml:space="preserve">des </w:t>
      </w:r>
      <w:r>
        <w:rPr>
          <w:rFonts w:ascii="Times New Roman" w:eastAsia="Times New Roman" w:hAnsi="Times New Roman" w:cs="Times New Roman"/>
          <w:sz w:val="28"/>
          <w:szCs w:val="28"/>
          <w:lang w:val="fr-FR"/>
        </w:rPr>
        <w:t>phrases ou</w:t>
      </w:r>
      <w:r w:rsidRPr="00F94607">
        <w:rPr>
          <w:rFonts w:ascii="Times New Roman" w:eastAsia="Times New Roman" w:hAnsi="Times New Roman" w:cs="Times New Roman"/>
          <w:sz w:val="28"/>
          <w:szCs w:val="28"/>
          <w:lang w:val="fr-FR"/>
        </w:rPr>
        <w:t xml:space="preserve"> </w:t>
      </w:r>
      <w:r w:rsidR="00D53DB5">
        <w:rPr>
          <w:rFonts w:ascii="Times New Roman" w:eastAsia="Times New Roman" w:hAnsi="Times New Roman" w:cs="Times New Roman"/>
          <w:sz w:val="28"/>
          <w:szCs w:val="28"/>
          <w:lang w:val="fr-FR"/>
        </w:rPr>
        <w:t xml:space="preserve">des </w:t>
      </w:r>
      <w:r w:rsidRPr="00F94607">
        <w:rPr>
          <w:rFonts w:ascii="Times New Roman" w:eastAsia="Times New Roman" w:hAnsi="Times New Roman" w:cs="Times New Roman"/>
          <w:sz w:val="28"/>
          <w:szCs w:val="28"/>
          <w:lang w:val="fr-FR"/>
        </w:rPr>
        <w:t>paragraphes ou</w:t>
      </w:r>
      <w:r w:rsidRPr="00A57620">
        <w:t xml:space="preserve"> </w:t>
      </w:r>
      <w:r w:rsidR="00721544">
        <w:rPr>
          <w:rFonts w:ascii="Times New Roman" w:eastAsia="Times New Roman" w:hAnsi="Times New Roman" w:cs="Times New Roman"/>
          <w:sz w:val="28"/>
          <w:szCs w:val="28"/>
          <w:lang w:val="fr-FR"/>
        </w:rPr>
        <w:t>à l’intérieur des</w:t>
      </w:r>
      <w:r w:rsidRPr="00A57620">
        <w:rPr>
          <w:rFonts w:ascii="Times New Roman" w:eastAsia="Times New Roman" w:hAnsi="Times New Roman" w:cs="Times New Roman"/>
          <w:sz w:val="28"/>
          <w:szCs w:val="28"/>
          <w:lang w:val="fr-FR"/>
        </w:rPr>
        <w:t xml:space="preserve"> séquences de</w:t>
      </w:r>
      <w:r>
        <w:rPr>
          <w:rFonts w:ascii="Times New Roman" w:eastAsia="Times New Roman" w:hAnsi="Times New Roman" w:cs="Times New Roman"/>
          <w:sz w:val="28"/>
          <w:szCs w:val="28"/>
          <w:lang w:val="fr-FR"/>
        </w:rPr>
        <w:t xml:space="preserve"> </w:t>
      </w:r>
      <w:r w:rsidRPr="00A57620">
        <w:rPr>
          <w:rFonts w:ascii="Times New Roman" w:eastAsia="Times New Roman" w:hAnsi="Times New Roman" w:cs="Times New Roman"/>
          <w:sz w:val="28"/>
          <w:szCs w:val="28"/>
          <w:lang w:val="fr-FR"/>
        </w:rPr>
        <w:t>deux ou plus</w:t>
      </w:r>
      <w:r w:rsidR="00D53DB5">
        <w:rPr>
          <w:rFonts w:ascii="Times New Roman" w:eastAsia="Times New Roman" w:hAnsi="Times New Roman" w:cs="Times New Roman"/>
          <w:sz w:val="28"/>
          <w:szCs w:val="28"/>
          <w:lang w:val="fr-FR"/>
        </w:rPr>
        <w:t>ieurs</w:t>
      </w:r>
      <w:r w:rsidRPr="00A57620">
        <w:rPr>
          <w:rFonts w:ascii="Times New Roman" w:eastAsia="Times New Roman" w:hAnsi="Times New Roman" w:cs="Times New Roman"/>
          <w:sz w:val="28"/>
          <w:szCs w:val="28"/>
          <w:lang w:val="fr-FR"/>
        </w:rPr>
        <w:t xml:space="preserve"> unités lexicales présentes dans un des contextes élémentaires.</w:t>
      </w:r>
      <w:r>
        <w:rPr>
          <w:rFonts w:ascii="Times New Roman" w:eastAsia="Times New Roman" w:hAnsi="Times New Roman" w:cs="Times New Roman"/>
          <w:sz w:val="28"/>
          <w:szCs w:val="28"/>
          <w:lang w:val="fr-FR"/>
        </w:rPr>
        <w:t xml:space="preserve"> </w:t>
      </w:r>
      <w:r w:rsidR="00F94607" w:rsidRPr="0012175A">
        <w:rPr>
          <w:rFonts w:ascii="Times New Roman" w:eastAsia="Times New Roman" w:hAnsi="Times New Roman" w:cs="Times New Roman"/>
          <w:b/>
          <w:sz w:val="28"/>
          <w:szCs w:val="28"/>
          <w:lang w:val="fr-FR"/>
        </w:rPr>
        <w:t>L’originalité de notre projet</w:t>
      </w:r>
      <w:r w:rsidR="00722CF1">
        <w:rPr>
          <w:rFonts w:ascii="Times New Roman" w:eastAsia="Times New Roman" w:hAnsi="Times New Roman" w:cs="Times New Roman"/>
          <w:sz w:val="28"/>
          <w:szCs w:val="28"/>
          <w:lang w:val="fr-FR"/>
        </w:rPr>
        <w:t xml:space="preserve"> consiste à appliquer</w:t>
      </w:r>
      <w:r w:rsidR="00F94607">
        <w:rPr>
          <w:rFonts w:ascii="Times New Roman" w:eastAsia="Times New Roman" w:hAnsi="Times New Roman" w:cs="Times New Roman"/>
          <w:sz w:val="28"/>
          <w:szCs w:val="28"/>
          <w:lang w:val="fr-FR"/>
        </w:rPr>
        <w:t xml:space="preserve"> </w:t>
      </w:r>
      <w:r>
        <w:rPr>
          <w:rFonts w:ascii="Times New Roman" w:eastAsia="Times New Roman" w:hAnsi="Times New Roman" w:cs="Times New Roman"/>
          <w:sz w:val="28"/>
          <w:szCs w:val="28"/>
          <w:lang w:val="fr-FR"/>
        </w:rPr>
        <w:t xml:space="preserve">une </w:t>
      </w:r>
      <w:r w:rsidR="00F94607">
        <w:rPr>
          <w:rFonts w:ascii="Times New Roman" w:eastAsia="Times New Roman" w:hAnsi="Times New Roman" w:cs="Times New Roman"/>
          <w:sz w:val="28"/>
          <w:szCs w:val="28"/>
          <w:lang w:val="fr-FR"/>
        </w:rPr>
        <w:t>approche</w:t>
      </w:r>
      <w:r>
        <w:rPr>
          <w:rFonts w:ascii="Times New Roman" w:eastAsia="Times New Roman" w:hAnsi="Times New Roman" w:cs="Times New Roman"/>
          <w:sz w:val="28"/>
          <w:szCs w:val="28"/>
          <w:lang w:val="fr-FR"/>
        </w:rPr>
        <w:t xml:space="preserve"> innovante</w:t>
      </w:r>
      <w:r w:rsidR="00F94607">
        <w:rPr>
          <w:rFonts w:ascii="Times New Roman" w:eastAsia="Times New Roman" w:hAnsi="Times New Roman" w:cs="Times New Roman"/>
          <w:sz w:val="28"/>
          <w:szCs w:val="28"/>
          <w:lang w:val="fr-FR"/>
        </w:rPr>
        <w:t xml:space="preserve"> </w:t>
      </w:r>
      <w:r>
        <w:rPr>
          <w:rFonts w:ascii="Times New Roman" w:eastAsia="Times New Roman" w:hAnsi="Times New Roman" w:cs="Times New Roman"/>
          <w:sz w:val="28"/>
          <w:szCs w:val="28"/>
          <w:lang w:val="fr-FR"/>
        </w:rPr>
        <w:t>à cette</w:t>
      </w:r>
      <w:r w:rsidR="00F94607">
        <w:rPr>
          <w:rFonts w:ascii="Times New Roman" w:eastAsia="Times New Roman" w:hAnsi="Times New Roman" w:cs="Times New Roman"/>
          <w:sz w:val="28"/>
          <w:szCs w:val="28"/>
          <w:lang w:val="fr-FR"/>
        </w:rPr>
        <w:t xml:space="preserve"> question</w:t>
      </w:r>
      <w:r>
        <w:rPr>
          <w:rFonts w:ascii="Times New Roman" w:eastAsia="Times New Roman" w:hAnsi="Times New Roman" w:cs="Times New Roman"/>
          <w:sz w:val="28"/>
          <w:szCs w:val="28"/>
          <w:lang w:val="fr-FR"/>
        </w:rPr>
        <w:t>.</w:t>
      </w:r>
      <w:r w:rsidR="00F94607">
        <w:rPr>
          <w:rFonts w:ascii="Times New Roman" w:eastAsia="Times New Roman" w:hAnsi="Times New Roman" w:cs="Times New Roman"/>
          <w:sz w:val="28"/>
          <w:szCs w:val="28"/>
          <w:lang w:val="fr-FR"/>
        </w:rPr>
        <w:t xml:space="preserve"> </w:t>
      </w:r>
      <w:r w:rsidR="00A57620">
        <w:rPr>
          <w:rFonts w:ascii="Times New Roman" w:eastAsia="Times New Roman" w:hAnsi="Times New Roman" w:cs="Times New Roman"/>
          <w:sz w:val="28"/>
          <w:szCs w:val="28"/>
          <w:lang w:val="fr-FR"/>
        </w:rPr>
        <w:t>Nous proposons d</w:t>
      </w:r>
      <w:r>
        <w:rPr>
          <w:rFonts w:ascii="Times New Roman" w:eastAsia="Times New Roman" w:hAnsi="Times New Roman" w:cs="Times New Roman"/>
          <w:sz w:val="28"/>
          <w:szCs w:val="28"/>
          <w:lang w:val="fr-FR"/>
        </w:rPr>
        <w:t>e l’</w:t>
      </w:r>
      <w:r w:rsidR="00A57620">
        <w:rPr>
          <w:rFonts w:ascii="Times New Roman" w:eastAsia="Times New Roman" w:hAnsi="Times New Roman" w:cs="Times New Roman"/>
          <w:sz w:val="28"/>
          <w:szCs w:val="28"/>
          <w:lang w:val="fr-FR"/>
        </w:rPr>
        <w:t xml:space="preserve">aborder </w:t>
      </w:r>
      <w:r w:rsidR="00F94607">
        <w:rPr>
          <w:rFonts w:ascii="Times New Roman" w:eastAsia="Times New Roman" w:hAnsi="Times New Roman" w:cs="Times New Roman"/>
          <w:sz w:val="28"/>
          <w:szCs w:val="28"/>
          <w:lang w:val="fr-FR"/>
        </w:rPr>
        <w:t xml:space="preserve">à travers </w:t>
      </w:r>
      <w:r w:rsidR="00F94607" w:rsidRPr="00F94607">
        <w:rPr>
          <w:rFonts w:ascii="Times New Roman" w:eastAsia="Times New Roman" w:hAnsi="Times New Roman" w:cs="Times New Roman"/>
          <w:sz w:val="28"/>
          <w:szCs w:val="28"/>
          <w:lang w:val="fr-FR"/>
        </w:rPr>
        <w:t>une analyse des relations sémantiques de</w:t>
      </w:r>
      <w:r w:rsidR="00F94607">
        <w:rPr>
          <w:rFonts w:ascii="Times New Roman" w:eastAsia="Times New Roman" w:hAnsi="Times New Roman" w:cs="Times New Roman"/>
          <w:sz w:val="28"/>
          <w:szCs w:val="28"/>
          <w:lang w:val="fr-FR"/>
        </w:rPr>
        <w:t xml:space="preserve"> </w:t>
      </w:r>
      <w:r w:rsidR="0012175A">
        <w:rPr>
          <w:rFonts w:ascii="Times New Roman" w:eastAsia="Times New Roman" w:hAnsi="Times New Roman" w:cs="Times New Roman"/>
          <w:sz w:val="28"/>
          <w:szCs w:val="28"/>
          <w:lang w:val="fr-FR"/>
        </w:rPr>
        <w:t>proximit</w:t>
      </w:r>
      <w:r w:rsidR="00F94607" w:rsidRPr="00F94607">
        <w:rPr>
          <w:rFonts w:ascii="Times New Roman" w:eastAsia="Times New Roman" w:hAnsi="Times New Roman" w:cs="Times New Roman"/>
          <w:sz w:val="28"/>
          <w:szCs w:val="28"/>
          <w:lang w:val="fr-FR"/>
        </w:rPr>
        <w:t>é entre les unités lexicales à l’intérieur d’un corpus textuel</w:t>
      </w:r>
      <w:r w:rsidR="00F94607">
        <w:rPr>
          <w:rFonts w:ascii="Times New Roman" w:eastAsia="Times New Roman" w:hAnsi="Times New Roman" w:cs="Times New Roman"/>
          <w:sz w:val="28"/>
          <w:szCs w:val="28"/>
          <w:lang w:val="fr-FR"/>
        </w:rPr>
        <w:t xml:space="preserve"> entier</w:t>
      </w:r>
      <w:r>
        <w:rPr>
          <w:rFonts w:ascii="Times New Roman" w:eastAsia="Times New Roman" w:hAnsi="Times New Roman" w:cs="Times New Roman"/>
          <w:sz w:val="28"/>
          <w:szCs w:val="28"/>
          <w:lang w:val="fr-FR"/>
        </w:rPr>
        <w:t xml:space="preserve"> ce qui </w:t>
      </w:r>
      <w:r w:rsidR="00076597">
        <w:rPr>
          <w:rFonts w:ascii="Times New Roman" w:eastAsia="Times New Roman" w:hAnsi="Times New Roman" w:cs="Times New Roman"/>
          <w:sz w:val="28"/>
          <w:szCs w:val="28"/>
          <w:lang w:val="fr-FR"/>
        </w:rPr>
        <w:t xml:space="preserve">pourra donner des résultats plus </w:t>
      </w:r>
      <w:r w:rsidR="00765E4C">
        <w:rPr>
          <w:rFonts w:ascii="Times New Roman" w:eastAsia="Times New Roman" w:hAnsi="Times New Roman" w:cs="Times New Roman"/>
          <w:sz w:val="28"/>
          <w:szCs w:val="28"/>
          <w:lang w:val="fr-FR"/>
        </w:rPr>
        <w:t>fiable</w:t>
      </w:r>
      <w:r w:rsidR="00076597">
        <w:rPr>
          <w:rFonts w:ascii="Times New Roman" w:eastAsia="Times New Roman" w:hAnsi="Times New Roman" w:cs="Times New Roman"/>
          <w:sz w:val="28"/>
          <w:szCs w:val="28"/>
          <w:lang w:val="fr-FR"/>
        </w:rPr>
        <w:t>s et plus complets</w:t>
      </w:r>
      <w:r w:rsidR="0012175A">
        <w:rPr>
          <w:rFonts w:ascii="Times New Roman" w:eastAsia="Times New Roman" w:hAnsi="Times New Roman" w:cs="Times New Roman"/>
          <w:sz w:val="28"/>
          <w:szCs w:val="28"/>
          <w:lang w:val="fr-FR"/>
        </w:rPr>
        <w:t>.</w:t>
      </w:r>
    </w:p>
    <w:p w14:paraId="72FF7695" w14:textId="7931F74F" w:rsidR="00506936" w:rsidRPr="00545FBF" w:rsidRDefault="00506936" w:rsidP="00EC4071">
      <w:pPr>
        <w:spacing w:after="0" w:line="360" w:lineRule="auto"/>
        <w:ind w:firstLine="720"/>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De nos jours, les textes techniq</w:t>
      </w:r>
      <w:r w:rsidR="00383C59">
        <w:rPr>
          <w:rFonts w:ascii="Times New Roman" w:eastAsia="Times New Roman" w:hAnsi="Times New Roman" w:cs="Times New Roman"/>
          <w:sz w:val="28"/>
          <w:szCs w:val="28"/>
          <w:lang w:val="fr-FR"/>
        </w:rPr>
        <w:t>ues et scientifiques font fréquemment</w:t>
      </w:r>
      <w:r w:rsidR="00B75812">
        <w:rPr>
          <w:rFonts w:ascii="Times New Roman" w:eastAsia="Times New Roman" w:hAnsi="Times New Roman" w:cs="Times New Roman"/>
          <w:sz w:val="28"/>
          <w:szCs w:val="28"/>
          <w:lang w:val="fr-FR"/>
        </w:rPr>
        <w:t xml:space="preserve"> l’objet d’une</w:t>
      </w:r>
      <w:r>
        <w:rPr>
          <w:rFonts w:ascii="Times New Roman" w:eastAsia="Times New Roman" w:hAnsi="Times New Roman" w:cs="Times New Roman"/>
          <w:sz w:val="28"/>
          <w:szCs w:val="28"/>
          <w:lang w:val="fr-FR"/>
        </w:rPr>
        <w:t xml:space="preserve"> traduction.</w:t>
      </w:r>
      <w:r w:rsidR="00383C59">
        <w:rPr>
          <w:rFonts w:ascii="Times New Roman" w:eastAsia="Times New Roman" w:hAnsi="Times New Roman" w:cs="Times New Roman"/>
          <w:sz w:val="28"/>
          <w:szCs w:val="28"/>
          <w:lang w:val="fr-FR"/>
        </w:rPr>
        <w:t xml:space="preserve"> </w:t>
      </w:r>
      <w:r w:rsidR="00383C59" w:rsidRPr="0012175A">
        <w:rPr>
          <w:rFonts w:ascii="Times New Roman" w:eastAsia="Times New Roman" w:hAnsi="Times New Roman" w:cs="Times New Roman"/>
          <w:b/>
          <w:sz w:val="28"/>
          <w:szCs w:val="28"/>
          <w:lang w:val="fr-FR"/>
        </w:rPr>
        <w:t>La contribution de notre recherche</w:t>
      </w:r>
      <w:r>
        <w:rPr>
          <w:rFonts w:ascii="Times New Roman" w:eastAsia="Times New Roman" w:hAnsi="Times New Roman" w:cs="Times New Roman"/>
          <w:sz w:val="28"/>
          <w:szCs w:val="28"/>
          <w:lang w:val="fr-FR"/>
        </w:rPr>
        <w:t xml:space="preserve"> consiste à</w:t>
      </w:r>
      <w:r w:rsidR="0012175A">
        <w:rPr>
          <w:rFonts w:ascii="Times New Roman" w:eastAsia="Times New Roman" w:hAnsi="Times New Roman" w:cs="Times New Roman"/>
          <w:sz w:val="28"/>
          <w:szCs w:val="28"/>
          <w:lang w:val="fr-FR"/>
        </w:rPr>
        <w:t xml:space="preserve"> rendre </w:t>
      </w:r>
      <w:r w:rsidR="00765E4C">
        <w:rPr>
          <w:rFonts w:ascii="Times New Roman" w:eastAsia="Times New Roman" w:hAnsi="Times New Roman" w:cs="Times New Roman"/>
          <w:sz w:val="28"/>
          <w:szCs w:val="28"/>
          <w:lang w:val="fr-FR"/>
        </w:rPr>
        <w:t>le</w:t>
      </w:r>
      <w:r w:rsidR="00383C59">
        <w:rPr>
          <w:rFonts w:ascii="Times New Roman" w:eastAsia="Times New Roman" w:hAnsi="Times New Roman" w:cs="Times New Roman"/>
          <w:sz w:val="28"/>
          <w:szCs w:val="28"/>
          <w:lang w:val="fr-FR"/>
        </w:rPr>
        <w:t xml:space="preserve"> travail traductologique de </w:t>
      </w:r>
      <w:r w:rsidR="0012175A">
        <w:rPr>
          <w:rFonts w:ascii="Times New Roman" w:eastAsia="Times New Roman" w:hAnsi="Times New Roman" w:cs="Times New Roman"/>
          <w:sz w:val="28"/>
          <w:szCs w:val="28"/>
          <w:lang w:val="fr-FR"/>
        </w:rPr>
        <w:t>ce type de documents</w:t>
      </w:r>
      <w:r w:rsidR="00765E4C">
        <w:rPr>
          <w:rFonts w:ascii="Times New Roman" w:eastAsia="Times New Roman" w:hAnsi="Times New Roman" w:cs="Times New Roman"/>
          <w:sz w:val="28"/>
          <w:szCs w:val="28"/>
          <w:lang w:val="fr-FR"/>
        </w:rPr>
        <w:t xml:space="preserve"> plus fiable et plus rapide</w:t>
      </w:r>
      <w:r w:rsidR="0012175A">
        <w:rPr>
          <w:rFonts w:ascii="Times New Roman" w:eastAsia="Times New Roman" w:hAnsi="Times New Roman" w:cs="Times New Roman"/>
          <w:sz w:val="28"/>
          <w:szCs w:val="28"/>
          <w:lang w:val="fr-FR"/>
        </w:rPr>
        <w:t xml:space="preserve"> </w:t>
      </w:r>
      <w:r w:rsidR="00383C59">
        <w:rPr>
          <w:rFonts w:ascii="Times New Roman" w:eastAsia="Times New Roman" w:hAnsi="Times New Roman" w:cs="Times New Roman"/>
          <w:sz w:val="28"/>
          <w:szCs w:val="28"/>
          <w:lang w:val="fr-FR"/>
        </w:rPr>
        <w:t>à l’aide d’une méthode automatique basée sur les associations sémantique</w:t>
      </w:r>
      <w:r w:rsidR="0012175A">
        <w:rPr>
          <w:rFonts w:ascii="Times New Roman" w:eastAsia="Times New Roman" w:hAnsi="Times New Roman" w:cs="Times New Roman"/>
          <w:sz w:val="28"/>
          <w:szCs w:val="28"/>
          <w:lang w:val="fr-FR"/>
        </w:rPr>
        <w:t xml:space="preserve">s de similarité </w:t>
      </w:r>
      <w:r w:rsidR="0012175A" w:rsidRPr="007710CE">
        <w:rPr>
          <w:rFonts w:ascii="Times New Roman" w:eastAsia="Times New Roman" w:hAnsi="Times New Roman" w:cs="Times New Roman"/>
          <w:sz w:val="28"/>
          <w:szCs w:val="28"/>
          <w:lang w:val="fr-FR"/>
        </w:rPr>
        <w:t>entre</w:t>
      </w:r>
      <w:r w:rsidR="00383C59">
        <w:rPr>
          <w:rFonts w:ascii="Times New Roman" w:eastAsia="Times New Roman" w:hAnsi="Times New Roman" w:cs="Times New Roman"/>
          <w:sz w:val="28"/>
          <w:szCs w:val="28"/>
          <w:lang w:val="fr-FR"/>
        </w:rPr>
        <w:t xml:space="preserve"> </w:t>
      </w:r>
      <w:r w:rsidR="0012175A">
        <w:rPr>
          <w:rFonts w:ascii="Times New Roman" w:eastAsia="Times New Roman" w:hAnsi="Times New Roman" w:cs="Times New Roman"/>
          <w:sz w:val="28"/>
          <w:szCs w:val="28"/>
          <w:lang w:val="fr-FR"/>
        </w:rPr>
        <w:t xml:space="preserve">les </w:t>
      </w:r>
      <w:r w:rsidR="00383C59">
        <w:rPr>
          <w:rFonts w:ascii="Times New Roman" w:eastAsia="Times New Roman" w:hAnsi="Times New Roman" w:cs="Times New Roman"/>
          <w:sz w:val="28"/>
          <w:szCs w:val="28"/>
          <w:lang w:val="fr-FR"/>
        </w:rPr>
        <w:t>unités lexicales qui a été élaborée au cours de notre projet.</w:t>
      </w:r>
    </w:p>
    <w:p w14:paraId="147F7F55" w14:textId="009920E0" w:rsidR="00D13E2D" w:rsidRPr="00545FBF" w:rsidRDefault="00D13E2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Ainsi, tout en nous penchant sur une large gamme des questions terminologiques, nous avons délimité </w:t>
      </w:r>
      <w:r w:rsidRPr="0012175A">
        <w:rPr>
          <w:rFonts w:ascii="Times New Roman" w:eastAsia="Times New Roman" w:hAnsi="Times New Roman" w:cs="Times New Roman"/>
          <w:b/>
          <w:sz w:val="28"/>
          <w:szCs w:val="28"/>
          <w:lang w:val="fr-FR"/>
        </w:rPr>
        <w:t>notre champ d’étude</w:t>
      </w:r>
      <w:r w:rsidRPr="00545FBF">
        <w:rPr>
          <w:rFonts w:ascii="Times New Roman" w:eastAsia="Times New Roman" w:hAnsi="Times New Roman" w:cs="Times New Roman"/>
          <w:sz w:val="28"/>
          <w:szCs w:val="28"/>
          <w:lang w:val="fr-FR"/>
        </w:rPr>
        <w:t xml:space="preserve"> au problème </w:t>
      </w:r>
      <w:r w:rsidR="005278F3" w:rsidRPr="00545FBF">
        <w:rPr>
          <w:rFonts w:ascii="Times New Roman" w:eastAsia="Times New Roman" w:hAnsi="Times New Roman" w:cs="Times New Roman"/>
          <w:sz w:val="28"/>
          <w:szCs w:val="28"/>
          <w:lang w:val="fr-FR"/>
        </w:rPr>
        <w:t>d</w:t>
      </w:r>
      <w:r w:rsidRPr="00545FBF">
        <w:rPr>
          <w:rFonts w:ascii="Times New Roman" w:eastAsia="Times New Roman" w:hAnsi="Times New Roman" w:cs="Times New Roman"/>
          <w:sz w:val="28"/>
          <w:szCs w:val="28"/>
          <w:lang w:val="fr-FR"/>
        </w:rPr>
        <w:t>’homonymie te</w:t>
      </w:r>
      <w:r w:rsidR="00383C59">
        <w:rPr>
          <w:rFonts w:ascii="Times New Roman" w:eastAsia="Times New Roman" w:hAnsi="Times New Roman" w:cs="Times New Roman"/>
          <w:sz w:val="28"/>
          <w:szCs w:val="28"/>
          <w:lang w:val="fr-FR"/>
        </w:rPr>
        <w:t>rminologique interdisciplinaire,</w:t>
      </w:r>
      <w:r w:rsidRPr="00545FBF">
        <w:rPr>
          <w:rFonts w:ascii="Times New Roman" w:eastAsia="Times New Roman" w:hAnsi="Times New Roman" w:cs="Times New Roman"/>
          <w:sz w:val="28"/>
          <w:szCs w:val="28"/>
          <w:lang w:val="fr-FR"/>
        </w:rPr>
        <w:t xml:space="preserve"> </w:t>
      </w:r>
      <w:r w:rsidR="00383C59">
        <w:rPr>
          <w:rFonts w:ascii="Times New Roman" w:eastAsia="Times New Roman" w:hAnsi="Times New Roman" w:cs="Times New Roman"/>
          <w:sz w:val="28"/>
          <w:szCs w:val="28"/>
          <w:lang w:val="fr-FR"/>
        </w:rPr>
        <w:t>e</w:t>
      </w:r>
      <w:r w:rsidR="00506936">
        <w:rPr>
          <w:rFonts w:ascii="Times New Roman" w:eastAsia="Times New Roman" w:hAnsi="Times New Roman" w:cs="Times New Roman"/>
          <w:sz w:val="28"/>
          <w:szCs w:val="28"/>
          <w:lang w:val="fr-FR"/>
        </w:rPr>
        <w:t xml:space="preserve">t </w:t>
      </w:r>
      <w:r w:rsidR="00506936" w:rsidRPr="0012175A">
        <w:rPr>
          <w:rFonts w:ascii="Times New Roman" w:eastAsia="Times New Roman" w:hAnsi="Times New Roman" w:cs="Times New Roman"/>
          <w:b/>
          <w:sz w:val="28"/>
          <w:szCs w:val="28"/>
          <w:lang w:val="fr-FR"/>
        </w:rPr>
        <w:t>notre objet d’étude</w:t>
      </w:r>
      <w:r w:rsidR="00506936">
        <w:rPr>
          <w:rFonts w:ascii="Times New Roman" w:eastAsia="Times New Roman" w:hAnsi="Times New Roman" w:cs="Times New Roman"/>
          <w:sz w:val="28"/>
          <w:szCs w:val="28"/>
          <w:lang w:val="fr-FR"/>
        </w:rPr>
        <w:t xml:space="preserve"> à l</w:t>
      </w:r>
      <w:r w:rsidR="005278F3" w:rsidRPr="00545FBF">
        <w:rPr>
          <w:rFonts w:ascii="Times New Roman" w:eastAsia="Times New Roman" w:hAnsi="Times New Roman" w:cs="Times New Roman"/>
          <w:sz w:val="28"/>
          <w:szCs w:val="28"/>
          <w:lang w:val="fr-FR"/>
        </w:rPr>
        <w:t>’analyse des structures sémantiques des termes homonymiques et</w:t>
      </w:r>
      <w:r w:rsidR="00721544">
        <w:rPr>
          <w:rFonts w:ascii="Times New Roman" w:eastAsia="Times New Roman" w:hAnsi="Times New Roman" w:cs="Times New Roman"/>
          <w:sz w:val="28"/>
          <w:szCs w:val="28"/>
          <w:lang w:val="fr-FR"/>
        </w:rPr>
        <w:t xml:space="preserve"> à</w:t>
      </w:r>
      <w:r w:rsidR="005278F3" w:rsidRPr="00545FBF">
        <w:rPr>
          <w:rFonts w:ascii="Times New Roman" w:eastAsia="Times New Roman" w:hAnsi="Times New Roman" w:cs="Times New Roman"/>
          <w:sz w:val="28"/>
          <w:szCs w:val="28"/>
          <w:lang w:val="fr-FR"/>
        </w:rPr>
        <w:t xml:space="preserve"> l’éval</w:t>
      </w:r>
      <w:r w:rsidR="00506936">
        <w:rPr>
          <w:rFonts w:ascii="Times New Roman" w:eastAsia="Times New Roman" w:hAnsi="Times New Roman" w:cs="Times New Roman"/>
          <w:sz w:val="28"/>
          <w:szCs w:val="28"/>
          <w:lang w:val="fr-FR"/>
        </w:rPr>
        <w:t>uation de</w:t>
      </w:r>
      <w:r w:rsidR="005C0E90">
        <w:rPr>
          <w:rFonts w:ascii="Times New Roman" w:eastAsia="Times New Roman" w:hAnsi="Times New Roman" w:cs="Times New Roman"/>
          <w:sz w:val="28"/>
          <w:szCs w:val="28"/>
          <w:lang w:val="fr-FR"/>
        </w:rPr>
        <w:t xml:space="preserve"> leur</w:t>
      </w:r>
      <w:r w:rsidR="00506936">
        <w:rPr>
          <w:rFonts w:ascii="Times New Roman" w:eastAsia="Times New Roman" w:hAnsi="Times New Roman" w:cs="Times New Roman"/>
          <w:sz w:val="28"/>
          <w:szCs w:val="28"/>
          <w:lang w:val="fr-FR"/>
        </w:rPr>
        <w:t xml:space="preserve"> similarité sémantique.</w:t>
      </w:r>
    </w:p>
    <w:p w14:paraId="7EC56248" w14:textId="14BCE22F" w:rsidR="0020036B" w:rsidRPr="00545FBF" w:rsidRDefault="0098151C"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Dans le cadre de notre projet nous avons formulé</w:t>
      </w:r>
      <w:r w:rsidRPr="004D2C44">
        <w:rPr>
          <w:rFonts w:ascii="Times New Roman" w:eastAsia="Times New Roman" w:hAnsi="Times New Roman" w:cs="Times New Roman"/>
          <w:sz w:val="28"/>
          <w:szCs w:val="28"/>
          <w:lang w:val="fr-FR"/>
        </w:rPr>
        <w:t xml:space="preserve"> </w:t>
      </w:r>
      <w:r w:rsidRPr="0012175A">
        <w:rPr>
          <w:rFonts w:ascii="Times New Roman" w:eastAsia="Times New Roman" w:hAnsi="Times New Roman" w:cs="Times New Roman"/>
          <w:b/>
          <w:sz w:val="28"/>
          <w:szCs w:val="28"/>
          <w:lang w:val="fr-FR"/>
        </w:rPr>
        <w:t>une</w:t>
      </w:r>
      <w:r w:rsidRPr="004D2C44">
        <w:rPr>
          <w:rFonts w:ascii="Times New Roman" w:eastAsia="Times New Roman" w:hAnsi="Times New Roman" w:cs="Times New Roman"/>
          <w:sz w:val="28"/>
          <w:szCs w:val="28"/>
          <w:lang w:val="fr-FR"/>
        </w:rPr>
        <w:t xml:space="preserve"> </w:t>
      </w:r>
      <w:r w:rsidRPr="0012175A">
        <w:rPr>
          <w:rFonts w:ascii="Times New Roman" w:eastAsia="Times New Roman" w:hAnsi="Times New Roman" w:cs="Times New Roman"/>
          <w:b/>
          <w:sz w:val="28"/>
          <w:szCs w:val="28"/>
          <w:lang w:val="fr-FR"/>
        </w:rPr>
        <w:t>hypothèse</w:t>
      </w:r>
      <w:r w:rsidRPr="004D2C44">
        <w:rPr>
          <w:rFonts w:ascii="Times New Roman" w:eastAsia="Times New Roman" w:hAnsi="Times New Roman" w:cs="Times New Roman"/>
          <w:sz w:val="28"/>
          <w:szCs w:val="28"/>
          <w:lang w:val="fr-FR"/>
        </w:rPr>
        <w:t xml:space="preserve"> visant à identifier le cham</w:t>
      </w:r>
      <w:r w:rsidR="009338E4">
        <w:rPr>
          <w:rFonts w:ascii="Times New Roman" w:eastAsia="Times New Roman" w:hAnsi="Times New Roman" w:cs="Times New Roman"/>
          <w:sz w:val="28"/>
          <w:szCs w:val="28"/>
          <w:lang w:val="fr-FR"/>
        </w:rPr>
        <w:t>p thématique des</w:t>
      </w:r>
      <w:r w:rsidRPr="004D2C44">
        <w:rPr>
          <w:rFonts w:ascii="Times New Roman" w:eastAsia="Times New Roman" w:hAnsi="Times New Roman" w:cs="Times New Roman"/>
          <w:sz w:val="28"/>
          <w:szCs w:val="28"/>
          <w:lang w:val="fr-FR"/>
        </w:rPr>
        <w:t xml:space="preserve"> texte</w:t>
      </w:r>
      <w:r w:rsidR="009338E4">
        <w:rPr>
          <w:rFonts w:ascii="Times New Roman" w:eastAsia="Times New Roman" w:hAnsi="Times New Roman" w:cs="Times New Roman"/>
          <w:sz w:val="28"/>
          <w:szCs w:val="28"/>
          <w:lang w:val="fr-FR"/>
        </w:rPr>
        <w:t>s</w:t>
      </w:r>
      <w:r w:rsidRPr="004D2C44">
        <w:rPr>
          <w:rFonts w:ascii="Times New Roman" w:eastAsia="Times New Roman" w:hAnsi="Times New Roman" w:cs="Times New Roman"/>
          <w:sz w:val="28"/>
          <w:szCs w:val="28"/>
          <w:lang w:val="fr-FR"/>
        </w:rPr>
        <w:t xml:space="preserve"> et à sélectionner la traduction équivalente par le biais d’une analyse automatique des liens sémantiques de similarité </w:t>
      </w:r>
      <w:r w:rsidR="0018397B" w:rsidRPr="007710CE">
        <w:rPr>
          <w:rFonts w:ascii="Times New Roman" w:eastAsia="Times New Roman" w:hAnsi="Times New Roman" w:cs="Times New Roman"/>
          <w:sz w:val="28"/>
          <w:szCs w:val="28"/>
          <w:lang w:val="fr-FR"/>
        </w:rPr>
        <w:t>entre</w:t>
      </w:r>
      <w:r w:rsidR="009A6433" w:rsidRPr="004D2C44">
        <w:rPr>
          <w:rFonts w:ascii="Times New Roman" w:eastAsia="Times New Roman" w:hAnsi="Times New Roman" w:cs="Times New Roman"/>
          <w:sz w:val="28"/>
          <w:szCs w:val="28"/>
          <w:lang w:val="fr-FR"/>
        </w:rPr>
        <w:t xml:space="preserve"> </w:t>
      </w:r>
      <w:r w:rsidR="0018397B">
        <w:rPr>
          <w:rFonts w:ascii="Times New Roman" w:eastAsia="Times New Roman" w:hAnsi="Times New Roman" w:cs="Times New Roman"/>
          <w:sz w:val="28"/>
          <w:szCs w:val="28"/>
          <w:lang w:val="fr-FR"/>
        </w:rPr>
        <w:t xml:space="preserve">les </w:t>
      </w:r>
      <w:r w:rsidR="009A6433" w:rsidRPr="004D2C44">
        <w:rPr>
          <w:rFonts w:ascii="Times New Roman" w:eastAsia="Times New Roman" w:hAnsi="Times New Roman" w:cs="Times New Roman"/>
          <w:sz w:val="28"/>
          <w:szCs w:val="28"/>
          <w:lang w:val="fr-FR"/>
        </w:rPr>
        <w:t>unité</w:t>
      </w:r>
      <w:r w:rsidRPr="004D2C44">
        <w:rPr>
          <w:rFonts w:ascii="Times New Roman" w:eastAsia="Times New Roman" w:hAnsi="Times New Roman" w:cs="Times New Roman"/>
          <w:sz w:val="28"/>
          <w:szCs w:val="28"/>
          <w:lang w:val="fr-FR"/>
        </w:rPr>
        <w:t>s lexicales</w:t>
      </w:r>
      <w:r w:rsidRPr="00545FBF">
        <w:rPr>
          <w:rFonts w:ascii="Times New Roman" w:eastAsia="Times New Roman" w:hAnsi="Times New Roman" w:cs="Times New Roman"/>
          <w:sz w:val="28"/>
          <w:szCs w:val="28"/>
          <w:lang w:val="fr-FR"/>
        </w:rPr>
        <w:t xml:space="preserve">. </w:t>
      </w:r>
    </w:p>
    <w:p w14:paraId="76B0E747" w14:textId="6B825B60" w:rsidR="0098151C" w:rsidRPr="00545FBF" w:rsidRDefault="0098151C"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lastRenderedPageBreak/>
        <w:t xml:space="preserve">Afin de vérifier cette hypothèse, nous avons fixé </w:t>
      </w:r>
      <w:r w:rsidRPr="0012175A">
        <w:rPr>
          <w:rFonts w:ascii="Times New Roman" w:eastAsia="Times New Roman" w:hAnsi="Times New Roman" w:cs="Times New Roman"/>
          <w:b/>
          <w:sz w:val="28"/>
          <w:szCs w:val="28"/>
          <w:lang w:val="fr-FR"/>
        </w:rPr>
        <w:t>le but principal</w:t>
      </w:r>
      <w:r w:rsidRPr="00545FBF">
        <w:rPr>
          <w:rFonts w:ascii="Times New Roman" w:eastAsia="Times New Roman" w:hAnsi="Times New Roman" w:cs="Times New Roman"/>
          <w:sz w:val="28"/>
          <w:szCs w:val="28"/>
          <w:lang w:val="fr-FR"/>
        </w:rPr>
        <w:t xml:space="preserve"> de notre rech</w:t>
      </w:r>
      <w:r w:rsidR="00765E4C">
        <w:rPr>
          <w:rFonts w:ascii="Times New Roman" w:eastAsia="Times New Roman" w:hAnsi="Times New Roman" w:cs="Times New Roman"/>
          <w:sz w:val="28"/>
          <w:szCs w:val="28"/>
          <w:lang w:val="fr-FR"/>
        </w:rPr>
        <w:t>erche comme l</w:t>
      </w:r>
      <w:r w:rsidR="0020036B" w:rsidRPr="00545FBF">
        <w:rPr>
          <w:rFonts w:ascii="Times New Roman" w:eastAsia="Times New Roman" w:hAnsi="Times New Roman" w:cs="Times New Roman"/>
          <w:sz w:val="28"/>
          <w:szCs w:val="28"/>
          <w:lang w:val="fr-FR"/>
        </w:rPr>
        <w:t>’élabor</w:t>
      </w:r>
      <w:r w:rsidR="00765E4C">
        <w:rPr>
          <w:rFonts w:ascii="Times New Roman" w:eastAsia="Times New Roman" w:hAnsi="Times New Roman" w:cs="Times New Roman"/>
          <w:sz w:val="28"/>
          <w:szCs w:val="28"/>
          <w:lang w:val="fr-FR"/>
        </w:rPr>
        <w:t>ation</w:t>
      </w:r>
      <w:r w:rsidR="0020036B" w:rsidRPr="00545FBF">
        <w:rPr>
          <w:rFonts w:ascii="Times New Roman" w:eastAsia="Times New Roman" w:hAnsi="Times New Roman" w:cs="Times New Roman"/>
          <w:sz w:val="28"/>
          <w:szCs w:val="28"/>
          <w:lang w:val="fr-FR"/>
        </w:rPr>
        <w:t xml:space="preserve"> </w:t>
      </w:r>
      <w:r w:rsidR="00765E4C">
        <w:rPr>
          <w:rFonts w:ascii="Times New Roman" w:eastAsia="Times New Roman" w:hAnsi="Times New Roman" w:cs="Times New Roman"/>
          <w:sz w:val="28"/>
          <w:szCs w:val="28"/>
          <w:lang w:val="fr-FR"/>
        </w:rPr>
        <w:t>d’</w:t>
      </w:r>
      <w:r w:rsidRPr="00545FBF">
        <w:rPr>
          <w:rFonts w:ascii="Times New Roman" w:eastAsia="Times New Roman" w:hAnsi="Times New Roman" w:cs="Times New Roman"/>
          <w:sz w:val="28"/>
          <w:szCs w:val="28"/>
          <w:lang w:val="fr-FR"/>
        </w:rPr>
        <w:t xml:space="preserve">une méthode automatique de désambiguïsation </w:t>
      </w:r>
      <w:r w:rsidR="00737D99">
        <w:rPr>
          <w:rFonts w:ascii="Times New Roman" w:hAnsi="Times New Roman" w:cs="Times New Roman"/>
          <w:sz w:val="28"/>
          <w:szCs w:val="28"/>
          <w:lang w:val="fr-FR"/>
        </w:rPr>
        <w:t xml:space="preserve">des homonymes </w:t>
      </w:r>
      <w:r w:rsidR="00737D99" w:rsidRPr="00270277">
        <w:rPr>
          <w:rFonts w:ascii="Times New Roman" w:hAnsi="Times New Roman" w:cs="Times New Roman"/>
          <w:sz w:val="28"/>
          <w:szCs w:val="28"/>
          <w:lang w:val="fr-FR"/>
        </w:rPr>
        <w:t>terminologique</w:t>
      </w:r>
      <w:r w:rsidR="00737D99">
        <w:rPr>
          <w:rFonts w:ascii="Times New Roman" w:hAnsi="Times New Roman" w:cs="Times New Roman"/>
          <w:sz w:val="28"/>
          <w:szCs w:val="28"/>
          <w:lang w:val="fr-FR"/>
        </w:rPr>
        <w:t>s</w:t>
      </w:r>
      <w:r w:rsidRPr="00545FBF">
        <w:rPr>
          <w:rFonts w:ascii="Times New Roman" w:eastAsia="Times New Roman" w:hAnsi="Times New Roman" w:cs="Times New Roman"/>
          <w:sz w:val="28"/>
          <w:szCs w:val="28"/>
          <w:lang w:val="fr-FR"/>
        </w:rPr>
        <w:t>.</w:t>
      </w:r>
    </w:p>
    <w:p w14:paraId="60398DFE" w14:textId="7620BF57" w:rsidR="0098151C" w:rsidRPr="00545FBF" w:rsidRDefault="0098151C"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Afin d’atteindre ce but nous avons formulé </w:t>
      </w:r>
      <w:r w:rsidRPr="0012175A">
        <w:rPr>
          <w:rFonts w:ascii="Times New Roman" w:eastAsia="Times New Roman" w:hAnsi="Times New Roman" w:cs="Times New Roman"/>
          <w:b/>
          <w:sz w:val="28"/>
          <w:szCs w:val="28"/>
          <w:lang w:val="fr-FR"/>
        </w:rPr>
        <w:t>les objectifs intermédiaires</w:t>
      </w:r>
      <w:r w:rsidRPr="00545FBF">
        <w:rPr>
          <w:rFonts w:ascii="Times New Roman" w:eastAsia="Times New Roman" w:hAnsi="Times New Roman" w:cs="Times New Roman"/>
          <w:sz w:val="28"/>
          <w:szCs w:val="28"/>
          <w:lang w:val="fr-FR"/>
        </w:rPr>
        <w:t xml:space="preserve"> suivants : </w:t>
      </w:r>
    </w:p>
    <w:p w14:paraId="1B094150" w14:textId="5C62ED0F" w:rsidR="0098151C" w:rsidRPr="00545FBF" w:rsidRDefault="0098151C" w:rsidP="00EC4071">
      <w:pPr>
        <w:numPr>
          <w:ilvl w:val="0"/>
          <w:numId w:val="36"/>
        </w:numPr>
        <w:spacing w:after="0" w:line="360" w:lineRule="auto"/>
        <w:ind w:left="1440"/>
        <w:jc w:val="both"/>
        <w:textAlignment w:val="baseline"/>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Etudier la base théorique concernant les questions </w:t>
      </w:r>
      <w:r w:rsidR="004D2C44">
        <w:rPr>
          <w:rFonts w:ascii="Times New Roman" w:eastAsia="Times New Roman" w:hAnsi="Times New Roman" w:cs="Times New Roman"/>
          <w:sz w:val="28"/>
          <w:szCs w:val="28"/>
          <w:lang w:val="fr-FR"/>
        </w:rPr>
        <w:t xml:space="preserve">centrales de terminologie et d’homonymie des termes </w:t>
      </w:r>
      <w:r w:rsidRPr="00545FBF">
        <w:rPr>
          <w:rFonts w:ascii="Times New Roman" w:eastAsia="Times New Roman" w:hAnsi="Times New Roman" w:cs="Times New Roman"/>
          <w:sz w:val="28"/>
          <w:szCs w:val="28"/>
          <w:lang w:val="fr-FR"/>
        </w:rPr>
        <w:t>;</w:t>
      </w:r>
    </w:p>
    <w:p w14:paraId="4D1B4D17" w14:textId="70F525B3" w:rsidR="0098151C" w:rsidRPr="00545FBF" w:rsidRDefault="0098151C" w:rsidP="00EC4071">
      <w:pPr>
        <w:numPr>
          <w:ilvl w:val="0"/>
          <w:numId w:val="36"/>
        </w:numPr>
        <w:spacing w:after="0" w:line="360" w:lineRule="auto"/>
        <w:ind w:left="1440"/>
        <w:jc w:val="both"/>
        <w:textAlignment w:val="baseline"/>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Créer un corpus textuel et en extraire les termes homonymiques</w:t>
      </w:r>
      <w:r w:rsidR="004D2C44">
        <w:rPr>
          <w:rFonts w:ascii="Times New Roman" w:eastAsia="Times New Roman" w:hAnsi="Times New Roman" w:cs="Times New Roman"/>
          <w:sz w:val="28"/>
          <w:szCs w:val="28"/>
          <w:lang w:val="fr-FR"/>
        </w:rPr>
        <w:t xml:space="preserve"> </w:t>
      </w:r>
      <w:r w:rsidRPr="00545FBF">
        <w:rPr>
          <w:rFonts w:ascii="Times New Roman" w:eastAsia="Times New Roman" w:hAnsi="Times New Roman" w:cs="Times New Roman"/>
          <w:sz w:val="28"/>
          <w:szCs w:val="28"/>
          <w:lang w:val="fr-FR"/>
        </w:rPr>
        <w:t>;</w:t>
      </w:r>
    </w:p>
    <w:p w14:paraId="2B693995" w14:textId="3DFFCD13" w:rsidR="0098151C" w:rsidRPr="00545FBF" w:rsidRDefault="00765E4C" w:rsidP="00EC4071">
      <w:pPr>
        <w:numPr>
          <w:ilvl w:val="0"/>
          <w:numId w:val="36"/>
        </w:numPr>
        <w:spacing w:after="0" w:line="360" w:lineRule="auto"/>
        <w:ind w:left="1440"/>
        <w:jc w:val="both"/>
        <w:textAlignment w:val="baseline"/>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Etablir les fiche</w:t>
      </w:r>
      <w:r w:rsidR="0098151C" w:rsidRPr="00545FBF">
        <w:rPr>
          <w:rFonts w:ascii="Times New Roman" w:eastAsia="Times New Roman" w:hAnsi="Times New Roman" w:cs="Times New Roman"/>
          <w:sz w:val="28"/>
          <w:szCs w:val="28"/>
          <w:lang w:val="fr-FR"/>
        </w:rPr>
        <w:t xml:space="preserve">s terminologiques </w:t>
      </w:r>
      <w:r w:rsidR="002609E1">
        <w:rPr>
          <w:rFonts w:ascii="Times New Roman" w:eastAsia="Times New Roman" w:hAnsi="Times New Roman" w:cs="Times New Roman"/>
          <w:sz w:val="28"/>
          <w:szCs w:val="28"/>
          <w:lang w:val="fr-FR"/>
        </w:rPr>
        <w:t>axées sur la traduction</w:t>
      </w:r>
      <w:r w:rsidR="002609E1" w:rsidRPr="00545FBF">
        <w:rPr>
          <w:rFonts w:ascii="Times New Roman" w:eastAsia="Times New Roman" w:hAnsi="Times New Roman" w:cs="Times New Roman"/>
          <w:sz w:val="28"/>
          <w:szCs w:val="28"/>
          <w:lang w:val="fr-FR"/>
        </w:rPr>
        <w:t xml:space="preserve"> </w:t>
      </w:r>
      <w:r w:rsidR="002609E1">
        <w:rPr>
          <w:rFonts w:ascii="Times New Roman" w:eastAsia="Times New Roman" w:hAnsi="Times New Roman" w:cs="Times New Roman"/>
          <w:sz w:val="28"/>
          <w:szCs w:val="28"/>
          <w:lang w:val="fr-FR"/>
        </w:rPr>
        <w:t>d</w:t>
      </w:r>
      <w:r w:rsidR="0098151C" w:rsidRPr="00545FBF">
        <w:rPr>
          <w:rFonts w:ascii="Times New Roman" w:eastAsia="Times New Roman" w:hAnsi="Times New Roman" w:cs="Times New Roman"/>
          <w:sz w:val="28"/>
          <w:szCs w:val="28"/>
          <w:lang w:val="fr-FR"/>
        </w:rPr>
        <w:t>es termes homonym</w:t>
      </w:r>
      <w:r w:rsidR="00D67A77">
        <w:rPr>
          <w:rFonts w:ascii="Times New Roman" w:eastAsia="Times New Roman" w:hAnsi="Times New Roman" w:cs="Times New Roman"/>
          <w:sz w:val="28"/>
          <w:szCs w:val="28"/>
          <w:lang w:val="fr-FR"/>
        </w:rPr>
        <w:t>iqu</w:t>
      </w:r>
      <w:r w:rsidR="0098151C" w:rsidRPr="00545FBF">
        <w:rPr>
          <w:rFonts w:ascii="Times New Roman" w:eastAsia="Times New Roman" w:hAnsi="Times New Roman" w:cs="Times New Roman"/>
          <w:sz w:val="28"/>
          <w:szCs w:val="28"/>
          <w:lang w:val="fr-FR"/>
        </w:rPr>
        <w:t>es interdisciplinaires</w:t>
      </w:r>
      <w:r w:rsidR="004D2C44">
        <w:rPr>
          <w:rFonts w:ascii="Times New Roman" w:eastAsia="Times New Roman" w:hAnsi="Times New Roman" w:cs="Times New Roman"/>
          <w:sz w:val="28"/>
          <w:szCs w:val="28"/>
          <w:lang w:val="fr-FR"/>
        </w:rPr>
        <w:t xml:space="preserve"> extraits</w:t>
      </w:r>
      <w:r w:rsidR="002609E1">
        <w:rPr>
          <w:rFonts w:ascii="Times New Roman" w:eastAsia="Times New Roman" w:hAnsi="Times New Roman" w:cs="Times New Roman"/>
          <w:sz w:val="28"/>
          <w:szCs w:val="28"/>
          <w:lang w:val="fr-FR"/>
        </w:rPr>
        <w:t xml:space="preserve"> </w:t>
      </w:r>
      <w:r w:rsidR="0098151C" w:rsidRPr="00545FBF">
        <w:rPr>
          <w:rFonts w:ascii="Times New Roman" w:eastAsia="Times New Roman" w:hAnsi="Times New Roman" w:cs="Times New Roman"/>
          <w:sz w:val="28"/>
          <w:szCs w:val="28"/>
          <w:lang w:val="fr-FR"/>
        </w:rPr>
        <w:t>;</w:t>
      </w:r>
    </w:p>
    <w:p w14:paraId="7ED2D4E1" w14:textId="216B4C37" w:rsidR="0098151C" w:rsidRPr="00545FBF" w:rsidRDefault="0098151C" w:rsidP="00EC4071">
      <w:pPr>
        <w:numPr>
          <w:ilvl w:val="0"/>
          <w:numId w:val="36"/>
        </w:numPr>
        <w:spacing w:after="0" w:line="360" w:lineRule="auto"/>
        <w:ind w:left="1440"/>
        <w:jc w:val="both"/>
        <w:textAlignment w:val="baseline"/>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Construire les clusters thématiques pour chaque terme </w:t>
      </w:r>
      <w:r w:rsidR="002D1F60">
        <w:rPr>
          <w:rFonts w:ascii="Times New Roman" w:eastAsia="Times New Roman" w:hAnsi="Times New Roman" w:cs="Times New Roman"/>
          <w:sz w:val="28"/>
          <w:szCs w:val="28"/>
          <w:lang w:val="fr-FR"/>
        </w:rPr>
        <w:t xml:space="preserve">en vue </w:t>
      </w:r>
      <w:r w:rsidR="0018397B" w:rsidRPr="004D2C44">
        <w:rPr>
          <w:rFonts w:ascii="Times New Roman" w:eastAsia="Times New Roman" w:hAnsi="Times New Roman" w:cs="Times New Roman"/>
          <w:sz w:val="28"/>
          <w:szCs w:val="28"/>
          <w:lang w:val="fr-FR"/>
        </w:rPr>
        <w:t>d’une analyse auto</w:t>
      </w:r>
      <w:r w:rsidR="0018397B">
        <w:rPr>
          <w:rFonts w:ascii="Times New Roman" w:eastAsia="Times New Roman" w:hAnsi="Times New Roman" w:cs="Times New Roman"/>
          <w:sz w:val="28"/>
          <w:szCs w:val="28"/>
          <w:lang w:val="fr-FR"/>
        </w:rPr>
        <w:t xml:space="preserve">matique des liens sémantiques de similarité entre les éléments du corpus </w:t>
      </w:r>
      <w:r w:rsidRPr="00545FBF">
        <w:rPr>
          <w:rFonts w:ascii="Times New Roman" w:eastAsia="Times New Roman" w:hAnsi="Times New Roman" w:cs="Times New Roman"/>
          <w:sz w:val="28"/>
          <w:szCs w:val="28"/>
          <w:lang w:val="fr-FR"/>
        </w:rPr>
        <w:t>;</w:t>
      </w:r>
    </w:p>
    <w:p w14:paraId="793DAE13" w14:textId="67023CAD" w:rsidR="0098151C" w:rsidRPr="00545FBF" w:rsidRDefault="0098151C" w:rsidP="00EC4071">
      <w:pPr>
        <w:numPr>
          <w:ilvl w:val="0"/>
          <w:numId w:val="36"/>
        </w:numPr>
        <w:spacing w:after="0" w:line="360" w:lineRule="auto"/>
        <w:ind w:left="1440"/>
        <w:jc w:val="both"/>
        <w:textAlignment w:val="baseline"/>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Définir le critère de désambiguïsation </w:t>
      </w:r>
      <w:r w:rsidR="00737D99">
        <w:rPr>
          <w:rFonts w:ascii="Times New Roman" w:hAnsi="Times New Roman" w:cs="Times New Roman"/>
          <w:sz w:val="28"/>
          <w:szCs w:val="28"/>
          <w:lang w:val="fr-FR"/>
        </w:rPr>
        <w:t xml:space="preserve">des homonymes </w:t>
      </w:r>
      <w:r w:rsidR="00737D99" w:rsidRPr="00270277">
        <w:rPr>
          <w:rFonts w:ascii="Times New Roman" w:hAnsi="Times New Roman" w:cs="Times New Roman"/>
          <w:sz w:val="28"/>
          <w:szCs w:val="28"/>
          <w:lang w:val="fr-FR"/>
        </w:rPr>
        <w:t>terminologique</w:t>
      </w:r>
      <w:r w:rsidR="00737D99">
        <w:rPr>
          <w:rFonts w:ascii="Times New Roman" w:hAnsi="Times New Roman" w:cs="Times New Roman"/>
          <w:sz w:val="28"/>
          <w:szCs w:val="28"/>
          <w:lang w:val="fr-FR"/>
        </w:rPr>
        <w:t>s</w:t>
      </w:r>
      <w:r w:rsidRPr="00545FBF">
        <w:rPr>
          <w:rFonts w:ascii="Times New Roman" w:eastAsia="Times New Roman" w:hAnsi="Times New Roman" w:cs="Times New Roman"/>
          <w:sz w:val="28"/>
          <w:szCs w:val="28"/>
          <w:lang w:val="fr-FR"/>
        </w:rPr>
        <w:t>;</w:t>
      </w:r>
    </w:p>
    <w:p w14:paraId="4E4C164C" w14:textId="3BE6394A" w:rsidR="0098151C" w:rsidRPr="00545FBF" w:rsidRDefault="0098151C" w:rsidP="00EC4071">
      <w:pPr>
        <w:numPr>
          <w:ilvl w:val="0"/>
          <w:numId w:val="36"/>
        </w:numPr>
        <w:spacing w:after="0" w:line="360" w:lineRule="auto"/>
        <w:ind w:left="1440"/>
        <w:jc w:val="both"/>
        <w:textAlignment w:val="baseline"/>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Valider la méthode élaborée de désambiguïsation </w:t>
      </w:r>
      <w:r w:rsidR="00737D99">
        <w:rPr>
          <w:rFonts w:ascii="Times New Roman" w:hAnsi="Times New Roman" w:cs="Times New Roman"/>
          <w:sz w:val="28"/>
          <w:szCs w:val="28"/>
          <w:lang w:val="fr-FR"/>
        </w:rPr>
        <w:t xml:space="preserve">des homonymes </w:t>
      </w:r>
      <w:r w:rsidR="00737D99" w:rsidRPr="00270277">
        <w:rPr>
          <w:rFonts w:ascii="Times New Roman" w:hAnsi="Times New Roman" w:cs="Times New Roman"/>
          <w:sz w:val="28"/>
          <w:szCs w:val="28"/>
          <w:lang w:val="fr-FR"/>
        </w:rPr>
        <w:t>terminologique</w:t>
      </w:r>
      <w:r w:rsidR="00737D99">
        <w:rPr>
          <w:rFonts w:ascii="Times New Roman" w:hAnsi="Times New Roman" w:cs="Times New Roman"/>
          <w:sz w:val="28"/>
          <w:szCs w:val="28"/>
          <w:lang w:val="fr-FR"/>
        </w:rPr>
        <w:t>s</w:t>
      </w:r>
      <w:r w:rsidRPr="00545FBF">
        <w:rPr>
          <w:rFonts w:ascii="Times New Roman" w:eastAsia="Times New Roman" w:hAnsi="Times New Roman" w:cs="Times New Roman"/>
          <w:sz w:val="28"/>
          <w:szCs w:val="28"/>
          <w:lang w:val="fr-FR"/>
        </w:rPr>
        <w:t xml:space="preserve"> </w:t>
      </w:r>
      <w:r w:rsidR="002D1F60">
        <w:rPr>
          <w:rFonts w:ascii="Times New Roman" w:eastAsia="Times New Roman" w:hAnsi="Times New Roman" w:cs="Times New Roman"/>
          <w:sz w:val="28"/>
          <w:szCs w:val="28"/>
          <w:lang w:val="fr-FR"/>
        </w:rPr>
        <w:t>afin de</w:t>
      </w:r>
      <w:r w:rsidRPr="00545FBF">
        <w:rPr>
          <w:rFonts w:ascii="Times New Roman" w:eastAsia="Times New Roman" w:hAnsi="Times New Roman" w:cs="Times New Roman"/>
          <w:sz w:val="28"/>
          <w:szCs w:val="28"/>
          <w:lang w:val="fr-FR"/>
        </w:rPr>
        <w:t xml:space="preserve"> justifi</w:t>
      </w:r>
      <w:r w:rsidR="002D1F60">
        <w:rPr>
          <w:rFonts w:ascii="Times New Roman" w:eastAsia="Times New Roman" w:hAnsi="Times New Roman" w:cs="Times New Roman"/>
          <w:sz w:val="28"/>
          <w:szCs w:val="28"/>
          <w:lang w:val="fr-FR"/>
        </w:rPr>
        <w:t>er</w:t>
      </w:r>
      <w:r w:rsidRPr="00545FBF">
        <w:rPr>
          <w:rFonts w:ascii="Times New Roman" w:eastAsia="Times New Roman" w:hAnsi="Times New Roman" w:cs="Times New Roman"/>
          <w:sz w:val="28"/>
          <w:szCs w:val="28"/>
          <w:lang w:val="fr-FR"/>
        </w:rPr>
        <w:t xml:space="preserve"> notre hypothèse.</w:t>
      </w:r>
    </w:p>
    <w:p w14:paraId="26170EA0" w14:textId="77777777" w:rsidR="0020036B" w:rsidRPr="00545FBF" w:rsidRDefault="0020036B" w:rsidP="00EC4071">
      <w:pPr>
        <w:spacing w:after="0" w:line="360" w:lineRule="auto"/>
        <w:ind w:firstLine="360"/>
        <w:rPr>
          <w:rFonts w:ascii="Times New Roman" w:eastAsia="Times New Roman" w:hAnsi="Times New Roman" w:cs="Times New Roman"/>
          <w:sz w:val="28"/>
          <w:szCs w:val="28"/>
          <w:lang w:val="fr-FR"/>
        </w:rPr>
      </w:pPr>
    </w:p>
    <w:p w14:paraId="3C351795" w14:textId="1E28B932" w:rsidR="00691A23" w:rsidRDefault="0080294C" w:rsidP="00EC4071">
      <w:pPr>
        <w:spacing w:after="0" w:line="360" w:lineRule="auto"/>
        <w:ind w:firstLine="357"/>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Tels sont l</w:t>
      </w:r>
      <w:r w:rsidR="00691A23">
        <w:rPr>
          <w:rFonts w:ascii="Times New Roman" w:eastAsia="Times New Roman" w:hAnsi="Times New Roman" w:cs="Times New Roman"/>
          <w:sz w:val="28"/>
          <w:szCs w:val="28"/>
          <w:lang w:val="fr-FR"/>
        </w:rPr>
        <w:t xml:space="preserve">es points de repères </w:t>
      </w:r>
      <w:r>
        <w:rPr>
          <w:rFonts w:ascii="Times New Roman" w:eastAsia="Times New Roman" w:hAnsi="Times New Roman" w:cs="Times New Roman"/>
          <w:sz w:val="28"/>
          <w:szCs w:val="28"/>
          <w:lang w:val="fr-FR"/>
        </w:rPr>
        <w:t>qui</w:t>
      </w:r>
      <w:r w:rsidR="00A02692">
        <w:rPr>
          <w:rFonts w:ascii="Times New Roman" w:eastAsia="Times New Roman" w:hAnsi="Times New Roman" w:cs="Times New Roman"/>
          <w:sz w:val="28"/>
          <w:szCs w:val="28"/>
          <w:lang w:val="fr-FR"/>
        </w:rPr>
        <w:t xml:space="preserve"> </w:t>
      </w:r>
      <w:r w:rsidR="00691A23">
        <w:rPr>
          <w:rFonts w:ascii="Times New Roman" w:eastAsia="Times New Roman" w:hAnsi="Times New Roman" w:cs="Times New Roman"/>
          <w:sz w:val="28"/>
          <w:szCs w:val="28"/>
          <w:lang w:val="fr-FR"/>
        </w:rPr>
        <w:t>guideront notre recherche et nous perme</w:t>
      </w:r>
      <w:r w:rsidR="00993886">
        <w:rPr>
          <w:rFonts w:ascii="Times New Roman" w:eastAsia="Times New Roman" w:hAnsi="Times New Roman" w:cs="Times New Roman"/>
          <w:sz w:val="28"/>
          <w:szCs w:val="28"/>
          <w:lang w:val="fr-FR"/>
        </w:rPr>
        <w:t>tt</w:t>
      </w:r>
      <w:r w:rsidR="00691A23">
        <w:rPr>
          <w:rFonts w:ascii="Times New Roman" w:eastAsia="Times New Roman" w:hAnsi="Times New Roman" w:cs="Times New Roman"/>
          <w:sz w:val="28"/>
          <w:szCs w:val="28"/>
          <w:lang w:val="fr-FR"/>
        </w:rPr>
        <w:t xml:space="preserve">ront </w:t>
      </w:r>
      <w:r w:rsidR="00691A23" w:rsidRPr="00545FBF">
        <w:rPr>
          <w:rFonts w:ascii="Times New Roman" w:eastAsia="Times New Roman" w:hAnsi="Times New Roman" w:cs="Times New Roman"/>
          <w:sz w:val="28"/>
          <w:szCs w:val="28"/>
          <w:lang w:val="fr-FR"/>
        </w:rPr>
        <w:t>d</w:t>
      </w:r>
      <w:r w:rsidR="00A02692">
        <w:rPr>
          <w:rFonts w:ascii="Times New Roman" w:eastAsia="Times New Roman" w:hAnsi="Times New Roman" w:cs="Times New Roman"/>
          <w:sz w:val="28"/>
          <w:szCs w:val="28"/>
          <w:lang w:val="fr-FR"/>
        </w:rPr>
        <w:t>e réaliser le travail</w:t>
      </w:r>
      <w:r w:rsidR="00691A23" w:rsidRPr="00545FBF">
        <w:rPr>
          <w:rFonts w:ascii="Times New Roman" w:eastAsia="Times New Roman" w:hAnsi="Times New Roman" w:cs="Times New Roman"/>
          <w:sz w:val="28"/>
          <w:szCs w:val="28"/>
          <w:lang w:val="fr-FR"/>
        </w:rPr>
        <w:t xml:space="preserve"> envisagé</w:t>
      </w:r>
      <w:r w:rsidR="00A02692">
        <w:rPr>
          <w:rFonts w:ascii="Times New Roman" w:eastAsia="Times New Roman" w:hAnsi="Times New Roman" w:cs="Times New Roman"/>
          <w:sz w:val="28"/>
          <w:szCs w:val="28"/>
          <w:lang w:val="fr-FR"/>
        </w:rPr>
        <w:t>.</w:t>
      </w:r>
    </w:p>
    <w:p w14:paraId="38396325" w14:textId="44744984" w:rsidR="0020036B" w:rsidRPr="00545FBF" w:rsidRDefault="0020036B" w:rsidP="00EC4071">
      <w:pPr>
        <w:spacing w:after="0" w:line="360" w:lineRule="auto"/>
        <w:ind w:firstLine="357"/>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br w:type="page"/>
      </w:r>
    </w:p>
    <w:p w14:paraId="07ED391D" w14:textId="747BD683" w:rsidR="0046518D" w:rsidRPr="00973A3B" w:rsidRDefault="009C2A17" w:rsidP="00514D96">
      <w:pPr>
        <w:pStyle w:val="H1"/>
        <w:numPr>
          <w:ilvl w:val="1"/>
          <w:numId w:val="36"/>
        </w:numPr>
        <w:spacing w:after="0" w:line="360" w:lineRule="auto"/>
        <w:ind w:left="0" w:firstLine="0"/>
        <w:rPr>
          <w:b/>
        </w:rPr>
      </w:pPr>
      <w:bookmarkStart w:id="3" w:name="_Toc515478615"/>
      <w:r w:rsidRPr="00973A3B">
        <w:rPr>
          <w:b/>
        </w:rPr>
        <w:lastRenderedPageBreak/>
        <w:t>NOTION DE “TERME” ET HOMONYMIE TERMINOLOGIQUE</w:t>
      </w:r>
      <w:bookmarkEnd w:id="3"/>
    </w:p>
    <w:p w14:paraId="32B4C582" w14:textId="28B3F2B5" w:rsidR="0046518D" w:rsidRPr="00973A3B" w:rsidRDefault="009C2A17" w:rsidP="009C2A17">
      <w:pPr>
        <w:pStyle w:val="H2"/>
        <w:jc w:val="center"/>
        <w:rPr>
          <w:b/>
        </w:rPr>
      </w:pPr>
      <w:bookmarkStart w:id="4" w:name="_Toc515478616"/>
      <w:r w:rsidRPr="00973A3B">
        <w:rPr>
          <w:b/>
        </w:rPr>
        <w:t xml:space="preserve">I.1. </w:t>
      </w:r>
      <w:r w:rsidRPr="00973A3B">
        <w:rPr>
          <w:b/>
        </w:rPr>
        <w:tab/>
      </w:r>
      <w:r w:rsidR="0046518D" w:rsidRPr="00973A3B">
        <w:rPr>
          <w:b/>
        </w:rPr>
        <w:t>Définition de la notion de “terme”</w:t>
      </w:r>
      <w:bookmarkEnd w:id="4"/>
    </w:p>
    <w:p w14:paraId="5C09DA00" w14:textId="77777777" w:rsidR="0046518D" w:rsidRPr="00545FBF" w:rsidRDefault="0046518D" w:rsidP="00EC4071">
      <w:pPr>
        <w:spacing w:after="0" w:line="360" w:lineRule="auto"/>
        <w:jc w:val="both"/>
        <w:rPr>
          <w:rFonts w:ascii="Times New Roman" w:eastAsia="Times New Roman" w:hAnsi="Times New Roman" w:cs="Times New Roman"/>
          <w:sz w:val="28"/>
          <w:szCs w:val="28"/>
          <w:lang w:val="fr-FR"/>
        </w:rPr>
      </w:pPr>
    </w:p>
    <w:p w14:paraId="00FD20AC" w14:textId="77777777"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Pour entamer toute réflexion sur la terminologie, il est nécessaire de définir la notion de “</w:t>
      </w:r>
      <w:r w:rsidRPr="00BA4A22">
        <w:rPr>
          <w:rFonts w:ascii="Times New Roman" w:eastAsia="Times New Roman" w:hAnsi="Times New Roman" w:cs="Times New Roman"/>
          <w:sz w:val="28"/>
          <w:szCs w:val="28"/>
          <w:lang w:val="fr-FR"/>
        </w:rPr>
        <w:t>terme</w:t>
      </w:r>
      <w:r w:rsidRPr="00545FBF">
        <w:rPr>
          <w:rFonts w:ascii="Times New Roman" w:eastAsia="Times New Roman" w:hAnsi="Times New Roman" w:cs="Times New Roman"/>
          <w:sz w:val="28"/>
          <w:szCs w:val="28"/>
          <w:lang w:val="fr-FR"/>
        </w:rPr>
        <w:t>” afin de pouvoir ensuite démarquer clairement les unités de la langue spécialisée de celles du lexique général. De nos jours, il existe plusieurs définitions du “</w:t>
      </w:r>
      <w:r w:rsidRPr="00BA4A22">
        <w:rPr>
          <w:rFonts w:ascii="Times New Roman" w:eastAsia="Times New Roman" w:hAnsi="Times New Roman" w:cs="Times New Roman"/>
          <w:sz w:val="28"/>
          <w:szCs w:val="28"/>
          <w:lang w:val="fr-FR"/>
        </w:rPr>
        <w:t>terme</w:t>
      </w:r>
      <w:r w:rsidRPr="00545FBF">
        <w:rPr>
          <w:rFonts w:ascii="Times New Roman" w:eastAsia="Times New Roman" w:hAnsi="Times New Roman" w:cs="Times New Roman"/>
          <w:sz w:val="28"/>
          <w:szCs w:val="28"/>
          <w:lang w:val="fr-FR"/>
        </w:rPr>
        <w:t>” et notre premier objectif est de sélectionner celle qui sera la plus adaptée au contexte de notre recherche.</w:t>
      </w:r>
    </w:p>
    <w:p w14:paraId="09DB24D4" w14:textId="4D86C6D9" w:rsidR="0046518D" w:rsidRPr="00545FBF" w:rsidRDefault="0046518D" w:rsidP="00EC4071">
      <w:p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b/>
        <w:t>Dans les travaux classiques qui reprennent les idées des linguistes de l’école de Vienne et surtout celles d’Eugen Wüster, le fondateur de la théorie de la terminologie, le terme est défini comme une étiquette verbale strictement monosémique et</w:t>
      </w:r>
      <w:r w:rsidR="00306002" w:rsidRPr="00545FBF">
        <w:rPr>
          <w:rFonts w:ascii="Times New Roman" w:eastAsia="Times New Roman" w:hAnsi="Times New Roman" w:cs="Times New Roman"/>
          <w:sz w:val="28"/>
          <w:szCs w:val="28"/>
          <w:lang w:val="fr-FR"/>
        </w:rPr>
        <w:t xml:space="preserve"> univoque apposée sur une unité</w:t>
      </w:r>
      <w:r w:rsidRPr="00545FBF">
        <w:rPr>
          <w:rFonts w:ascii="Times New Roman" w:eastAsia="Times New Roman" w:hAnsi="Times New Roman" w:cs="Times New Roman"/>
          <w:sz w:val="28"/>
          <w:szCs w:val="28"/>
          <w:lang w:val="fr-FR"/>
        </w:rPr>
        <w:t xml:space="preserve"> qu’il désigne [</w:t>
      </w:r>
      <w:r w:rsidR="00D3598D">
        <w:rPr>
          <w:rFonts w:ascii="Times New Roman" w:eastAsia="Times New Roman" w:hAnsi="Times New Roman" w:cs="Times New Roman"/>
          <w:sz w:val="28"/>
          <w:szCs w:val="28"/>
          <w:lang w:val="fr-FR"/>
        </w:rPr>
        <w:t>53, p. 8</w:t>
      </w:r>
      <w:r w:rsidRPr="00545FBF">
        <w:rPr>
          <w:rFonts w:ascii="Times New Roman" w:eastAsia="Times New Roman" w:hAnsi="Times New Roman" w:cs="Times New Roman"/>
          <w:sz w:val="28"/>
          <w:szCs w:val="28"/>
          <w:lang w:val="fr-FR"/>
        </w:rPr>
        <w:t>]. Cette vision du modèle terminologique où un terme n’a aucun rapport à des unités linguistiques, qui ne sont pas standardisées ou normalisées, est souvent mis en question par des linguistes contemporains car, depuis déjà plusieurs décennies, les spécialistes regardent de près les questions de la synonymie, polysémie et homonymie terminologiques. En fait, les termes ne sont pas tellement différents des mots de la langue commune. La différence principale entre ces deux types d’unités consiste dans un contrôle rigoureux du sens des termes dans un domaine particulier de connaissances (technique ou scientifique), donc dans</w:t>
      </w:r>
      <w:r w:rsidR="002E49EF" w:rsidRPr="00545FBF">
        <w:rPr>
          <w:rFonts w:ascii="Times New Roman" w:eastAsia="Times New Roman" w:hAnsi="Times New Roman" w:cs="Times New Roman"/>
          <w:sz w:val="28"/>
          <w:szCs w:val="28"/>
          <w:lang w:val="fr-FR"/>
        </w:rPr>
        <w:t xml:space="preserve"> les contextes spécialisés de </w:t>
      </w:r>
      <w:r w:rsidR="004A285D" w:rsidRPr="00545FBF">
        <w:rPr>
          <w:rFonts w:ascii="Times New Roman" w:eastAsia="Times New Roman" w:hAnsi="Times New Roman" w:cs="Times New Roman"/>
          <w:sz w:val="28"/>
          <w:szCs w:val="28"/>
          <w:lang w:val="fr-FR"/>
        </w:rPr>
        <w:t xml:space="preserve">leurs </w:t>
      </w:r>
      <w:r w:rsidRPr="00545FBF">
        <w:rPr>
          <w:rFonts w:ascii="Times New Roman" w:eastAsia="Times New Roman" w:hAnsi="Times New Roman" w:cs="Times New Roman"/>
          <w:sz w:val="28"/>
          <w:szCs w:val="28"/>
          <w:lang w:val="fr-FR"/>
        </w:rPr>
        <w:t>emploi</w:t>
      </w:r>
      <w:r w:rsidR="002E49EF" w:rsidRPr="00545FBF">
        <w:rPr>
          <w:rFonts w:ascii="Times New Roman" w:eastAsia="Times New Roman" w:hAnsi="Times New Roman" w:cs="Times New Roman"/>
          <w:sz w:val="28"/>
          <w:szCs w:val="28"/>
          <w:lang w:val="fr-FR"/>
        </w:rPr>
        <w:t>s</w:t>
      </w:r>
      <w:r w:rsidRPr="00545FBF">
        <w:rPr>
          <w:rFonts w:ascii="Times New Roman" w:eastAsia="Times New Roman" w:hAnsi="Times New Roman" w:cs="Times New Roman"/>
          <w:sz w:val="28"/>
          <w:szCs w:val="28"/>
          <w:lang w:val="fr-FR"/>
        </w:rPr>
        <w:t xml:space="preserve"> où le</w:t>
      </w:r>
      <w:r w:rsidR="002E49EF" w:rsidRPr="00545FBF">
        <w:rPr>
          <w:rFonts w:ascii="Times New Roman" w:eastAsia="Times New Roman" w:hAnsi="Times New Roman" w:cs="Times New Roman"/>
          <w:sz w:val="28"/>
          <w:szCs w:val="28"/>
          <w:lang w:val="fr-FR"/>
        </w:rPr>
        <w:t>s</w:t>
      </w:r>
      <w:r w:rsidRPr="00545FBF">
        <w:rPr>
          <w:rFonts w:ascii="Times New Roman" w:eastAsia="Times New Roman" w:hAnsi="Times New Roman" w:cs="Times New Roman"/>
          <w:sz w:val="28"/>
          <w:szCs w:val="28"/>
          <w:lang w:val="fr-FR"/>
        </w:rPr>
        <w:t xml:space="preserve"> terme</w:t>
      </w:r>
      <w:r w:rsidR="002E49EF" w:rsidRPr="00545FBF">
        <w:rPr>
          <w:rFonts w:ascii="Times New Roman" w:eastAsia="Times New Roman" w:hAnsi="Times New Roman" w:cs="Times New Roman"/>
          <w:sz w:val="28"/>
          <w:szCs w:val="28"/>
          <w:lang w:val="fr-FR"/>
        </w:rPr>
        <w:t>s peuvent</w:t>
      </w:r>
      <w:r w:rsidRPr="00545FBF">
        <w:rPr>
          <w:rFonts w:ascii="Times New Roman" w:eastAsia="Times New Roman" w:hAnsi="Times New Roman" w:cs="Times New Roman"/>
          <w:sz w:val="28"/>
          <w:szCs w:val="28"/>
          <w:lang w:val="fr-FR"/>
        </w:rPr>
        <w:t xml:space="preserve"> effectivement</w:t>
      </w:r>
      <w:r w:rsidR="002E49EF" w:rsidRPr="00545FBF">
        <w:rPr>
          <w:rFonts w:ascii="Times New Roman" w:eastAsia="Times New Roman" w:hAnsi="Times New Roman" w:cs="Times New Roman"/>
          <w:sz w:val="28"/>
          <w:szCs w:val="28"/>
          <w:lang w:val="fr-FR"/>
        </w:rPr>
        <w:t xml:space="preserve"> retrouver leur</w:t>
      </w:r>
      <w:r w:rsidRPr="00545FBF">
        <w:rPr>
          <w:rFonts w:ascii="Times New Roman" w:eastAsia="Times New Roman" w:hAnsi="Times New Roman" w:cs="Times New Roman"/>
          <w:sz w:val="28"/>
          <w:szCs w:val="28"/>
          <w:lang w:val="fr-FR"/>
        </w:rPr>
        <w:t xml:space="preserve"> monosémie [</w:t>
      </w:r>
      <w:r w:rsidR="00D3598D">
        <w:rPr>
          <w:rFonts w:ascii="Times New Roman" w:eastAsia="Times New Roman" w:hAnsi="Times New Roman" w:cs="Times New Roman"/>
          <w:sz w:val="28"/>
          <w:szCs w:val="28"/>
          <w:lang w:val="fr-FR"/>
        </w:rPr>
        <w:t>52, p.7</w:t>
      </w:r>
      <w:r w:rsidRPr="00545FBF">
        <w:rPr>
          <w:rFonts w:ascii="Times New Roman" w:eastAsia="Times New Roman" w:hAnsi="Times New Roman" w:cs="Times New Roman"/>
          <w:sz w:val="28"/>
          <w:szCs w:val="28"/>
          <w:lang w:val="fr-FR"/>
        </w:rPr>
        <w:t>]</w:t>
      </w:r>
      <w:r w:rsidR="00D3598D">
        <w:rPr>
          <w:rFonts w:ascii="Times New Roman" w:eastAsia="Times New Roman" w:hAnsi="Times New Roman" w:cs="Times New Roman"/>
          <w:sz w:val="28"/>
          <w:szCs w:val="28"/>
          <w:lang w:val="fr-FR"/>
        </w:rPr>
        <w:t>.</w:t>
      </w:r>
    </w:p>
    <w:p w14:paraId="3720914A" w14:textId="47B7AA32" w:rsidR="0046518D" w:rsidRPr="00545FBF" w:rsidRDefault="0046518D" w:rsidP="00EC4071">
      <w:p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b/>
        <w:t>Cet aspect important de fonctionnement de toute unité terminologique dans un domaine spécialisé est bien présent dans la définition donnée à la notion de “</w:t>
      </w:r>
      <w:r w:rsidRPr="00BA4A22">
        <w:rPr>
          <w:rFonts w:ascii="Times New Roman" w:eastAsia="Times New Roman" w:hAnsi="Times New Roman" w:cs="Times New Roman"/>
          <w:sz w:val="28"/>
          <w:szCs w:val="28"/>
          <w:lang w:val="fr-FR"/>
        </w:rPr>
        <w:t>terme</w:t>
      </w:r>
      <w:r w:rsidRPr="00545FBF">
        <w:rPr>
          <w:rFonts w:ascii="Times New Roman" w:eastAsia="Times New Roman" w:hAnsi="Times New Roman" w:cs="Times New Roman"/>
          <w:sz w:val="28"/>
          <w:szCs w:val="28"/>
          <w:lang w:val="fr-FR"/>
        </w:rPr>
        <w:t>” par l’Organisation internationale de normalisatio</w:t>
      </w:r>
      <w:r w:rsidR="00E57F14" w:rsidRPr="00545FBF">
        <w:rPr>
          <w:rFonts w:ascii="Times New Roman" w:eastAsia="Times New Roman" w:hAnsi="Times New Roman" w:cs="Times New Roman"/>
          <w:sz w:val="28"/>
          <w:szCs w:val="28"/>
          <w:lang w:val="fr-FR"/>
        </w:rPr>
        <w:t>n.</w:t>
      </w:r>
      <w:r w:rsidRPr="00545FBF">
        <w:rPr>
          <w:rFonts w:ascii="Times New Roman" w:eastAsia="Times New Roman" w:hAnsi="Times New Roman" w:cs="Times New Roman"/>
          <w:sz w:val="28"/>
          <w:szCs w:val="28"/>
          <w:lang w:val="fr-FR"/>
        </w:rPr>
        <w:t xml:space="preserve"> Ainsi, </w:t>
      </w:r>
      <w:r w:rsidR="002E49EF" w:rsidRPr="00545FBF">
        <w:rPr>
          <w:rFonts w:ascii="Times New Roman" w:eastAsia="Times New Roman" w:hAnsi="Times New Roman" w:cs="Times New Roman"/>
          <w:sz w:val="28"/>
          <w:szCs w:val="28"/>
          <w:lang w:val="fr-FR"/>
        </w:rPr>
        <w:t>l’</w:t>
      </w:r>
      <w:r w:rsidRPr="00545FBF">
        <w:rPr>
          <w:rFonts w:ascii="Times New Roman" w:eastAsia="Times New Roman" w:hAnsi="Times New Roman" w:cs="Times New Roman"/>
          <w:sz w:val="28"/>
          <w:szCs w:val="28"/>
          <w:lang w:val="fr-FR"/>
        </w:rPr>
        <w:t>IS</w:t>
      </w:r>
      <w:r w:rsidR="002E49EF" w:rsidRPr="00545FBF">
        <w:rPr>
          <w:rFonts w:ascii="Times New Roman" w:eastAsia="Times New Roman" w:hAnsi="Times New Roman" w:cs="Times New Roman"/>
          <w:sz w:val="28"/>
          <w:szCs w:val="28"/>
          <w:lang w:val="fr-FR"/>
        </w:rPr>
        <w:t>O d</w:t>
      </w:r>
      <w:r w:rsidRPr="00545FBF">
        <w:rPr>
          <w:rFonts w:ascii="Times New Roman" w:eastAsia="Times New Roman" w:hAnsi="Times New Roman" w:cs="Times New Roman"/>
          <w:sz w:val="28"/>
          <w:szCs w:val="28"/>
          <w:lang w:val="fr-FR"/>
        </w:rPr>
        <w:t>éfinit le terme comme “</w:t>
      </w:r>
      <w:r w:rsidRPr="00BA4A22">
        <w:rPr>
          <w:rFonts w:ascii="Times New Roman" w:eastAsia="Times New Roman" w:hAnsi="Times New Roman" w:cs="Times New Roman"/>
          <w:i/>
          <w:sz w:val="28"/>
          <w:szCs w:val="28"/>
          <w:lang w:val="fr-FR"/>
        </w:rPr>
        <w:t>une désignation verbale d’un concept généra</w:t>
      </w:r>
      <w:r w:rsidR="00D3598D" w:rsidRPr="00BA4A22">
        <w:rPr>
          <w:rFonts w:ascii="Times New Roman" w:eastAsia="Times New Roman" w:hAnsi="Times New Roman" w:cs="Times New Roman"/>
          <w:i/>
          <w:sz w:val="28"/>
          <w:szCs w:val="28"/>
          <w:lang w:val="fr-FR"/>
        </w:rPr>
        <w:t>l dans un domaine spécifique</w:t>
      </w:r>
      <w:r w:rsidR="00D3598D">
        <w:rPr>
          <w:rFonts w:ascii="Times New Roman" w:eastAsia="Times New Roman" w:hAnsi="Times New Roman" w:cs="Times New Roman"/>
          <w:sz w:val="28"/>
          <w:szCs w:val="28"/>
          <w:lang w:val="fr-FR"/>
        </w:rPr>
        <w:t>” [29, p. 14</w:t>
      </w:r>
      <w:r w:rsidRPr="00545FBF">
        <w:rPr>
          <w:rFonts w:ascii="Times New Roman" w:eastAsia="Times New Roman" w:hAnsi="Times New Roman" w:cs="Times New Roman"/>
          <w:sz w:val="28"/>
          <w:szCs w:val="28"/>
          <w:lang w:val="fr-FR"/>
        </w:rPr>
        <w:t>].</w:t>
      </w:r>
    </w:p>
    <w:p w14:paraId="777292AB" w14:textId="0428B78D" w:rsidR="0046518D" w:rsidRPr="00545FBF" w:rsidRDefault="0046518D" w:rsidP="00EC4071">
      <w:p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b/>
        <w:t>Or, toutes les définitions formulées par des te</w:t>
      </w:r>
      <w:r w:rsidR="00306002" w:rsidRPr="00545FBF">
        <w:rPr>
          <w:rFonts w:ascii="Times New Roman" w:eastAsia="Times New Roman" w:hAnsi="Times New Roman" w:cs="Times New Roman"/>
          <w:sz w:val="28"/>
          <w:szCs w:val="28"/>
          <w:lang w:val="fr-FR"/>
        </w:rPr>
        <w:t>rminologues présentent le terme</w:t>
      </w:r>
      <w:r w:rsidRPr="00545FBF">
        <w:rPr>
          <w:rFonts w:ascii="Times New Roman" w:eastAsia="Times New Roman" w:hAnsi="Times New Roman" w:cs="Times New Roman"/>
          <w:sz w:val="28"/>
          <w:szCs w:val="28"/>
          <w:lang w:val="fr-FR"/>
        </w:rPr>
        <w:t xml:space="preserve"> comme un ensemble verbal de signe lié à un concept. Ce sont des concepts qui </w:t>
      </w:r>
      <w:r w:rsidRPr="00545FBF">
        <w:rPr>
          <w:rFonts w:ascii="Times New Roman" w:eastAsia="Times New Roman" w:hAnsi="Times New Roman" w:cs="Times New Roman"/>
          <w:sz w:val="28"/>
          <w:szCs w:val="28"/>
          <w:lang w:val="fr-FR"/>
        </w:rPr>
        <w:lastRenderedPageBreak/>
        <w:t>forment des champs terminologiques et c’est en passant par des structures conceptuelles qu’il est possible de procéder à toute sorte de manipulations avec les termes, telles que leur extraction, leur définition, leur traduction, etc [</w:t>
      </w:r>
      <w:r w:rsidR="00D3598D">
        <w:rPr>
          <w:rFonts w:ascii="Times New Roman" w:eastAsia="Times New Roman" w:hAnsi="Times New Roman" w:cs="Times New Roman"/>
          <w:sz w:val="28"/>
          <w:szCs w:val="28"/>
          <w:lang w:val="fr-FR"/>
        </w:rPr>
        <w:t>18, p. 36</w:t>
      </w:r>
      <w:r w:rsidR="00A45276">
        <w:rPr>
          <w:rFonts w:ascii="Times New Roman" w:eastAsia="Times New Roman" w:hAnsi="Times New Roman" w:cs="Times New Roman"/>
          <w:sz w:val="28"/>
          <w:szCs w:val="28"/>
          <w:lang w:val="fr-FR"/>
        </w:rPr>
        <w:t>-38</w:t>
      </w:r>
      <w:r w:rsidRPr="00545FBF">
        <w:rPr>
          <w:rFonts w:ascii="Times New Roman" w:eastAsia="Times New Roman" w:hAnsi="Times New Roman" w:cs="Times New Roman"/>
          <w:sz w:val="28"/>
          <w:szCs w:val="28"/>
          <w:lang w:val="fr-FR"/>
        </w:rPr>
        <w:t>]. De même, un grand nombre de spécialistes russes tels que A. Reformatskij, V. Leichik, S. Grinev-Grinevich et d’autres définissent le terme comme une unité terminologique qui correspond à un concep</w:t>
      </w:r>
      <w:r w:rsidR="00306002" w:rsidRPr="00545FBF">
        <w:rPr>
          <w:rFonts w:ascii="Times New Roman" w:eastAsia="Times New Roman" w:hAnsi="Times New Roman" w:cs="Times New Roman"/>
          <w:sz w:val="28"/>
          <w:szCs w:val="28"/>
          <w:lang w:val="fr-FR"/>
        </w:rPr>
        <w:t>t à l’intérieur d’un domaine spé</w:t>
      </w:r>
      <w:r w:rsidRPr="00545FBF">
        <w:rPr>
          <w:rFonts w:ascii="Times New Roman" w:eastAsia="Times New Roman" w:hAnsi="Times New Roman" w:cs="Times New Roman"/>
          <w:sz w:val="28"/>
          <w:szCs w:val="28"/>
          <w:lang w:val="fr-FR"/>
        </w:rPr>
        <w:t>cial.</w:t>
      </w:r>
    </w:p>
    <w:p w14:paraId="017196EC" w14:textId="0CE622F8" w:rsidR="0046518D" w:rsidRPr="00A45276"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Par ailleurs, certains chercheurs attribuent une attention particulière aux définitions des concepts auxquels les termes font références. Ces derniers ne peuvent pas exister sans définitions qui sont, à leurs tour</w:t>
      </w:r>
      <w:r w:rsidR="002E49EF" w:rsidRPr="00545FBF">
        <w:rPr>
          <w:rFonts w:ascii="Times New Roman" w:eastAsia="Times New Roman" w:hAnsi="Times New Roman" w:cs="Times New Roman"/>
          <w:sz w:val="28"/>
          <w:szCs w:val="28"/>
          <w:lang w:val="fr-FR"/>
        </w:rPr>
        <w:t xml:space="preserve">s, </w:t>
      </w:r>
      <w:r w:rsidRPr="00545FBF">
        <w:rPr>
          <w:rFonts w:ascii="Times New Roman" w:eastAsia="Times New Roman" w:hAnsi="Times New Roman" w:cs="Times New Roman"/>
          <w:sz w:val="28"/>
          <w:szCs w:val="28"/>
          <w:lang w:val="fr-FR"/>
        </w:rPr>
        <w:t>liées au domaine spécifique auquel apparti</w:t>
      </w:r>
      <w:r w:rsidR="00A45276">
        <w:rPr>
          <w:rFonts w:ascii="Times New Roman" w:eastAsia="Times New Roman" w:hAnsi="Times New Roman" w:cs="Times New Roman"/>
          <w:sz w:val="28"/>
          <w:szCs w:val="28"/>
          <w:lang w:val="fr-FR"/>
        </w:rPr>
        <w:t>ennent les termes en question [18, p. 22</w:t>
      </w:r>
      <w:r w:rsidRPr="00545FBF">
        <w:rPr>
          <w:rFonts w:ascii="Times New Roman" w:eastAsia="Times New Roman" w:hAnsi="Times New Roman" w:cs="Times New Roman"/>
          <w:sz w:val="28"/>
          <w:szCs w:val="28"/>
          <w:lang w:val="fr-FR"/>
        </w:rPr>
        <w:t>]. T. Kandelaki définit la notion de “</w:t>
      </w:r>
      <w:r w:rsidRPr="00BA4A22">
        <w:rPr>
          <w:rFonts w:ascii="Times New Roman" w:eastAsia="Times New Roman" w:hAnsi="Times New Roman" w:cs="Times New Roman"/>
          <w:sz w:val="28"/>
          <w:szCs w:val="28"/>
          <w:lang w:val="fr-FR"/>
        </w:rPr>
        <w:t>terme</w:t>
      </w:r>
      <w:r w:rsidRPr="00545FBF">
        <w:rPr>
          <w:rFonts w:ascii="Times New Roman" w:eastAsia="Times New Roman" w:hAnsi="Times New Roman" w:cs="Times New Roman"/>
          <w:sz w:val="28"/>
          <w:szCs w:val="28"/>
          <w:lang w:val="fr-FR"/>
        </w:rPr>
        <w:t>” comme une unité lexicale qui exige une définition afin de pouvoir s’intégrer dans le système de concepts d’un domaine particulier. Dans la définition de la notion de “</w:t>
      </w:r>
      <w:r w:rsidRPr="00BA4A22">
        <w:rPr>
          <w:rFonts w:ascii="Times New Roman" w:eastAsia="Times New Roman" w:hAnsi="Times New Roman" w:cs="Times New Roman"/>
          <w:sz w:val="28"/>
          <w:szCs w:val="28"/>
          <w:lang w:val="fr-FR"/>
        </w:rPr>
        <w:t>terme</w:t>
      </w:r>
      <w:r w:rsidRPr="00545FBF">
        <w:rPr>
          <w:rFonts w:ascii="Times New Roman" w:eastAsia="Times New Roman" w:hAnsi="Times New Roman" w:cs="Times New Roman"/>
          <w:sz w:val="28"/>
          <w:szCs w:val="28"/>
          <w:lang w:val="fr-FR"/>
        </w:rPr>
        <w:t xml:space="preserve">”, dont l’élaboration constitue l’un des objectifs de cette recherche, nous ne mentionnerons pas cet aspect, mais la description du rôle fondamental de la définition en terminologie sera développée dans les pages qui </w:t>
      </w:r>
      <w:r w:rsidRPr="00A45276">
        <w:rPr>
          <w:rFonts w:ascii="Times New Roman" w:eastAsia="Times New Roman" w:hAnsi="Times New Roman" w:cs="Times New Roman"/>
          <w:sz w:val="28"/>
          <w:szCs w:val="28"/>
          <w:lang w:val="fr-FR"/>
        </w:rPr>
        <w:t>suivent.</w:t>
      </w:r>
    </w:p>
    <w:p w14:paraId="7DB78551" w14:textId="07CF4CE5" w:rsidR="0046518D" w:rsidRPr="00545FBF" w:rsidRDefault="0046518D" w:rsidP="00EC4071">
      <w:pPr>
        <w:spacing w:after="0" w:line="360" w:lineRule="auto"/>
        <w:jc w:val="both"/>
        <w:rPr>
          <w:rFonts w:ascii="Times New Roman" w:eastAsia="Times New Roman" w:hAnsi="Times New Roman" w:cs="Times New Roman"/>
          <w:sz w:val="28"/>
          <w:szCs w:val="28"/>
          <w:lang w:val="fr-FR"/>
        </w:rPr>
      </w:pPr>
      <w:r w:rsidRPr="00A45276">
        <w:rPr>
          <w:rFonts w:ascii="Times New Roman" w:eastAsia="Times New Roman" w:hAnsi="Times New Roman" w:cs="Times New Roman"/>
          <w:sz w:val="28"/>
          <w:szCs w:val="28"/>
          <w:lang w:val="fr-FR"/>
        </w:rPr>
        <w:tab/>
        <w:t>Enfin, pour formuler notre définition du “</w:t>
      </w:r>
      <w:r w:rsidRPr="00BA4A22">
        <w:rPr>
          <w:rFonts w:ascii="Times New Roman" w:eastAsia="Times New Roman" w:hAnsi="Times New Roman" w:cs="Times New Roman"/>
          <w:sz w:val="28"/>
          <w:szCs w:val="28"/>
          <w:lang w:val="fr-FR"/>
        </w:rPr>
        <w:t>terme</w:t>
      </w:r>
      <w:r w:rsidRPr="00A45276">
        <w:rPr>
          <w:rFonts w:ascii="Times New Roman" w:eastAsia="Times New Roman" w:hAnsi="Times New Roman" w:cs="Times New Roman"/>
          <w:sz w:val="28"/>
          <w:szCs w:val="28"/>
          <w:lang w:val="fr-FR"/>
        </w:rPr>
        <w:t>”, encore un</w:t>
      </w:r>
      <w:r w:rsidRPr="00A20511">
        <w:rPr>
          <w:rFonts w:ascii="Times New Roman" w:eastAsia="Times New Roman" w:hAnsi="Times New Roman" w:cs="Times New Roman"/>
          <w:sz w:val="28"/>
          <w:szCs w:val="28"/>
          <w:lang w:val="fr-FR"/>
        </w:rPr>
        <w:t xml:space="preserve"> aspect reste à préciser. </w:t>
      </w:r>
      <w:r w:rsidR="00144992">
        <w:rPr>
          <w:rFonts w:ascii="Times New Roman" w:eastAsia="Times New Roman" w:hAnsi="Times New Roman" w:cs="Times New Roman"/>
          <w:sz w:val="28"/>
          <w:szCs w:val="28"/>
          <w:lang w:val="fr-FR"/>
        </w:rPr>
        <w:t>Q</w:t>
      </w:r>
      <w:r w:rsidRPr="00A20511">
        <w:rPr>
          <w:rFonts w:ascii="Times New Roman" w:eastAsia="Times New Roman" w:hAnsi="Times New Roman" w:cs="Times New Roman"/>
          <w:sz w:val="28"/>
          <w:szCs w:val="28"/>
          <w:lang w:val="fr-FR"/>
        </w:rPr>
        <w:t>uelles catégories d’unités li</w:t>
      </w:r>
      <w:r w:rsidR="00C12F49" w:rsidRPr="00A20511">
        <w:rPr>
          <w:rFonts w:ascii="Times New Roman" w:eastAsia="Times New Roman" w:hAnsi="Times New Roman" w:cs="Times New Roman"/>
          <w:sz w:val="28"/>
          <w:szCs w:val="28"/>
          <w:lang w:val="fr-FR"/>
        </w:rPr>
        <w:t xml:space="preserve">nguistiques forment </w:t>
      </w:r>
      <w:r w:rsidR="00144992">
        <w:rPr>
          <w:rFonts w:ascii="Times New Roman" w:eastAsia="Times New Roman" w:hAnsi="Times New Roman" w:cs="Times New Roman"/>
          <w:sz w:val="28"/>
          <w:szCs w:val="28"/>
          <w:lang w:val="fr-FR"/>
        </w:rPr>
        <w:t xml:space="preserve">le matériau de </w:t>
      </w:r>
      <w:r w:rsidRPr="00A20511">
        <w:rPr>
          <w:rFonts w:ascii="Times New Roman" w:eastAsia="Times New Roman" w:hAnsi="Times New Roman" w:cs="Times New Roman"/>
          <w:sz w:val="28"/>
          <w:szCs w:val="28"/>
          <w:lang w:val="fr-FR"/>
        </w:rPr>
        <w:t>la terminologie? Nombreux sont les terminologues qui ont des points de vue opposés sur ce sujet. Des scientifiques parmi lesquels A. Reformatskij et O. Akhmanova précisent que les dictionnaires terminologiques ne sont composés que des noms et des groupes nominaux articulés autour de ces substantifs. Pourtant, cette approche est dénoncée</w:t>
      </w:r>
      <w:r w:rsidRPr="00545FBF">
        <w:rPr>
          <w:rFonts w:ascii="Times New Roman" w:eastAsia="Times New Roman" w:hAnsi="Times New Roman" w:cs="Times New Roman"/>
          <w:sz w:val="28"/>
          <w:szCs w:val="28"/>
          <w:lang w:val="fr-FR"/>
        </w:rPr>
        <w:t xml:space="preserve"> dans des travaux de chercheurs tels que L. Depecker, G. Cornu, A. Superanskaja qui considèrent que les terminologies peuvent</w:t>
      </w:r>
      <w:r w:rsidR="00C12F49" w:rsidRPr="00545FBF">
        <w:rPr>
          <w:rFonts w:ascii="Times New Roman" w:eastAsia="Times New Roman" w:hAnsi="Times New Roman" w:cs="Times New Roman"/>
          <w:sz w:val="28"/>
          <w:szCs w:val="28"/>
          <w:lang w:val="fr-FR"/>
        </w:rPr>
        <w:t xml:space="preserve"> comprendre</w:t>
      </w:r>
      <w:r w:rsidRPr="00545FBF">
        <w:rPr>
          <w:rFonts w:ascii="Times New Roman" w:eastAsia="Times New Roman" w:hAnsi="Times New Roman" w:cs="Times New Roman"/>
          <w:sz w:val="28"/>
          <w:szCs w:val="28"/>
          <w:lang w:val="fr-FR"/>
        </w:rPr>
        <w:t xml:space="preserve"> également</w:t>
      </w:r>
      <w:r w:rsidR="00C12F49" w:rsidRPr="00545FBF">
        <w:rPr>
          <w:rFonts w:ascii="Times New Roman" w:eastAsia="Times New Roman" w:hAnsi="Times New Roman" w:cs="Times New Roman"/>
          <w:sz w:val="28"/>
          <w:szCs w:val="28"/>
          <w:lang w:val="fr-FR"/>
        </w:rPr>
        <w:t xml:space="preserve"> d’</w:t>
      </w:r>
      <w:r w:rsidRPr="00545FBF">
        <w:rPr>
          <w:rFonts w:ascii="Times New Roman" w:eastAsia="Times New Roman" w:hAnsi="Times New Roman" w:cs="Times New Roman"/>
          <w:sz w:val="28"/>
          <w:szCs w:val="28"/>
          <w:lang w:val="fr-FR"/>
        </w:rPr>
        <w:t>autres catégories grammaticales comme les adjectif</w:t>
      </w:r>
      <w:r w:rsidR="00A45276">
        <w:rPr>
          <w:rFonts w:ascii="Times New Roman" w:eastAsia="Times New Roman" w:hAnsi="Times New Roman" w:cs="Times New Roman"/>
          <w:sz w:val="28"/>
          <w:szCs w:val="28"/>
          <w:lang w:val="fr-FR"/>
        </w:rPr>
        <w:t>s, les adverbes et les verbes [14, p. 50-54</w:t>
      </w:r>
      <w:r w:rsidRPr="00545FBF">
        <w:rPr>
          <w:rFonts w:ascii="Times New Roman" w:eastAsia="Times New Roman" w:hAnsi="Times New Roman" w:cs="Times New Roman"/>
          <w:sz w:val="28"/>
          <w:szCs w:val="28"/>
          <w:lang w:val="fr-FR"/>
        </w:rPr>
        <w:t xml:space="preserve">]. </w:t>
      </w:r>
    </w:p>
    <w:p w14:paraId="04826D5D" w14:textId="191A9E1F"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Certes, dans les domaines de spécialités, où fonctionnent les termes, </w:t>
      </w:r>
      <w:r w:rsidR="00C12F49" w:rsidRPr="00545FBF">
        <w:rPr>
          <w:rFonts w:ascii="Times New Roman" w:eastAsia="Times New Roman" w:hAnsi="Times New Roman" w:cs="Times New Roman"/>
          <w:sz w:val="28"/>
          <w:szCs w:val="28"/>
          <w:lang w:val="fr-FR"/>
        </w:rPr>
        <w:t>d’</w:t>
      </w:r>
      <w:r w:rsidRPr="00545FBF">
        <w:rPr>
          <w:rFonts w:ascii="Times New Roman" w:eastAsia="Times New Roman" w:hAnsi="Times New Roman" w:cs="Times New Roman"/>
          <w:sz w:val="28"/>
          <w:szCs w:val="28"/>
          <w:lang w:val="fr-FR"/>
        </w:rPr>
        <w:t>a</w:t>
      </w:r>
      <w:r w:rsidR="00C12F49" w:rsidRPr="00545FBF">
        <w:rPr>
          <w:rFonts w:ascii="Times New Roman" w:eastAsia="Times New Roman" w:hAnsi="Times New Roman" w:cs="Times New Roman"/>
          <w:sz w:val="28"/>
          <w:szCs w:val="28"/>
          <w:lang w:val="fr-FR"/>
        </w:rPr>
        <w:t xml:space="preserve">utres </w:t>
      </w:r>
      <w:r w:rsidR="00DD1605" w:rsidRPr="00545FBF">
        <w:rPr>
          <w:rFonts w:ascii="Times New Roman" w:eastAsia="Times New Roman" w:hAnsi="Times New Roman" w:cs="Times New Roman"/>
          <w:sz w:val="28"/>
          <w:szCs w:val="28"/>
          <w:lang w:val="fr-FR"/>
        </w:rPr>
        <w:t>c</w:t>
      </w:r>
      <w:r w:rsidRPr="00545FBF">
        <w:rPr>
          <w:rFonts w:ascii="Times New Roman" w:eastAsia="Times New Roman" w:hAnsi="Times New Roman" w:cs="Times New Roman"/>
          <w:sz w:val="28"/>
          <w:szCs w:val="28"/>
          <w:lang w:val="fr-FR"/>
        </w:rPr>
        <w:t xml:space="preserve">lasses d’unités linguistiques sont fréquentes. Mais, </w:t>
      </w:r>
      <w:r w:rsidR="00C12F49" w:rsidRPr="00545FBF">
        <w:rPr>
          <w:rFonts w:ascii="Times New Roman" w:eastAsia="Times New Roman" w:hAnsi="Times New Roman" w:cs="Times New Roman"/>
          <w:sz w:val="28"/>
          <w:szCs w:val="28"/>
          <w:lang w:val="fr-FR"/>
        </w:rPr>
        <w:t>dans le cadre de ce projet no</w:t>
      </w:r>
      <w:r w:rsidRPr="00545FBF">
        <w:rPr>
          <w:rFonts w:ascii="Times New Roman" w:eastAsia="Times New Roman" w:hAnsi="Times New Roman" w:cs="Times New Roman"/>
          <w:sz w:val="28"/>
          <w:szCs w:val="28"/>
          <w:lang w:val="fr-FR"/>
        </w:rPr>
        <w:t>us leur attribueron</w:t>
      </w:r>
      <w:r w:rsidR="00E57F14" w:rsidRPr="00545FBF">
        <w:rPr>
          <w:rFonts w:ascii="Times New Roman" w:eastAsia="Times New Roman" w:hAnsi="Times New Roman" w:cs="Times New Roman"/>
          <w:sz w:val="28"/>
          <w:szCs w:val="28"/>
          <w:lang w:val="fr-FR"/>
        </w:rPr>
        <w:t xml:space="preserve">s </w:t>
      </w:r>
      <w:r w:rsidRPr="00545FBF">
        <w:rPr>
          <w:rFonts w:ascii="Times New Roman" w:eastAsia="Times New Roman" w:hAnsi="Times New Roman" w:cs="Times New Roman"/>
          <w:sz w:val="28"/>
          <w:szCs w:val="28"/>
          <w:lang w:val="fr-FR"/>
        </w:rPr>
        <w:t xml:space="preserve">une place d’éléments terminologiques au sein des groupes </w:t>
      </w:r>
      <w:r w:rsidRPr="00545FBF">
        <w:rPr>
          <w:rFonts w:ascii="Times New Roman" w:eastAsia="Times New Roman" w:hAnsi="Times New Roman" w:cs="Times New Roman"/>
          <w:sz w:val="28"/>
          <w:szCs w:val="28"/>
          <w:lang w:val="fr-FR"/>
        </w:rPr>
        <w:lastRenderedPageBreak/>
        <w:t>nominaux. Par conséquent, nous suivrons la voie de pensée scientifique qui réduit la forme linguistique du terme à une partie du discours, celle de substantif.</w:t>
      </w:r>
    </w:p>
    <w:p w14:paraId="1AAA4E3F" w14:textId="31E5AB15" w:rsidR="0046518D"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Donc, après une analyse rigoureuse de différents aspects des unités terminologiques qui sont reflétés dans de nombreuses interprétations de la notion de “terme”, nous avons procédé à la formulation d’une définition qui sera adaptée</w:t>
      </w:r>
      <w:r w:rsidR="004A285D" w:rsidRPr="00545FBF">
        <w:rPr>
          <w:rFonts w:ascii="Times New Roman" w:eastAsia="Times New Roman" w:hAnsi="Times New Roman" w:cs="Times New Roman"/>
          <w:sz w:val="28"/>
          <w:szCs w:val="28"/>
          <w:lang w:val="fr-FR"/>
        </w:rPr>
        <w:t xml:space="preserve"> aux objectifs et</w:t>
      </w:r>
      <w:r w:rsidRPr="00545FBF">
        <w:rPr>
          <w:rFonts w:ascii="Times New Roman" w:eastAsia="Times New Roman" w:hAnsi="Times New Roman" w:cs="Times New Roman"/>
          <w:sz w:val="28"/>
          <w:szCs w:val="28"/>
          <w:lang w:val="fr-FR"/>
        </w:rPr>
        <w:t xml:space="preserve"> au contexte </w:t>
      </w:r>
      <w:r w:rsidR="00004662">
        <w:rPr>
          <w:rFonts w:ascii="Times New Roman" w:eastAsia="Times New Roman" w:hAnsi="Times New Roman" w:cs="Times New Roman"/>
          <w:sz w:val="28"/>
          <w:szCs w:val="28"/>
          <w:lang w:val="fr-FR"/>
        </w:rPr>
        <w:t xml:space="preserve">de notre travail. Lors de notre projet, </w:t>
      </w:r>
      <w:r w:rsidRPr="00545FBF">
        <w:rPr>
          <w:rFonts w:ascii="Times New Roman" w:eastAsia="Times New Roman" w:hAnsi="Times New Roman" w:cs="Times New Roman"/>
          <w:sz w:val="28"/>
          <w:szCs w:val="28"/>
          <w:lang w:val="fr-FR"/>
        </w:rPr>
        <w:t xml:space="preserve">nous définirons le </w:t>
      </w:r>
      <w:r w:rsidR="00004662" w:rsidRPr="00545FBF">
        <w:rPr>
          <w:rFonts w:ascii="Times New Roman" w:eastAsia="Times New Roman" w:hAnsi="Times New Roman" w:cs="Times New Roman"/>
          <w:sz w:val="28"/>
          <w:szCs w:val="28"/>
          <w:lang w:val="fr-FR"/>
        </w:rPr>
        <w:t>“</w:t>
      </w:r>
      <w:r w:rsidRPr="00004662">
        <w:rPr>
          <w:rFonts w:ascii="Times New Roman" w:eastAsia="Times New Roman" w:hAnsi="Times New Roman" w:cs="Times New Roman"/>
          <w:i/>
          <w:sz w:val="28"/>
          <w:szCs w:val="28"/>
          <w:lang w:val="fr-FR"/>
        </w:rPr>
        <w:t>terme</w:t>
      </w:r>
      <w:r w:rsidR="00004662" w:rsidRPr="00545FBF">
        <w:rPr>
          <w:rFonts w:ascii="Times New Roman" w:eastAsia="Times New Roman" w:hAnsi="Times New Roman" w:cs="Times New Roman"/>
          <w:sz w:val="28"/>
          <w:szCs w:val="28"/>
          <w:lang w:val="fr-FR"/>
        </w:rPr>
        <w:t>”</w:t>
      </w:r>
      <w:r w:rsidRPr="00545FBF">
        <w:rPr>
          <w:rFonts w:ascii="Times New Roman" w:eastAsia="Times New Roman" w:hAnsi="Times New Roman" w:cs="Times New Roman"/>
          <w:sz w:val="28"/>
          <w:szCs w:val="28"/>
          <w:lang w:val="fr-FR"/>
        </w:rPr>
        <w:t xml:space="preserve"> comme </w:t>
      </w:r>
      <w:r w:rsidR="00144992" w:rsidRPr="00545FBF">
        <w:rPr>
          <w:rFonts w:ascii="Times New Roman" w:eastAsia="Times New Roman" w:hAnsi="Times New Roman" w:cs="Times New Roman"/>
          <w:sz w:val="28"/>
          <w:szCs w:val="28"/>
          <w:lang w:val="fr-FR"/>
        </w:rPr>
        <w:t>“</w:t>
      </w:r>
      <w:r w:rsidRPr="00144992">
        <w:rPr>
          <w:rFonts w:ascii="Times New Roman" w:eastAsia="Times New Roman" w:hAnsi="Times New Roman" w:cs="Times New Roman"/>
          <w:i/>
          <w:sz w:val="28"/>
          <w:szCs w:val="28"/>
          <w:lang w:val="fr-FR"/>
        </w:rPr>
        <w:t>un nom ou un groupe nominal de nature</w:t>
      </w:r>
      <w:r w:rsidR="00E57F14" w:rsidRPr="00144992">
        <w:rPr>
          <w:rStyle w:val="CommentReference"/>
          <w:rFonts w:ascii="Times New Roman" w:eastAsiaTheme="minorHAnsi" w:hAnsi="Times New Roman" w:cs="Times New Roman"/>
          <w:i/>
          <w:sz w:val="28"/>
          <w:szCs w:val="28"/>
          <w:lang w:val="fr-FR"/>
        </w:rPr>
        <w:t xml:space="preserve"> </w:t>
      </w:r>
      <w:r w:rsidR="00E57F14" w:rsidRPr="00144992">
        <w:rPr>
          <w:rFonts w:ascii="Times New Roman" w:eastAsia="Times New Roman" w:hAnsi="Times New Roman" w:cs="Times New Roman"/>
          <w:i/>
          <w:sz w:val="28"/>
          <w:szCs w:val="28"/>
          <w:lang w:val="fr-FR"/>
        </w:rPr>
        <w:t>te</w:t>
      </w:r>
      <w:r w:rsidRPr="00144992">
        <w:rPr>
          <w:rFonts w:ascii="Times New Roman" w:eastAsia="Times New Roman" w:hAnsi="Times New Roman" w:cs="Times New Roman"/>
          <w:i/>
          <w:sz w:val="28"/>
          <w:szCs w:val="28"/>
          <w:lang w:val="fr-FR"/>
        </w:rPr>
        <w:t>chnique ou scientifique lié à un concept à l’intérieur d’un domaine particulier de connaissance</w:t>
      </w:r>
      <w:r w:rsidR="00144992" w:rsidRPr="00545FBF">
        <w:rPr>
          <w:rFonts w:ascii="Times New Roman" w:eastAsia="Times New Roman" w:hAnsi="Times New Roman" w:cs="Times New Roman"/>
          <w:sz w:val="28"/>
          <w:szCs w:val="28"/>
          <w:lang w:val="fr-FR"/>
        </w:rPr>
        <w:t>”</w:t>
      </w:r>
      <w:r w:rsidRPr="00545FBF">
        <w:rPr>
          <w:rFonts w:ascii="Times New Roman" w:eastAsia="Times New Roman" w:hAnsi="Times New Roman" w:cs="Times New Roman"/>
          <w:sz w:val="28"/>
          <w:szCs w:val="28"/>
          <w:lang w:val="fr-FR"/>
        </w:rPr>
        <w:t>.</w:t>
      </w:r>
    </w:p>
    <w:p w14:paraId="521B6541" w14:textId="77777777" w:rsidR="00406C9B" w:rsidRPr="00545FBF" w:rsidRDefault="00406C9B" w:rsidP="00EC4071">
      <w:pPr>
        <w:spacing w:after="0" w:line="360" w:lineRule="auto"/>
        <w:ind w:firstLine="720"/>
        <w:jc w:val="both"/>
        <w:rPr>
          <w:rFonts w:ascii="Times New Roman" w:eastAsia="Times New Roman" w:hAnsi="Times New Roman" w:cs="Times New Roman"/>
          <w:sz w:val="28"/>
          <w:szCs w:val="28"/>
          <w:lang w:val="fr-FR"/>
        </w:rPr>
      </w:pPr>
    </w:p>
    <w:p w14:paraId="24501FED" w14:textId="0FE8FB63" w:rsidR="00406C9B" w:rsidRPr="00545FBF" w:rsidRDefault="009C2A17" w:rsidP="005B555B">
      <w:pPr>
        <w:pStyle w:val="H2"/>
        <w:spacing w:line="360" w:lineRule="auto"/>
        <w:jc w:val="center"/>
      </w:pPr>
      <w:bookmarkStart w:id="5" w:name="_Toc515478617"/>
      <w:r w:rsidRPr="00973A3B">
        <w:rPr>
          <w:b/>
        </w:rPr>
        <w:t>I.</w:t>
      </w:r>
      <w:r w:rsidR="0046518D" w:rsidRPr="00973A3B">
        <w:rPr>
          <w:b/>
        </w:rPr>
        <w:t xml:space="preserve">2. </w:t>
      </w:r>
      <w:r w:rsidRPr="00973A3B">
        <w:rPr>
          <w:b/>
        </w:rPr>
        <w:tab/>
      </w:r>
      <w:r w:rsidR="0046518D" w:rsidRPr="00973A3B">
        <w:rPr>
          <w:b/>
        </w:rPr>
        <w:t>Structure d</w:t>
      </w:r>
      <w:r w:rsidR="00765E4C" w:rsidRPr="00973A3B">
        <w:rPr>
          <w:b/>
        </w:rPr>
        <w:t>’</w:t>
      </w:r>
      <w:r w:rsidR="0046518D" w:rsidRPr="00973A3B">
        <w:rPr>
          <w:b/>
        </w:rPr>
        <w:t>u</w:t>
      </w:r>
      <w:r w:rsidR="00765E4C" w:rsidRPr="00973A3B">
        <w:rPr>
          <w:b/>
        </w:rPr>
        <w:t>n</w:t>
      </w:r>
      <w:r w:rsidR="0046518D" w:rsidRPr="00973A3B">
        <w:rPr>
          <w:b/>
        </w:rPr>
        <w:t xml:space="preserve"> terme</w:t>
      </w:r>
      <w:bookmarkEnd w:id="5"/>
    </w:p>
    <w:p w14:paraId="4158F193" w14:textId="0A109A3E" w:rsidR="0046518D" w:rsidRPr="00545FBF" w:rsidRDefault="0046518D" w:rsidP="005B555B">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Un autre aspect qui est important à préciser est la nature linguistique des termes. Que ce soit le lexique général où spécialisé, nous sommes toujours en présence de systèmes de signes. Depuis Ferdinand de Saussure le signe linguistique est perçu comme une entité complexe.</w:t>
      </w:r>
    </w:p>
    <w:p w14:paraId="0C385EF6" w14:textId="63B29D6B" w:rsidR="0046518D" w:rsidRPr="00545FBF" w:rsidRDefault="00406C9B" w:rsidP="00406C9B">
      <w:pPr>
        <w:spacing w:after="0" w:line="360" w:lineRule="auto"/>
        <w:ind w:firstLine="720"/>
        <w:jc w:val="center"/>
        <w:rPr>
          <w:rFonts w:ascii="Times New Roman" w:eastAsia="Times New Roman" w:hAnsi="Times New Roman" w:cs="Times New Roman"/>
          <w:sz w:val="28"/>
          <w:szCs w:val="28"/>
          <w:lang w:val="fr-FR"/>
        </w:rPr>
      </w:pPr>
      <w:r w:rsidRPr="00545FBF">
        <w:rPr>
          <w:rFonts w:ascii="Times New Roman" w:hAnsi="Times New Roman" w:cs="Times New Roman"/>
          <w:noProof/>
          <w:sz w:val="28"/>
          <w:szCs w:val="28"/>
          <w:lang w:eastAsia="ru-RU"/>
        </w:rPr>
        <w:drawing>
          <wp:inline distT="0" distB="0" distL="0" distR="0" wp14:anchorId="564DF4C7" wp14:editId="07B44725">
            <wp:extent cx="2719388" cy="1732041"/>
            <wp:effectExtent l="0" t="0" r="5080" b="1905"/>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719388" cy="1732041"/>
                    </a:xfrm>
                    <a:prstGeom prst="rect">
                      <a:avLst/>
                    </a:prstGeom>
                    <a:ln/>
                  </pic:spPr>
                </pic:pic>
              </a:graphicData>
            </a:graphic>
          </wp:inline>
        </w:drawing>
      </w:r>
    </w:p>
    <w:p w14:paraId="4DB1E972" w14:textId="269CA0C2" w:rsidR="0046518D" w:rsidRPr="00545FBF" w:rsidRDefault="0046518D"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i/>
          <w:sz w:val="28"/>
          <w:szCs w:val="28"/>
          <w:lang w:val="fr-FR"/>
        </w:rPr>
        <w:t>Figure 1.</w:t>
      </w:r>
      <w:r w:rsidRPr="00545FBF">
        <w:rPr>
          <w:rFonts w:ascii="Times New Roman" w:eastAsia="Times New Roman" w:hAnsi="Times New Roman" w:cs="Times New Roman"/>
          <w:sz w:val="28"/>
          <w:szCs w:val="28"/>
          <w:lang w:val="fr-FR"/>
        </w:rPr>
        <w:t xml:space="preserve">  Signe linguistique chez Ferdinand de Saussure</w:t>
      </w:r>
    </w:p>
    <w:p w14:paraId="2731390B" w14:textId="77777777" w:rsidR="00406C9B" w:rsidRDefault="00406C9B" w:rsidP="00EC4071">
      <w:pPr>
        <w:spacing w:after="0" w:line="360" w:lineRule="auto"/>
        <w:ind w:firstLine="720"/>
        <w:jc w:val="both"/>
        <w:rPr>
          <w:rFonts w:ascii="Times New Roman" w:eastAsia="Times New Roman" w:hAnsi="Times New Roman" w:cs="Times New Roman"/>
          <w:sz w:val="28"/>
          <w:szCs w:val="28"/>
          <w:lang w:val="fr-FR"/>
        </w:rPr>
      </w:pPr>
    </w:p>
    <w:p w14:paraId="3D55A20A" w14:textId="1A5AC481"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Dans la linguistique saussurienne le signe unit deux faces (fig. 1), un concept et une image acoustique, appelés “</w:t>
      </w:r>
      <w:r w:rsidRPr="00BA4A22">
        <w:rPr>
          <w:rFonts w:ascii="Times New Roman" w:eastAsia="Times New Roman" w:hAnsi="Times New Roman" w:cs="Times New Roman"/>
          <w:sz w:val="28"/>
          <w:szCs w:val="28"/>
          <w:lang w:val="fr-FR"/>
        </w:rPr>
        <w:t>signifiant et signifié</w:t>
      </w:r>
      <w:r w:rsidRPr="00545FBF">
        <w:rPr>
          <w:rFonts w:ascii="Times New Roman" w:eastAsia="Times New Roman" w:hAnsi="Times New Roman" w:cs="Times New Roman"/>
          <w:sz w:val="28"/>
          <w:szCs w:val="28"/>
          <w:lang w:val="fr-FR"/>
        </w:rPr>
        <w:t xml:space="preserve">”, et présente donc une structure linéaire. </w:t>
      </w:r>
    </w:p>
    <w:p w14:paraId="5CA328BF" w14:textId="22B047B3" w:rsidR="00406C9B"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Mais au fur et à mesure du développement de la pensée scientifique, ce schéma a cédé sa place à la représentation des composantes du signe linguistique sous forme d’un triangle. C’étaient les Anglais C.K. Ogden et I.A. Richards qui ont initialement introduit le triangle sémiotique regroupant 3 éléments, dont “</w:t>
      </w:r>
      <w:r w:rsidRPr="00BA4A22">
        <w:rPr>
          <w:rFonts w:ascii="Times New Roman" w:eastAsia="Times New Roman" w:hAnsi="Times New Roman" w:cs="Times New Roman"/>
          <w:sz w:val="28"/>
          <w:szCs w:val="28"/>
          <w:lang w:val="fr-FR"/>
        </w:rPr>
        <w:t xml:space="preserve">le </w:t>
      </w:r>
      <w:r w:rsidRPr="00BA4A22">
        <w:rPr>
          <w:rFonts w:ascii="Times New Roman" w:eastAsia="Times New Roman" w:hAnsi="Times New Roman" w:cs="Times New Roman"/>
          <w:sz w:val="28"/>
          <w:szCs w:val="28"/>
          <w:lang w:val="fr-FR"/>
        </w:rPr>
        <w:lastRenderedPageBreak/>
        <w:t>symbole</w:t>
      </w:r>
      <w:r w:rsidRPr="00545FBF">
        <w:rPr>
          <w:rFonts w:ascii="Times New Roman" w:eastAsia="Times New Roman" w:hAnsi="Times New Roman" w:cs="Times New Roman"/>
          <w:sz w:val="28"/>
          <w:szCs w:val="28"/>
          <w:lang w:val="fr-FR"/>
        </w:rPr>
        <w:t>” qui est la forme linguistique de l’unité lexicale, “</w:t>
      </w:r>
      <w:r w:rsidRPr="00BA4A22">
        <w:rPr>
          <w:rFonts w:ascii="Times New Roman" w:eastAsia="Times New Roman" w:hAnsi="Times New Roman" w:cs="Times New Roman"/>
          <w:sz w:val="28"/>
          <w:szCs w:val="28"/>
          <w:lang w:val="fr-FR"/>
        </w:rPr>
        <w:t>la pensée</w:t>
      </w:r>
      <w:r w:rsidRPr="00545FBF">
        <w:rPr>
          <w:rFonts w:ascii="Times New Roman" w:eastAsia="Times New Roman" w:hAnsi="Times New Roman" w:cs="Times New Roman"/>
          <w:sz w:val="28"/>
          <w:szCs w:val="28"/>
          <w:lang w:val="fr-FR"/>
        </w:rPr>
        <w:t>” qui est le concept auquel elle fait référence et “</w:t>
      </w:r>
      <w:r w:rsidRPr="00BA4A22">
        <w:rPr>
          <w:rFonts w:ascii="Times New Roman" w:eastAsia="Times New Roman" w:hAnsi="Times New Roman" w:cs="Times New Roman"/>
          <w:sz w:val="28"/>
          <w:szCs w:val="28"/>
          <w:lang w:val="fr-FR"/>
        </w:rPr>
        <w:t>le référent</w:t>
      </w:r>
      <w:r w:rsidRPr="00545FBF">
        <w:rPr>
          <w:rFonts w:ascii="Times New Roman" w:eastAsia="Times New Roman" w:hAnsi="Times New Roman" w:cs="Times New Roman"/>
          <w:sz w:val="28"/>
          <w:szCs w:val="28"/>
          <w:lang w:val="fr-FR"/>
        </w:rPr>
        <w:t>” qui se rap</w:t>
      </w:r>
      <w:r w:rsidR="00406C9B">
        <w:rPr>
          <w:rFonts w:ascii="Times New Roman" w:eastAsia="Times New Roman" w:hAnsi="Times New Roman" w:cs="Times New Roman"/>
          <w:sz w:val="28"/>
          <w:szCs w:val="28"/>
          <w:lang w:val="fr-FR"/>
        </w:rPr>
        <w:t>porte à un objet de la réalité.</w:t>
      </w:r>
    </w:p>
    <w:p w14:paraId="50950CCA" w14:textId="77777777" w:rsidR="0046518D" w:rsidRPr="00545FBF" w:rsidRDefault="0046518D" w:rsidP="00833240">
      <w:pPr>
        <w:spacing w:after="0" w:line="360" w:lineRule="auto"/>
        <w:jc w:val="center"/>
        <w:rPr>
          <w:rFonts w:ascii="Times New Roman" w:eastAsia="Times New Roman" w:hAnsi="Times New Roman" w:cs="Times New Roman"/>
          <w:sz w:val="28"/>
          <w:szCs w:val="28"/>
          <w:lang w:val="fr-FR"/>
        </w:rPr>
      </w:pPr>
      <w:r w:rsidRPr="00545FBF">
        <w:rPr>
          <w:rFonts w:ascii="Times New Roman" w:hAnsi="Times New Roman" w:cs="Times New Roman"/>
          <w:noProof/>
          <w:sz w:val="28"/>
          <w:szCs w:val="28"/>
          <w:lang w:eastAsia="ru-RU"/>
        </w:rPr>
        <w:drawing>
          <wp:inline distT="0" distB="0" distL="0" distR="0" wp14:anchorId="51BA2149" wp14:editId="6C9BCC9A">
            <wp:extent cx="4238625" cy="2278730"/>
            <wp:effectExtent l="0" t="0" r="0" b="762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4238625" cy="2278730"/>
                    </a:xfrm>
                    <a:prstGeom prst="rect">
                      <a:avLst/>
                    </a:prstGeom>
                    <a:ln/>
                  </pic:spPr>
                </pic:pic>
              </a:graphicData>
            </a:graphic>
          </wp:inline>
        </w:drawing>
      </w:r>
    </w:p>
    <w:p w14:paraId="418BF242" w14:textId="24C16817" w:rsidR="0046518D" w:rsidRDefault="0046518D" w:rsidP="00EC4071">
      <w:pPr>
        <w:spacing w:after="0" w:line="360" w:lineRule="auto"/>
        <w:ind w:firstLine="720"/>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i/>
          <w:sz w:val="28"/>
          <w:szCs w:val="28"/>
          <w:lang w:val="fr-FR"/>
        </w:rPr>
        <w:t>Figure 2.</w:t>
      </w:r>
      <w:r w:rsidRPr="00545FBF">
        <w:rPr>
          <w:rFonts w:ascii="Times New Roman" w:eastAsia="Times New Roman" w:hAnsi="Times New Roman" w:cs="Times New Roman"/>
          <w:sz w:val="28"/>
          <w:szCs w:val="28"/>
          <w:lang w:val="fr-FR"/>
        </w:rPr>
        <w:t xml:space="preserve"> Triangle sémiotique d’Ogden et Richards</w:t>
      </w:r>
    </w:p>
    <w:p w14:paraId="2AC2F733" w14:textId="77777777" w:rsidR="00406C9B" w:rsidRPr="00545FBF" w:rsidRDefault="00406C9B" w:rsidP="00EC4071">
      <w:pPr>
        <w:spacing w:after="0" w:line="360" w:lineRule="auto"/>
        <w:ind w:firstLine="720"/>
        <w:jc w:val="center"/>
        <w:rPr>
          <w:rFonts w:ascii="Times New Roman" w:eastAsia="Times New Roman" w:hAnsi="Times New Roman" w:cs="Times New Roman"/>
          <w:sz w:val="28"/>
          <w:szCs w:val="28"/>
          <w:lang w:val="fr-FR"/>
        </w:rPr>
      </w:pPr>
    </w:p>
    <w:p w14:paraId="30D993F6" w14:textId="416B443E"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L’idée essentiel</w:t>
      </w:r>
      <w:r w:rsidR="00BA4A22">
        <w:rPr>
          <w:rFonts w:ascii="Times New Roman" w:eastAsia="Times New Roman" w:hAnsi="Times New Roman" w:cs="Times New Roman"/>
          <w:sz w:val="28"/>
          <w:szCs w:val="28"/>
          <w:lang w:val="fr-FR"/>
        </w:rPr>
        <w:t>le</w:t>
      </w:r>
      <w:r w:rsidRPr="00545FBF">
        <w:rPr>
          <w:rFonts w:ascii="Times New Roman" w:eastAsia="Times New Roman" w:hAnsi="Times New Roman" w:cs="Times New Roman"/>
          <w:sz w:val="28"/>
          <w:szCs w:val="28"/>
          <w:lang w:val="fr-FR"/>
        </w:rPr>
        <w:t xml:space="preserve"> de cette transformation (fig. 2) résidait dans l’absence d’une relation directe entre la représentation linguistique et le monde réel des objets et dans l’établissement de cette relation entre le symbole et le référent par le biais d’un intermédiaire qui sera la pensée humaine, l’interprétation de la réalité par un individu.</w:t>
      </w:r>
    </w:p>
    <w:p w14:paraId="260E10DF" w14:textId="1EF465D6" w:rsidR="0046518D"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Plusieurs versions modifiées ont été élaborées par des linguistes et des terminologues après l’apparition de ce triangle sémiotique</w:t>
      </w:r>
      <w:r w:rsidR="00004662">
        <w:rPr>
          <w:rFonts w:ascii="Times New Roman" w:eastAsia="Times New Roman" w:hAnsi="Times New Roman" w:cs="Times New Roman"/>
          <w:sz w:val="28"/>
          <w:szCs w:val="28"/>
          <w:lang w:val="fr-FR"/>
        </w:rPr>
        <w:t xml:space="preserve"> initial. Dans le cadre de notre projet</w:t>
      </w:r>
      <w:r w:rsidRPr="00545FBF">
        <w:rPr>
          <w:rFonts w:ascii="Times New Roman" w:eastAsia="Times New Roman" w:hAnsi="Times New Roman" w:cs="Times New Roman"/>
          <w:sz w:val="28"/>
          <w:szCs w:val="28"/>
          <w:lang w:val="fr-FR"/>
        </w:rPr>
        <w:t>, nous privilégierons le schéma proposé par L. Depecker.</w:t>
      </w:r>
    </w:p>
    <w:p w14:paraId="2BB5FC64" w14:textId="77777777" w:rsidR="00833240" w:rsidRPr="00545FBF" w:rsidRDefault="00833240" w:rsidP="00EC4071">
      <w:pPr>
        <w:spacing w:after="0" w:line="360" w:lineRule="auto"/>
        <w:ind w:firstLine="720"/>
        <w:jc w:val="both"/>
        <w:rPr>
          <w:rFonts w:ascii="Times New Roman" w:eastAsia="Times New Roman" w:hAnsi="Times New Roman" w:cs="Times New Roman"/>
          <w:sz w:val="28"/>
          <w:szCs w:val="28"/>
          <w:lang w:val="fr-FR"/>
        </w:rPr>
      </w:pPr>
    </w:p>
    <w:p w14:paraId="04A9FFF3" w14:textId="77777777" w:rsidR="0046518D" w:rsidRPr="00545FBF" w:rsidRDefault="0046518D" w:rsidP="00833240">
      <w:pPr>
        <w:spacing w:after="0" w:line="360" w:lineRule="auto"/>
        <w:jc w:val="center"/>
        <w:rPr>
          <w:rFonts w:ascii="Times New Roman" w:eastAsia="Times New Roman" w:hAnsi="Times New Roman" w:cs="Times New Roman"/>
          <w:sz w:val="28"/>
          <w:szCs w:val="28"/>
          <w:lang w:val="fr-FR"/>
        </w:rPr>
      </w:pPr>
      <w:r w:rsidRPr="00545FBF">
        <w:rPr>
          <w:rFonts w:ascii="Times New Roman" w:hAnsi="Times New Roman" w:cs="Times New Roman"/>
          <w:noProof/>
          <w:sz w:val="28"/>
          <w:szCs w:val="28"/>
          <w:lang w:eastAsia="ru-RU"/>
        </w:rPr>
        <w:drawing>
          <wp:inline distT="0" distB="0" distL="0" distR="0" wp14:anchorId="0C80CF88" wp14:editId="0E4905A4">
            <wp:extent cx="4397375" cy="1911350"/>
            <wp:effectExtent l="0" t="0" r="3175"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4397930" cy="1911591"/>
                    </a:xfrm>
                    <a:prstGeom prst="rect">
                      <a:avLst/>
                    </a:prstGeom>
                    <a:ln/>
                  </pic:spPr>
                </pic:pic>
              </a:graphicData>
            </a:graphic>
          </wp:inline>
        </w:drawing>
      </w:r>
    </w:p>
    <w:p w14:paraId="32AC768B" w14:textId="3E36A935" w:rsidR="0046518D" w:rsidRDefault="0046518D" w:rsidP="00EC4071">
      <w:pPr>
        <w:spacing w:after="0" w:line="360" w:lineRule="auto"/>
        <w:ind w:firstLine="720"/>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i/>
          <w:sz w:val="28"/>
          <w:szCs w:val="28"/>
          <w:lang w:val="fr-FR"/>
        </w:rPr>
        <w:t>Figure 3.</w:t>
      </w:r>
      <w:r w:rsidRPr="00545FBF">
        <w:rPr>
          <w:rFonts w:ascii="Times New Roman" w:eastAsia="Times New Roman" w:hAnsi="Times New Roman" w:cs="Times New Roman"/>
          <w:sz w:val="28"/>
          <w:szCs w:val="28"/>
          <w:lang w:val="fr-FR"/>
        </w:rPr>
        <w:t xml:space="preserve"> Triangle sémiotique chez Loïc Depecker</w:t>
      </w:r>
    </w:p>
    <w:p w14:paraId="520626BA" w14:textId="77777777" w:rsidR="00406C9B" w:rsidRPr="00545FBF" w:rsidRDefault="00406C9B" w:rsidP="00EC4071">
      <w:pPr>
        <w:spacing w:after="0" w:line="360" w:lineRule="auto"/>
        <w:ind w:firstLine="720"/>
        <w:jc w:val="center"/>
        <w:rPr>
          <w:rFonts w:ascii="Times New Roman" w:eastAsia="Times New Roman" w:hAnsi="Times New Roman" w:cs="Times New Roman"/>
          <w:sz w:val="28"/>
          <w:szCs w:val="28"/>
          <w:lang w:val="fr-FR"/>
        </w:rPr>
      </w:pPr>
    </w:p>
    <w:p w14:paraId="1D4C8B4A" w14:textId="386FC6E1"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Cette version du triangle (fig. 3) est constituée de trois composantes telles que “désignation”, “concept” et “objet”. Le terminologue propose de substituer l’“objet” au “référent” puisque celui-ci est une notion plus large et regroupe tous les référents qui ne constituent que des représentations possibles de l’objet. Pourtant, certains terminologues parlent plutôt d’une ”entité” que d’un “objet” lorsque dans les textes spécialisés il s’agit aussi des phénomènes et des processus</w:t>
      </w:r>
      <w:r w:rsidR="00A45276">
        <w:rPr>
          <w:rFonts w:ascii="Times New Roman" w:eastAsia="Times New Roman" w:hAnsi="Times New Roman" w:cs="Times New Roman"/>
          <w:sz w:val="28"/>
          <w:szCs w:val="28"/>
          <w:lang w:val="fr-FR"/>
        </w:rPr>
        <w:t xml:space="preserve"> </w:t>
      </w:r>
      <w:r w:rsidR="00A45276" w:rsidRPr="00545FBF">
        <w:rPr>
          <w:rFonts w:ascii="Times New Roman" w:eastAsia="Times New Roman" w:hAnsi="Times New Roman" w:cs="Times New Roman"/>
          <w:sz w:val="28"/>
          <w:szCs w:val="28"/>
          <w:lang w:val="fr-FR"/>
        </w:rPr>
        <w:t>[</w:t>
      </w:r>
      <w:r w:rsidR="00A45276">
        <w:rPr>
          <w:rFonts w:ascii="Times New Roman" w:eastAsia="Times New Roman" w:hAnsi="Times New Roman" w:cs="Times New Roman"/>
          <w:sz w:val="28"/>
          <w:szCs w:val="28"/>
          <w:lang w:val="fr-FR"/>
        </w:rPr>
        <w:t>31, p. 12</w:t>
      </w:r>
      <w:r w:rsidR="00A45276" w:rsidRPr="00545FBF">
        <w:rPr>
          <w:rFonts w:ascii="Times New Roman" w:eastAsia="Times New Roman" w:hAnsi="Times New Roman" w:cs="Times New Roman"/>
          <w:sz w:val="28"/>
          <w:szCs w:val="28"/>
          <w:lang w:val="fr-FR"/>
        </w:rPr>
        <w:t>]</w:t>
      </w:r>
      <w:r w:rsidRPr="00545FBF">
        <w:rPr>
          <w:rFonts w:ascii="Times New Roman" w:eastAsia="Times New Roman" w:hAnsi="Times New Roman" w:cs="Times New Roman"/>
          <w:sz w:val="28"/>
          <w:szCs w:val="28"/>
          <w:lang w:val="fr-FR"/>
        </w:rPr>
        <w:t>. Néanmoins, le terme d’“objet” est largement utilisé dans ce sens global et, suivant cette logique, nous garderons ici ce terme.</w:t>
      </w:r>
    </w:p>
    <w:p w14:paraId="1C8852BA" w14:textId="77777777"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Deux autres notions, celles de “désignation” et de “concept”, jouent un rôle très important lors du traitement des unités terminologiques. Chaque terme est constitué d’une désignation qui renvoie à un concept. La désignation relève de la langue. C’est une représentation visuelle ou sonore d’une chose, que ce soit par des sons, des images, des sigles, etc. Les désignations que nous rencontrerons par la suite seront représentées par des caractères linguistiques, par des lettres. </w:t>
      </w:r>
    </w:p>
    <w:p w14:paraId="34DA6FEE" w14:textId="6E3FBE57" w:rsidR="0046518D" w:rsidRDefault="0046518D" w:rsidP="00406C9B">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Par contre, le concept relève de la pensée. D’après la définition de ISO, c’est une “</w:t>
      </w:r>
      <w:r w:rsidRPr="00BA4A22">
        <w:rPr>
          <w:rFonts w:ascii="Times New Roman" w:eastAsia="Times New Roman" w:hAnsi="Times New Roman" w:cs="Times New Roman"/>
          <w:i/>
          <w:sz w:val="28"/>
          <w:szCs w:val="28"/>
          <w:lang w:val="fr-FR"/>
        </w:rPr>
        <w:t>unité de connaissance créée par une combinaison unique de caractères</w:t>
      </w:r>
      <w:r w:rsidRPr="00545FBF">
        <w:rPr>
          <w:rFonts w:ascii="Times New Roman" w:eastAsia="Times New Roman" w:hAnsi="Times New Roman" w:cs="Times New Roman"/>
          <w:sz w:val="28"/>
          <w:szCs w:val="28"/>
          <w:lang w:val="fr-FR"/>
        </w:rPr>
        <w:t>” [</w:t>
      </w:r>
      <w:r w:rsidR="00A45276">
        <w:rPr>
          <w:rFonts w:ascii="Times New Roman" w:eastAsia="Times New Roman" w:hAnsi="Times New Roman" w:cs="Times New Roman"/>
          <w:sz w:val="28"/>
          <w:szCs w:val="28"/>
          <w:lang w:val="fr-FR"/>
        </w:rPr>
        <w:t>29, p.10</w:t>
      </w:r>
      <w:r w:rsidRPr="00545FBF">
        <w:rPr>
          <w:rFonts w:ascii="Times New Roman" w:eastAsia="Times New Roman" w:hAnsi="Times New Roman" w:cs="Times New Roman"/>
          <w:sz w:val="28"/>
          <w:szCs w:val="28"/>
          <w:lang w:val="fr-FR"/>
        </w:rPr>
        <w:t>]. Il réunit en soi les propriétés de l’objet auquel il fait référence. Si les termes vus comme une combinaison d’une désignation et d’un concept peuvent être ambigus, les concepts ne le sont pas puisqu’ils n’existent qu’au sein d’un seul système conceptuel d’un domaine précis où ils sont délimités les uns des autres par des définitions. Par conséquent, les termes prennent leurs sens dans un domaine de spécialité concret qui, à son tour, oriente leurs définitions. Il faut préciser que la définition décrit la partie conceptuelle d</w:t>
      </w:r>
      <w:r w:rsidR="00BA4A22">
        <w:rPr>
          <w:rFonts w:ascii="Times New Roman" w:eastAsia="Times New Roman" w:hAnsi="Times New Roman" w:cs="Times New Roman"/>
          <w:sz w:val="28"/>
          <w:szCs w:val="28"/>
          <w:lang w:val="fr-FR"/>
        </w:rPr>
        <w:t>e terme,</w:t>
      </w:r>
      <w:r w:rsidRPr="00545FBF">
        <w:rPr>
          <w:rFonts w:ascii="Times New Roman" w:eastAsia="Times New Roman" w:hAnsi="Times New Roman" w:cs="Times New Roman"/>
          <w:sz w:val="28"/>
          <w:szCs w:val="28"/>
          <w:lang w:val="fr-FR"/>
        </w:rPr>
        <w:t xml:space="preserve"> le sens d’une unité terminologique est </w:t>
      </w:r>
      <w:r w:rsidR="00BA4A22">
        <w:rPr>
          <w:rFonts w:ascii="Times New Roman" w:eastAsia="Times New Roman" w:hAnsi="Times New Roman" w:cs="Times New Roman"/>
          <w:sz w:val="28"/>
          <w:szCs w:val="28"/>
          <w:lang w:val="fr-FR"/>
        </w:rPr>
        <w:t xml:space="preserve">donc </w:t>
      </w:r>
      <w:r w:rsidRPr="00545FBF">
        <w:rPr>
          <w:rFonts w:ascii="Times New Roman" w:eastAsia="Times New Roman" w:hAnsi="Times New Roman" w:cs="Times New Roman"/>
          <w:sz w:val="28"/>
          <w:szCs w:val="28"/>
          <w:lang w:val="fr-FR"/>
        </w:rPr>
        <w:t>lié au concept et non à la désignation. Ainsi, le concept devient l’élément central du travail des terminologues et permet de dégager la signification exacte d’un terme, ce qui rend possible la traduction des termes. C’est donc par le biais de l’approche notionnelle qu’il faut procéder à toute étude terminologique [</w:t>
      </w:r>
      <w:r w:rsidR="00A45276">
        <w:rPr>
          <w:rFonts w:ascii="Times New Roman" w:eastAsia="Times New Roman" w:hAnsi="Times New Roman" w:cs="Times New Roman"/>
          <w:sz w:val="28"/>
          <w:szCs w:val="28"/>
          <w:lang w:val="fr-FR"/>
        </w:rPr>
        <w:t>18, p, 89</w:t>
      </w:r>
      <w:r w:rsidRPr="00545FBF">
        <w:rPr>
          <w:rFonts w:ascii="Times New Roman" w:eastAsia="Times New Roman" w:hAnsi="Times New Roman" w:cs="Times New Roman"/>
          <w:sz w:val="28"/>
          <w:szCs w:val="28"/>
          <w:lang w:val="fr-FR"/>
        </w:rPr>
        <w:t>].</w:t>
      </w:r>
    </w:p>
    <w:p w14:paraId="71B9342C" w14:textId="77777777" w:rsidR="00406C9B" w:rsidRPr="00545FBF" w:rsidRDefault="00406C9B" w:rsidP="00406C9B">
      <w:pPr>
        <w:spacing w:after="0" w:line="360" w:lineRule="auto"/>
        <w:ind w:firstLine="720"/>
        <w:jc w:val="both"/>
        <w:rPr>
          <w:rFonts w:ascii="Times New Roman" w:eastAsia="Times New Roman" w:hAnsi="Times New Roman" w:cs="Times New Roman"/>
          <w:sz w:val="28"/>
          <w:szCs w:val="28"/>
          <w:lang w:val="fr-FR"/>
        </w:rPr>
      </w:pPr>
    </w:p>
    <w:p w14:paraId="66E824E7" w14:textId="487B31BC" w:rsidR="009C2A17" w:rsidRPr="005B555B" w:rsidRDefault="009C2A17" w:rsidP="00406C9B">
      <w:pPr>
        <w:pStyle w:val="H2"/>
        <w:spacing w:line="360" w:lineRule="auto"/>
        <w:jc w:val="center"/>
        <w:rPr>
          <w:b/>
        </w:rPr>
      </w:pPr>
      <w:bookmarkStart w:id="6" w:name="_Toc515478618"/>
      <w:r w:rsidRPr="005B555B">
        <w:rPr>
          <w:b/>
        </w:rPr>
        <w:lastRenderedPageBreak/>
        <w:t>I.</w:t>
      </w:r>
      <w:r w:rsidR="0046518D" w:rsidRPr="005B555B">
        <w:rPr>
          <w:b/>
        </w:rPr>
        <w:t xml:space="preserve">3. </w:t>
      </w:r>
      <w:r w:rsidRPr="005B555B">
        <w:rPr>
          <w:b/>
        </w:rPr>
        <w:tab/>
      </w:r>
      <w:r w:rsidR="0046518D" w:rsidRPr="005B555B">
        <w:rPr>
          <w:b/>
        </w:rPr>
        <w:t>Traduction des termes du français vers le russe</w:t>
      </w:r>
      <w:bookmarkEnd w:id="6"/>
    </w:p>
    <w:p w14:paraId="413DB3BE" w14:textId="76D47254" w:rsidR="0046518D" w:rsidRPr="00545FBF" w:rsidRDefault="0046518D" w:rsidP="00406C9B">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Faire une traduction correcte et fiable c’est l’objectif principal des traducteurs. Pourtant, il est nécessaire de savoir distinguer la traduction littéraire et la traduction spécialisée. La première est beaucoup plus souple, le traducteur a une certaine liberté dans son interprétation du lexique, employé par l’auteur, et cherche en premier lieu de garder l’individualité de l’écrivain dans le texte traduit. La traduction spécialisée, par contre, exige une attention particulière aux termes employés dans la langue source et dans la langue cible. La responsabilité du traducteur est plus grande et le résultat de son travail peu réfléchi peut entraîner de graves conséquences sur</w:t>
      </w:r>
      <w:r w:rsidR="00A45276">
        <w:rPr>
          <w:rFonts w:ascii="Times New Roman" w:eastAsia="Times New Roman" w:hAnsi="Times New Roman" w:cs="Times New Roman"/>
          <w:sz w:val="28"/>
          <w:szCs w:val="28"/>
          <w:lang w:val="fr-FR"/>
        </w:rPr>
        <w:t xml:space="preserve"> l’activité du client présumé [47, p. 19-25</w:t>
      </w:r>
      <w:r w:rsidRPr="00545FBF">
        <w:rPr>
          <w:rFonts w:ascii="Times New Roman" w:eastAsia="Times New Roman" w:hAnsi="Times New Roman" w:cs="Times New Roman"/>
          <w:sz w:val="28"/>
          <w:szCs w:val="28"/>
          <w:lang w:val="fr-FR"/>
        </w:rPr>
        <w:t>]. Quelles démarches doivent être placées au coeur de la traduction des textes scientifiques et techniques afin d’éviter toute ambiguïté lors de la transmission de l’information de la langue source dans la langue cible?</w:t>
      </w:r>
    </w:p>
    <w:p w14:paraId="77255FEE" w14:textId="65181579" w:rsidR="0046518D" w:rsidRPr="00545FBF" w:rsidRDefault="006E4120" w:rsidP="00EC4071">
      <w:pPr>
        <w:spacing w:after="0" w:line="360" w:lineRule="auto"/>
        <w:ind w:firstLine="720"/>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Aujourd’hui, c</w:t>
      </w:r>
      <w:r w:rsidR="0046518D" w:rsidRPr="00545FBF">
        <w:rPr>
          <w:rFonts w:ascii="Times New Roman" w:eastAsia="Times New Roman" w:hAnsi="Times New Roman" w:cs="Times New Roman"/>
          <w:sz w:val="28"/>
          <w:szCs w:val="28"/>
          <w:lang w:val="fr-FR"/>
        </w:rPr>
        <w:t>ette question est largement étudiée. La traduction spécialisée constitue un champ d</w:t>
      </w:r>
      <w:r w:rsidR="00004662">
        <w:rPr>
          <w:rFonts w:ascii="Times New Roman" w:eastAsia="Times New Roman" w:hAnsi="Times New Roman" w:cs="Times New Roman"/>
          <w:sz w:val="28"/>
          <w:szCs w:val="28"/>
          <w:lang w:val="fr-FR"/>
        </w:rPr>
        <w:t>e recherche</w:t>
      </w:r>
      <w:r w:rsidR="004A285D" w:rsidRPr="00545FBF">
        <w:rPr>
          <w:rFonts w:ascii="Times New Roman" w:eastAsia="Times New Roman" w:hAnsi="Times New Roman" w:cs="Times New Roman"/>
          <w:sz w:val="28"/>
          <w:szCs w:val="28"/>
          <w:lang w:val="fr-FR"/>
        </w:rPr>
        <w:t xml:space="preserve"> très vaste et </w:t>
      </w:r>
      <w:r w:rsidR="004A285D" w:rsidRPr="00882DDD">
        <w:rPr>
          <w:rFonts w:ascii="Times New Roman" w:eastAsia="Times New Roman" w:hAnsi="Times New Roman" w:cs="Times New Roman"/>
          <w:sz w:val="28"/>
          <w:szCs w:val="28"/>
          <w:lang w:val="fr-FR"/>
        </w:rPr>
        <w:t>pertinent</w:t>
      </w:r>
      <w:r w:rsidR="004A285D" w:rsidRPr="00545FBF">
        <w:rPr>
          <w:rFonts w:ascii="Times New Roman" w:eastAsia="Times New Roman" w:hAnsi="Times New Roman" w:cs="Times New Roman"/>
          <w:sz w:val="28"/>
          <w:szCs w:val="28"/>
          <w:lang w:val="fr-FR"/>
        </w:rPr>
        <w:t xml:space="preserve"> </w:t>
      </w:r>
      <w:r w:rsidR="0046518D" w:rsidRPr="00545FBF">
        <w:rPr>
          <w:rFonts w:ascii="Times New Roman" w:eastAsia="Times New Roman" w:hAnsi="Times New Roman" w:cs="Times New Roman"/>
          <w:sz w:val="28"/>
          <w:szCs w:val="28"/>
          <w:lang w:val="fr-FR"/>
        </w:rPr>
        <w:t>à notre époque, où apparaît un grand nombre de termes techniques et scientifiques qui exigent u</w:t>
      </w:r>
      <w:r w:rsidR="004A285D" w:rsidRPr="00545FBF">
        <w:rPr>
          <w:rFonts w:ascii="Times New Roman" w:eastAsia="Times New Roman" w:hAnsi="Times New Roman" w:cs="Times New Roman"/>
          <w:sz w:val="28"/>
          <w:szCs w:val="28"/>
          <w:lang w:val="fr-FR"/>
        </w:rPr>
        <w:t xml:space="preserve">ne </w:t>
      </w:r>
      <w:r w:rsidR="0046518D" w:rsidRPr="00545FBF">
        <w:rPr>
          <w:rFonts w:ascii="Times New Roman" w:eastAsia="Times New Roman" w:hAnsi="Times New Roman" w:cs="Times New Roman"/>
          <w:sz w:val="28"/>
          <w:szCs w:val="28"/>
          <w:lang w:val="fr-FR"/>
        </w:rPr>
        <w:t>traduction exacte d’une langue vers une autre. L’une des particularités d</w:t>
      </w:r>
      <w:r w:rsidR="004A285D" w:rsidRPr="00545FBF">
        <w:rPr>
          <w:rFonts w:ascii="Times New Roman" w:eastAsia="Times New Roman" w:hAnsi="Times New Roman" w:cs="Times New Roman"/>
          <w:sz w:val="28"/>
          <w:szCs w:val="28"/>
          <w:lang w:val="fr-FR"/>
        </w:rPr>
        <w:t xml:space="preserve">e la </w:t>
      </w:r>
      <w:r w:rsidR="0046518D" w:rsidRPr="00545FBF">
        <w:rPr>
          <w:rFonts w:ascii="Times New Roman" w:eastAsia="Times New Roman" w:hAnsi="Times New Roman" w:cs="Times New Roman"/>
          <w:sz w:val="28"/>
          <w:szCs w:val="28"/>
          <w:lang w:val="fr-FR"/>
        </w:rPr>
        <w:t>traduction spécialisée est l’impossibilité d’employer des formule</w:t>
      </w:r>
      <w:r w:rsidR="00306002" w:rsidRPr="00545FBF">
        <w:rPr>
          <w:rFonts w:ascii="Times New Roman" w:eastAsia="Times New Roman" w:hAnsi="Times New Roman" w:cs="Times New Roman"/>
          <w:sz w:val="28"/>
          <w:szCs w:val="28"/>
          <w:lang w:val="fr-FR"/>
        </w:rPr>
        <w:t>s</w:t>
      </w:r>
      <w:r w:rsidR="0046518D" w:rsidRPr="00545FBF">
        <w:rPr>
          <w:rFonts w:ascii="Times New Roman" w:eastAsia="Times New Roman" w:hAnsi="Times New Roman" w:cs="Times New Roman"/>
          <w:sz w:val="28"/>
          <w:szCs w:val="28"/>
          <w:lang w:val="fr-FR"/>
        </w:rPr>
        <w:t xml:space="preserve"> créatives dans le texte cible. Le traducteur est obligé de trouver un équivalent précis à chaque unité terminologique du texte source, ce qui présente parfois une tâche très difficile. </w:t>
      </w:r>
    </w:p>
    <w:p w14:paraId="6FDE1A7B" w14:textId="52ED4EFA" w:rsidR="0046518D" w:rsidRDefault="0046518D" w:rsidP="00406C9B">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La théorie classique de la terminologie décrit un terme comme une unité monosémique et univoque. Ces caractéristiques reposent sur les relations strictes entre concept et désignation. La monosémie caractérise une situation idéale où la forme linguistique d’une unité lexicale,</w:t>
      </w:r>
      <w:r w:rsidR="004A285D" w:rsidRPr="00545FBF">
        <w:rPr>
          <w:rFonts w:ascii="Times New Roman" w:eastAsia="Times New Roman" w:hAnsi="Times New Roman" w:cs="Times New Roman"/>
          <w:sz w:val="28"/>
          <w:szCs w:val="28"/>
          <w:lang w:val="fr-FR"/>
        </w:rPr>
        <w:t xml:space="preserve"> ne correspond qu’à un seul concept [</w:t>
      </w:r>
      <w:r w:rsidR="00A45276">
        <w:rPr>
          <w:rFonts w:ascii="Times New Roman" w:eastAsia="Times New Roman" w:hAnsi="Times New Roman" w:cs="Times New Roman"/>
          <w:sz w:val="28"/>
          <w:szCs w:val="28"/>
          <w:lang w:val="fr-FR"/>
        </w:rPr>
        <w:t>52, p. 3-6</w:t>
      </w:r>
      <w:r w:rsidRPr="00545FBF">
        <w:rPr>
          <w:rFonts w:ascii="Times New Roman" w:eastAsia="Times New Roman" w:hAnsi="Times New Roman" w:cs="Times New Roman"/>
          <w:sz w:val="28"/>
          <w:szCs w:val="28"/>
          <w:lang w:val="fr-FR"/>
        </w:rPr>
        <w:t xml:space="preserve">]. Certains terminologues, </w:t>
      </w:r>
      <w:r w:rsidR="004A285D" w:rsidRPr="00545FBF">
        <w:rPr>
          <w:rFonts w:ascii="Times New Roman" w:eastAsia="Times New Roman" w:hAnsi="Times New Roman" w:cs="Times New Roman"/>
          <w:sz w:val="28"/>
          <w:szCs w:val="28"/>
          <w:lang w:val="fr-FR"/>
        </w:rPr>
        <w:t>dont L</w:t>
      </w:r>
      <w:r w:rsidRPr="00545FBF">
        <w:rPr>
          <w:rFonts w:ascii="Times New Roman" w:eastAsia="Times New Roman" w:hAnsi="Times New Roman" w:cs="Times New Roman"/>
          <w:sz w:val="28"/>
          <w:szCs w:val="28"/>
          <w:lang w:val="fr-FR"/>
        </w:rPr>
        <w:t>. Depecker, proposent un autre terme pour décrire cet aspect monosémantique de la terminologie, celui de “monoconceptuel”, qui est voire plus concret puisque chaque désignation doit renvoyer à un seul concept. L’exemple suivant pourra illustrer ce type de relations.</w:t>
      </w:r>
    </w:p>
    <w:p w14:paraId="6EBCD97A" w14:textId="77777777" w:rsidR="00406C9B" w:rsidRDefault="00406C9B" w:rsidP="00406C9B">
      <w:pPr>
        <w:spacing w:after="0" w:line="360" w:lineRule="auto"/>
        <w:ind w:firstLine="720"/>
        <w:jc w:val="center"/>
        <w:rPr>
          <w:rFonts w:ascii="Times New Roman" w:eastAsia="Times New Roman" w:hAnsi="Times New Roman" w:cs="Times New Roman"/>
          <w:sz w:val="28"/>
          <w:szCs w:val="28"/>
          <w:lang w:val="fr-FR"/>
        </w:rPr>
      </w:pPr>
    </w:p>
    <w:p w14:paraId="1B4FA4BE" w14:textId="778B77F7" w:rsidR="00406C9B" w:rsidRPr="00545FBF" w:rsidRDefault="00406C9B" w:rsidP="00406C9B">
      <w:pPr>
        <w:spacing w:after="0" w:line="360" w:lineRule="auto"/>
        <w:jc w:val="center"/>
        <w:rPr>
          <w:rFonts w:ascii="Times New Roman" w:eastAsia="Times New Roman" w:hAnsi="Times New Roman" w:cs="Times New Roman"/>
          <w:sz w:val="28"/>
          <w:szCs w:val="28"/>
          <w:lang w:val="fr-FR"/>
        </w:rPr>
      </w:pPr>
      <w:r w:rsidRPr="00545FBF">
        <w:rPr>
          <w:rFonts w:ascii="Times New Roman" w:hAnsi="Times New Roman" w:cs="Times New Roman"/>
          <w:noProof/>
          <w:sz w:val="28"/>
          <w:szCs w:val="28"/>
          <w:lang w:eastAsia="ru-RU"/>
        </w:rPr>
        <w:lastRenderedPageBreak/>
        <w:drawing>
          <wp:inline distT="0" distB="0" distL="0" distR="0" wp14:anchorId="3C863F88" wp14:editId="0540278A">
            <wp:extent cx="5645150" cy="15113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5645150" cy="1511300"/>
                    </a:xfrm>
                    <a:prstGeom prst="rect">
                      <a:avLst/>
                    </a:prstGeom>
                    <a:ln/>
                  </pic:spPr>
                </pic:pic>
              </a:graphicData>
            </a:graphic>
          </wp:inline>
        </w:drawing>
      </w:r>
    </w:p>
    <w:p w14:paraId="36AAC59D" w14:textId="2726B2A7" w:rsidR="0046518D" w:rsidRPr="00545FBF" w:rsidRDefault="0046518D" w:rsidP="00EC4071">
      <w:pPr>
        <w:spacing w:after="0" w:line="360" w:lineRule="auto"/>
        <w:ind w:firstLine="720"/>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i/>
          <w:sz w:val="28"/>
          <w:szCs w:val="28"/>
          <w:lang w:val="fr-FR"/>
        </w:rPr>
        <w:t>Figure 4.</w:t>
      </w:r>
      <w:r w:rsidRPr="00545FBF">
        <w:rPr>
          <w:rFonts w:ascii="Times New Roman" w:eastAsia="Times New Roman" w:hAnsi="Times New Roman" w:cs="Times New Roman"/>
          <w:sz w:val="28"/>
          <w:szCs w:val="28"/>
          <w:lang w:val="fr-FR"/>
        </w:rPr>
        <w:t xml:space="preserve"> Terme monoconceptuel</w:t>
      </w:r>
    </w:p>
    <w:p w14:paraId="6FCADF22" w14:textId="77777777" w:rsidR="00406C9B" w:rsidRDefault="00406C9B" w:rsidP="00EC4071">
      <w:pPr>
        <w:spacing w:after="0" w:line="360" w:lineRule="auto"/>
        <w:ind w:firstLine="720"/>
        <w:jc w:val="both"/>
        <w:rPr>
          <w:rFonts w:ascii="Times New Roman" w:eastAsia="Times New Roman" w:hAnsi="Times New Roman" w:cs="Times New Roman"/>
          <w:sz w:val="28"/>
          <w:szCs w:val="28"/>
          <w:lang w:val="fr-FR"/>
        </w:rPr>
      </w:pPr>
    </w:p>
    <w:p w14:paraId="506BE549" w14:textId="2A2D19C4"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Ainsi, la forme linguistique (fig. 4) composée de lettres “h-y-d-r-o-l-y-s-e” fait référence à un seul concept qui a une telle définition: “</w:t>
      </w:r>
      <w:r w:rsidRPr="006E4120">
        <w:rPr>
          <w:rFonts w:ascii="Times New Roman" w:eastAsia="Times New Roman" w:hAnsi="Times New Roman" w:cs="Times New Roman"/>
          <w:i/>
          <w:sz w:val="28"/>
          <w:szCs w:val="28"/>
          <w:lang w:val="fr-FR"/>
        </w:rPr>
        <w:t>décomposition chimique d'une substance par l'action directe ou indirecte de l'eau, de façon qu'il apparaisse de nouvelles molécules</w:t>
      </w:r>
      <w:r w:rsidRPr="00545FBF">
        <w:rPr>
          <w:rFonts w:ascii="Times New Roman" w:eastAsia="Times New Roman" w:hAnsi="Times New Roman" w:cs="Times New Roman"/>
          <w:sz w:val="28"/>
          <w:szCs w:val="28"/>
          <w:lang w:val="fr-FR"/>
        </w:rPr>
        <w:t>”.</w:t>
      </w:r>
    </w:p>
    <w:p w14:paraId="35B8C5E4" w14:textId="77777777" w:rsidR="00406C9B"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Ce term</w:t>
      </w:r>
      <w:r w:rsidR="004A285D" w:rsidRPr="00545FBF">
        <w:rPr>
          <w:rFonts w:ascii="Times New Roman" w:eastAsia="Times New Roman" w:hAnsi="Times New Roman" w:cs="Times New Roman"/>
          <w:sz w:val="28"/>
          <w:szCs w:val="28"/>
          <w:lang w:val="fr-FR"/>
        </w:rPr>
        <w:t xml:space="preserve">e d’ </w:t>
      </w:r>
      <w:r w:rsidRPr="00545FBF">
        <w:rPr>
          <w:rFonts w:ascii="Times New Roman" w:eastAsia="Times New Roman" w:hAnsi="Times New Roman" w:cs="Times New Roman"/>
          <w:sz w:val="28"/>
          <w:szCs w:val="28"/>
          <w:lang w:val="fr-FR"/>
        </w:rPr>
        <w:t>“hydrolyse” peut être caractérisé comme monoconceptuel puisque sa désignation renvoie effectivement à un seul sens. Pourtant, ce n’est pas le cas d’un grand nombre d’unités terminologiques. Considérons l’exemple du terme “muscle”.</w:t>
      </w:r>
    </w:p>
    <w:p w14:paraId="564805C6" w14:textId="66285E5B" w:rsidR="0046518D" w:rsidRPr="00545FBF" w:rsidRDefault="00406C9B" w:rsidP="00406C9B">
      <w:pPr>
        <w:spacing w:after="0" w:line="360" w:lineRule="auto"/>
        <w:jc w:val="center"/>
        <w:rPr>
          <w:rFonts w:ascii="Times New Roman" w:eastAsia="Times New Roman" w:hAnsi="Times New Roman" w:cs="Times New Roman"/>
          <w:sz w:val="28"/>
          <w:szCs w:val="28"/>
          <w:lang w:val="fr-FR"/>
        </w:rPr>
      </w:pPr>
      <w:r w:rsidRPr="00545FBF">
        <w:rPr>
          <w:rFonts w:ascii="Times New Roman" w:hAnsi="Times New Roman" w:cs="Times New Roman"/>
          <w:noProof/>
          <w:sz w:val="28"/>
          <w:szCs w:val="28"/>
          <w:lang w:eastAsia="ru-RU"/>
        </w:rPr>
        <w:drawing>
          <wp:inline distT="0" distB="0" distL="0" distR="0" wp14:anchorId="07357E79" wp14:editId="7C097A40">
            <wp:extent cx="4889500" cy="2413000"/>
            <wp:effectExtent l="0" t="0" r="6350" b="635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4889975" cy="2413234"/>
                    </a:xfrm>
                    <a:prstGeom prst="rect">
                      <a:avLst/>
                    </a:prstGeom>
                    <a:ln/>
                  </pic:spPr>
                </pic:pic>
              </a:graphicData>
            </a:graphic>
          </wp:inline>
        </w:drawing>
      </w:r>
    </w:p>
    <w:p w14:paraId="2412581F" w14:textId="5AD60047" w:rsidR="0046518D" w:rsidRDefault="0046518D" w:rsidP="00EC4071">
      <w:pPr>
        <w:spacing w:after="0" w:line="360" w:lineRule="auto"/>
        <w:ind w:firstLine="720"/>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i/>
          <w:sz w:val="28"/>
          <w:szCs w:val="28"/>
          <w:lang w:val="fr-FR"/>
        </w:rPr>
        <w:t>Figure 5.</w:t>
      </w:r>
      <w:r w:rsidRPr="00545FBF">
        <w:rPr>
          <w:rFonts w:ascii="Times New Roman" w:eastAsia="Times New Roman" w:hAnsi="Times New Roman" w:cs="Times New Roman"/>
          <w:sz w:val="28"/>
          <w:szCs w:val="28"/>
          <w:lang w:val="fr-FR"/>
        </w:rPr>
        <w:t xml:space="preserve"> Terme non monoconceptuel</w:t>
      </w:r>
    </w:p>
    <w:p w14:paraId="5ED59455" w14:textId="77777777" w:rsidR="00406C9B" w:rsidRPr="00545FBF" w:rsidRDefault="00406C9B" w:rsidP="00EC4071">
      <w:pPr>
        <w:spacing w:after="0" w:line="360" w:lineRule="auto"/>
        <w:ind w:firstLine="720"/>
        <w:jc w:val="center"/>
        <w:rPr>
          <w:rFonts w:ascii="Times New Roman" w:eastAsia="Times New Roman" w:hAnsi="Times New Roman" w:cs="Times New Roman"/>
          <w:sz w:val="28"/>
          <w:szCs w:val="28"/>
          <w:lang w:val="fr-FR"/>
        </w:rPr>
      </w:pPr>
    </w:p>
    <w:p w14:paraId="6ECB52E8" w14:textId="77777777"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Ce terme (fig. 5) illustre la situation où la même désignation correspond à deux concepts. L’une des définitions inclut ce terme dans le système conceptuel du domaine biologique et l’autre démontre que ce terme a un sens figuré, ce qui le range </w:t>
      </w:r>
      <w:r w:rsidRPr="00545FBF">
        <w:rPr>
          <w:rFonts w:ascii="Times New Roman" w:eastAsia="Times New Roman" w:hAnsi="Times New Roman" w:cs="Times New Roman"/>
          <w:sz w:val="28"/>
          <w:szCs w:val="28"/>
          <w:lang w:val="fr-FR"/>
        </w:rPr>
        <w:lastRenderedPageBreak/>
        <w:t>parmi les unités du lexique général. Cet exemple témoigne</w:t>
      </w:r>
      <w:r w:rsidRPr="00545FBF">
        <w:rPr>
          <w:rStyle w:val="CommentReference"/>
          <w:rFonts w:ascii="Times New Roman" w:hAnsi="Times New Roman" w:cs="Times New Roman"/>
          <w:sz w:val="28"/>
          <w:szCs w:val="28"/>
          <w:lang w:val="fr-FR"/>
        </w:rPr>
        <w:t xml:space="preserve"> </w:t>
      </w:r>
      <w:r w:rsidRPr="00545FBF">
        <w:rPr>
          <w:rFonts w:ascii="Times New Roman" w:eastAsia="Times New Roman" w:hAnsi="Times New Roman" w:cs="Times New Roman"/>
          <w:sz w:val="28"/>
          <w:szCs w:val="28"/>
          <w:lang w:val="fr-FR"/>
        </w:rPr>
        <w:t xml:space="preserve">de la polysémie terminologique. </w:t>
      </w:r>
    </w:p>
    <w:p w14:paraId="09389096" w14:textId="3441C4BC"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Pourtant, il serait faux de nier complètement la monosémie terminologique. Les théories modernes spécifient que le terme prend son sens dans son domaine de spécialité et par conséquent retrouve sa monosémie au sein du domaine considéré [</w:t>
      </w:r>
      <w:r w:rsidR="00A45276">
        <w:rPr>
          <w:rFonts w:ascii="Times New Roman" w:eastAsia="Times New Roman" w:hAnsi="Times New Roman" w:cs="Times New Roman"/>
          <w:sz w:val="28"/>
          <w:szCs w:val="28"/>
          <w:lang w:val="fr-FR"/>
        </w:rPr>
        <w:t>52, p. 7</w:t>
      </w:r>
      <w:r w:rsidRPr="00545FBF">
        <w:rPr>
          <w:rFonts w:ascii="Times New Roman" w:eastAsia="Times New Roman" w:hAnsi="Times New Roman" w:cs="Times New Roman"/>
          <w:sz w:val="28"/>
          <w:szCs w:val="28"/>
          <w:lang w:val="fr-FR"/>
        </w:rPr>
        <w:t>]. Suivant cette logique, le terme “muscle” est bien monoconceptuel dans le contexte biologique, mais il peut également avoir une autre définition quand il est utilisé dans le langage général. La</w:t>
      </w:r>
      <w:r w:rsidR="004A285D" w:rsidRPr="00545FBF">
        <w:rPr>
          <w:rFonts w:ascii="Times New Roman" w:eastAsia="Times New Roman" w:hAnsi="Times New Roman" w:cs="Times New Roman"/>
          <w:sz w:val="28"/>
          <w:szCs w:val="28"/>
          <w:lang w:val="fr-FR"/>
        </w:rPr>
        <w:t xml:space="preserve"> capacité des termes d’avoir une</w:t>
      </w:r>
      <w:r w:rsidRPr="00545FBF">
        <w:rPr>
          <w:rFonts w:ascii="Times New Roman" w:eastAsia="Times New Roman" w:hAnsi="Times New Roman" w:cs="Times New Roman"/>
          <w:sz w:val="28"/>
          <w:szCs w:val="28"/>
          <w:lang w:val="fr-FR"/>
        </w:rPr>
        <w:t xml:space="preserve"> caractéristique sémantique comme la polysémie</w:t>
      </w:r>
      <w:r w:rsidR="004A285D" w:rsidRPr="00545FBF">
        <w:rPr>
          <w:rFonts w:ascii="Times New Roman" w:eastAsia="Times New Roman" w:hAnsi="Times New Roman" w:cs="Times New Roman"/>
          <w:sz w:val="28"/>
          <w:szCs w:val="28"/>
          <w:lang w:val="fr-FR"/>
        </w:rPr>
        <w:t xml:space="preserve"> l</w:t>
      </w:r>
      <w:r w:rsidRPr="00545FBF">
        <w:rPr>
          <w:rFonts w:ascii="Times New Roman" w:eastAsia="Times New Roman" w:hAnsi="Times New Roman" w:cs="Times New Roman"/>
          <w:sz w:val="28"/>
          <w:szCs w:val="28"/>
          <w:lang w:val="fr-FR"/>
        </w:rPr>
        <w:t>es rapprochent du lexique général, mais à une précision</w:t>
      </w:r>
      <w:r w:rsidR="004A285D" w:rsidRPr="00545FBF">
        <w:rPr>
          <w:rFonts w:ascii="Times New Roman" w:eastAsia="Times New Roman" w:hAnsi="Times New Roman" w:cs="Times New Roman"/>
          <w:sz w:val="28"/>
          <w:szCs w:val="28"/>
          <w:lang w:val="fr-FR"/>
        </w:rPr>
        <w:t xml:space="preserve"> près : l</w:t>
      </w:r>
      <w:r w:rsidRPr="00545FBF">
        <w:rPr>
          <w:rFonts w:ascii="Times New Roman" w:eastAsia="Times New Roman" w:hAnsi="Times New Roman" w:cs="Times New Roman"/>
          <w:sz w:val="28"/>
          <w:szCs w:val="28"/>
          <w:lang w:val="fr-FR"/>
        </w:rPr>
        <w:t xml:space="preserve">es autres sens non-terminologiques </w:t>
      </w:r>
      <w:r w:rsidR="004A285D" w:rsidRPr="00545FBF">
        <w:rPr>
          <w:rFonts w:ascii="Times New Roman" w:eastAsia="Times New Roman" w:hAnsi="Times New Roman" w:cs="Times New Roman"/>
          <w:sz w:val="28"/>
          <w:szCs w:val="28"/>
          <w:lang w:val="fr-FR"/>
        </w:rPr>
        <w:t>ne peuvent rester actifs qu’e</w:t>
      </w:r>
      <w:r w:rsidRPr="00545FBF">
        <w:rPr>
          <w:rFonts w:ascii="Times New Roman" w:eastAsia="Times New Roman" w:hAnsi="Times New Roman" w:cs="Times New Roman"/>
          <w:sz w:val="28"/>
          <w:szCs w:val="28"/>
          <w:lang w:val="fr-FR"/>
        </w:rPr>
        <w:t>n dehors des domaines particuliers de connaissance.</w:t>
      </w:r>
    </w:p>
    <w:p w14:paraId="5A0F792C" w14:textId="2868EAEE"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La théorie traditionnelle exige également que le terme soit univoque, qu’à chaque concept ne corresponde qu’une seule définition. Ce caractère est pratiquement inverse de la monosémie. Il y a des exemples de l’univocité “pure” qui n’est pas liée au contexte quand un concept est toujours représenté par sa propre désignation.</w:t>
      </w:r>
    </w:p>
    <w:p w14:paraId="46A82232" w14:textId="77777777" w:rsidR="00406C9B" w:rsidRDefault="00406C9B" w:rsidP="00406C9B">
      <w:pPr>
        <w:spacing w:after="0" w:line="360" w:lineRule="auto"/>
        <w:jc w:val="center"/>
        <w:rPr>
          <w:rFonts w:ascii="Times New Roman" w:eastAsia="Times New Roman" w:hAnsi="Times New Roman" w:cs="Times New Roman"/>
          <w:i/>
          <w:sz w:val="28"/>
          <w:szCs w:val="28"/>
          <w:lang w:val="fr-FR"/>
        </w:rPr>
      </w:pPr>
      <w:r w:rsidRPr="00545FBF">
        <w:rPr>
          <w:rFonts w:ascii="Times New Roman" w:hAnsi="Times New Roman" w:cs="Times New Roman"/>
          <w:noProof/>
          <w:sz w:val="28"/>
          <w:szCs w:val="28"/>
          <w:lang w:eastAsia="ru-RU"/>
        </w:rPr>
        <w:drawing>
          <wp:inline distT="0" distB="0" distL="0" distR="0" wp14:anchorId="382527AC" wp14:editId="046FCBED">
            <wp:extent cx="5734050" cy="17145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734050" cy="1714500"/>
                    </a:xfrm>
                    <a:prstGeom prst="rect">
                      <a:avLst/>
                    </a:prstGeom>
                    <a:ln/>
                  </pic:spPr>
                </pic:pic>
              </a:graphicData>
            </a:graphic>
          </wp:inline>
        </w:drawing>
      </w:r>
    </w:p>
    <w:p w14:paraId="1EA86D0B" w14:textId="14ACDD07" w:rsidR="0046518D" w:rsidRDefault="0046518D" w:rsidP="00406C9B">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i/>
          <w:sz w:val="28"/>
          <w:szCs w:val="28"/>
          <w:lang w:val="fr-FR"/>
        </w:rPr>
        <w:t>Figure 6.</w:t>
      </w:r>
      <w:r w:rsidRPr="00545FBF">
        <w:rPr>
          <w:rFonts w:ascii="Times New Roman" w:eastAsia="Times New Roman" w:hAnsi="Times New Roman" w:cs="Times New Roman"/>
          <w:sz w:val="28"/>
          <w:szCs w:val="28"/>
          <w:lang w:val="fr-FR"/>
        </w:rPr>
        <w:t xml:space="preserve"> Terme univoque</w:t>
      </w:r>
    </w:p>
    <w:p w14:paraId="62C4906F" w14:textId="77777777" w:rsidR="00406C9B" w:rsidRPr="00545FBF" w:rsidRDefault="00406C9B" w:rsidP="00406C9B">
      <w:pPr>
        <w:spacing w:after="0" w:line="360" w:lineRule="auto"/>
        <w:jc w:val="center"/>
        <w:rPr>
          <w:rFonts w:ascii="Times New Roman" w:eastAsia="Times New Roman" w:hAnsi="Times New Roman" w:cs="Times New Roman"/>
          <w:sz w:val="28"/>
          <w:szCs w:val="28"/>
          <w:lang w:val="fr-FR"/>
        </w:rPr>
      </w:pPr>
    </w:p>
    <w:p w14:paraId="3E6C1397" w14:textId="77777777"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Dans le cas du terme “chromosome” (fig. 6) l’univocité sera bien respectée dans tous les contextes de son fonctionnement hors le contexte biologique. Pourtant, en cas général, l’usage des termes dans des contextes différents influence les relations établies entre désignation et concept. Les termes qui sont beaucoup usités acquièrent des synonymes même dans leur propre domaine de fonctionnement.</w:t>
      </w:r>
    </w:p>
    <w:p w14:paraId="53386477" w14:textId="77777777" w:rsidR="0046518D" w:rsidRPr="00545FBF" w:rsidRDefault="0046518D" w:rsidP="00406C9B">
      <w:pPr>
        <w:spacing w:after="0" w:line="360" w:lineRule="auto"/>
        <w:jc w:val="center"/>
        <w:rPr>
          <w:rFonts w:ascii="Times New Roman" w:eastAsia="Times New Roman" w:hAnsi="Times New Roman" w:cs="Times New Roman"/>
          <w:sz w:val="28"/>
          <w:szCs w:val="28"/>
          <w:lang w:val="fr-FR"/>
        </w:rPr>
      </w:pPr>
      <w:r w:rsidRPr="00545FBF">
        <w:rPr>
          <w:rFonts w:ascii="Times New Roman" w:hAnsi="Times New Roman" w:cs="Times New Roman"/>
          <w:noProof/>
          <w:sz w:val="28"/>
          <w:szCs w:val="28"/>
          <w:lang w:eastAsia="ru-RU"/>
        </w:rPr>
        <w:lastRenderedPageBreak/>
        <w:drawing>
          <wp:inline distT="0" distB="0" distL="0" distR="0" wp14:anchorId="181F5811" wp14:editId="512216C9">
            <wp:extent cx="4838700" cy="268605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838700" cy="2686050"/>
                    </a:xfrm>
                    <a:prstGeom prst="rect">
                      <a:avLst/>
                    </a:prstGeom>
                    <a:ln/>
                  </pic:spPr>
                </pic:pic>
              </a:graphicData>
            </a:graphic>
          </wp:inline>
        </w:drawing>
      </w:r>
    </w:p>
    <w:p w14:paraId="3573168D" w14:textId="15294193" w:rsidR="0046518D" w:rsidRDefault="0046518D" w:rsidP="00EC4071">
      <w:pPr>
        <w:spacing w:after="0" w:line="360" w:lineRule="auto"/>
        <w:ind w:firstLine="720"/>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i/>
          <w:sz w:val="28"/>
          <w:szCs w:val="28"/>
          <w:lang w:val="fr-FR"/>
        </w:rPr>
        <w:t>Figure 7.</w:t>
      </w:r>
      <w:r w:rsidRPr="00545FBF">
        <w:rPr>
          <w:rFonts w:ascii="Times New Roman" w:eastAsia="Times New Roman" w:hAnsi="Times New Roman" w:cs="Times New Roman"/>
          <w:sz w:val="28"/>
          <w:szCs w:val="28"/>
          <w:lang w:val="fr-FR"/>
        </w:rPr>
        <w:t xml:space="preserve"> Termes synonymes</w:t>
      </w:r>
    </w:p>
    <w:p w14:paraId="6AC56BCF" w14:textId="77777777" w:rsidR="00406C9B" w:rsidRPr="00545FBF" w:rsidRDefault="00406C9B" w:rsidP="00EC4071">
      <w:pPr>
        <w:spacing w:after="0" w:line="360" w:lineRule="auto"/>
        <w:ind w:firstLine="720"/>
        <w:jc w:val="center"/>
        <w:rPr>
          <w:rFonts w:ascii="Times New Roman" w:eastAsia="Times New Roman" w:hAnsi="Times New Roman" w:cs="Times New Roman"/>
          <w:sz w:val="28"/>
          <w:szCs w:val="28"/>
          <w:lang w:val="fr-FR"/>
        </w:rPr>
      </w:pPr>
    </w:p>
    <w:p w14:paraId="1B34F997" w14:textId="22666DD8"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Les termes “caractère” et “signe” (fig. 7) deviennent synonymes dans le domaine de l’écritur</w:t>
      </w:r>
      <w:r w:rsidR="00FD27DE">
        <w:rPr>
          <w:rFonts w:ascii="Times New Roman" w:eastAsia="Times New Roman" w:hAnsi="Times New Roman" w:cs="Times New Roman"/>
          <w:sz w:val="28"/>
          <w:szCs w:val="28"/>
          <w:lang w:val="fr-FR"/>
        </w:rPr>
        <w:t>e. Le concept défini dans le TL</w:t>
      </w:r>
      <w:r w:rsidRPr="00545FBF">
        <w:rPr>
          <w:rFonts w:ascii="Times New Roman" w:eastAsia="Times New Roman" w:hAnsi="Times New Roman" w:cs="Times New Roman"/>
          <w:sz w:val="28"/>
          <w:szCs w:val="28"/>
          <w:lang w:val="fr-FR"/>
        </w:rPr>
        <w:t>F</w:t>
      </w:r>
      <w:r w:rsidR="00FD27DE">
        <w:rPr>
          <w:rFonts w:ascii="Times New Roman" w:eastAsia="Times New Roman" w:hAnsi="Times New Roman" w:cs="Times New Roman"/>
          <w:sz w:val="28"/>
          <w:szCs w:val="28"/>
          <w:lang w:val="fr-FR"/>
        </w:rPr>
        <w:t>i</w:t>
      </w:r>
      <w:r w:rsidRPr="00545FBF">
        <w:rPr>
          <w:rFonts w:ascii="Times New Roman" w:eastAsia="Times New Roman" w:hAnsi="Times New Roman" w:cs="Times New Roman"/>
          <w:sz w:val="28"/>
          <w:szCs w:val="28"/>
          <w:lang w:val="fr-FR"/>
        </w:rPr>
        <w:t xml:space="preserve"> comme “</w:t>
      </w:r>
      <w:r w:rsidRPr="006E4120">
        <w:rPr>
          <w:rFonts w:ascii="Times New Roman" w:eastAsia="Times New Roman" w:hAnsi="Times New Roman" w:cs="Times New Roman"/>
          <w:i/>
          <w:sz w:val="28"/>
          <w:szCs w:val="28"/>
          <w:lang w:val="fr-FR"/>
        </w:rPr>
        <w:t>graphème ayant une valeur donnée dans un système d'écriture</w:t>
      </w:r>
      <w:r w:rsidRPr="00545FBF">
        <w:rPr>
          <w:rFonts w:ascii="Times New Roman" w:eastAsia="Times New Roman" w:hAnsi="Times New Roman" w:cs="Times New Roman"/>
          <w:sz w:val="28"/>
          <w:szCs w:val="28"/>
          <w:lang w:val="fr-FR"/>
        </w:rPr>
        <w:t xml:space="preserve">” peut être représenté dans le même contexte par les formes linguistiques différentes. Donc, il est nécessaire d’admettre l’existence de synonymie terminologique. </w:t>
      </w:r>
    </w:p>
    <w:p w14:paraId="5A57CB94" w14:textId="5F5AAAB8"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Certes, ce principe d’absence d’ambiguïté terminologique, qui a pour but d’assurer une réussite de la communication scientifique, doit être à l’origine de chaque terme. Et lors de création de nouvelles unités terminologiques, les spécialistes doivent normaliser et standardiser de nouveaux concepts et de nouvelles désignations afin de les intégrer dans les systèmes conceptu</w:t>
      </w:r>
      <w:r w:rsidR="003334D0" w:rsidRPr="00545FBF">
        <w:rPr>
          <w:rFonts w:ascii="Times New Roman" w:eastAsia="Times New Roman" w:hAnsi="Times New Roman" w:cs="Times New Roman"/>
          <w:sz w:val="28"/>
          <w:szCs w:val="28"/>
          <w:lang w:val="fr-FR"/>
        </w:rPr>
        <w:t xml:space="preserve">els de chaque domaine </w:t>
      </w:r>
      <w:r w:rsidR="003334D0" w:rsidRPr="00144992">
        <w:rPr>
          <w:rFonts w:ascii="Times New Roman" w:eastAsia="Times New Roman" w:hAnsi="Times New Roman" w:cs="Times New Roman"/>
          <w:sz w:val="28"/>
          <w:szCs w:val="28"/>
          <w:lang w:val="fr-FR"/>
        </w:rPr>
        <w:t>de spécialité</w:t>
      </w:r>
      <w:r w:rsidR="003334D0" w:rsidRPr="00545FBF">
        <w:rPr>
          <w:rFonts w:ascii="Times New Roman" w:eastAsia="Times New Roman" w:hAnsi="Times New Roman" w:cs="Times New Roman"/>
          <w:sz w:val="28"/>
          <w:szCs w:val="28"/>
          <w:lang w:val="fr-FR"/>
        </w:rPr>
        <w:t>.</w:t>
      </w:r>
    </w:p>
    <w:p w14:paraId="7529CFAB" w14:textId="5D1C42AD"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Une telle normalisation permettrait d’éviter, ou au moins de réduire, de nombreux obstacles auxquels se heurtent les traducteurs. La norme ISO 860 précise qu’ “</w:t>
      </w:r>
      <w:r w:rsidRPr="00545FBF">
        <w:rPr>
          <w:rFonts w:ascii="Times New Roman" w:eastAsia="Times New Roman" w:hAnsi="Times New Roman" w:cs="Times New Roman"/>
          <w:i/>
          <w:sz w:val="28"/>
          <w:szCs w:val="28"/>
          <w:lang w:val="fr-FR"/>
        </w:rPr>
        <w:t>afin d’établir une correspondance terminologique chaque fois que possible, il importe d’utiliser les mêmes caractères de la notion dans l’opération de désignation, notamment lors de la création de nouveaux termes”</w:t>
      </w:r>
      <w:r w:rsidR="00A45276">
        <w:rPr>
          <w:rFonts w:ascii="Times New Roman" w:eastAsia="Times New Roman" w:hAnsi="Times New Roman" w:cs="Times New Roman"/>
          <w:sz w:val="28"/>
          <w:szCs w:val="28"/>
          <w:lang w:val="fr-FR"/>
        </w:rPr>
        <w:t xml:space="preserve"> [31, p. 19</w:t>
      </w:r>
      <w:r w:rsidRPr="00545FBF">
        <w:rPr>
          <w:rFonts w:ascii="Times New Roman" w:eastAsia="Times New Roman" w:hAnsi="Times New Roman" w:cs="Times New Roman"/>
          <w:sz w:val="28"/>
          <w:szCs w:val="28"/>
          <w:lang w:val="fr-FR"/>
        </w:rPr>
        <w:t xml:space="preserve">]. Les attributs des concepts sont présents dans leurs définitions qui, de manière générale, sont censées d’être interlinguistiques pour les domaines de spécialités. Ainsi, le </w:t>
      </w:r>
      <w:r w:rsidRPr="00545FBF">
        <w:rPr>
          <w:rFonts w:ascii="Times New Roman" w:eastAsia="Times New Roman" w:hAnsi="Times New Roman" w:cs="Times New Roman"/>
          <w:sz w:val="28"/>
          <w:szCs w:val="28"/>
          <w:lang w:val="fr-FR"/>
        </w:rPr>
        <w:lastRenderedPageBreak/>
        <w:t xml:space="preserve">traducteur doit trouver l’équivalent d’un terme de la langue source dans la langue cible à l’aide d’une analyse de leurs structures conceptuelles. </w:t>
      </w:r>
    </w:p>
    <w:p w14:paraId="6010CA55" w14:textId="0B972B9E"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Pour faire correspondre un terme d’une langue à un terme d’une autre, le traducteur a recours à plusieurs techniques de traduction. Les spécialistes proposent plusieurs classifications de procédés de traduction. Nous ferons appel à celle proposée par Teodora Cristea qui distingue les procédés directs et indirects. Le premier groupe est appliqué lors de la traduction mot-à-mot et le deuxième apparaît lorsque le traducteur réalise une restructuration du texte source afin d’exprimer son sens par les moyens de la langue cible [</w:t>
      </w:r>
      <w:r w:rsidR="00A45276">
        <w:rPr>
          <w:rFonts w:ascii="Times New Roman" w:eastAsia="Times New Roman" w:hAnsi="Times New Roman" w:cs="Times New Roman"/>
          <w:sz w:val="28"/>
          <w:szCs w:val="28"/>
          <w:lang w:val="fr-FR"/>
        </w:rPr>
        <w:t>15, p. 5</w:t>
      </w:r>
      <w:r w:rsidR="00BE6568">
        <w:rPr>
          <w:rFonts w:ascii="Times New Roman" w:eastAsia="Times New Roman" w:hAnsi="Times New Roman" w:cs="Times New Roman"/>
          <w:sz w:val="28"/>
          <w:szCs w:val="28"/>
          <w:lang w:val="fr-FR"/>
        </w:rPr>
        <w:t>9</w:t>
      </w:r>
      <w:r w:rsidR="00A45276">
        <w:rPr>
          <w:rFonts w:ascii="Times New Roman" w:eastAsia="Times New Roman" w:hAnsi="Times New Roman" w:cs="Times New Roman"/>
          <w:sz w:val="28"/>
          <w:szCs w:val="28"/>
          <w:lang w:val="fr-FR"/>
        </w:rPr>
        <w:t>-63</w:t>
      </w:r>
      <w:r w:rsidRPr="00545FBF">
        <w:rPr>
          <w:rFonts w:ascii="Times New Roman" w:eastAsia="Times New Roman" w:hAnsi="Times New Roman" w:cs="Times New Roman"/>
          <w:sz w:val="28"/>
          <w:szCs w:val="28"/>
          <w:lang w:val="fr-FR"/>
        </w:rPr>
        <w:t>].</w:t>
      </w:r>
    </w:p>
    <w:p w14:paraId="7F2EF86A" w14:textId="77777777" w:rsidR="0046518D" w:rsidRPr="00545FBF" w:rsidRDefault="0046518D" w:rsidP="00EC4071">
      <w:pPr>
        <w:pStyle w:val="ListParagraph"/>
        <w:numPr>
          <w:ilvl w:val="0"/>
          <w:numId w:val="19"/>
        </w:num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Les procédés directs:</w:t>
      </w:r>
    </w:p>
    <w:p w14:paraId="47FCFD08" w14:textId="77777777" w:rsidR="0046518D" w:rsidRPr="00545FBF" w:rsidRDefault="0046518D" w:rsidP="00EC4071">
      <w:pPr>
        <w:pStyle w:val="ListParagraph"/>
        <w:numPr>
          <w:ilvl w:val="1"/>
          <w:numId w:val="19"/>
        </w:num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paraphrase littéraire;</w:t>
      </w:r>
    </w:p>
    <w:p w14:paraId="4F8405EE" w14:textId="77777777" w:rsidR="0046518D" w:rsidRPr="00545FBF" w:rsidRDefault="0046518D" w:rsidP="00EC4071">
      <w:pPr>
        <w:pStyle w:val="ListParagraph"/>
        <w:numPr>
          <w:ilvl w:val="1"/>
          <w:numId w:val="19"/>
        </w:num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emprunt;</w:t>
      </w:r>
    </w:p>
    <w:p w14:paraId="16E45621" w14:textId="77777777" w:rsidR="0046518D" w:rsidRPr="00545FBF" w:rsidRDefault="0046518D" w:rsidP="00EC4071">
      <w:pPr>
        <w:pStyle w:val="ListParagraph"/>
        <w:numPr>
          <w:ilvl w:val="1"/>
          <w:numId w:val="19"/>
        </w:num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calque;</w:t>
      </w:r>
    </w:p>
    <w:p w14:paraId="50C8DB39" w14:textId="77777777" w:rsidR="0046518D" w:rsidRPr="00545FBF" w:rsidRDefault="0046518D" w:rsidP="00EC4071">
      <w:pPr>
        <w:pStyle w:val="ListParagraph"/>
        <w:numPr>
          <w:ilvl w:val="0"/>
          <w:numId w:val="19"/>
        </w:num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Les procédés indirects:</w:t>
      </w:r>
    </w:p>
    <w:p w14:paraId="448EEC21" w14:textId="77777777" w:rsidR="0046518D" w:rsidRPr="00545FBF" w:rsidRDefault="0046518D" w:rsidP="00EC4071">
      <w:pPr>
        <w:pStyle w:val="ListParagraph"/>
        <w:numPr>
          <w:ilvl w:val="1"/>
          <w:numId w:val="19"/>
        </w:num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transposition;</w:t>
      </w:r>
    </w:p>
    <w:p w14:paraId="3A058056" w14:textId="77777777" w:rsidR="0046518D" w:rsidRPr="00545FBF" w:rsidRDefault="0046518D" w:rsidP="00EC4071">
      <w:pPr>
        <w:pStyle w:val="ListParagraph"/>
        <w:numPr>
          <w:ilvl w:val="1"/>
          <w:numId w:val="19"/>
        </w:num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modulation;</w:t>
      </w:r>
    </w:p>
    <w:p w14:paraId="00192EA0" w14:textId="77777777" w:rsidR="0046518D" w:rsidRPr="00545FBF" w:rsidRDefault="0046518D" w:rsidP="00EC4071">
      <w:pPr>
        <w:pStyle w:val="ListParagraph"/>
        <w:numPr>
          <w:ilvl w:val="1"/>
          <w:numId w:val="19"/>
        </w:num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équivalence;</w:t>
      </w:r>
    </w:p>
    <w:p w14:paraId="611E5942" w14:textId="77777777" w:rsidR="0046518D" w:rsidRPr="00545FBF" w:rsidRDefault="0046518D" w:rsidP="00EC4071">
      <w:pPr>
        <w:pStyle w:val="ListParagraph"/>
        <w:numPr>
          <w:ilvl w:val="1"/>
          <w:numId w:val="19"/>
        </w:num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adaptation.</w:t>
      </w:r>
    </w:p>
    <w:p w14:paraId="64532E77" w14:textId="7B52D8C5"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Parmi ces stratégies de traduction</w:t>
      </w:r>
      <w:r w:rsidR="006E4120">
        <w:rPr>
          <w:rFonts w:ascii="Times New Roman" w:eastAsia="Times New Roman" w:hAnsi="Times New Roman" w:cs="Times New Roman"/>
          <w:sz w:val="28"/>
          <w:szCs w:val="28"/>
          <w:lang w:val="fr-FR"/>
        </w:rPr>
        <w:t>,</w:t>
      </w:r>
      <w:r w:rsidRPr="00545FBF">
        <w:rPr>
          <w:rFonts w:ascii="Times New Roman" w:eastAsia="Times New Roman" w:hAnsi="Times New Roman" w:cs="Times New Roman"/>
          <w:sz w:val="28"/>
          <w:szCs w:val="28"/>
          <w:lang w:val="fr-FR"/>
        </w:rPr>
        <w:t xml:space="preserve"> il convient également de disting</w:t>
      </w:r>
      <w:r w:rsidR="003334D0" w:rsidRPr="00545FBF">
        <w:rPr>
          <w:rFonts w:ascii="Times New Roman" w:eastAsia="Times New Roman" w:hAnsi="Times New Roman" w:cs="Times New Roman"/>
          <w:sz w:val="28"/>
          <w:szCs w:val="28"/>
          <w:lang w:val="fr-FR"/>
        </w:rPr>
        <w:t>uer celles qui</w:t>
      </w:r>
      <w:r w:rsidRPr="00545FBF">
        <w:rPr>
          <w:rFonts w:ascii="Times New Roman" w:eastAsia="Times New Roman" w:hAnsi="Times New Roman" w:cs="Times New Roman"/>
          <w:sz w:val="28"/>
          <w:szCs w:val="28"/>
          <w:lang w:val="fr-FR"/>
        </w:rPr>
        <w:t xml:space="preserve"> </w:t>
      </w:r>
      <w:r w:rsidR="003334D0" w:rsidRPr="00545FBF">
        <w:rPr>
          <w:rFonts w:ascii="Times New Roman" w:eastAsia="Times New Roman" w:hAnsi="Times New Roman" w:cs="Times New Roman"/>
          <w:sz w:val="28"/>
          <w:szCs w:val="28"/>
          <w:lang w:val="fr-FR"/>
        </w:rPr>
        <w:t xml:space="preserve">s’appliquent aux </w:t>
      </w:r>
      <w:r w:rsidRPr="00545FBF">
        <w:rPr>
          <w:rFonts w:ascii="Times New Roman" w:eastAsia="Times New Roman" w:hAnsi="Times New Roman" w:cs="Times New Roman"/>
          <w:sz w:val="28"/>
          <w:szCs w:val="28"/>
          <w:lang w:val="fr-FR"/>
        </w:rPr>
        <w:t>termes constitués de plusieurs éléments et celles qui sont appli</w:t>
      </w:r>
      <w:r w:rsidR="003334D0" w:rsidRPr="00545FBF">
        <w:rPr>
          <w:rFonts w:ascii="Times New Roman" w:eastAsia="Times New Roman" w:hAnsi="Times New Roman" w:cs="Times New Roman"/>
          <w:sz w:val="28"/>
          <w:szCs w:val="28"/>
          <w:lang w:val="fr-FR"/>
        </w:rPr>
        <w:t>quées dans le cas des termes à c</w:t>
      </w:r>
      <w:r w:rsidRPr="00545FBF">
        <w:rPr>
          <w:rFonts w:ascii="Times New Roman" w:eastAsia="Times New Roman" w:hAnsi="Times New Roman" w:cs="Times New Roman"/>
          <w:sz w:val="28"/>
          <w:szCs w:val="28"/>
          <w:lang w:val="fr-FR"/>
        </w:rPr>
        <w:t>omposant</w:t>
      </w:r>
      <w:r w:rsidR="003334D0" w:rsidRPr="00545FBF">
        <w:rPr>
          <w:rFonts w:ascii="Times New Roman" w:eastAsia="Times New Roman" w:hAnsi="Times New Roman" w:cs="Times New Roman"/>
          <w:sz w:val="28"/>
          <w:szCs w:val="28"/>
          <w:lang w:val="fr-FR"/>
        </w:rPr>
        <w:t>e unique</w:t>
      </w:r>
      <w:r w:rsidRPr="00545FBF">
        <w:rPr>
          <w:rFonts w:ascii="Times New Roman" w:eastAsia="Times New Roman" w:hAnsi="Times New Roman" w:cs="Times New Roman"/>
          <w:sz w:val="28"/>
          <w:szCs w:val="28"/>
          <w:lang w:val="fr-FR"/>
        </w:rPr>
        <w:t xml:space="preserve">. Lors de la traduction du français vers le russe, les démarches les plus populaires qui sont utilisées pour assurer l’ajustement des sens des unités terminologiques composées d’un élément sont “emprunt” et “équivalence”. Avant de privilégier l’une d’elles il est nécessaire </w:t>
      </w:r>
      <w:r w:rsidR="00AF7027" w:rsidRPr="00545FBF">
        <w:rPr>
          <w:rFonts w:ascii="Times New Roman" w:eastAsia="Times New Roman" w:hAnsi="Times New Roman" w:cs="Times New Roman"/>
          <w:sz w:val="28"/>
          <w:szCs w:val="28"/>
          <w:lang w:val="fr-FR"/>
        </w:rPr>
        <w:t>de préciser l</w:t>
      </w:r>
      <w:r w:rsidRPr="00545FBF">
        <w:rPr>
          <w:rFonts w:ascii="Times New Roman" w:eastAsia="Times New Roman" w:hAnsi="Times New Roman" w:cs="Times New Roman"/>
          <w:sz w:val="28"/>
          <w:szCs w:val="28"/>
          <w:lang w:val="fr-FR"/>
        </w:rPr>
        <w:t>es relations entre les concepts et les signes linguistiques des termes en question.</w:t>
      </w:r>
    </w:p>
    <w:p w14:paraId="662A6B83" w14:textId="65702227"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Lorsque les termes en deux langues ont une forme linguistique semblable et leurs définitions sont pareilles, la traduction se réalise via le procédé d’emprunt. Ce sera le cas du terme monoconceptuel “hydrolyse” dont l’exemple était présenté ci-</w:t>
      </w:r>
      <w:r w:rsidRPr="00545FBF">
        <w:rPr>
          <w:rFonts w:ascii="Times New Roman" w:eastAsia="Times New Roman" w:hAnsi="Times New Roman" w:cs="Times New Roman"/>
          <w:sz w:val="28"/>
          <w:szCs w:val="28"/>
          <w:lang w:val="fr-FR"/>
        </w:rPr>
        <w:lastRenderedPageBreak/>
        <w:t>dessus sur la figure 4. Le mot russe “гидролиз” a une définition pareille et représente la désignation empruntée.</w:t>
      </w:r>
    </w:p>
    <w:p w14:paraId="046B6A18" w14:textId="737B6F44" w:rsidR="0046518D" w:rsidRPr="00545FBF" w:rsidRDefault="006E4120" w:rsidP="00EA59F9">
      <w:pPr>
        <w:numPr>
          <w:ilvl w:val="0"/>
          <w:numId w:val="1"/>
        </w:numPr>
        <w:spacing w:after="0" w:line="360" w:lineRule="auto"/>
        <w:ind w:left="1701" w:hanging="567"/>
        <w:contextualSpacing/>
        <w:jc w:val="both"/>
        <w:rPr>
          <w:rFonts w:ascii="Times New Roman" w:eastAsia="Times New Roman" w:hAnsi="Times New Roman" w:cs="Times New Roman"/>
          <w:sz w:val="28"/>
          <w:szCs w:val="28"/>
          <w:lang w:val="fr-FR"/>
        </w:rPr>
      </w:pPr>
      <w:r>
        <w:rPr>
          <w:rFonts w:ascii="Times New Roman" w:eastAsia="Times New Roman" w:hAnsi="Times New Roman" w:cs="Times New Roman"/>
          <w:i/>
          <w:sz w:val="28"/>
          <w:szCs w:val="28"/>
          <w:lang w:val="fr-FR"/>
        </w:rPr>
        <w:t>h</w:t>
      </w:r>
      <w:r w:rsidR="0046518D" w:rsidRPr="00545FBF">
        <w:rPr>
          <w:rFonts w:ascii="Times New Roman" w:eastAsia="Times New Roman" w:hAnsi="Times New Roman" w:cs="Times New Roman"/>
          <w:i/>
          <w:sz w:val="28"/>
          <w:szCs w:val="28"/>
          <w:lang w:val="fr-FR"/>
        </w:rPr>
        <w:t>ydrolyse</w:t>
      </w:r>
      <w:r>
        <w:rPr>
          <w:rFonts w:ascii="Times New Roman" w:eastAsia="Times New Roman" w:hAnsi="Times New Roman" w:cs="Times New Roman"/>
          <w:i/>
          <w:sz w:val="28"/>
          <w:szCs w:val="28"/>
          <w:lang w:val="fr-FR"/>
        </w:rPr>
        <w:t xml:space="preserve"> (f)</w:t>
      </w:r>
      <w:r w:rsidR="0046518D" w:rsidRPr="00545FBF">
        <w:rPr>
          <w:rFonts w:ascii="Times New Roman" w:eastAsia="Times New Roman" w:hAnsi="Times New Roman" w:cs="Times New Roman"/>
          <w:i/>
          <w:sz w:val="28"/>
          <w:szCs w:val="28"/>
          <w:lang w:val="fr-FR"/>
        </w:rPr>
        <w:t xml:space="preserve"> </w:t>
      </w:r>
      <w:r>
        <w:rPr>
          <w:rFonts w:ascii="Times New Roman" w:eastAsia="Times New Roman" w:hAnsi="Times New Roman" w:cs="Times New Roman"/>
          <w:i/>
          <w:sz w:val="28"/>
          <w:szCs w:val="28"/>
          <w:lang w:val="fr-FR"/>
        </w:rPr>
        <w:t>–</w:t>
      </w:r>
      <w:r w:rsidR="0046518D" w:rsidRPr="00545FBF">
        <w:rPr>
          <w:rFonts w:ascii="Times New Roman" w:eastAsia="Times New Roman" w:hAnsi="Times New Roman" w:cs="Times New Roman"/>
          <w:i/>
          <w:sz w:val="28"/>
          <w:szCs w:val="28"/>
          <w:lang w:val="fr-FR"/>
        </w:rPr>
        <w:t xml:space="preserve"> гидролиз</w:t>
      </w:r>
      <w:r>
        <w:rPr>
          <w:rFonts w:ascii="Times New Roman" w:eastAsia="Times New Roman" w:hAnsi="Times New Roman" w:cs="Times New Roman"/>
          <w:i/>
          <w:sz w:val="28"/>
          <w:szCs w:val="28"/>
          <w:lang w:val="fr-FR"/>
        </w:rPr>
        <w:t xml:space="preserve"> (</w:t>
      </w:r>
      <w:r>
        <w:rPr>
          <w:rFonts w:ascii="Times New Roman" w:eastAsia="Times New Roman" w:hAnsi="Times New Roman" w:cs="Times New Roman"/>
          <w:i/>
          <w:sz w:val="28"/>
          <w:szCs w:val="28"/>
        </w:rPr>
        <w:t>м</w:t>
      </w:r>
      <w:r>
        <w:rPr>
          <w:rFonts w:ascii="Times New Roman" w:eastAsia="Times New Roman" w:hAnsi="Times New Roman" w:cs="Times New Roman"/>
          <w:i/>
          <w:sz w:val="28"/>
          <w:szCs w:val="28"/>
          <w:lang w:val="fr-FR"/>
        </w:rPr>
        <w:t>)</w:t>
      </w:r>
      <w:r w:rsidR="0046518D" w:rsidRPr="00545FBF">
        <w:rPr>
          <w:rFonts w:ascii="Times New Roman" w:eastAsia="Times New Roman" w:hAnsi="Times New Roman" w:cs="Times New Roman"/>
          <w:i/>
          <w:sz w:val="28"/>
          <w:szCs w:val="28"/>
          <w:lang w:val="fr-FR"/>
        </w:rPr>
        <w:t xml:space="preserve"> </w:t>
      </w:r>
      <w:r w:rsidR="0046518D" w:rsidRPr="006E4120">
        <w:rPr>
          <w:rFonts w:ascii="Times New Roman" w:eastAsia="Times New Roman" w:hAnsi="Times New Roman" w:cs="Times New Roman"/>
          <w:i/>
          <w:sz w:val="28"/>
          <w:szCs w:val="28"/>
          <w:lang w:val="fr-FR"/>
        </w:rPr>
        <w:t xml:space="preserve">(décomposition chimique d'une substance par l'action directe ou indirecte de l'eau, de façon qu'il apparaisse de nouvelles molécules - химическая реакция взаимодействия вещества с </w:t>
      </w:r>
      <w:hyperlink r:id="rId15">
        <w:r w:rsidR="0046518D" w:rsidRPr="006E4120">
          <w:rPr>
            <w:rFonts w:ascii="Times New Roman" w:eastAsia="Times New Roman" w:hAnsi="Times New Roman" w:cs="Times New Roman"/>
            <w:i/>
            <w:sz w:val="28"/>
            <w:szCs w:val="28"/>
            <w:lang w:val="fr-FR"/>
          </w:rPr>
          <w:t>водой</w:t>
        </w:r>
      </w:hyperlink>
      <w:r w:rsidR="0046518D" w:rsidRPr="006E4120">
        <w:rPr>
          <w:rFonts w:ascii="Times New Roman" w:eastAsia="Times New Roman" w:hAnsi="Times New Roman" w:cs="Times New Roman"/>
          <w:i/>
          <w:sz w:val="28"/>
          <w:szCs w:val="28"/>
          <w:lang w:val="fr-FR"/>
        </w:rPr>
        <w:t>, при которой происходит разложение этого вещества и воды с образованием новых соединений)</w:t>
      </w:r>
      <w:r w:rsidR="0046518D" w:rsidRPr="00545FBF">
        <w:rPr>
          <w:rFonts w:ascii="Times New Roman" w:eastAsia="Times New Roman" w:hAnsi="Times New Roman" w:cs="Times New Roman"/>
          <w:sz w:val="28"/>
          <w:szCs w:val="28"/>
          <w:lang w:val="fr-FR"/>
        </w:rPr>
        <w:t xml:space="preserve">. </w:t>
      </w:r>
    </w:p>
    <w:p w14:paraId="27D1C49B" w14:textId="77777777" w:rsidR="0046518D" w:rsidRPr="00545FBF" w:rsidRDefault="0046518D" w:rsidP="00EC4071">
      <w:p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b/>
        <w:t>De plus, la traduction peut être réalisée par le biais de l’emprunt dans le cas des termes polysémiques, mais il est fréquent que dans la langue cible le terme recherché ne présente qu’une seule acception du terme de la langue de source. Par exemple, le terme “muscle”, qui était évoqué dans des pages précédentes, n’est emprunté en russe que dans le sens anatomique d’un organe.</w:t>
      </w:r>
    </w:p>
    <w:p w14:paraId="35703664" w14:textId="77777777" w:rsidR="0046518D" w:rsidRPr="00545FBF" w:rsidRDefault="0046518D" w:rsidP="00EC4071">
      <w:pPr>
        <w:numPr>
          <w:ilvl w:val="0"/>
          <w:numId w:val="3"/>
        </w:numPr>
        <w:spacing w:after="0" w:line="360" w:lineRule="auto"/>
        <w:contextualSpacing/>
        <w:jc w:val="both"/>
        <w:rPr>
          <w:rFonts w:ascii="Times New Roman" w:eastAsia="Times New Roman" w:hAnsi="Times New Roman" w:cs="Times New Roman"/>
          <w:i/>
          <w:sz w:val="28"/>
          <w:szCs w:val="28"/>
          <w:lang w:val="fr-FR"/>
        </w:rPr>
      </w:pPr>
      <w:r w:rsidRPr="00545FBF">
        <w:rPr>
          <w:rFonts w:ascii="Times New Roman" w:eastAsia="Times New Roman" w:hAnsi="Times New Roman" w:cs="Times New Roman"/>
          <w:i/>
          <w:sz w:val="28"/>
          <w:szCs w:val="28"/>
          <w:lang w:val="fr-FR"/>
        </w:rPr>
        <w:t xml:space="preserve">muscle - мускул (organe formé de tissus doués de la propriété de se contracter - </w:t>
      </w:r>
      <w:r w:rsidRPr="00545FBF">
        <w:rPr>
          <w:rFonts w:ascii="Times New Roman" w:eastAsia="Times New Roman" w:hAnsi="Times New Roman" w:cs="Times New Roman"/>
          <w:i/>
          <w:color w:val="222222"/>
          <w:sz w:val="28"/>
          <w:szCs w:val="28"/>
          <w:lang w:val="fr-FR"/>
        </w:rPr>
        <w:t>орган, состоящий из ткани, способной сокращаться</w:t>
      </w:r>
      <w:r w:rsidRPr="00545FBF">
        <w:rPr>
          <w:rFonts w:ascii="Times New Roman" w:eastAsia="Times New Roman" w:hAnsi="Times New Roman" w:cs="Times New Roman"/>
          <w:i/>
          <w:sz w:val="28"/>
          <w:szCs w:val="28"/>
          <w:lang w:val="fr-FR"/>
        </w:rPr>
        <w:t>);</w:t>
      </w:r>
    </w:p>
    <w:p w14:paraId="2CE36A21" w14:textId="5FBC83AB" w:rsidR="0046518D" w:rsidRPr="00545FBF" w:rsidRDefault="0046518D" w:rsidP="00EC4071">
      <w:p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b/>
        <w:t xml:space="preserve">Ainsi, sa deuxième acception, appartenant au lexique général, sera transmise vers le russe par le procédé d’équivalence. Le traducteur sera obligé de trouver un mot différent qui transmettrait cette idée de force et de vigueur, puisque le mot russe “мускул” n’a pas d’acception pareille. Dans ce cas, l’analyse des définitions sera </w:t>
      </w:r>
      <w:r w:rsidR="000D0605" w:rsidRPr="00545FBF">
        <w:rPr>
          <w:rFonts w:ascii="Times New Roman" w:eastAsia="Times New Roman" w:hAnsi="Times New Roman" w:cs="Times New Roman"/>
          <w:sz w:val="28"/>
          <w:szCs w:val="28"/>
          <w:lang w:val="fr-FR"/>
        </w:rPr>
        <w:t>à la base d</w:t>
      </w:r>
      <w:r w:rsidRPr="00545FBF">
        <w:rPr>
          <w:rFonts w:ascii="Times New Roman" w:eastAsia="Times New Roman" w:hAnsi="Times New Roman" w:cs="Times New Roman"/>
          <w:sz w:val="28"/>
          <w:szCs w:val="28"/>
          <w:lang w:val="fr-FR"/>
        </w:rPr>
        <w:t xml:space="preserve">e l’étude terminologique afin d’assurer une bonne maîtrise des sens de chaque terme et une traduction fidèle.  </w:t>
      </w:r>
    </w:p>
    <w:p w14:paraId="2B6B38A0" w14:textId="142F3ED3" w:rsidR="0046518D" w:rsidRPr="00545FBF" w:rsidRDefault="0046518D" w:rsidP="00EC4071">
      <w:pPr>
        <w:numPr>
          <w:ilvl w:val="0"/>
          <w:numId w:val="2"/>
        </w:numPr>
        <w:spacing w:after="0" w:line="360" w:lineRule="auto"/>
        <w:contextualSpacing/>
        <w:jc w:val="both"/>
        <w:rPr>
          <w:rFonts w:ascii="Times New Roman" w:eastAsia="Times New Roman" w:hAnsi="Times New Roman" w:cs="Times New Roman"/>
          <w:i/>
          <w:sz w:val="28"/>
          <w:szCs w:val="28"/>
          <w:lang w:val="fr-FR"/>
        </w:rPr>
      </w:pPr>
      <w:r w:rsidRPr="00545FBF">
        <w:rPr>
          <w:rFonts w:ascii="Times New Roman" w:eastAsia="Times New Roman" w:hAnsi="Times New Roman" w:cs="Times New Roman"/>
          <w:i/>
          <w:sz w:val="28"/>
          <w:szCs w:val="28"/>
          <w:lang w:val="fr-FR"/>
        </w:rPr>
        <w:t>muscle</w:t>
      </w:r>
      <w:r w:rsidR="006E4120">
        <w:rPr>
          <w:rFonts w:ascii="Times New Roman" w:eastAsia="Times New Roman" w:hAnsi="Times New Roman" w:cs="Times New Roman"/>
          <w:i/>
          <w:sz w:val="28"/>
          <w:szCs w:val="28"/>
          <w:lang w:val="fr-FR"/>
        </w:rPr>
        <w:t xml:space="preserve"> (m)</w:t>
      </w:r>
      <w:r w:rsidRPr="00545FBF">
        <w:rPr>
          <w:rFonts w:ascii="Times New Roman" w:eastAsia="Times New Roman" w:hAnsi="Times New Roman" w:cs="Times New Roman"/>
          <w:i/>
          <w:sz w:val="28"/>
          <w:szCs w:val="28"/>
          <w:lang w:val="fr-FR"/>
        </w:rPr>
        <w:t xml:space="preserve"> - сила, мощь, энергия</w:t>
      </w:r>
      <w:r w:rsidR="006E4120">
        <w:rPr>
          <w:rFonts w:ascii="Times New Roman" w:eastAsia="Times New Roman" w:hAnsi="Times New Roman" w:cs="Times New Roman"/>
          <w:i/>
          <w:sz w:val="28"/>
          <w:szCs w:val="28"/>
          <w:lang w:val="fr-FR"/>
        </w:rPr>
        <w:t xml:space="preserve"> (</w:t>
      </w:r>
      <w:r w:rsidR="006E4120">
        <w:rPr>
          <w:rFonts w:ascii="Times New Roman" w:eastAsia="Times New Roman" w:hAnsi="Times New Roman" w:cs="Times New Roman"/>
          <w:i/>
          <w:sz w:val="28"/>
          <w:szCs w:val="28"/>
        </w:rPr>
        <w:t>ж</w:t>
      </w:r>
      <w:r w:rsidR="006E4120">
        <w:rPr>
          <w:rFonts w:ascii="Times New Roman" w:eastAsia="Times New Roman" w:hAnsi="Times New Roman" w:cs="Times New Roman"/>
          <w:i/>
          <w:sz w:val="28"/>
          <w:szCs w:val="28"/>
          <w:lang w:val="fr-FR"/>
        </w:rPr>
        <w:t>)</w:t>
      </w:r>
      <w:r w:rsidRPr="00545FBF">
        <w:rPr>
          <w:rFonts w:ascii="Times New Roman" w:eastAsia="Times New Roman" w:hAnsi="Times New Roman" w:cs="Times New Roman"/>
          <w:i/>
          <w:sz w:val="28"/>
          <w:szCs w:val="28"/>
          <w:lang w:val="fr-FR"/>
        </w:rPr>
        <w:t xml:space="preserve"> (muscle - force, vigueur; мощь - физическая либо иная </w:t>
      </w:r>
      <w:hyperlink r:id="rId16">
        <w:r w:rsidRPr="00545FBF">
          <w:rPr>
            <w:rFonts w:ascii="Times New Roman" w:eastAsia="Times New Roman" w:hAnsi="Times New Roman" w:cs="Times New Roman"/>
            <w:i/>
            <w:sz w:val="28"/>
            <w:szCs w:val="28"/>
            <w:lang w:val="fr-FR"/>
          </w:rPr>
          <w:t>сила</w:t>
        </w:r>
      </w:hyperlink>
      <w:r w:rsidRPr="00545FBF">
        <w:rPr>
          <w:rFonts w:ascii="Times New Roman" w:eastAsia="Times New Roman" w:hAnsi="Times New Roman" w:cs="Times New Roman"/>
          <w:i/>
          <w:sz w:val="28"/>
          <w:szCs w:val="28"/>
          <w:lang w:val="fr-FR"/>
        </w:rPr>
        <w:t>).</w:t>
      </w:r>
    </w:p>
    <w:p w14:paraId="4B681449" w14:textId="0A19865B" w:rsidR="0046518D" w:rsidRDefault="0046518D" w:rsidP="00EC4071">
      <w:p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i/>
          <w:sz w:val="28"/>
          <w:szCs w:val="28"/>
          <w:lang w:val="fr-FR"/>
        </w:rPr>
        <w:tab/>
      </w:r>
      <w:r w:rsidRPr="00545FBF">
        <w:rPr>
          <w:rFonts w:ascii="Times New Roman" w:eastAsia="Times New Roman" w:hAnsi="Times New Roman" w:cs="Times New Roman"/>
          <w:sz w:val="28"/>
          <w:szCs w:val="28"/>
          <w:lang w:val="fr-FR"/>
        </w:rPr>
        <w:t>La réalité est telle qu’au fur et à mesure de l’intégration des termes dans des discours, l</w:t>
      </w:r>
      <w:r w:rsidR="000D0605" w:rsidRPr="00545FBF">
        <w:rPr>
          <w:rFonts w:ascii="Times New Roman" w:eastAsia="Times New Roman" w:hAnsi="Times New Roman" w:cs="Times New Roman"/>
          <w:sz w:val="28"/>
          <w:szCs w:val="28"/>
          <w:lang w:val="fr-FR"/>
        </w:rPr>
        <w:t>e modèle i</w:t>
      </w:r>
      <w:r w:rsidRPr="00545FBF">
        <w:rPr>
          <w:rFonts w:ascii="Times New Roman" w:eastAsia="Times New Roman" w:hAnsi="Times New Roman" w:cs="Times New Roman"/>
          <w:sz w:val="28"/>
          <w:szCs w:val="28"/>
          <w:lang w:val="fr-FR"/>
        </w:rPr>
        <w:t>déal de terme monoconceptuel et univoque subit des transformations. Les unités terminologiques entrent dans des relations sémantiques diverses. Nous avons décrit les cas de polysémie et de synonymie, mais il reste e</w:t>
      </w:r>
      <w:r w:rsidR="000D0605" w:rsidRPr="00545FBF">
        <w:rPr>
          <w:rFonts w:ascii="Times New Roman" w:eastAsia="Times New Roman" w:hAnsi="Times New Roman" w:cs="Times New Roman"/>
          <w:sz w:val="28"/>
          <w:szCs w:val="28"/>
          <w:lang w:val="fr-FR"/>
        </w:rPr>
        <w:t xml:space="preserve">ncore une catégorie </w:t>
      </w:r>
      <w:r w:rsidR="000D0605" w:rsidRPr="00882DDD">
        <w:rPr>
          <w:rFonts w:ascii="Times New Roman" w:eastAsia="Times New Roman" w:hAnsi="Times New Roman" w:cs="Times New Roman"/>
          <w:sz w:val="28"/>
          <w:szCs w:val="28"/>
          <w:lang w:val="fr-FR"/>
        </w:rPr>
        <w:t>due</w:t>
      </w:r>
      <w:r w:rsidR="000D0605" w:rsidRPr="00545FBF">
        <w:rPr>
          <w:rFonts w:ascii="Times New Roman" w:eastAsia="Times New Roman" w:hAnsi="Times New Roman" w:cs="Times New Roman"/>
          <w:sz w:val="28"/>
          <w:szCs w:val="28"/>
          <w:lang w:val="fr-FR"/>
        </w:rPr>
        <w:t xml:space="preserve"> é</w:t>
      </w:r>
      <w:r w:rsidRPr="00545FBF">
        <w:rPr>
          <w:rFonts w:ascii="Times New Roman" w:eastAsia="Times New Roman" w:hAnsi="Times New Roman" w:cs="Times New Roman"/>
          <w:sz w:val="28"/>
          <w:szCs w:val="28"/>
          <w:lang w:val="fr-FR"/>
        </w:rPr>
        <w:t xml:space="preserve">galement </w:t>
      </w:r>
      <w:r w:rsidR="000D0605" w:rsidRPr="00882DDD">
        <w:rPr>
          <w:rFonts w:ascii="Times New Roman" w:eastAsia="Times New Roman" w:hAnsi="Times New Roman" w:cs="Times New Roman"/>
          <w:sz w:val="28"/>
          <w:szCs w:val="28"/>
          <w:lang w:val="fr-FR"/>
        </w:rPr>
        <w:t>à</w:t>
      </w:r>
      <w:r w:rsidRPr="00545FBF">
        <w:rPr>
          <w:rFonts w:ascii="Times New Roman" w:eastAsia="Times New Roman" w:hAnsi="Times New Roman" w:cs="Times New Roman"/>
          <w:sz w:val="28"/>
          <w:szCs w:val="28"/>
          <w:lang w:val="fr-FR"/>
        </w:rPr>
        <w:t xml:space="preserve"> l’instabilité sémantiques des termes, celle </w:t>
      </w:r>
      <w:r w:rsidRPr="00545FBF">
        <w:rPr>
          <w:rFonts w:ascii="Times New Roman" w:eastAsia="Times New Roman" w:hAnsi="Times New Roman" w:cs="Times New Roman"/>
          <w:sz w:val="28"/>
          <w:szCs w:val="28"/>
          <w:lang w:val="fr-FR"/>
        </w:rPr>
        <w:lastRenderedPageBreak/>
        <w:t>d’homonymie. Dans les pages qui suivent nous regarderons de près les exemples d’homonymie terminologique et les difficultés de traduction des homonymes.</w:t>
      </w:r>
    </w:p>
    <w:p w14:paraId="10441492" w14:textId="77777777" w:rsidR="006E4120" w:rsidRPr="00545FBF" w:rsidRDefault="006E4120" w:rsidP="00EC4071">
      <w:pPr>
        <w:spacing w:after="0" w:line="360" w:lineRule="auto"/>
        <w:jc w:val="both"/>
        <w:rPr>
          <w:rFonts w:ascii="Times New Roman" w:eastAsia="Times New Roman" w:hAnsi="Times New Roman" w:cs="Times New Roman"/>
          <w:sz w:val="28"/>
          <w:szCs w:val="28"/>
          <w:lang w:val="fr-FR"/>
        </w:rPr>
      </w:pPr>
    </w:p>
    <w:p w14:paraId="72DF1D44" w14:textId="4251A839" w:rsidR="0046518D" w:rsidRPr="005B555B" w:rsidRDefault="009C2A17" w:rsidP="00833240">
      <w:pPr>
        <w:pStyle w:val="H2"/>
        <w:spacing w:line="360" w:lineRule="auto"/>
        <w:jc w:val="center"/>
        <w:rPr>
          <w:b/>
        </w:rPr>
      </w:pPr>
      <w:bookmarkStart w:id="7" w:name="_Toc515478619"/>
      <w:r w:rsidRPr="005B555B">
        <w:rPr>
          <w:b/>
        </w:rPr>
        <w:t>I.</w:t>
      </w:r>
      <w:r w:rsidR="0046518D" w:rsidRPr="005B555B">
        <w:rPr>
          <w:b/>
        </w:rPr>
        <w:t xml:space="preserve">4. </w:t>
      </w:r>
      <w:r w:rsidRPr="005B555B">
        <w:rPr>
          <w:b/>
        </w:rPr>
        <w:tab/>
      </w:r>
      <w:r w:rsidR="0046518D" w:rsidRPr="005B555B">
        <w:rPr>
          <w:b/>
        </w:rPr>
        <w:t>Homonymie terminologique</w:t>
      </w:r>
      <w:bookmarkEnd w:id="7"/>
    </w:p>
    <w:p w14:paraId="7472B75B" w14:textId="74F54FD2" w:rsidR="0046518D" w:rsidRPr="00545FBF" w:rsidRDefault="00144992" w:rsidP="00833240">
      <w:pPr>
        <w:spacing w:after="0" w:line="360" w:lineRule="auto"/>
        <w:ind w:firstLine="720"/>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en-US"/>
        </w:rPr>
        <w:t>E</w:t>
      </w:r>
      <w:r w:rsidRPr="00545FBF">
        <w:rPr>
          <w:rFonts w:ascii="Times New Roman" w:eastAsia="Times New Roman" w:hAnsi="Times New Roman" w:cs="Times New Roman"/>
          <w:sz w:val="28"/>
          <w:szCs w:val="28"/>
          <w:lang w:val="fr-FR"/>
        </w:rPr>
        <w:t>n terminologie</w:t>
      </w:r>
      <w:r>
        <w:rPr>
          <w:rFonts w:ascii="Times New Roman" w:eastAsia="Times New Roman" w:hAnsi="Times New Roman" w:cs="Times New Roman"/>
          <w:sz w:val="28"/>
          <w:szCs w:val="28"/>
          <w:lang w:val="fr-FR"/>
        </w:rPr>
        <w:t>,</w:t>
      </w:r>
      <w:r w:rsidRPr="00545FBF">
        <w:rPr>
          <w:rFonts w:ascii="Times New Roman" w:eastAsia="Times New Roman" w:hAnsi="Times New Roman" w:cs="Times New Roman"/>
          <w:sz w:val="28"/>
          <w:szCs w:val="28"/>
          <w:lang w:val="fr-FR"/>
        </w:rPr>
        <w:t xml:space="preserve"> </w:t>
      </w:r>
      <w:r>
        <w:rPr>
          <w:rFonts w:ascii="Times New Roman" w:eastAsia="Times New Roman" w:hAnsi="Times New Roman" w:cs="Times New Roman"/>
          <w:sz w:val="28"/>
          <w:szCs w:val="28"/>
          <w:lang w:val="fr-FR"/>
        </w:rPr>
        <w:t>l</w:t>
      </w:r>
      <w:r w:rsidR="0046518D" w:rsidRPr="00545FBF">
        <w:rPr>
          <w:rFonts w:ascii="Times New Roman" w:eastAsia="Times New Roman" w:hAnsi="Times New Roman" w:cs="Times New Roman"/>
          <w:sz w:val="28"/>
          <w:szCs w:val="28"/>
          <w:lang w:val="fr-FR"/>
        </w:rPr>
        <w:t>a situation idéale est la communication scientifique non ambiguë, sans collision homonymique ni termes polysémiques. Ce sont l’univocité et la monosémie qui sont au cœur du travail terminologique. Ces principes, selon lesquels</w:t>
      </w:r>
      <w:r w:rsidR="000D0605" w:rsidRPr="00545FBF">
        <w:rPr>
          <w:rFonts w:ascii="Times New Roman" w:eastAsia="Times New Roman" w:hAnsi="Times New Roman" w:cs="Times New Roman"/>
          <w:sz w:val="28"/>
          <w:szCs w:val="28"/>
          <w:lang w:val="fr-FR"/>
        </w:rPr>
        <w:t xml:space="preserve"> il n’existe qu’un seul c</w:t>
      </w:r>
      <w:r w:rsidR="0046518D" w:rsidRPr="00545FBF">
        <w:rPr>
          <w:rFonts w:ascii="Times New Roman" w:eastAsia="Times New Roman" w:hAnsi="Times New Roman" w:cs="Times New Roman"/>
          <w:sz w:val="28"/>
          <w:szCs w:val="28"/>
          <w:lang w:val="fr-FR"/>
        </w:rPr>
        <w:t xml:space="preserve">oncept pour une désignation et qu’une seule désignation </w:t>
      </w:r>
      <w:r w:rsidR="000D0605" w:rsidRPr="00545FBF">
        <w:rPr>
          <w:rFonts w:ascii="Times New Roman" w:eastAsia="Times New Roman" w:hAnsi="Times New Roman" w:cs="Times New Roman"/>
          <w:sz w:val="28"/>
          <w:szCs w:val="28"/>
          <w:lang w:val="fr-FR"/>
        </w:rPr>
        <w:t>pour</w:t>
      </w:r>
      <w:r w:rsidR="0046518D" w:rsidRPr="00545FBF">
        <w:rPr>
          <w:rFonts w:ascii="Times New Roman" w:eastAsia="Times New Roman" w:hAnsi="Times New Roman" w:cs="Times New Roman"/>
          <w:sz w:val="28"/>
          <w:szCs w:val="28"/>
          <w:lang w:val="fr-FR"/>
        </w:rPr>
        <w:t xml:space="preserve"> un concept, présupposent l’absence de l’ambiguïté. Pourtant, les terminologues ne peuvent pas nier que les phénomènes linguistiques, tels qu’homonymie et polysémie, soient des principes universels des langues, largement présents dans le lexique général, et que la langue scientifique ne puisse pas y échapper complètement. Dans cette optique,</w:t>
      </w:r>
      <w:r w:rsidR="000D0605" w:rsidRPr="00545FBF">
        <w:rPr>
          <w:rFonts w:ascii="Times New Roman" w:eastAsia="Times New Roman" w:hAnsi="Times New Roman" w:cs="Times New Roman"/>
          <w:sz w:val="28"/>
          <w:szCs w:val="28"/>
          <w:lang w:val="fr-FR"/>
        </w:rPr>
        <w:t xml:space="preserve"> il est pratiquement impossible de </w:t>
      </w:r>
      <w:r w:rsidR="0046518D" w:rsidRPr="00545FBF">
        <w:rPr>
          <w:rFonts w:ascii="Times New Roman" w:eastAsia="Times New Roman" w:hAnsi="Times New Roman" w:cs="Times New Roman"/>
          <w:sz w:val="28"/>
          <w:szCs w:val="28"/>
          <w:lang w:val="fr-FR"/>
        </w:rPr>
        <w:t>créer un texte spécialisé, tout en évitant les terme</w:t>
      </w:r>
      <w:r w:rsidR="000D0605" w:rsidRPr="00545FBF">
        <w:rPr>
          <w:rFonts w:ascii="Times New Roman" w:eastAsia="Times New Roman" w:hAnsi="Times New Roman" w:cs="Times New Roman"/>
          <w:sz w:val="28"/>
          <w:szCs w:val="28"/>
          <w:lang w:val="fr-FR"/>
        </w:rPr>
        <w:t>s homonym</w:t>
      </w:r>
      <w:r w:rsidR="00D67A77">
        <w:rPr>
          <w:rFonts w:ascii="Times New Roman" w:eastAsia="Times New Roman" w:hAnsi="Times New Roman" w:cs="Times New Roman"/>
          <w:sz w:val="28"/>
          <w:szCs w:val="28"/>
          <w:lang w:val="fr-FR"/>
        </w:rPr>
        <w:t>iqu</w:t>
      </w:r>
      <w:r w:rsidR="000D0605" w:rsidRPr="00545FBF">
        <w:rPr>
          <w:rFonts w:ascii="Times New Roman" w:eastAsia="Times New Roman" w:hAnsi="Times New Roman" w:cs="Times New Roman"/>
          <w:sz w:val="28"/>
          <w:szCs w:val="28"/>
          <w:lang w:val="fr-FR"/>
        </w:rPr>
        <w:t>es et polysémiques</w:t>
      </w:r>
      <w:r w:rsidR="0046518D" w:rsidRPr="00545FBF">
        <w:rPr>
          <w:rFonts w:ascii="Times New Roman" w:eastAsia="Times New Roman" w:hAnsi="Times New Roman" w:cs="Times New Roman"/>
          <w:sz w:val="28"/>
          <w:szCs w:val="28"/>
          <w:lang w:val="fr-FR"/>
        </w:rPr>
        <w:t>. Les scientifiques ont, donc, pour objectif de réduire et limiter les cas de polysémie et d’homonymie terminologiques afin de neutraliser au maximum l’ambiguïté dans les textes raisonnés [</w:t>
      </w:r>
      <w:r w:rsidR="00BE6568">
        <w:rPr>
          <w:rFonts w:ascii="Times New Roman" w:eastAsia="Times New Roman" w:hAnsi="Times New Roman" w:cs="Times New Roman"/>
          <w:sz w:val="28"/>
          <w:szCs w:val="28"/>
          <w:lang w:val="fr-FR"/>
        </w:rPr>
        <w:t>33, p. 126</w:t>
      </w:r>
      <w:r w:rsidR="0046518D" w:rsidRPr="00545FBF">
        <w:rPr>
          <w:rFonts w:ascii="Times New Roman" w:eastAsia="Times New Roman" w:hAnsi="Times New Roman" w:cs="Times New Roman"/>
          <w:sz w:val="28"/>
          <w:szCs w:val="28"/>
          <w:lang w:val="fr-FR"/>
        </w:rPr>
        <w:t>].</w:t>
      </w:r>
    </w:p>
    <w:p w14:paraId="6FF10F6C" w14:textId="30225AEB"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Or, l’instabilité sémantique n’est pas étrangère au lexique spécialisé. Ces situations délicates compliquent une étude détaillée des textes qui est le point de départ de chaque traduction. Ainsi, </w:t>
      </w:r>
      <w:r w:rsidRPr="00545FBF">
        <w:rPr>
          <w:rFonts w:ascii="Times New Roman" w:eastAsia="Times New Roman" w:hAnsi="Times New Roman" w:cs="Times New Roman"/>
          <w:bCs/>
          <w:sz w:val="28"/>
          <w:szCs w:val="28"/>
          <w:lang w:val="fr-FR"/>
        </w:rPr>
        <w:t>définir le sens des termes, localiser les unités terminologiques au sein d’un domaine conc</w:t>
      </w:r>
      <w:r w:rsidR="000D0605" w:rsidRPr="00545FBF">
        <w:rPr>
          <w:rFonts w:ascii="Times New Roman" w:eastAsia="Times New Roman" w:hAnsi="Times New Roman" w:cs="Times New Roman"/>
          <w:bCs/>
          <w:sz w:val="28"/>
          <w:szCs w:val="28"/>
          <w:lang w:val="fr-FR"/>
        </w:rPr>
        <w:t xml:space="preserve">ret de connaissance et retrouver </w:t>
      </w:r>
      <w:r w:rsidRPr="00545FBF">
        <w:rPr>
          <w:rFonts w:ascii="Times New Roman" w:eastAsia="Times New Roman" w:hAnsi="Times New Roman" w:cs="Times New Roman"/>
          <w:bCs/>
          <w:sz w:val="28"/>
          <w:szCs w:val="28"/>
          <w:lang w:val="fr-FR"/>
        </w:rPr>
        <w:t>leurs contextes éventuels</w:t>
      </w:r>
      <w:r w:rsidR="000D0605" w:rsidRPr="00545FBF">
        <w:rPr>
          <w:rFonts w:ascii="Times New Roman" w:eastAsia="Times New Roman" w:hAnsi="Times New Roman" w:cs="Times New Roman"/>
          <w:bCs/>
          <w:sz w:val="28"/>
          <w:szCs w:val="28"/>
          <w:lang w:val="fr-FR"/>
        </w:rPr>
        <w:t xml:space="preserve"> d’application</w:t>
      </w:r>
      <w:r w:rsidRPr="00545FBF">
        <w:rPr>
          <w:rFonts w:ascii="Times New Roman" w:eastAsia="Times New Roman" w:hAnsi="Times New Roman" w:cs="Times New Roman"/>
          <w:bCs/>
          <w:sz w:val="28"/>
          <w:szCs w:val="28"/>
          <w:lang w:val="fr-FR"/>
        </w:rPr>
        <w:t xml:space="preserve"> </w:t>
      </w:r>
      <w:r w:rsidRPr="00545FBF">
        <w:rPr>
          <w:rFonts w:ascii="Times New Roman" w:eastAsia="Times New Roman" w:hAnsi="Times New Roman" w:cs="Times New Roman"/>
          <w:sz w:val="28"/>
          <w:szCs w:val="28"/>
          <w:lang w:val="fr-FR"/>
        </w:rPr>
        <w:t xml:space="preserve">deviennent les premiers objectifs des traducteurs. Lors de notre </w:t>
      </w:r>
      <w:r w:rsidR="00004662">
        <w:rPr>
          <w:rFonts w:ascii="Times New Roman" w:eastAsia="Times New Roman" w:hAnsi="Times New Roman" w:cs="Times New Roman"/>
          <w:sz w:val="28"/>
          <w:szCs w:val="28"/>
          <w:lang w:val="fr-FR"/>
        </w:rPr>
        <w:t>projet</w:t>
      </w:r>
      <w:r w:rsidRPr="00545FBF">
        <w:rPr>
          <w:rFonts w:ascii="Times New Roman" w:eastAsia="Times New Roman" w:hAnsi="Times New Roman" w:cs="Times New Roman"/>
          <w:sz w:val="28"/>
          <w:szCs w:val="28"/>
          <w:lang w:val="fr-FR"/>
        </w:rPr>
        <w:t xml:space="preserve">, nous analyserons spécialement </w:t>
      </w:r>
      <w:r w:rsidRPr="00545FBF">
        <w:rPr>
          <w:rFonts w:ascii="Times New Roman" w:eastAsia="Times New Roman" w:hAnsi="Times New Roman" w:cs="Times New Roman"/>
          <w:bCs/>
          <w:sz w:val="28"/>
          <w:szCs w:val="28"/>
          <w:lang w:val="fr-FR"/>
        </w:rPr>
        <w:t>les cas d’homonymie terminologique et les moyens de résolution des ambiguïtés engendrées par ce phénomène.</w:t>
      </w:r>
    </w:p>
    <w:p w14:paraId="0DE99BB2" w14:textId="2A1B6AFC"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Il s’impose d’insérer ici une précision sur les termes homonym</w:t>
      </w:r>
      <w:r w:rsidR="00D67A77">
        <w:rPr>
          <w:rFonts w:ascii="Times New Roman" w:eastAsia="Times New Roman" w:hAnsi="Times New Roman" w:cs="Times New Roman"/>
          <w:sz w:val="28"/>
          <w:szCs w:val="28"/>
          <w:lang w:val="fr-FR"/>
        </w:rPr>
        <w:t>iqu</w:t>
      </w:r>
      <w:r w:rsidRPr="00545FBF">
        <w:rPr>
          <w:rFonts w:ascii="Times New Roman" w:eastAsia="Times New Roman" w:hAnsi="Times New Roman" w:cs="Times New Roman"/>
          <w:sz w:val="28"/>
          <w:szCs w:val="28"/>
          <w:lang w:val="fr-FR"/>
        </w:rPr>
        <w:t>es. L’homonymie en terminologie n’est pas exactement la même que dans le cas du lexique général. D’après la définition donnée dans le Trésor de la langue française, les unités lexicales appartenant au langage commun sont jugés homonym</w:t>
      </w:r>
      <w:r w:rsidR="00190773">
        <w:rPr>
          <w:rFonts w:ascii="Times New Roman" w:eastAsia="Times New Roman" w:hAnsi="Times New Roman" w:cs="Times New Roman"/>
          <w:sz w:val="28"/>
          <w:szCs w:val="28"/>
          <w:lang w:val="fr-FR"/>
        </w:rPr>
        <w:t>iqu</w:t>
      </w:r>
      <w:r w:rsidRPr="00545FBF">
        <w:rPr>
          <w:rFonts w:ascii="Times New Roman" w:eastAsia="Times New Roman" w:hAnsi="Times New Roman" w:cs="Times New Roman"/>
          <w:sz w:val="28"/>
          <w:szCs w:val="28"/>
          <w:lang w:val="fr-FR"/>
        </w:rPr>
        <w:t xml:space="preserve">es si </w:t>
      </w:r>
      <w:r w:rsidRPr="00545FBF">
        <w:rPr>
          <w:rFonts w:ascii="Times New Roman" w:eastAsia="Times New Roman" w:hAnsi="Times New Roman" w:cs="Times New Roman"/>
          <w:sz w:val="28"/>
          <w:szCs w:val="28"/>
          <w:lang w:val="fr-FR"/>
        </w:rPr>
        <w:lastRenderedPageBreak/>
        <w:t xml:space="preserve">elles ont </w:t>
      </w:r>
      <w:r w:rsidRPr="00545FBF">
        <w:rPr>
          <w:rFonts w:ascii="Times New Roman" w:eastAsia="Times New Roman" w:hAnsi="Times New Roman" w:cs="Times New Roman"/>
          <w:i/>
          <w:iCs/>
          <w:sz w:val="28"/>
          <w:szCs w:val="28"/>
          <w:lang w:val="fr-FR"/>
        </w:rPr>
        <w:t>“le même signifiant graphique et/ou phonique et des signifiés totalement différents”</w:t>
      </w:r>
      <w:r w:rsidRPr="00545FBF">
        <w:rPr>
          <w:rFonts w:ascii="Times New Roman" w:eastAsia="Times New Roman" w:hAnsi="Times New Roman" w:cs="Times New Roman"/>
          <w:sz w:val="28"/>
          <w:szCs w:val="28"/>
          <w:lang w:val="fr-FR"/>
        </w:rPr>
        <w:t>. D’ailleurs, les linguistes distinguent deux catégories d’homonymes: les homographes, unités ayant la même forme écrite (</w:t>
      </w:r>
      <w:r w:rsidRPr="00545FBF">
        <w:rPr>
          <w:rFonts w:ascii="Times New Roman" w:eastAsia="Times New Roman" w:hAnsi="Times New Roman" w:cs="Times New Roman"/>
          <w:i/>
          <w:iCs/>
          <w:sz w:val="28"/>
          <w:szCs w:val="28"/>
          <w:lang w:val="fr-FR"/>
        </w:rPr>
        <w:t>son - bruit; son - céréale</w:t>
      </w:r>
      <w:r w:rsidRPr="00545FBF">
        <w:rPr>
          <w:rFonts w:ascii="Times New Roman" w:eastAsia="Times New Roman" w:hAnsi="Times New Roman" w:cs="Times New Roman"/>
          <w:sz w:val="28"/>
          <w:szCs w:val="28"/>
          <w:lang w:val="fr-FR"/>
        </w:rPr>
        <w:t>), et les homophones, unités ayant la même forme acoustique (</w:t>
      </w:r>
      <w:r w:rsidRPr="00545FBF">
        <w:rPr>
          <w:rFonts w:ascii="Times New Roman" w:eastAsia="Times New Roman" w:hAnsi="Times New Roman" w:cs="Times New Roman"/>
          <w:i/>
          <w:iCs/>
          <w:sz w:val="28"/>
          <w:szCs w:val="28"/>
          <w:lang w:val="fr-FR"/>
        </w:rPr>
        <w:t>pain - baguette; pin - arbre</w:t>
      </w:r>
      <w:r w:rsidRPr="00545FBF">
        <w:rPr>
          <w:rFonts w:ascii="Times New Roman" w:eastAsia="Times New Roman" w:hAnsi="Times New Roman" w:cs="Times New Roman"/>
          <w:sz w:val="28"/>
          <w:szCs w:val="28"/>
          <w:lang w:val="fr-FR"/>
        </w:rPr>
        <w:t>). Voyons ici de plus près l’exemple d’homographie:</w:t>
      </w:r>
    </w:p>
    <w:p w14:paraId="5606C013" w14:textId="77777777" w:rsidR="0046518D" w:rsidRPr="00545FBF" w:rsidRDefault="0046518D" w:rsidP="00EC4071">
      <w:pPr>
        <w:numPr>
          <w:ilvl w:val="0"/>
          <w:numId w:val="6"/>
        </w:numPr>
        <w:spacing w:after="0" w:line="360" w:lineRule="auto"/>
        <w:ind w:left="1440"/>
        <w:jc w:val="both"/>
        <w:textAlignment w:val="baseline"/>
        <w:rPr>
          <w:rFonts w:ascii="Times New Roman" w:eastAsia="Times New Roman" w:hAnsi="Times New Roman" w:cs="Times New Roman"/>
          <w:i/>
          <w:iCs/>
          <w:sz w:val="28"/>
          <w:szCs w:val="28"/>
          <w:lang w:val="fr-FR"/>
        </w:rPr>
      </w:pPr>
      <w:r w:rsidRPr="00545FBF">
        <w:rPr>
          <w:rFonts w:ascii="Times New Roman" w:eastAsia="Times New Roman" w:hAnsi="Times New Roman" w:cs="Times New Roman"/>
          <w:i/>
          <w:iCs/>
          <w:sz w:val="28"/>
          <w:szCs w:val="28"/>
          <w:lang w:val="fr-FR"/>
        </w:rPr>
        <w:t>son (m) - sensation auditive. “Tout ce que la jeunesse aimait alors (...) le son des cloches, les cathédrales, les cimetières” (FRANCE, Vie littér., 1890, p. 233);</w:t>
      </w:r>
    </w:p>
    <w:p w14:paraId="5C036C85" w14:textId="77777777" w:rsidR="0046518D" w:rsidRPr="00545FBF" w:rsidRDefault="0046518D" w:rsidP="00EC4071">
      <w:pPr>
        <w:numPr>
          <w:ilvl w:val="0"/>
          <w:numId w:val="6"/>
        </w:numPr>
        <w:spacing w:after="0" w:line="360" w:lineRule="auto"/>
        <w:ind w:left="1440"/>
        <w:jc w:val="both"/>
        <w:textAlignment w:val="baseline"/>
        <w:rPr>
          <w:rFonts w:ascii="Times New Roman" w:eastAsia="Times New Roman" w:hAnsi="Times New Roman" w:cs="Times New Roman"/>
          <w:sz w:val="28"/>
          <w:szCs w:val="28"/>
          <w:lang w:val="fr-FR"/>
        </w:rPr>
      </w:pPr>
      <w:r w:rsidRPr="00545FBF">
        <w:rPr>
          <w:rFonts w:ascii="Times New Roman" w:eastAsia="Times New Roman" w:hAnsi="Times New Roman" w:cs="Times New Roman"/>
          <w:i/>
          <w:iCs/>
          <w:sz w:val="28"/>
          <w:szCs w:val="28"/>
          <w:lang w:val="fr-FR"/>
        </w:rPr>
        <w:t>son (m) - résidu de la mouture des grains de céréales. Aimer mieux le son que la farine.</w:t>
      </w:r>
    </w:p>
    <w:p w14:paraId="0A671F6F" w14:textId="77777777" w:rsidR="0046518D" w:rsidRPr="00545FBF" w:rsidRDefault="0046518D" w:rsidP="00EC4071">
      <w:p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b/>
        <w:t>Deux unités suivantes constituent l’exemple d’homophonie:</w:t>
      </w:r>
    </w:p>
    <w:p w14:paraId="312D9521" w14:textId="77777777" w:rsidR="0046518D" w:rsidRPr="00545FBF" w:rsidRDefault="0046518D" w:rsidP="00EC4071">
      <w:pPr>
        <w:numPr>
          <w:ilvl w:val="0"/>
          <w:numId w:val="7"/>
        </w:numPr>
        <w:tabs>
          <w:tab w:val="clear" w:pos="720"/>
        </w:tabs>
        <w:spacing w:after="0" w:line="360" w:lineRule="auto"/>
        <w:ind w:left="1418" w:hanging="284"/>
        <w:jc w:val="both"/>
        <w:textAlignment w:val="baseline"/>
        <w:rPr>
          <w:rFonts w:ascii="Times New Roman" w:eastAsia="Times New Roman" w:hAnsi="Times New Roman" w:cs="Times New Roman"/>
          <w:i/>
          <w:iCs/>
          <w:sz w:val="28"/>
          <w:szCs w:val="28"/>
          <w:lang w:val="fr-FR"/>
        </w:rPr>
      </w:pPr>
      <w:r w:rsidRPr="00545FBF">
        <w:rPr>
          <w:rFonts w:ascii="Times New Roman" w:eastAsia="Times New Roman" w:hAnsi="Times New Roman" w:cs="Times New Roman"/>
          <w:i/>
          <w:iCs/>
          <w:sz w:val="28"/>
          <w:szCs w:val="28"/>
          <w:lang w:val="fr-FR"/>
        </w:rPr>
        <w:t xml:space="preserve">pain (m) - aliment fait d'une certaine quantité de farine mêlée d'eau et de levain et cuit au four. Grignoter du pain; </w:t>
      </w:r>
    </w:p>
    <w:p w14:paraId="3CBEE87B" w14:textId="77777777" w:rsidR="0046518D" w:rsidRPr="00545FBF" w:rsidRDefault="0046518D" w:rsidP="00EC4071">
      <w:pPr>
        <w:numPr>
          <w:ilvl w:val="0"/>
          <w:numId w:val="7"/>
        </w:numPr>
        <w:tabs>
          <w:tab w:val="clear" w:pos="720"/>
        </w:tabs>
        <w:spacing w:after="0" w:line="360" w:lineRule="auto"/>
        <w:ind w:left="1418" w:hanging="284"/>
        <w:jc w:val="both"/>
        <w:textAlignment w:val="baseline"/>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pin (m) </w:t>
      </w:r>
      <w:r w:rsidRPr="00545FBF">
        <w:rPr>
          <w:rFonts w:ascii="Times New Roman" w:eastAsia="Times New Roman" w:hAnsi="Times New Roman" w:cs="Times New Roman"/>
          <w:i/>
          <w:iCs/>
          <w:sz w:val="28"/>
          <w:szCs w:val="28"/>
          <w:lang w:val="fr-FR"/>
        </w:rPr>
        <w:t>- conifère dont les feuilles en aiguilles sont persistantes. A l’ombre des pins.</w:t>
      </w:r>
      <w:r w:rsidRPr="00545FBF">
        <w:rPr>
          <w:rFonts w:ascii="Times New Roman" w:eastAsia="Times New Roman" w:hAnsi="Times New Roman" w:cs="Times New Roman"/>
          <w:sz w:val="28"/>
          <w:szCs w:val="28"/>
          <w:lang w:val="fr-FR"/>
        </w:rPr>
        <w:tab/>
      </w:r>
    </w:p>
    <w:p w14:paraId="02E99A31" w14:textId="0F660C37"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 Le fait que la substance de la terminologie est constituée des termes sous forme écrite élimine le danger de collision homophonique qui </w:t>
      </w:r>
      <w:r w:rsidR="000D0605" w:rsidRPr="00545FBF">
        <w:rPr>
          <w:rFonts w:ascii="Times New Roman" w:eastAsia="Times New Roman" w:hAnsi="Times New Roman" w:cs="Times New Roman"/>
          <w:sz w:val="28"/>
          <w:szCs w:val="28"/>
          <w:lang w:val="fr-FR"/>
        </w:rPr>
        <w:t xml:space="preserve">ne </w:t>
      </w:r>
      <w:r w:rsidRPr="00545FBF">
        <w:rPr>
          <w:rFonts w:ascii="Times New Roman" w:eastAsia="Times New Roman" w:hAnsi="Times New Roman" w:cs="Times New Roman"/>
          <w:sz w:val="28"/>
          <w:szCs w:val="28"/>
          <w:lang w:val="fr-FR"/>
        </w:rPr>
        <w:t xml:space="preserve">peut advenir </w:t>
      </w:r>
      <w:r w:rsidR="000D0605" w:rsidRPr="00545FBF">
        <w:rPr>
          <w:rFonts w:ascii="Times New Roman" w:eastAsia="Times New Roman" w:hAnsi="Times New Roman" w:cs="Times New Roman"/>
          <w:sz w:val="28"/>
          <w:szCs w:val="28"/>
          <w:lang w:val="fr-FR"/>
        </w:rPr>
        <w:t>qu’en c</w:t>
      </w:r>
      <w:r w:rsidRPr="00545FBF">
        <w:rPr>
          <w:rFonts w:ascii="Times New Roman" w:eastAsia="Times New Roman" w:hAnsi="Times New Roman" w:cs="Times New Roman"/>
          <w:sz w:val="28"/>
          <w:szCs w:val="28"/>
          <w:lang w:val="fr-FR"/>
        </w:rPr>
        <w:t>ommunication orale où le récipient ne perçoit que la forme acoustique d’une unité linguistique. A l’écrit, d</w:t>
      </w:r>
      <w:r w:rsidR="000D0605" w:rsidRPr="00545FBF">
        <w:rPr>
          <w:rFonts w:ascii="Times New Roman" w:eastAsia="Times New Roman" w:hAnsi="Times New Roman" w:cs="Times New Roman"/>
          <w:sz w:val="28"/>
          <w:szCs w:val="28"/>
          <w:lang w:val="fr-FR"/>
        </w:rPr>
        <w:t>es</w:t>
      </w:r>
      <w:r w:rsidRPr="00545FBF">
        <w:rPr>
          <w:rFonts w:ascii="Times New Roman" w:eastAsia="Times New Roman" w:hAnsi="Times New Roman" w:cs="Times New Roman"/>
          <w:sz w:val="28"/>
          <w:szCs w:val="28"/>
          <w:lang w:val="fr-FR"/>
        </w:rPr>
        <w:t xml:space="preserve"> homophon</w:t>
      </w:r>
      <w:r w:rsidR="000D0605" w:rsidRPr="00545FBF">
        <w:rPr>
          <w:rFonts w:ascii="Times New Roman" w:eastAsia="Times New Roman" w:hAnsi="Times New Roman" w:cs="Times New Roman"/>
          <w:sz w:val="28"/>
          <w:szCs w:val="28"/>
          <w:lang w:val="fr-FR"/>
        </w:rPr>
        <w:t>es comme</w:t>
      </w:r>
      <w:r w:rsidRPr="00545FBF">
        <w:rPr>
          <w:rFonts w:ascii="Times New Roman" w:eastAsia="Times New Roman" w:hAnsi="Times New Roman" w:cs="Times New Roman"/>
          <w:sz w:val="28"/>
          <w:szCs w:val="28"/>
          <w:lang w:val="fr-FR"/>
        </w:rPr>
        <w:t xml:space="preserve"> </w:t>
      </w:r>
      <w:r w:rsidRPr="00545FBF">
        <w:rPr>
          <w:rFonts w:ascii="Times New Roman" w:eastAsia="Times New Roman" w:hAnsi="Times New Roman" w:cs="Times New Roman"/>
          <w:i/>
          <w:iCs/>
          <w:sz w:val="28"/>
          <w:szCs w:val="28"/>
          <w:lang w:val="fr-FR"/>
        </w:rPr>
        <w:t xml:space="preserve">ni, n'y, nie, nies, nid, nids </w:t>
      </w:r>
      <w:r w:rsidRPr="00545FBF">
        <w:rPr>
          <w:rFonts w:ascii="Times New Roman" w:eastAsia="Times New Roman" w:hAnsi="Times New Roman" w:cs="Times New Roman"/>
          <w:sz w:val="28"/>
          <w:szCs w:val="28"/>
          <w:lang w:val="fr-FR"/>
        </w:rPr>
        <w:t xml:space="preserve">ne poserons aucun obstacle à la compréhension et, par la suite, à la traduction fidèle du texte. </w:t>
      </w:r>
    </w:p>
    <w:p w14:paraId="56CD05AB" w14:textId="2F43221A" w:rsidR="0046518D" w:rsidRPr="00545FBF" w:rsidRDefault="005B2E02"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Ainsi, au cours de notre projet,</w:t>
      </w:r>
      <w:r w:rsidR="0046518D" w:rsidRPr="00545FBF">
        <w:rPr>
          <w:rFonts w:ascii="Times New Roman" w:eastAsia="Times New Roman" w:hAnsi="Times New Roman" w:cs="Times New Roman"/>
          <w:sz w:val="28"/>
          <w:szCs w:val="28"/>
          <w:lang w:val="fr-FR"/>
        </w:rPr>
        <w:t xml:space="preserve"> nous travaillerons avec des termes homographes. Par exemple, l’homonyme “avocat” correspond à deux concepts qui ne sont pas liés au niveau sémantique</w:t>
      </w:r>
      <w:r w:rsidRPr="00545FBF">
        <w:rPr>
          <w:rFonts w:ascii="Times New Roman" w:eastAsia="Times New Roman" w:hAnsi="Times New Roman" w:cs="Times New Roman"/>
          <w:sz w:val="28"/>
          <w:szCs w:val="28"/>
          <w:lang w:val="fr-FR"/>
        </w:rPr>
        <w:t xml:space="preserve"> </w:t>
      </w:r>
      <w:r w:rsidR="0046518D" w:rsidRPr="00545FBF">
        <w:rPr>
          <w:rFonts w:ascii="Times New Roman" w:eastAsia="Times New Roman" w:hAnsi="Times New Roman" w:cs="Times New Roman"/>
          <w:sz w:val="28"/>
          <w:szCs w:val="28"/>
          <w:lang w:val="fr-FR"/>
        </w:rPr>
        <w:t>et appartiennent à deux domaines différents de connaissance</w:t>
      </w:r>
      <w:r w:rsidRPr="00545FBF">
        <w:rPr>
          <w:rFonts w:ascii="Times New Roman" w:eastAsia="Times New Roman" w:hAnsi="Times New Roman" w:cs="Times New Roman"/>
          <w:sz w:val="28"/>
          <w:szCs w:val="28"/>
          <w:lang w:val="fr-FR"/>
        </w:rPr>
        <w:t xml:space="preserve"> </w:t>
      </w:r>
      <w:r w:rsidR="0046518D" w:rsidRPr="00545FBF">
        <w:rPr>
          <w:rFonts w:ascii="Times New Roman" w:eastAsia="Times New Roman" w:hAnsi="Times New Roman" w:cs="Times New Roman"/>
          <w:sz w:val="28"/>
          <w:szCs w:val="28"/>
          <w:lang w:val="fr-FR"/>
        </w:rPr>
        <w:t>: droit et botanique respectivement.</w:t>
      </w:r>
    </w:p>
    <w:p w14:paraId="125F4FFC" w14:textId="77777777" w:rsidR="0046518D" w:rsidRPr="00545FBF" w:rsidRDefault="0046518D" w:rsidP="00EC4071">
      <w:pPr>
        <w:numPr>
          <w:ilvl w:val="0"/>
          <w:numId w:val="8"/>
        </w:numPr>
        <w:spacing w:after="0" w:line="360" w:lineRule="auto"/>
        <w:ind w:left="1440"/>
        <w:jc w:val="both"/>
        <w:textAlignment w:val="baseline"/>
        <w:rPr>
          <w:rFonts w:ascii="Times New Roman" w:eastAsia="Times New Roman" w:hAnsi="Times New Roman" w:cs="Times New Roman"/>
          <w:i/>
          <w:iCs/>
          <w:sz w:val="28"/>
          <w:szCs w:val="28"/>
          <w:lang w:val="fr-FR"/>
        </w:rPr>
      </w:pPr>
      <w:r w:rsidRPr="00545FBF">
        <w:rPr>
          <w:rFonts w:ascii="Times New Roman" w:eastAsia="Times New Roman" w:hAnsi="Times New Roman" w:cs="Times New Roman"/>
          <w:i/>
          <w:iCs/>
          <w:sz w:val="28"/>
          <w:szCs w:val="28"/>
          <w:lang w:val="fr-FR"/>
        </w:rPr>
        <w:t>droit: avocat (m) - personne défendant les intérêts de quelqu'un ou de quelque chose. Avocat consultant;</w:t>
      </w:r>
    </w:p>
    <w:p w14:paraId="6D8C3F60" w14:textId="77777777" w:rsidR="0046518D" w:rsidRPr="00545FBF" w:rsidRDefault="0046518D" w:rsidP="00EC4071">
      <w:pPr>
        <w:numPr>
          <w:ilvl w:val="0"/>
          <w:numId w:val="8"/>
        </w:numPr>
        <w:spacing w:after="0" w:line="360" w:lineRule="auto"/>
        <w:ind w:left="1440"/>
        <w:jc w:val="both"/>
        <w:textAlignment w:val="baseline"/>
        <w:rPr>
          <w:rFonts w:ascii="Times New Roman" w:eastAsia="Times New Roman" w:hAnsi="Times New Roman" w:cs="Times New Roman"/>
          <w:i/>
          <w:iCs/>
          <w:sz w:val="28"/>
          <w:szCs w:val="28"/>
          <w:lang w:val="fr-FR"/>
        </w:rPr>
      </w:pPr>
      <w:r w:rsidRPr="00545FBF">
        <w:rPr>
          <w:rFonts w:ascii="Times New Roman" w:eastAsia="Times New Roman" w:hAnsi="Times New Roman" w:cs="Times New Roman"/>
          <w:i/>
          <w:iCs/>
          <w:sz w:val="28"/>
          <w:szCs w:val="28"/>
          <w:lang w:val="fr-FR"/>
        </w:rPr>
        <w:t xml:space="preserve">botanique: avocat (m) - fruit comestible de </w:t>
      </w:r>
      <w:hyperlink r:id="rId17" w:history="1">
        <w:r w:rsidRPr="00545FBF">
          <w:rPr>
            <w:rFonts w:ascii="Times New Roman" w:eastAsia="Times New Roman" w:hAnsi="Times New Roman" w:cs="Times New Roman"/>
            <w:i/>
            <w:iCs/>
            <w:sz w:val="28"/>
            <w:szCs w:val="28"/>
            <w:u w:val="single"/>
            <w:lang w:val="fr-FR"/>
          </w:rPr>
          <w:t>l</w:t>
        </w:r>
      </w:hyperlink>
      <w:r w:rsidRPr="00545FBF">
        <w:rPr>
          <w:rFonts w:ascii="Times New Roman" w:eastAsia="Times New Roman" w:hAnsi="Times New Roman" w:cs="Times New Roman"/>
          <w:i/>
          <w:iCs/>
          <w:sz w:val="28"/>
          <w:szCs w:val="28"/>
          <w:lang w:val="fr-FR"/>
        </w:rPr>
        <w:t>'avocatier. Couper en deux les avocats et retirer les noyaux.</w:t>
      </w:r>
    </w:p>
    <w:p w14:paraId="386834FF" w14:textId="650BA96D"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lastRenderedPageBreak/>
        <w:t>Il est à noter ici que les termes homonym</w:t>
      </w:r>
      <w:r w:rsidR="00D67A77">
        <w:rPr>
          <w:rFonts w:ascii="Times New Roman" w:eastAsia="Times New Roman" w:hAnsi="Times New Roman" w:cs="Times New Roman"/>
          <w:sz w:val="28"/>
          <w:szCs w:val="28"/>
          <w:lang w:val="fr-FR"/>
        </w:rPr>
        <w:t>iqu</w:t>
      </w:r>
      <w:r w:rsidRPr="00545FBF">
        <w:rPr>
          <w:rFonts w:ascii="Times New Roman" w:eastAsia="Times New Roman" w:hAnsi="Times New Roman" w:cs="Times New Roman"/>
          <w:sz w:val="28"/>
          <w:szCs w:val="28"/>
          <w:lang w:val="fr-FR"/>
        </w:rPr>
        <w:t>es fonctionnent ordinairement dans des contextes différents. Il est rare qu’au sein d’un domaine de spécialité deux ou plusieurs concepts, n’ayant</w:t>
      </w:r>
      <w:r w:rsidR="005B2E02" w:rsidRPr="00545FBF">
        <w:rPr>
          <w:rFonts w:ascii="Times New Roman" w:eastAsia="Times New Roman" w:hAnsi="Times New Roman" w:cs="Times New Roman"/>
          <w:sz w:val="28"/>
          <w:szCs w:val="28"/>
          <w:lang w:val="fr-FR"/>
        </w:rPr>
        <w:t xml:space="preserve"> aucun rapport sémantique entre eux,</w:t>
      </w:r>
      <w:r w:rsidRPr="00545FBF">
        <w:rPr>
          <w:rFonts w:ascii="Times New Roman" w:eastAsia="Times New Roman" w:hAnsi="Times New Roman" w:cs="Times New Roman"/>
          <w:sz w:val="28"/>
          <w:szCs w:val="28"/>
          <w:lang w:val="fr-FR"/>
        </w:rPr>
        <w:t xml:space="preserve"> soient représent</w:t>
      </w:r>
      <w:r w:rsidR="005B2E02" w:rsidRPr="00545FBF">
        <w:rPr>
          <w:rFonts w:ascii="Times New Roman" w:eastAsia="Times New Roman" w:hAnsi="Times New Roman" w:cs="Times New Roman"/>
          <w:sz w:val="28"/>
          <w:szCs w:val="28"/>
          <w:lang w:val="fr-FR"/>
        </w:rPr>
        <w:t>és</w:t>
      </w:r>
      <w:r w:rsidRPr="00545FBF">
        <w:rPr>
          <w:rFonts w:ascii="Times New Roman" w:eastAsia="Times New Roman" w:hAnsi="Times New Roman" w:cs="Times New Roman"/>
          <w:sz w:val="28"/>
          <w:szCs w:val="28"/>
          <w:lang w:val="fr-FR"/>
        </w:rPr>
        <w:t xml:space="preserve"> par une seule désignation, puisque les principes de la normalisation du lexique technique et scientifique sont primordiaux lors de la création de nouvelles unités terminologiques et de leurs définitions. Pourtant, cette harmonisation n’est pas toujours respectée au niveau interdisciplinaire. Par conséquent, si les mêmes désignations apparaissent dans des domaines différents, il n’est pas certain que les concepts correspondants soient similaires. Donc, nous accorderons une attention particulière aux homonymes provenant des disciplines distinctes.</w:t>
      </w:r>
    </w:p>
    <w:p w14:paraId="10C5DC80" w14:textId="310CE486"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Or, avant de procéder à une analyse, il est nécessaire de répondre à la question </w:t>
      </w:r>
      <w:r w:rsidRPr="00545FBF">
        <w:rPr>
          <w:rFonts w:ascii="Times New Roman" w:eastAsia="Times New Roman" w:hAnsi="Times New Roman" w:cs="Times New Roman"/>
          <w:bCs/>
          <w:sz w:val="28"/>
          <w:szCs w:val="28"/>
          <w:lang w:val="fr-FR"/>
        </w:rPr>
        <w:t>“Qu’est ce que les homonymes en terminologie?”</w:t>
      </w:r>
      <w:r w:rsidRPr="00545FBF">
        <w:rPr>
          <w:rFonts w:ascii="Times New Roman" w:eastAsia="Times New Roman" w:hAnsi="Times New Roman" w:cs="Times New Roman"/>
          <w:sz w:val="28"/>
          <w:szCs w:val="28"/>
          <w:lang w:val="fr-FR"/>
        </w:rPr>
        <w:t xml:space="preserve"> La définition traditionnelle s’avère être semblable à celle d’homonymie du lexique général. “</w:t>
      </w:r>
      <w:r w:rsidRPr="00545FBF">
        <w:rPr>
          <w:rFonts w:ascii="Times New Roman" w:eastAsia="Times New Roman" w:hAnsi="Times New Roman" w:cs="Times New Roman"/>
          <w:i/>
          <w:sz w:val="28"/>
          <w:szCs w:val="28"/>
          <w:lang w:val="fr-FR"/>
        </w:rPr>
        <w:t>Homonymie est une relation entre désignation et concept dans une langue donnée dans laquelle une désignation représente deux concepts ou plus sans rapport entre eux</w:t>
      </w:r>
      <w:r w:rsidRPr="00545FBF">
        <w:rPr>
          <w:rFonts w:ascii="Times New Roman" w:eastAsia="Times New Roman" w:hAnsi="Times New Roman" w:cs="Times New Roman"/>
          <w:sz w:val="28"/>
          <w:szCs w:val="28"/>
          <w:lang w:val="fr-FR"/>
        </w:rPr>
        <w:t>” [</w:t>
      </w:r>
      <w:r w:rsidR="00BE6568">
        <w:rPr>
          <w:rFonts w:ascii="Times New Roman" w:eastAsia="Times New Roman" w:hAnsi="Times New Roman" w:cs="Times New Roman"/>
          <w:sz w:val="28"/>
          <w:szCs w:val="28"/>
          <w:lang w:val="fr-FR"/>
        </w:rPr>
        <w:t>29, p. 18</w:t>
      </w:r>
      <w:r w:rsidRPr="00545FBF">
        <w:rPr>
          <w:rFonts w:ascii="Times New Roman" w:eastAsia="Times New Roman" w:hAnsi="Times New Roman" w:cs="Times New Roman"/>
          <w:sz w:val="28"/>
          <w:szCs w:val="28"/>
          <w:lang w:val="fr-FR"/>
        </w:rPr>
        <w:t xml:space="preserve">]. Dans cette logique, les homonymes n’ont point de liens au niveau sémantique. En outre, certains linguistes affirment qu’en terminologie l’homonymie est une notion plus large. </w:t>
      </w:r>
    </w:p>
    <w:p w14:paraId="11A8E761" w14:textId="517DAE14"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L’un des problèmes pertinents en linguistique est la distinction entre polysémie et homonymie. D’après les théories classiques, les termes sont jugés polysémiques s’ils ont la même étymologie. Les homonymes, par contre, n’ont point de racines identiques mais leurs formes linguistiques coïncident [</w:t>
      </w:r>
      <w:r w:rsidR="00BE6568">
        <w:rPr>
          <w:rFonts w:ascii="Times New Roman" w:eastAsia="Times New Roman" w:hAnsi="Times New Roman" w:cs="Times New Roman"/>
          <w:sz w:val="28"/>
          <w:szCs w:val="28"/>
          <w:lang w:val="fr-FR"/>
        </w:rPr>
        <w:t>37, p. 86</w:t>
      </w:r>
      <w:r w:rsidRPr="00545FBF">
        <w:rPr>
          <w:rFonts w:ascii="Times New Roman" w:eastAsia="Times New Roman" w:hAnsi="Times New Roman" w:cs="Times New Roman"/>
          <w:sz w:val="28"/>
          <w:szCs w:val="28"/>
          <w:lang w:val="fr-FR"/>
        </w:rPr>
        <w:t>]. Certains terminologues proposent une vision légèrement modérée sur ce problème. G. Rondeau et A. Superanskaja mettent en question l’existence de la polysémie terminologique.</w:t>
      </w:r>
      <w:r w:rsidRPr="00545FBF">
        <w:rPr>
          <w:rFonts w:ascii="Times New Roman" w:eastAsia="Times New Roman" w:hAnsi="Times New Roman" w:cs="Times New Roman"/>
          <w:color w:val="0000FF"/>
          <w:sz w:val="28"/>
          <w:szCs w:val="28"/>
          <w:lang w:val="fr-FR"/>
        </w:rPr>
        <w:t xml:space="preserve"> </w:t>
      </w:r>
      <w:r w:rsidRPr="00545FBF">
        <w:rPr>
          <w:rFonts w:ascii="Times New Roman" w:eastAsia="Times New Roman" w:hAnsi="Times New Roman" w:cs="Times New Roman"/>
          <w:sz w:val="28"/>
          <w:szCs w:val="28"/>
          <w:lang w:val="fr-FR"/>
        </w:rPr>
        <w:t>Ils spécifient que si la désignation d’une unité terminologique renvoie à plusieurs concepts, elle sera toujours jugée homonym</w:t>
      </w:r>
      <w:r w:rsidR="00190773">
        <w:rPr>
          <w:rFonts w:ascii="Times New Roman" w:eastAsia="Times New Roman" w:hAnsi="Times New Roman" w:cs="Times New Roman"/>
          <w:sz w:val="28"/>
          <w:szCs w:val="28"/>
          <w:lang w:val="fr-FR"/>
        </w:rPr>
        <w:t>iqu</w:t>
      </w:r>
      <w:r w:rsidRPr="00545FBF">
        <w:rPr>
          <w:rFonts w:ascii="Times New Roman" w:eastAsia="Times New Roman" w:hAnsi="Times New Roman" w:cs="Times New Roman"/>
          <w:sz w:val="28"/>
          <w:szCs w:val="28"/>
          <w:lang w:val="fr-FR"/>
        </w:rPr>
        <w:t xml:space="preserve">e, quel que soit le rapport sémantique entre les termes. Il est à préciser que ce type d’homonymie apparaît surtout quand un terme fonctionne dans plusieurs domaines spécialisés avec de différents systèmes terminologiques, sans oublier que, du point de vue du lexique </w:t>
      </w:r>
      <w:r w:rsidRPr="00545FBF">
        <w:rPr>
          <w:rFonts w:ascii="Times New Roman" w:eastAsia="Times New Roman" w:hAnsi="Times New Roman" w:cs="Times New Roman"/>
          <w:sz w:val="28"/>
          <w:szCs w:val="28"/>
          <w:lang w:val="fr-FR"/>
        </w:rPr>
        <w:lastRenderedPageBreak/>
        <w:t>général, cette situation pourra être exemple de polysémie [</w:t>
      </w:r>
      <w:r w:rsidR="00BE6568">
        <w:rPr>
          <w:rFonts w:ascii="Times New Roman" w:eastAsia="Times New Roman" w:hAnsi="Times New Roman" w:cs="Times New Roman"/>
          <w:sz w:val="28"/>
          <w:szCs w:val="28"/>
          <w:lang w:val="fr-FR"/>
        </w:rPr>
        <w:t>43, p. 71-74</w:t>
      </w:r>
      <w:r w:rsidRPr="00545FBF">
        <w:rPr>
          <w:rFonts w:ascii="Times New Roman" w:eastAsia="Times New Roman" w:hAnsi="Times New Roman" w:cs="Times New Roman"/>
          <w:sz w:val="28"/>
          <w:szCs w:val="28"/>
          <w:lang w:val="fr-FR"/>
        </w:rPr>
        <w:t xml:space="preserve">; </w:t>
      </w:r>
      <w:r w:rsidR="00BE6568">
        <w:rPr>
          <w:rFonts w:ascii="Times New Roman" w:eastAsia="Times New Roman" w:hAnsi="Times New Roman" w:cs="Times New Roman"/>
          <w:sz w:val="28"/>
          <w:szCs w:val="28"/>
          <w:lang w:val="fr-FR"/>
        </w:rPr>
        <w:t>50, p. 103-106</w:t>
      </w:r>
      <w:r w:rsidRPr="00545FBF">
        <w:rPr>
          <w:rFonts w:ascii="Times New Roman" w:eastAsia="Times New Roman" w:hAnsi="Times New Roman" w:cs="Times New Roman"/>
          <w:sz w:val="28"/>
          <w:szCs w:val="28"/>
          <w:lang w:val="fr-FR"/>
        </w:rPr>
        <w:t>].</w:t>
      </w:r>
    </w:p>
    <w:p w14:paraId="17C135A7" w14:textId="3AEDC591" w:rsidR="0046518D" w:rsidRPr="00545FBF" w:rsidRDefault="0046518D" w:rsidP="00EC4071">
      <w:pPr>
        <w:tabs>
          <w:tab w:val="left" w:pos="567"/>
        </w:tabs>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Comparons deux définitions de l’unité lexicale “</w:t>
      </w:r>
      <w:r w:rsidRPr="00545FBF">
        <w:rPr>
          <w:rFonts w:ascii="Times New Roman" w:eastAsia="Times New Roman" w:hAnsi="Times New Roman" w:cs="Times New Roman"/>
          <w:i/>
          <w:sz w:val="28"/>
          <w:szCs w:val="28"/>
          <w:lang w:val="fr-FR"/>
        </w:rPr>
        <w:t>croix</w:t>
      </w:r>
      <w:r w:rsidRPr="00545FBF">
        <w:rPr>
          <w:rFonts w:ascii="Times New Roman" w:eastAsia="Times New Roman" w:hAnsi="Times New Roman" w:cs="Times New Roman"/>
          <w:sz w:val="28"/>
          <w:szCs w:val="28"/>
          <w:lang w:val="fr-FR"/>
        </w:rPr>
        <w:t>” du point de vue du langage commun. Les concepts représentés par cette désignation seront jugés polysémiques suivant la logique des théories classiques, puisqu’ils auront un sème commun d’“e</w:t>
      </w:r>
      <w:r w:rsidRPr="00545FBF">
        <w:rPr>
          <w:rFonts w:ascii="Times New Roman" w:eastAsia="Times New Roman" w:hAnsi="Times New Roman" w:cs="Times New Roman"/>
          <w:i/>
          <w:sz w:val="28"/>
          <w:szCs w:val="28"/>
          <w:lang w:val="fr-FR"/>
        </w:rPr>
        <w:t>nsemble formé de deux branches ou de deux éléments qui se coupent à angle plus ou moins ouv</w:t>
      </w:r>
      <w:r w:rsidR="00BE6568">
        <w:rPr>
          <w:rFonts w:ascii="Times New Roman" w:eastAsia="Times New Roman" w:hAnsi="Times New Roman" w:cs="Times New Roman"/>
          <w:i/>
          <w:sz w:val="28"/>
          <w:szCs w:val="28"/>
          <w:lang w:val="fr-FR"/>
        </w:rPr>
        <w:t>ert, généralement à angle droit</w:t>
      </w:r>
      <w:r w:rsidR="00BE6568">
        <w:rPr>
          <w:rFonts w:ascii="Times New Roman" w:eastAsia="Times New Roman" w:hAnsi="Times New Roman" w:cs="Times New Roman"/>
          <w:sz w:val="28"/>
          <w:szCs w:val="28"/>
          <w:lang w:val="fr-FR"/>
        </w:rPr>
        <w:t>”</w:t>
      </w:r>
      <w:r w:rsidRPr="00545FBF">
        <w:rPr>
          <w:rFonts w:ascii="Times New Roman" w:eastAsia="Times New Roman" w:hAnsi="Times New Roman" w:cs="Times New Roman"/>
          <w:sz w:val="28"/>
          <w:szCs w:val="28"/>
          <w:lang w:val="fr-FR"/>
        </w:rPr>
        <w:t>.</w:t>
      </w:r>
    </w:p>
    <w:p w14:paraId="6A341118" w14:textId="77777777" w:rsidR="0046518D" w:rsidRPr="00545FBF" w:rsidRDefault="0046518D" w:rsidP="00EC4071">
      <w:pPr>
        <w:numPr>
          <w:ilvl w:val="0"/>
          <w:numId w:val="9"/>
        </w:numPr>
        <w:tabs>
          <w:tab w:val="clear" w:pos="720"/>
          <w:tab w:val="num" w:pos="993"/>
        </w:tabs>
        <w:spacing w:after="0" w:line="360" w:lineRule="auto"/>
        <w:ind w:left="1418" w:hanging="284"/>
        <w:jc w:val="both"/>
        <w:textAlignment w:val="baseline"/>
        <w:rPr>
          <w:rFonts w:ascii="Times New Roman" w:eastAsia="Times New Roman" w:hAnsi="Times New Roman" w:cs="Times New Roman"/>
          <w:i/>
          <w:iCs/>
          <w:sz w:val="28"/>
          <w:szCs w:val="28"/>
          <w:lang w:val="fr-FR"/>
        </w:rPr>
      </w:pPr>
      <w:r w:rsidRPr="00545FBF">
        <w:rPr>
          <w:rFonts w:ascii="Times New Roman" w:eastAsia="Times New Roman" w:hAnsi="Times New Roman" w:cs="Times New Roman"/>
          <w:i/>
          <w:iCs/>
          <w:sz w:val="28"/>
          <w:szCs w:val="28"/>
          <w:lang w:val="fr-FR"/>
        </w:rPr>
        <w:t>croix (f) - ensemble de deux objets désignant une intersection quelconque. Un couteau et une fourchette posés en croix sur l'assiette.;</w:t>
      </w:r>
    </w:p>
    <w:p w14:paraId="6A80C638" w14:textId="77777777" w:rsidR="0046518D" w:rsidRPr="00545FBF" w:rsidRDefault="0046518D" w:rsidP="00EC4071">
      <w:pPr>
        <w:numPr>
          <w:ilvl w:val="0"/>
          <w:numId w:val="9"/>
        </w:numPr>
        <w:tabs>
          <w:tab w:val="clear" w:pos="720"/>
        </w:tabs>
        <w:spacing w:after="0" w:line="360" w:lineRule="auto"/>
        <w:ind w:left="1418"/>
        <w:jc w:val="both"/>
        <w:textAlignment w:val="baseline"/>
        <w:rPr>
          <w:rFonts w:ascii="Times New Roman" w:eastAsia="Times New Roman" w:hAnsi="Times New Roman" w:cs="Times New Roman"/>
          <w:i/>
          <w:iCs/>
          <w:sz w:val="28"/>
          <w:szCs w:val="28"/>
          <w:lang w:val="fr-FR"/>
        </w:rPr>
      </w:pPr>
      <w:r w:rsidRPr="00545FBF">
        <w:rPr>
          <w:rFonts w:ascii="Times New Roman" w:eastAsia="Times New Roman" w:hAnsi="Times New Roman" w:cs="Times New Roman"/>
          <w:i/>
          <w:iCs/>
          <w:sz w:val="28"/>
          <w:szCs w:val="28"/>
          <w:lang w:val="fr-FR"/>
        </w:rPr>
        <w:t>croix (f) - ensemble de deux objets désignant une réalité à valeur de signe. Mettre une croix dans la case qui convient.</w:t>
      </w:r>
    </w:p>
    <w:p w14:paraId="69413FE3" w14:textId="77777777" w:rsidR="0046518D" w:rsidRPr="00545FBF" w:rsidRDefault="0046518D" w:rsidP="00EC4071">
      <w:p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b/>
        <w:t>En revanche, terminologiquement parlant, si nous examinons les différents concepts auxquels renvoie le terme “</w:t>
      </w:r>
      <w:r w:rsidRPr="00545FBF">
        <w:rPr>
          <w:rFonts w:ascii="Times New Roman" w:eastAsia="Times New Roman" w:hAnsi="Times New Roman" w:cs="Times New Roman"/>
          <w:i/>
          <w:sz w:val="28"/>
          <w:szCs w:val="28"/>
          <w:lang w:val="fr-FR"/>
        </w:rPr>
        <w:t>croix</w:t>
      </w:r>
      <w:r w:rsidRPr="00545FBF">
        <w:rPr>
          <w:rFonts w:ascii="Times New Roman" w:eastAsia="Times New Roman" w:hAnsi="Times New Roman" w:cs="Times New Roman"/>
          <w:sz w:val="28"/>
          <w:szCs w:val="28"/>
          <w:lang w:val="fr-FR"/>
        </w:rPr>
        <w:t>”, nous les décrirons comme homonymes, bien qu’ils gardent ce même sème qui était défini ci-dessus, puisque ces termes fonctionnent dans des domaines de l’anatomie et des sciences physiques qui n’ont pas de rapports sémantiques au niveau de leurs systèmes terminologiques.</w:t>
      </w:r>
    </w:p>
    <w:p w14:paraId="073CD6BD" w14:textId="77777777" w:rsidR="0046518D" w:rsidRPr="00545FBF" w:rsidRDefault="0046518D" w:rsidP="00EC4071">
      <w:pPr>
        <w:numPr>
          <w:ilvl w:val="0"/>
          <w:numId w:val="10"/>
        </w:numPr>
        <w:tabs>
          <w:tab w:val="clear" w:pos="5180"/>
          <w:tab w:val="left" w:pos="1058"/>
        </w:tabs>
        <w:spacing w:after="0" w:line="360" w:lineRule="auto"/>
        <w:ind w:left="1418"/>
        <w:jc w:val="both"/>
        <w:textAlignment w:val="baseline"/>
        <w:rPr>
          <w:rFonts w:ascii="Times New Roman" w:eastAsia="Times New Roman" w:hAnsi="Times New Roman" w:cs="Times New Roman"/>
          <w:i/>
          <w:iCs/>
          <w:sz w:val="28"/>
          <w:szCs w:val="28"/>
          <w:lang w:val="fr-FR"/>
        </w:rPr>
      </w:pPr>
      <w:r w:rsidRPr="00545FBF">
        <w:rPr>
          <w:rFonts w:ascii="Times New Roman" w:eastAsia="Times New Roman" w:hAnsi="Times New Roman" w:cs="Times New Roman"/>
          <w:i/>
          <w:iCs/>
          <w:sz w:val="28"/>
          <w:szCs w:val="28"/>
          <w:lang w:val="fr-FR"/>
        </w:rPr>
        <w:t>architecture: croix (f) - intersection de la nef et du transept d'une église;</w:t>
      </w:r>
    </w:p>
    <w:p w14:paraId="4406BA05" w14:textId="77777777" w:rsidR="0046518D" w:rsidRPr="00545FBF" w:rsidRDefault="0046518D" w:rsidP="00EC4071">
      <w:pPr>
        <w:numPr>
          <w:ilvl w:val="0"/>
          <w:numId w:val="10"/>
        </w:numPr>
        <w:tabs>
          <w:tab w:val="clear" w:pos="5180"/>
          <w:tab w:val="left" w:pos="1058"/>
          <w:tab w:val="num" w:pos="4820"/>
        </w:tabs>
        <w:spacing w:after="0" w:line="360" w:lineRule="auto"/>
        <w:ind w:left="1418"/>
        <w:jc w:val="both"/>
        <w:textAlignment w:val="baseline"/>
        <w:rPr>
          <w:rFonts w:ascii="Times New Roman" w:eastAsia="Times New Roman" w:hAnsi="Times New Roman" w:cs="Times New Roman"/>
          <w:i/>
          <w:iCs/>
          <w:sz w:val="28"/>
          <w:szCs w:val="28"/>
          <w:lang w:val="fr-FR"/>
        </w:rPr>
      </w:pPr>
      <w:r w:rsidRPr="00545FBF">
        <w:rPr>
          <w:rFonts w:ascii="Times New Roman" w:eastAsia="Times New Roman" w:hAnsi="Times New Roman" w:cs="Times New Roman"/>
          <w:i/>
          <w:iCs/>
          <w:sz w:val="28"/>
          <w:szCs w:val="28"/>
          <w:lang w:val="fr-FR"/>
        </w:rPr>
        <w:t>pêche: croix (f) - carrelet pour la pêche.</w:t>
      </w:r>
    </w:p>
    <w:p w14:paraId="511B35D8" w14:textId="2FC8D80C"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De plus, lors du travail avec les termes homonym</w:t>
      </w:r>
      <w:r w:rsidR="00D67A77">
        <w:rPr>
          <w:rFonts w:ascii="Times New Roman" w:eastAsia="Times New Roman" w:hAnsi="Times New Roman" w:cs="Times New Roman"/>
          <w:sz w:val="28"/>
          <w:szCs w:val="28"/>
          <w:lang w:val="fr-FR"/>
        </w:rPr>
        <w:t>iqu</w:t>
      </w:r>
      <w:r w:rsidRPr="00545FBF">
        <w:rPr>
          <w:rFonts w:ascii="Times New Roman" w:eastAsia="Times New Roman" w:hAnsi="Times New Roman" w:cs="Times New Roman"/>
          <w:sz w:val="28"/>
          <w:szCs w:val="28"/>
          <w:lang w:val="fr-FR"/>
        </w:rPr>
        <w:t xml:space="preserve">es, il est nécessaire de ne pas y ajouter les termes empruntés par une discipline à une autre sans modification de leur sens. Ainsi, par exemple, dans le domaine de la linguistique fonctionnent des termes comme </w:t>
      </w:r>
      <w:r w:rsidRPr="00545FBF">
        <w:rPr>
          <w:rFonts w:ascii="Times New Roman" w:eastAsia="Times New Roman" w:hAnsi="Times New Roman" w:cs="Times New Roman"/>
          <w:i/>
          <w:iCs/>
          <w:sz w:val="28"/>
          <w:szCs w:val="28"/>
          <w:lang w:val="fr-FR"/>
        </w:rPr>
        <w:t>“cavit</w:t>
      </w:r>
      <w:r w:rsidRPr="00545FBF">
        <w:rPr>
          <w:rFonts w:ascii="Times New Roman" w:eastAsia="Times New Roman" w:hAnsi="Times New Roman" w:cs="Times New Roman"/>
          <w:sz w:val="28"/>
          <w:szCs w:val="28"/>
          <w:lang w:val="fr-FR"/>
        </w:rPr>
        <w:t xml:space="preserve">é </w:t>
      </w:r>
      <w:r w:rsidRPr="00545FBF">
        <w:rPr>
          <w:rFonts w:ascii="Times New Roman" w:eastAsia="Times New Roman" w:hAnsi="Times New Roman" w:cs="Times New Roman"/>
          <w:i/>
          <w:iCs/>
          <w:sz w:val="28"/>
          <w:szCs w:val="28"/>
          <w:lang w:val="fr-FR"/>
        </w:rPr>
        <w:t xml:space="preserve">buccale” </w:t>
      </w:r>
      <w:r w:rsidRPr="00545FBF">
        <w:rPr>
          <w:rFonts w:ascii="Times New Roman" w:eastAsia="Times New Roman" w:hAnsi="Times New Roman" w:cs="Times New Roman"/>
          <w:sz w:val="28"/>
          <w:szCs w:val="28"/>
          <w:lang w:val="fr-FR"/>
        </w:rPr>
        <w:t>et</w:t>
      </w:r>
      <w:r w:rsidRPr="00545FBF">
        <w:rPr>
          <w:rFonts w:ascii="Times New Roman" w:eastAsia="Times New Roman" w:hAnsi="Times New Roman" w:cs="Times New Roman"/>
          <w:i/>
          <w:iCs/>
          <w:sz w:val="28"/>
          <w:szCs w:val="28"/>
          <w:lang w:val="fr-FR"/>
        </w:rPr>
        <w:t xml:space="preserve"> “alvéole”</w:t>
      </w:r>
      <w:r w:rsidRPr="00545FBF">
        <w:rPr>
          <w:rFonts w:ascii="Times New Roman" w:eastAsia="Times New Roman" w:hAnsi="Times New Roman" w:cs="Times New Roman"/>
          <w:sz w:val="28"/>
          <w:szCs w:val="28"/>
          <w:lang w:val="fr-FR"/>
        </w:rPr>
        <w:t xml:space="preserve"> qui ont été empruntés au domaine de l’anatomie mais ont gardé leur sens original. </w:t>
      </w:r>
    </w:p>
    <w:p w14:paraId="1BED8C1E" w14:textId="77777777" w:rsidR="0046518D" w:rsidRPr="00545FBF" w:rsidRDefault="0046518D" w:rsidP="00EC4071">
      <w:pPr>
        <w:numPr>
          <w:ilvl w:val="0"/>
          <w:numId w:val="11"/>
        </w:numPr>
        <w:spacing w:after="0" w:line="360" w:lineRule="auto"/>
        <w:ind w:left="1440"/>
        <w:jc w:val="both"/>
        <w:textAlignment w:val="baseline"/>
        <w:rPr>
          <w:rFonts w:ascii="Times New Roman" w:eastAsia="Times New Roman" w:hAnsi="Times New Roman" w:cs="Times New Roman"/>
          <w:i/>
          <w:iCs/>
          <w:sz w:val="28"/>
          <w:szCs w:val="28"/>
          <w:lang w:val="fr-FR"/>
        </w:rPr>
      </w:pPr>
      <w:r w:rsidRPr="00545FBF">
        <w:rPr>
          <w:rFonts w:ascii="Times New Roman" w:eastAsia="Times New Roman" w:hAnsi="Times New Roman" w:cs="Times New Roman"/>
          <w:i/>
          <w:iCs/>
          <w:sz w:val="28"/>
          <w:szCs w:val="28"/>
          <w:lang w:val="fr-FR"/>
        </w:rPr>
        <w:t>cavité buccale (f) - cavité située à la partie inférieure de la tête, délimitée à l'extérieur et à l'avant par les lèvres, à l'intérieur par la langue en bas, le palais en haut;</w:t>
      </w:r>
    </w:p>
    <w:p w14:paraId="03251CEA" w14:textId="77777777" w:rsidR="0046518D" w:rsidRPr="00545FBF" w:rsidRDefault="0046518D" w:rsidP="00EC4071">
      <w:pPr>
        <w:numPr>
          <w:ilvl w:val="0"/>
          <w:numId w:val="11"/>
        </w:numPr>
        <w:spacing w:after="0" w:line="360" w:lineRule="auto"/>
        <w:ind w:left="1440"/>
        <w:jc w:val="both"/>
        <w:textAlignment w:val="baseline"/>
        <w:rPr>
          <w:rFonts w:ascii="Times New Roman" w:eastAsia="Times New Roman" w:hAnsi="Times New Roman" w:cs="Times New Roman"/>
          <w:i/>
          <w:iCs/>
          <w:sz w:val="28"/>
          <w:szCs w:val="28"/>
          <w:lang w:val="fr-FR"/>
        </w:rPr>
      </w:pPr>
      <w:r w:rsidRPr="00545FBF">
        <w:rPr>
          <w:rFonts w:ascii="Times New Roman" w:eastAsia="Times New Roman" w:hAnsi="Times New Roman" w:cs="Times New Roman"/>
          <w:i/>
          <w:iCs/>
          <w:sz w:val="28"/>
          <w:szCs w:val="28"/>
          <w:lang w:val="fr-FR"/>
        </w:rPr>
        <w:t xml:space="preserve">alvéole (m) - cavité maxillaire où s'implante la dent. </w:t>
      </w:r>
    </w:p>
    <w:p w14:paraId="41D2F175" w14:textId="77777777"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Ces unités terminologiques fonctionnent dans des contextes différents mais font références aux mêmes concepts décrits par les définitions ci-dessus. </w:t>
      </w:r>
    </w:p>
    <w:p w14:paraId="5485F50A" w14:textId="5A1ACCEB" w:rsidR="0046518D" w:rsidRPr="00545FBF" w:rsidRDefault="0046518D" w:rsidP="00EC4071">
      <w:pPr>
        <w:numPr>
          <w:ilvl w:val="0"/>
          <w:numId w:val="12"/>
        </w:numPr>
        <w:spacing w:after="0" w:line="360" w:lineRule="auto"/>
        <w:ind w:left="1440"/>
        <w:jc w:val="both"/>
        <w:textAlignment w:val="baseline"/>
        <w:rPr>
          <w:rFonts w:ascii="Times New Roman" w:eastAsia="Times New Roman" w:hAnsi="Times New Roman" w:cs="Times New Roman"/>
          <w:sz w:val="28"/>
          <w:szCs w:val="28"/>
          <w:lang w:val="fr-FR"/>
        </w:rPr>
      </w:pPr>
      <w:r w:rsidRPr="00545FBF">
        <w:rPr>
          <w:rFonts w:ascii="Times New Roman" w:eastAsia="Times New Roman" w:hAnsi="Times New Roman" w:cs="Times New Roman"/>
          <w:i/>
          <w:iCs/>
          <w:sz w:val="28"/>
          <w:szCs w:val="28"/>
          <w:lang w:val="fr-FR"/>
        </w:rPr>
        <w:lastRenderedPageBreak/>
        <w:t>cavité buccale</w:t>
      </w:r>
      <w:r w:rsidR="006E4120">
        <w:rPr>
          <w:rFonts w:ascii="Times New Roman" w:eastAsia="Times New Roman" w:hAnsi="Times New Roman" w:cs="Times New Roman"/>
          <w:i/>
          <w:iCs/>
          <w:sz w:val="28"/>
          <w:szCs w:val="28"/>
          <w:lang w:val="fr-FR"/>
        </w:rPr>
        <w:t xml:space="preserve"> (f)</w:t>
      </w:r>
      <w:r w:rsidRPr="00545FBF">
        <w:rPr>
          <w:rFonts w:ascii="Times New Roman" w:eastAsia="Times New Roman" w:hAnsi="Times New Roman" w:cs="Times New Roman"/>
          <w:i/>
          <w:iCs/>
          <w:sz w:val="28"/>
          <w:szCs w:val="28"/>
          <w:lang w:val="fr-FR"/>
        </w:rPr>
        <w:t>: 1) linguistique: “Les voyelles se caractérisent par le passage libre de l'air dans la cavité buccale”; 2) anatomie: “Les piliers antérieurs du palais circonscrivent … un orifice, l'isthme du gosier par lequel la cavité buccale communique largement avec la cavité pharyngienne”;</w:t>
      </w:r>
    </w:p>
    <w:p w14:paraId="321661D1" w14:textId="29C5D0FE" w:rsidR="0046518D" w:rsidRPr="00545FBF" w:rsidRDefault="0046518D" w:rsidP="00EC4071">
      <w:pPr>
        <w:numPr>
          <w:ilvl w:val="0"/>
          <w:numId w:val="13"/>
        </w:numPr>
        <w:shd w:val="clear" w:color="auto" w:fill="FFFFFF"/>
        <w:spacing w:after="0" w:line="360" w:lineRule="auto"/>
        <w:ind w:left="1440"/>
        <w:jc w:val="both"/>
        <w:textAlignment w:val="baseline"/>
        <w:rPr>
          <w:rFonts w:ascii="Times New Roman" w:eastAsia="Times New Roman" w:hAnsi="Times New Roman" w:cs="Times New Roman"/>
          <w:i/>
          <w:iCs/>
          <w:sz w:val="28"/>
          <w:szCs w:val="28"/>
          <w:lang w:val="fr-FR"/>
        </w:rPr>
      </w:pPr>
      <w:r w:rsidRPr="00545FBF">
        <w:rPr>
          <w:rFonts w:ascii="Times New Roman" w:eastAsia="Times New Roman" w:hAnsi="Times New Roman" w:cs="Times New Roman"/>
          <w:i/>
          <w:iCs/>
          <w:sz w:val="28"/>
          <w:szCs w:val="28"/>
          <w:lang w:val="fr-FR"/>
        </w:rPr>
        <w:t>alvéole</w:t>
      </w:r>
      <w:r w:rsidR="006E4120">
        <w:rPr>
          <w:rFonts w:ascii="Times New Roman" w:eastAsia="Times New Roman" w:hAnsi="Times New Roman" w:cs="Times New Roman"/>
          <w:i/>
          <w:iCs/>
          <w:sz w:val="28"/>
          <w:szCs w:val="28"/>
          <w:lang w:val="fr-FR"/>
        </w:rPr>
        <w:t xml:space="preserve"> (m)</w:t>
      </w:r>
      <w:r w:rsidRPr="00545FBF">
        <w:rPr>
          <w:rFonts w:ascii="Times New Roman" w:eastAsia="Times New Roman" w:hAnsi="Times New Roman" w:cs="Times New Roman"/>
          <w:i/>
          <w:iCs/>
          <w:sz w:val="28"/>
          <w:szCs w:val="28"/>
          <w:lang w:val="fr-FR"/>
        </w:rPr>
        <w:t>: 1) linguistique: “Pour le prononcer, la pointe de la langue crée une occlusion au niveau des alvéoles…”; 2) anatomie: “L'appareil de fixation de la dent assure l'ancrage de la dent dans son alvéole”.</w:t>
      </w:r>
    </w:p>
    <w:p w14:paraId="1FB358F5" w14:textId="3703F169"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Alors, les termes de ce type ne seront pas jugés homonym</w:t>
      </w:r>
      <w:r w:rsidR="00190773">
        <w:rPr>
          <w:rFonts w:ascii="Times New Roman" w:eastAsia="Times New Roman" w:hAnsi="Times New Roman" w:cs="Times New Roman"/>
          <w:sz w:val="28"/>
          <w:szCs w:val="28"/>
          <w:lang w:val="fr-FR"/>
        </w:rPr>
        <w:t>iqu</w:t>
      </w:r>
      <w:r w:rsidRPr="00545FBF">
        <w:rPr>
          <w:rFonts w:ascii="Times New Roman" w:eastAsia="Times New Roman" w:hAnsi="Times New Roman" w:cs="Times New Roman"/>
          <w:sz w:val="28"/>
          <w:szCs w:val="28"/>
          <w:lang w:val="fr-FR"/>
        </w:rPr>
        <w:t>es vu l’absence de divergence quelconque de leurs composantes sémantiques.</w:t>
      </w:r>
    </w:p>
    <w:p w14:paraId="3E68742A" w14:textId="1CA60A86"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Donc, dans le cadre de notre </w:t>
      </w:r>
      <w:r w:rsidR="00004662">
        <w:rPr>
          <w:rFonts w:ascii="Times New Roman" w:eastAsia="Times New Roman" w:hAnsi="Times New Roman" w:cs="Times New Roman"/>
          <w:sz w:val="28"/>
          <w:szCs w:val="28"/>
          <w:lang w:val="fr-FR"/>
        </w:rPr>
        <w:t>projet</w:t>
      </w:r>
      <w:r w:rsidRPr="00545FBF">
        <w:rPr>
          <w:rFonts w:ascii="Times New Roman" w:eastAsia="Times New Roman" w:hAnsi="Times New Roman" w:cs="Times New Roman"/>
          <w:sz w:val="28"/>
          <w:szCs w:val="28"/>
          <w:lang w:val="fr-FR"/>
        </w:rPr>
        <w:t>, nous privilégierons la définition des termes homonym</w:t>
      </w:r>
      <w:r w:rsidR="00D67A77">
        <w:rPr>
          <w:rFonts w:ascii="Times New Roman" w:eastAsia="Times New Roman" w:hAnsi="Times New Roman" w:cs="Times New Roman"/>
          <w:sz w:val="28"/>
          <w:szCs w:val="28"/>
          <w:lang w:val="fr-FR"/>
        </w:rPr>
        <w:t>iqu</w:t>
      </w:r>
      <w:r w:rsidRPr="00545FBF">
        <w:rPr>
          <w:rFonts w:ascii="Times New Roman" w:eastAsia="Times New Roman" w:hAnsi="Times New Roman" w:cs="Times New Roman"/>
          <w:sz w:val="28"/>
          <w:szCs w:val="28"/>
          <w:lang w:val="fr-FR"/>
        </w:rPr>
        <w:t>es élaborée par l’Organisation internationale de normal</w:t>
      </w:r>
      <w:r w:rsidR="00A13A9A" w:rsidRPr="00545FBF">
        <w:rPr>
          <w:rFonts w:ascii="Times New Roman" w:eastAsia="Times New Roman" w:hAnsi="Times New Roman" w:cs="Times New Roman"/>
          <w:sz w:val="28"/>
          <w:szCs w:val="28"/>
          <w:lang w:val="fr-FR"/>
        </w:rPr>
        <w:t xml:space="preserve">isation (ISO), avec </w:t>
      </w:r>
      <w:r w:rsidR="00A13A9A" w:rsidRPr="00882DDD">
        <w:rPr>
          <w:rFonts w:ascii="Times New Roman" w:eastAsia="Times New Roman" w:hAnsi="Times New Roman" w:cs="Times New Roman"/>
          <w:sz w:val="28"/>
          <w:szCs w:val="28"/>
          <w:lang w:val="fr-FR"/>
        </w:rPr>
        <w:t>l’accent mis</w:t>
      </w:r>
      <w:r w:rsidR="00A13A9A" w:rsidRPr="00545FBF">
        <w:rPr>
          <w:rFonts w:ascii="Times New Roman" w:eastAsia="Times New Roman" w:hAnsi="Times New Roman" w:cs="Times New Roman"/>
          <w:sz w:val="28"/>
          <w:szCs w:val="28"/>
          <w:lang w:val="fr-FR"/>
        </w:rPr>
        <w:t xml:space="preserve"> s</w:t>
      </w:r>
      <w:r w:rsidRPr="00545FBF">
        <w:rPr>
          <w:rFonts w:ascii="Times New Roman" w:eastAsia="Times New Roman" w:hAnsi="Times New Roman" w:cs="Times New Roman"/>
          <w:sz w:val="28"/>
          <w:szCs w:val="28"/>
          <w:lang w:val="fr-FR"/>
        </w:rPr>
        <w:t xml:space="preserve">ur l’aspect de fonctionnement de ces termes au sein des disciplines distinctes. </w:t>
      </w:r>
      <w:r w:rsidRPr="00545FBF">
        <w:rPr>
          <w:rFonts w:ascii="Times New Roman" w:eastAsia="Times New Roman" w:hAnsi="Times New Roman" w:cs="Times New Roman"/>
          <w:i/>
          <w:iCs/>
          <w:sz w:val="28"/>
          <w:szCs w:val="28"/>
          <w:lang w:val="fr-FR"/>
        </w:rPr>
        <w:t>“Homonymie terminologique est une relation entre désignation et concept dans une langue donnée dans laquelle une désignation représente deux concepts ou plus et ces concepts appartiennent à des domaines de spécialité différents.”</w:t>
      </w:r>
    </w:p>
    <w:p w14:paraId="483D3BD6" w14:textId="244BA0D0"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Le point suivant de notre réflexion sur les termes homonym</w:t>
      </w:r>
      <w:r w:rsidR="00D67A77">
        <w:rPr>
          <w:rFonts w:ascii="Times New Roman" w:eastAsia="Times New Roman" w:hAnsi="Times New Roman" w:cs="Times New Roman"/>
          <w:sz w:val="28"/>
          <w:szCs w:val="28"/>
          <w:lang w:val="fr-FR"/>
        </w:rPr>
        <w:t>iqu</w:t>
      </w:r>
      <w:r w:rsidRPr="00545FBF">
        <w:rPr>
          <w:rFonts w:ascii="Times New Roman" w:eastAsia="Times New Roman" w:hAnsi="Times New Roman" w:cs="Times New Roman"/>
          <w:sz w:val="28"/>
          <w:szCs w:val="28"/>
          <w:lang w:val="fr-FR"/>
        </w:rPr>
        <w:t>es sera consacré à des classifications de ces unités terminologiques. Nombreux sont les linguistes qui mettent en exergue la catégorie des homonymes interdisciplinaires. J. Sager et M. Cabré présentent l</w:t>
      </w:r>
      <w:r w:rsidR="00A13A9A" w:rsidRPr="00545FBF">
        <w:rPr>
          <w:rFonts w:ascii="Times New Roman" w:eastAsia="Times New Roman" w:hAnsi="Times New Roman" w:cs="Times New Roman"/>
          <w:sz w:val="28"/>
          <w:szCs w:val="28"/>
          <w:lang w:val="fr-FR"/>
        </w:rPr>
        <w:t xml:space="preserve">’homonymie terminologique essentiellement </w:t>
      </w:r>
      <w:r w:rsidRPr="00545FBF">
        <w:rPr>
          <w:rFonts w:ascii="Times New Roman" w:eastAsia="Times New Roman" w:hAnsi="Times New Roman" w:cs="Times New Roman"/>
          <w:sz w:val="28"/>
          <w:szCs w:val="28"/>
          <w:lang w:val="fr-FR"/>
        </w:rPr>
        <w:t>sous cet aspect. Selon eux, les homonymes apparaissent lorsqu’un terme fonctionne dans des disciplines différentes. Même si les sens d’une unité linguistique sont sémantiquement apparentés, ce terme sera jugé homonym</w:t>
      </w:r>
      <w:r w:rsidR="00190773">
        <w:rPr>
          <w:rFonts w:ascii="Times New Roman" w:eastAsia="Times New Roman" w:hAnsi="Times New Roman" w:cs="Times New Roman"/>
          <w:sz w:val="28"/>
          <w:szCs w:val="28"/>
          <w:lang w:val="fr-FR"/>
        </w:rPr>
        <w:t>iqu</w:t>
      </w:r>
      <w:r w:rsidRPr="00545FBF">
        <w:rPr>
          <w:rFonts w:ascii="Times New Roman" w:eastAsia="Times New Roman" w:hAnsi="Times New Roman" w:cs="Times New Roman"/>
          <w:sz w:val="28"/>
          <w:szCs w:val="28"/>
          <w:lang w:val="fr-FR"/>
        </w:rPr>
        <w:t>e puisque tout champ thématique constitue un système fermé et les domaines distincts sont strictement délimités [</w:t>
      </w:r>
      <w:r w:rsidR="00BE6568">
        <w:rPr>
          <w:rFonts w:ascii="Times New Roman" w:eastAsia="Times New Roman" w:hAnsi="Times New Roman" w:cs="Times New Roman"/>
          <w:sz w:val="28"/>
          <w:szCs w:val="28"/>
          <w:lang w:val="fr-FR"/>
        </w:rPr>
        <w:t>44, p. 37</w:t>
      </w:r>
      <w:r w:rsidRPr="00545FBF">
        <w:rPr>
          <w:rFonts w:ascii="Times New Roman" w:eastAsia="Times New Roman" w:hAnsi="Times New Roman" w:cs="Times New Roman"/>
          <w:sz w:val="28"/>
          <w:szCs w:val="28"/>
          <w:lang w:val="fr-FR"/>
        </w:rPr>
        <w:t xml:space="preserve">; </w:t>
      </w:r>
      <w:r w:rsidR="00BE6568">
        <w:rPr>
          <w:rFonts w:ascii="Times New Roman" w:eastAsia="Times New Roman" w:hAnsi="Times New Roman" w:cs="Times New Roman"/>
          <w:sz w:val="28"/>
          <w:szCs w:val="28"/>
          <w:lang w:val="fr-FR"/>
        </w:rPr>
        <w:t>11, p. 81-83</w:t>
      </w:r>
      <w:r w:rsidRPr="00545FBF">
        <w:rPr>
          <w:rFonts w:ascii="Times New Roman" w:eastAsia="Times New Roman" w:hAnsi="Times New Roman" w:cs="Times New Roman"/>
          <w:sz w:val="28"/>
          <w:szCs w:val="28"/>
          <w:lang w:val="fr-FR"/>
        </w:rPr>
        <w:t xml:space="preserve">]. </w:t>
      </w:r>
    </w:p>
    <w:p w14:paraId="702D4CA4" w14:textId="08CD2142"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Afin d’illus</w:t>
      </w:r>
      <w:r w:rsidR="00A13A9A" w:rsidRPr="00545FBF">
        <w:rPr>
          <w:rFonts w:ascii="Times New Roman" w:eastAsia="Times New Roman" w:hAnsi="Times New Roman" w:cs="Times New Roman"/>
          <w:sz w:val="28"/>
          <w:szCs w:val="28"/>
          <w:lang w:val="fr-FR"/>
        </w:rPr>
        <w:t xml:space="preserve">trer ce type d’homonymie, considérons </w:t>
      </w:r>
      <w:r w:rsidRPr="00545FBF">
        <w:rPr>
          <w:rFonts w:ascii="Times New Roman" w:eastAsia="Times New Roman" w:hAnsi="Times New Roman" w:cs="Times New Roman"/>
          <w:sz w:val="28"/>
          <w:szCs w:val="28"/>
          <w:lang w:val="fr-FR"/>
        </w:rPr>
        <w:t xml:space="preserve">le terme “équivalence” dans les domaines de la linguistique et des mathématiques. </w:t>
      </w:r>
    </w:p>
    <w:p w14:paraId="14E22FDC" w14:textId="77777777" w:rsidR="0046518D" w:rsidRPr="00545FBF" w:rsidRDefault="0046518D" w:rsidP="00EC4071">
      <w:pPr>
        <w:numPr>
          <w:ilvl w:val="0"/>
          <w:numId w:val="14"/>
        </w:numPr>
        <w:spacing w:after="0" w:line="360" w:lineRule="auto"/>
        <w:ind w:left="1440"/>
        <w:jc w:val="both"/>
        <w:textAlignment w:val="baseline"/>
        <w:rPr>
          <w:rFonts w:ascii="Times New Roman" w:eastAsia="Times New Roman" w:hAnsi="Times New Roman" w:cs="Times New Roman"/>
          <w:i/>
          <w:iCs/>
          <w:sz w:val="28"/>
          <w:szCs w:val="28"/>
          <w:lang w:val="fr-FR"/>
        </w:rPr>
      </w:pPr>
      <w:r w:rsidRPr="00545FBF">
        <w:rPr>
          <w:rFonts w:ascii="Times New Roman" w:eastAsia="Times New Roman" w:hAnsi="Times New Roman" w:cs="Times New Roman"/>
          <w:i/>
          <w:iCs/>
          <w:sz w:val="28"/>
          <w:szCs w:val="28"/>
          <w:lang w:val="fr-FR"/>
        </w:rPr>
        <w:lastRenderedPageBreak/>
        <w:t>linguistique: équivalence (f) - relation entre les représentations dans des langues différentes d'une même notion;</w:t>
      </w:r>
    </w:p>
    <w:p w14:paraId="4452BD33" w14:textId="77777777" w:rsidR="0046518D" w:rsidRPr="00545FBF" w:rsidRDefault="0046518D" w:rsidP="00EC4071">
      <w:pPr>
        <w:numPr>
          <w:ilvl w:val="0"/>
          <w:numId w:val="14"/>
        </w:numPr>
        <w:shd w:val="clear" w:color="auto" w:fill="FFFFFF"/>
        <w:spacing w:after="0" w:line="360" w:lineRule="auto"/>
        <w:ind w:left="1440"/>
        <w:jc w:val="both"/>
        <w:textAlignment w:val="baseline"/>
        <w:rPr>
          <w:rFonts w:ascii="Times New Roman" w:eastAsia="Times New Roman" w:hAnsi="Times New Roman" w:cs="Times New Roman"/>
          <w:i/>
          <w:iCs/>
          <w:color w:val="5C5C5C"/>
          <w:sz w:val="28"/>
          <w:szCs w:val="28"/>
          <w:lang w:val="fr-FR"/>
        </w:rPr>
      </w:pPr>
      <w:r w:rsidRPr="00545FBF">
        <w:rPr>
          <w:rFonts w:ascii="Times New Roman" w:eastAsia="Times New Roman" w:hAnsi="Times New Roman" w:cs="Times New Roman"/>
          <w:i/>
          <w:iCs/>
          <w:sz w:val="28"/>
          <w:szCs w:val="28"/>
          <w:lang w:val="fr-FR"/>
        </w:rPr>
        <w:t>mathématiques: équivalence (f) - qualité de sujets, d'instruments, de données qui peuvent être substitués l'un à l'autre sans entraîner de différence significative.</w:t>
      </w:r>
    </w:p>
    <w:p w14:paraId="353122CC" w14:textId="685208BF"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Bien qu’en terminologie les homonymes de ce niveau interdisciplinaire soient les plus fréquents, certains linguistes distinguent encore deux catégories d’homonymie, celle d’homonymie intersystémique et celle d’homonymie intradisciplinaire. Les homonymes du niveau intersystémique fonctionnent, en même temps, au sein d’un système terminologique ainsi qu’au sein du système de lexique général. Les homonymes intradisciplinaires, au contraire, font partie d’une même discipline, donc appartiennent à un s</w:t>
      </w:r>
      <w:r w:rsidR="00BE6568">
        <w:rPr>
          <w:rFonts w:ascii="Times New Roman" w:eastAsia="Times New Roman" w:hAnsi="Times New Roman" w:cs="Times New Roman"/>
          <w:sz w:val="28"/>
          <w:szCs w:val="28"/>
          <w:lang w:val="fr-FR"/>
        </w:rPr>
        <w:t>eul domaine spécial [26, p. 3-4</w:t>
      </w:r>
      <w:r w:rsidRPr="00545FBF">
        <w:rPr>
          <w:rFonts w:ascii="Times New Roman" w:eastAsia="Times New Roman" w:hAnsi="Times New Roman" w:cs="Times New Roman"/>
          <w:sz w:val="28"/>
          <w:szCs w:val="28"/>
          <w:lang w:val="fr-FR"/>
        </w:rPr>
        <w:t>].</w:t>
      </w:r>
    </w:p>
    <w:p w14:paraId="3910BAB6" w14:textId="77777777" w:rsidR="0046518D" w:rsidRPr="00545FBF" w:rsidRDefault="00306002"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w:t>
      </w:r>
      <w:r w:rsidR="0046518D" w:rsidRPr="00545FBF">
        <w:rPr>
          <w:rFonts w:ascii="Times New Roman" w:eastAsia="Times New Roman" w:hAnsi="Times New Roman" w:cs="Times New Roman"/>
          <w:sz w:val="28"/>
          <w:szCs w:val="28"/>
          <w:lang w:val="fr-FR"/>
        </w:rPr>
        <w:t>unité linguistique “solution” pourra servir d’exemple d’homonymie intersystémique. Dans le contexte pharmacologique, cette unité peut devenir un terme puisqu’elle appartient à ce champ thématique. Pourtant, elle représente également un concept faisant partie du langage commun.</w:t>
      </w:r>
    </w:p>
    <w:p w14:paraId="51D7A059" w14:textId="77777777" w:rsidR="0046518D" w:rsidRPr="00545FBF" w:rsidRDefault="0046518D" w:rsidP="00EC4071">
      <w:pPr>
        <w:numPr>
          <w:ilvl w:val="0"/>
          <w:numId w:val="15"/>
        </w:numPr>
        <w:spacing w:after="0" w:line="360" w:lineRule="auto"/>
        <w:ind w:left="1440"/>
        <w:jc w:val="both"/>
        <w:textAlignment w:val="baseline"/>
        <w:rPr>
          <w:rFonts w:ascii="Times New Roman" w:eastAsia="Times New Roman" w:hAnsi="Times New Roman" w:cs="Times New Roman"/>
          <w:i/>
          <w:iCs/>
          <w:sz w:val="28"/>
          <w:szCs w:val="28"/>
          <w:lang w:val="fr-FR"/>
        </w:rPr>
      </w:pPr>
      <w:r w:rsidRPr="00545FBF">
        <w:rPr>
          <w:rFonts w:ascii="Times New Roman" w:eastAsia="Times New Roman" w:hAnsi="Times New Roman" w:cs="Times New Roman"/>
          <w:i/>
          <w:iCs/>
          <w:sz w:val="28"/>
          <w:szCs w:val="28"/>
          <w:lang w:val="fr-FR"/>
        </w:rPr>
        <w:t>pharmacologie: solution (f) - liquide formé par la dissolution d'une substance solide (p. ex. médicament) dans un solvant;</w:t>
      </w:r>
    </w:p>
    <w:p w14:paraId="582F5411" w14:textId="77777777" w:rsidR="0046518D" w:rsidRPr="00545FBF" w:rsidRDefault="0046518D" w:rsidP="00EC4071">
      <w:pPr>
        <w:numPr>
          <w:ilvl w:val="0"/>
          <w:numId w:val="15"/>
        </w:numPr>
        <w:shd w:val="clear" w:color="auto" w:fill="FFFFFF"/>
        <w:spacing w:after="0" w:line="360" w:lineRule="auto"/>
        <w:ind w:left="1440"/>
        <w:jc w:val="both"/>
        <w:textAlignment w:val="baseline"/>
        <w:rPr>
          <w:rFonts w:ascii="Times New Roman" w:eastAsia="Times New Roman" w:hAnsi="Times New Roman" w:cs="Times New Roman"/>
          <w:i/>
          <w:iCs/>
          <w:color w:val="5C5C5C"/>
          <w:sz w:val="28"/>
          <w:szCs w:val="28"/>
          <w:lang w:val="fr-FR"/>
        </w:rPr>
      </w:pPr>
      <w:r w:rsidRPr="00545FBF">
        <w:rPr>
          <w:rFonts w:ascii="Times New Roman" w:eastAsia="Times New Roman" w:hAnsi="Times New Roman" w:cs="Times New Roman"/>
          <w:i/>
          <w:iCs/>
          <w:sz w:val="28"/>
          <w:szCs w:val="28"/>
          <w:lang w:val="fr-FR"/>
        </w:rPr>
        <w:t>lexique général: solution (f) - Réponse à un problème.</w:t>
      </w:r>
    </w:p>
    <w:p w14:paraId="2AB8F2EF" w14:textId="77777777"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Comme nous l’avons déjà précisé, le respect des règles de normalisation terminologique est soumis actuellement au contrôle rigoureux. Par conséquent, les cas d’homonymie intradisciplinaire deviennent de moins en moins nombreux. Cependant, des collisions adviennent, surtout lorsqu’il s’agit des sigles qui peuvent fonctionner comme unités terminologiques au sein de certains domaines de connaissance. Par exemple, le sigle de C.G.T., employé dans le discours politique, peut renvoyer à plusieurs organismes différents.</w:t>
      </w:r>
    </w:p>
    <w:p w14:paraId="144C7DBD" w14:textId="77777777" w:rsidR="0046518D" w:rsidRPr="00545FBF" w:rsidRDefault="0046518D" w:rsidP="00EC4071">
      <w:pPr>
        <w:numPr>
          <w:ilvl w:val="0"/>
          <w:numId w:val="16"/>
        </w:numPr>
        <w:spacing w:after="0" w:line="360" w:lineRule="auto"/>
        <w:ind w:left="1440"/>
        <w:jc w:val="both"/>
        <w:textAlignment w:val="baseline"/>
        <w:rPr>
          <w:rFonts w:ascii="Times New Roman" w:eastAsia="Times New Roman" w:hAnsi="Times New Roman" w:cs="Times New Roman"/>
          <w:i/>
          <w:sz w:val="28"/>
          <w:szCs w:val="28"/>
          <w:lang w:val="fr-FR"/>
        </w:rPr>
      </w:pPr>
      <w:r w:rsidRPr="00545FBF">
        <w:rPr>
          <w:rFonts w:ascii="Times New Roman" w:eastAsia="Times New Roman" w:hAnsi="Times New Roman" w:cs="Times New Roman"/>
          <w:i/>
          <w:sz w:val="28"/>
          <w:szCs w:val="28"/>
          <w:lang w:val="fr-FR"/>
        </w:rPr>
        <w:t>C.G.T. - Confédération Générale du Travail;</w:t>
      </w:r>
    </w:p>
    <w:p w14:paraId="55807701" w14:textId="77777777" w:rsidR="0046518D" w:rsidRPr="00545FBF" w:rsidRDefault="0046518D" w:rsidP="00EC4071">
      <w:pPr>
        <w:numPr>
          <w:ilvl w:val="0"/>
          <w:numId w:val="16"/>
        </w:numPr>
        <w:spacing w:after="0" w:line="360" w:lineRule="auto"/>
        <w:ind w:left="1440"/>
        <w:jc w:val="both"/>
        <w:textAlignment w:val="baseline"/>
        <w:rPr>
          <w:rFonts w:ascii="Times New Roman" w:eastAsia="Times New Roman" w:hAnsi="Times New Roman" w:cs="Times New Roman"/>
          <w:i/>
          <w:sz w:val="28"/>
          <w:szCs w:val="28"/>
          <w:lang w:val="fr-FR"/>
        </w:rPr>
      </w:pPr>
      <w:r w:rsidRPr="00545FBF">
        <w:rPr>
          <w:rFonts w:ascii="Times New Roman" w:eastAsia="Times New Roman" w:hAnsi="Times New Roman" w:cs="Times New Roman"/>
          <w:i/>
          <w:sz w:val="28"/>
          <w:szCs w:val="28"/>
          <w:lang w:val="fr-FR"/>
        </w:rPr>
        <w:t xml:space="preserve">C.G.T. - Compagnie Générale Transatlantique. </w:t>
      </w:r>
    </w:p>
    <w:p w14:paraId="1C74A4AC" w14:textId="6CA7FAA4" w:rsidR="00833240" w:rsidRPr="00545FBF" w:rsidRDefault="0046518D" w:rsidP="00EC4071">
      <w:p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lastRenderedPageBreak/>
        <w:tab/>
        <w:t>Ainsi, nous proposons d’analyser les homonymes du langage technique et scientifique suivant la classification de trois niveaux, présentée ci-dessous.</w:t>
      </w:r>
    </w:p>
    <w:p w14:paraId="1EB714E0" w14:textId="77777777" w:rsidR="0046518D" w:rsidRPr="00545FBF" w:rsidRDefault="0046518D" w:rsidP="00EC4071">
      <w:pPr>
        <w:numPr>
          <w:ilvl w:val="0"/>
          <w:numId w:val="17"/>
        </w:numPr>
        <w:spacing w:after="0" w:line="360" w:lineRule="auto"/>
        <w:ind w:left="1440"/>
        <w:jc w:val="both"/>
        <w:textAlignment w:val="baseline"/>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homonymie intersystémique (unités appartenant à un système terminologique et au système du lexique général);</w:t>
      </w:r>
    </w:p>
    <w:p w14:paraId="70A8A492" w14:textId="77777777" w:rsidR="0046518D" w:rsidRPr="00545FBF" w:rsidRDefault="0046518D" w:rsidP="00EC4071">
      <w:pPr>
        <w:numPr>
          <w:ilvl w:val="0"/>
          <w:numId w:val="17"/>
        </w:numPr>
        <w:spacing w:after="0" w:line="360" w:lineRule="auto"/>
        <w:ind w:left="1440"/>
        <w:jc w:val="both"/>
        <w:textAlignment w:val="baseline"/>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homonymie interdisciplinaire (termes utilisés dans deux disciplines distinctes ou plus);</w:t>
      </w:r>
    </w:p>
    <w:p w14:paraId="10BE7505" w14:textId="41878A3F" w:rsidR="0046518D" w:rsidRPr="00545FBF" w:rsidRDefault="0046518D" w:rsidP="00EC4071">
      <w:pPr>
        <w:numPr>
          <w:ilvl w:val="0"/>
          <w:numId w:val="17"/>
        </w:numPr>
        <w:spacing w:after="0" w:line="360" w:lineRule="auto"/>
        <w:ind w:left="1440"/>
        <w:jc w:val="both"/>
        <w:textAlignment w:val="baseline"/>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homonymie intradisciplinaire (termes homonym</w:t>
      </w:r>
      <w:r w:rsidR="00D67A77">
        <w:rPr>
          <w:rFonts w:ascii="Times New Roman" w:eastAsia="Times New Roman" w:hAnsi="Times New Roman" w:cs="Times New Roman"/>
          <w:sz w:val="28"/>
          <w:szCs w:val="28"/>
          <w:lang w:val="fr-FR"/>
        </w:rPr>
        <w:t>iqu</w:t>
      </w:r>
      <w:r w:rsidRPr="00545FBF">
        <w:rPr>
          <w:rFonts w:ascii="Times New Roman" w:eastAsia="Times New Roman" w:hAnsi="Times New Roman" w:cs="Times New Roman"/>
          <w:sz w:val="28"/>
          <w:szCs w:val="28"/>
          <w:lang w:val="fr-FR"/>
        </w:rPr>
        <w:t xml:space="preserve">es présents au sein d’un domaine particulier de connaissance). </w:t>
      </w:r>
    </w:p>
    <w:p w14:paraId="759BFD95" w14:textId="0E1726B4" w:rsidR="0046518D" w:rsidRDefault="0046518D" w:rsidP="00833240">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Somme toute, dans le cadre de notre </w:t>
      </w:r>
      <w:r w:rsidR="00004662">
        <w:rPr>
          <w:rFonts w:ascii="Times New Roman" w:eastAsia="Times New Roman" w:hAnsi="Times New Roman" w:cs="Times New Roman"/>
          <w:sz w:val="28"/>
          <w:szCs w:val="28"/>
          <w:lang w:val="fr-FR"/>
        </w:rPr>
        <w:t>projet</w:t>
      </w:r>
      <w:r w:rsidRPr="00545FBF">
        <w:rPr>
          <w:rFonts w:ascii="Times New Roman" w:eastAsia="Times New Roman" w:hAnsi="Times New Roman" w:cs="Times New Roman"/>
          <w:sz w:val="28"/>
          <w:szCs w:val="28"/>
          <w:lang w:val="fr-FR"/>
        </w:rPr>
        <w:t>, nous adapterons cette classification d’homonymes terminologiques, tout en nous rendant compte, que les exemples du troisième type d’homonymie sont assez rares et que nos corpus, composés de textes biologiques et linguistiques, n’en regorgent pas.</w:t>
      </w:r>
    </w:p>
    <w:p w14:paraId="6FDE9F4D" w14:textId="77777777" w:rsidR="00833240" w:rsidRPr="00545FBF" w:rsidRDefault="00833240" w:rsidP="00833240">
      <w:pPr>
        <w:spacing w:after="0" w:line="360" w:lineRule="auto"/>
        <w:ind w:firstLine="720"/>
        <w:jc w:val="both"/>
        <w:rPr>
          <w:rFonts w:ascii="Times New Roman" w:eastAsia="Times New Roman" w:hAnsi="Times New Roman" w:cs="Times New Roman"/>
          <w:sz w:val="28"/>
          <w:szCs w:val="28"/>
          <w:lang w:val="fr-FR"/>
        </w:rPr>
      </w:pPr>
    </w:p>
    <w:p w14:paraId="280AE471" w14:textId="2FF1904E" w:rsidR="00833240" w:rsidRPr="005B555B" w:rsidRDefault="009C2A17" w:rsidP="00624349">
      <w:pPr>
        <w:pStyle w:val="H2"/>
        <w:spacing w:line="360" w:lineRule="auto"/>
        <w:jc w:val="center"/>
        <w:rPr>
          <w:b/>
        </w:rPr>
      </w:pPr>
      <w:bookmarkStart w:id="8" w:name="_Toc515478620"/>
      <w:r w:rsidRPr="005B555B">
        <w:rPr>
          <w:b/>
        </w:rPr>
        <w:t>I.</w:t>
      </w:r>
      <w:r w:rsidR="0046518D" w:rsidRPr="005B555B">
        <w:rPr>
          <w:b/>
        </w:rPr>
        <w:t xml:space="preserve">5. </w:t>
      </w:r>
      <w:r w:rsidRPr="005B555B">
        <w:rPr>
          <w:b/>
        </w:rPr>
        <w:tab/>
      </w:r>
      <w:r w:rsidR="0046518D" w:rsidRPr="005B555B">
        <w:rPr>
          <w:b/>
        </w:rPr>
        <w:t>Traduction des termes homonym</w:t>
      </w:r>
      <w:r w:rsidR="00D67A77">
        <w:rPr>
          <w:b/>
        </w:rPr>
        <w:t>iqu</w:t>
      </w:r>
      <w:r w:rsidR="0046518D" w:rsidRPr="005B555B">
        <w:rPr>
          <w:b/>
        </w:rPr>
        <w:t>es</w:t>
      </w:r>
      <w:bookmarkEnd w:id="8"/>
    </w:p>
    <w:p w14:paraId="75B3055A" w14:textId="77777777" w:rsidR="0046518D" w:rsidRPr="00545FBF" w:rsidRDefault="0046518D" w:rsidP="00833240">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Le traitement des textes techniques ou scientifiques exige des traducteurs une connaissance profonde des concepts et des désignations propres au domaine de référence. L’objectif primordial de la traduction spécialisée est de garder la cohérence entre les termes de la langue cible et ceux de la langue source. Le traducteur doit veiller à établir les associations entre les formes linguistiques et les concepts correspondants dans chaque langue pour trouver les équivalents directs à toute unité terminologique en question.</w:t>
      </w:r>
    </w:p>
    <w:p w14:paraId="6FE13206" w14:textId="0D4C2557"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Ce travail devient plus compliqué lorsque le traducteur a pour objectif de trouver l’équivalent d’un terme homonym</w:t>
      </w:r>
      <w:r w:rsidR="00D67A77">
        <w:rPr>
          <w:rFonts w:ascii="Times New Roman" w:eastAsia="Times New Roman" w:hAnsi="Times New Roman" w:cs="Times New Roman"/>
          <w:sz w:val="28"/>
          <w:szCs w:val="28"/>
          <w:lang w:val="fr-FR"/>
        </w:rPr>
        <w:t>iqu</w:t>
      </w:r>
      <w:r w:rsidRPr="00545FBF">
        <w:rPr>
          <w:rFonts w:ascii="Times New Roman" w:eastAsia="Times New Roman" w:hAnsi="Times New Roman" w:cs="Times New Roman"/>
          <w:sz w:val="28"/>
          <w:szCs w:val="28"/>
          <w:lang w:val="fr-FR"/>
        </w:rPr>
        <w:t>e, puisque dans cette situation, une même forme linguistique renvoie à plusieurs concepts ce qui exige une étude minutieuse de chacun d’eux. Ainsi, il est nécessaire de choisir et de définir le concept concret au sein du domaine de son application dans la langue source avant de procéder à la recherche de son équivalent dans la langue cible. Ce passage par une structure conceptuelle supralinguistique est indispensable afin d’assurer l’ajustement des sens pour les termes des langues différentes.</w:t>
      </w:r>
    </w:p>
    <w:p w14:paraId="2D48F26A" w14:textId="721A9941"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lastRenderedPageBreak/>
        <w:t>Notre étude porte sur la traduction du français vers le russe des cas d’homonymie terminologique dans les domaines de la biologie et de la linguistique. Dans cette optique, il serait intéressant de distinguer les situations où les désignations des termes homonym</w:t>
      </w:r>
      <w:r w:rsidR="00D67A77">
        <w:rPr>
          <w:rFonts w:ascii="Times New Roman" w:eastAsia="Times New Roman" w:hAnsi="Times New Roman" w:cs="Times New Roman"/>
          <w:sz w:val="28"/>
          <w:szCs w:val="28"/>
          <w:lang w:val="fr-FR"/>
        </w:rPr>
        <w:t>iqu</w:t>
      </w:r>
      <w:r w:rsidRPr="00545FBF">
        <w:rPr>
          <w:rFonts w:ascii="Times New Roman" w:eastAsia="Times New Roman" w:hAnsi="Times New Roman" w:cs="Times New Roman"/>
          <w:sz w:val="28"/>
          <w:szCs w:val="28"/>
          <w:lang w:val="fr-FR"/>
        </w:rPr>
        <w:t>es français sont également identiques dans la langue russe et les situations où elles ne le sont pas.</w:t>
      </w:r>
    </w:p>
    <w:p w14:paraId="625AB28C" w14:textId="77777777" w:rsidR="00833240"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Considérons par exemple le cas du terme “racine”. Cette forme linguistique renvoie à deux concepts différents qui appartiennent aux domaines de la linguistique et de la biologie. Pourtant, dans la langue russe, ces deux concepts sont également représentés par une seule forme écrite.</w:t>
      </w:r>
    </w:p>
    <w:p w14:paraId="62888514" w14:textId="52181563" w:rsidR="0046518D" w:rsidRPr="00545FBF" w:rsidRDefault="00833240" w:rsidP="00833240">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noProof/>
          <w:sz w:val="28"/>
          <w:szCs w:val="28"/>
          <w:lang w:eastAsia="ru-RU"/>
        </w:rPr>
        <w:drawing>
          <wp:inline distT="0" distB="0" distL="0" distR="0" wp14:anchorId="5FA38E7D" wp14:editId="1E46801A">
            <wp:extent cx="4813300" cy="204257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артинки_8.jpg"/>
                    <pic:cNvPicPr/>
                  </pic:nvPicPr>
                  <pic:blipFill rotWithShape="1">
                    <a:blip r:embed="rId18">
                      <a:extLst>
                        <a:ext uri="{28A0092B-C50C-407E-A947-70E740481C1C}">
                          <a14:useLocalDpi xmlns:a14="http://schemas.microsoft.com/office/drawing/2010/main" val="0"/>
                        </a:ext>
                      </a:extLst>
                    </a:blip>
                    <a:srcRect l="5428" t="12601" r="4529" b="19471"/>
                    <a:stretch/>
                  </pic:blipFill>
                  <pic:spPr bwMode="auto">
                    <a:xfrm>
                      <a:off x="0" y="0"/>
                      <a:ext cx="4838442" cy="2053244"/>
                    </a:xfrm>
                    <a:prstGeom prst="rect">
                      <a:avLst/>
                    </a:prstGeom>
                    <a:ln>
                      <a:noFill/>
                    </a:ln>
                    <a:extLst>
                      <a:ext uri="{53640926-AAD7-44D8-BBD7-CCE9431645EC}">
                        <a14:shadowObscured xmlns:a14="http://schemas.microsoft.com/office/drawing/2010/main"/>
                      </a:ext>
                    </a:extLst>
                  </pic:spPr>
                </pic:pic>
              </a:graphicData>
            </a:graphic>
          </wp:inline>
        </w:drawing>
      </w:r>
    </w:p>
    <w:p w14:paraId="2A662F6D" w14:textId="5230E852" w:rsidR="0046518D" w:rsidRDefault="0046518D"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i/>
          <w:iCs/>
          <w:sz w:val="28"/>
          <w:szCs w:val="28"/>
          <w:lang w:val="fr-FR"/>
        </w:rPr>
        <w:t xml:space="preserve">Figure 8. </w:t>
      </w:r>
      <w:r w:rsidRPr="00545FBF">
        <w:rPr>
          <w:rFonts w:ascii="Times New Roman" w:eastAsia="Times New Roman" w:hAnsi="Times New Roman" w:cs="Times New Roman"/>
          <w:sz w:val="28"/>
          <w:szCs w:val="28"/>
          <w:lang w:val="fr-FR"/>
        </w:rPr>
        <w:t>Terme homonym</w:t>
      </w:r>
      <w:r w:rsidR="00D67A77">
        <w:rPr>
          <w:rFonts w:ascii="Times New Roman" w:eastAsia="Times New Roman" w:hAnsi="Times New Roman" w:cs="Times New Roman"/>
          <w:sz w:val="28"/>
          <w:szCs w:val="28"/>
          <w:lang w:val="fr-FR"/>
        </w:rPr>
        <w:t>iqu</w:t>
      </w:r>
      <w:r w:rsidRPr="00545FBF">
        <w:rPr>
          <w:rFonts w:ascii="Times New Roman" w:eastAsia="Times New Roman" w:hAnsi="Times New Roman" w:cs="Times New Roman"/>
          <w:sz w:val="28"/>
          <w:szCs w:val="28"/>
          <w:lang w:val="fr-FR"/>
        </w:rPr>
        <w:t>e en français et en russe</w:t>
      </w:r>
    </w:p>
    <w:p w14:paraId="240149AC" w14:textId="77777777" w:rsidR="00833240" w:rsidRPr="00545FBF" w:rsidRDefault="00833240" w:rsidP="00EC4071">
      <w:pPr>
        <w:spacing w:after="0" w:line="360" w:lineRule="auto"/>
        <w:jc w:val="center"/>
        <w:rPr>
          <w:rFonts w:ascii="Times New Roman" w:eastAsia="Times New Roman" w:hAnsi="Times New Roman" w:cs="Times New Roman"/>
          <w:sz w:val="28"/>
          <w:szCs w:val="28"/>
          <w:lang w:val="fr-FR"/>
        </w:rPr>
      </w:pPr>
    </w:p>
    <w:p w14:paraId="2D36364D" w14:textId="77777777"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Les deux concepts incarnés dans le terme “racine” peuvent être transmis vers le russe par le terme “корень” (fig. 8). Afin de justifier la fiabilité de cette transformation, le traducteur peut s’adresser aux définitions des concepts en question.</w:t>
      </w:r>
    </w:p>
    <w:p w14:paraId="13CDE950" w14:textId="77777777" w:rsidR="0046518D" w:rsidRPr="00545FBF" w:rsidRDefault="0046518D" w:rsidP="00EC4071">
      <w:pPr>
        <w:numPr>
          <w:ilvl w:val="0"/>
          <w:numId w:val="18"/>
        </w:numPr>
        <w:tabs>
          <w:tab w:val="clear" w:pos="720"/>
          <w:tab w:val="num" w:pos="1058"/>
        </w:tabs>
        <w:spacing w:after="0" w:line="360" w:lineRule="auto"/>
        <w:ind w:left="1418"/>
        <w:jc w:val="both"/>
        <w:textAlignment w:val="baseline"/>
        <w:rPr>
          <w:rFonts w:ascii="Times New Roman" w:eastAsia="Times New Roman" w:hAnsi="Times New Roman" w:cs="Times New Roman"/>
          <w:i/>
          <w:iCs/>
          <w:sz w:val="28"/>
          <w:szCs w:val="28"/>
          <w:lang w:val="fr-FR"/>
        </w:rPr>
      </w:pPr>
      <w:r w:rsidRPr="00545FBF">
        <w:rPr>
          <w:rFonts w:ascii="Times New Roman" w:eastAsia="Times New Roman" w:hAnsi="Times New Roman" w:cs="Times New Roman"/>
          <w:i/>
          <w:iCs/>
          <w:sz w:val="28"/>
          <w:szCs w:val="28"/>
          <w:lang w:val="fr-FR"/>
        </w:rPr>
        <w:t>linguistique: racine (f) - élément irréductible récurrent dans les formes lexicales apparentées par le sens; корень (м) -  центральная часть слова, остающаяся неизменной в процессах морфологической деривации;</w:t>
      </w:r>
    </w:p>
    <w:p w14:paraId="5D7C6486" w14:textId="77777777" w:rsidR="0046518D" w:rsidRPr="00545FBF" w:rsidRDefault="0046518D" w:rsidP="00EC4071">
      <w:pPr>
        <w:numPr>
          <w:ilvl w:val="0"/>
          <w:numId w:val="18"/>
        </w:numPr>
        <w:tabs>
          <w:tab w:val="clear" w:pos="720"/>
          <w:tab w:val="num" w:pos="1058"/>
        </w:tabs>
        <w:spacing w:after="0" w:line="360" w:lineRule="auto"/>
        <w:ind w:left="1418"/>
        <w:jc w:val="both"/>
        <w:textAlignment w:val="baseline"/>
        <w:rPr>
          <w:rFonts w:ascii="Times New Roman" w:eastAsia="Times New Roman" w:hAnsi="Times New Roman" w:cs="Times New Roman"/>
          <w:i/>
          <w:iCs/>
          <w:sz w:val="28"/>
          <w:szCs w:val="28"/>
          <w:lang w:val="fr-FR"/>
        </w:rPr>
      </w:pPr>
      <w:r w:rsidRPr="00545FBF">
        <w:rPr>
          <w:rFonts w:ascii="Times New Roman" w:eastAsia="Times New Roman" w:hAnsi="Times New Roman" w:cs="Times New Roman"/>
          <w:i/>
          <w:iCs/>
          <w:sz w:val="28"/>
          <w:szCs w:val="28"/>
          <w:lang w:val="fr-FR"/>
        </w:rPr>
        <w:t xml:space="preserve">biologie: racine (f) - partie inférieure, le plus souvent souterraine, d'une plante vasculaire, qui permet la fixation du végétal dans le sol tout en assurant son alimentation en eau et en sels minéraux; корень </w:t>
      </w:r>
      <w:r w:rsidRPr="00545FBF">
        <w:rPr>
          <w:rFonts w:ascii="Times New Roman" w:eastAsia="Times New Roman" w:hAnsi="Times New Roman" w:cs="Times New Roman"/>
          <w:i/>
          <w:iCs/>
          <w:sz w:val="28"/>
          <w:szCs w:val="28"/>
          <w:lang w:val="fr-FR"/>
        </w:rPr>
        <w:lastRenderedPageBreak/>
        <w:t>(м) - подземная часть растения, служащая для укрепления его в почве и всасывания из неё воды и питательных веществ.</w:t>
      </w:r>
    </w:p>
    <w:p w14:paraId="082946F1" w14:textId="2C0FE089" w:rsidR="0046518D" w:rsidRPr="00545FBF" w:rsidRDefault="0046518D" w:rsidP="00EC4071">
      <w:p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i/>
          <w:iCs/>
          <w:sz w:val="28"/>
          <w:szCs w:val="28"/>
          <w:lang w:val="fr-FR"/>
        </w:rPr>
        <w:tab/>
      </w:r>
      <w:r w:rsidRPr="00545FBF">
        <w:rPr>
          <w:rFonts w:ascii="Times New Roman" w:eastAsia="Times New Roman" w:hAnsi="Times New Roman" w:cs="Times New Roman"/>
          <w:sz w:val="28"/>
          <w:szCs w:val="28"/>
          <w:lang w:val="fr-FR"/>
        </w:rPr>
        <w:t>Or, ce type d’unités terminologiques, qui restent invariables dans la langue cible, ne présentent pas autant d’intérêt pour une étude traductologique que l’autre type de termes que “</w:t>
      </w:r>
      <w:r w:rsidRPr="00545FBF">
        <w:rPr>
          <w:rFonts w:ascii="Times New Roman" w:eastAsia="Times New Roman" w:hAnsi="Times New Roman" w:cs="Times New Roman"/>
          <w:i/>
          <w:sz w:val="28"/>
          <w:szCs w:val="28"/>
          <w:lang w:val="fr-FR"/>
        </w:rPr>
        <w:t>le français homonymise et que le russe laisse distincts sur le plan morphologique</w:t>
      </w:r>
      <w:r w:rsidRPr="00545FBF">
        <w:rPr>
          <w:rFonts w:ascii="Times New Roman" w:eastAsia="Times New Roman" w:hAnsi="Times New Roman" w:cs="Times New Roman"/>
          <w:sz w:val="28"/>
          <w:szCs w:val="28"/>
          <w:lang w:val="fr-FR"/>
        </w:rPr>
        <w:t>” [</w:t>
      </w:r>
      <w:r w:rsidR="00BE6568">
        <w:rPr>
          <w:rFonts w:ascii="Times New Roman" w:eastAsia="Times New Roman" w:hAnsi="Times New Roman" w:cs="Times New Roman"/>
          <w:sz w:val="28"/>
          <w:szCs w:val="28"/>
          <w:lang w:val="fr-FR"/>
        </w:rPr>
        <w:t>18, p. 98</w:t>
      </w:r>
      <w:r w:rsidRPr="00545FBF">
        <w:rPr>
          <w:rFonts w:ascii="Times New Roman" w:eastAsia="Times New Roman" w:hAnsi="Times New Roman" w:cs="Times New Roman"/>
          <w:sz w:val="28"/>
          <w:szCs w:val="28"/>
          <w:lang w:val="fr-FR"/>
        </w:rPr>
        <w:t xml:space="preserve">]. Dans le cadre de notre </w:t>
      </w:r>
      <w:r w:rsidR="00004662">
        <w:rPr>
          <w:rFonts w:ascii="Times New Roman" w:eastAsia="Times New Roman" w:hAnsi="Times New Roman" w:cs="Times New Roman"/>
          <w:sz w:val="28"/>
          <w:szCs w:val="28"/>
          <w:lang w:val="fr-FR"/>
        </w:rPr>
        <w:t>projet</w:t>
      </w:r>
      <w:r w:rsidRPr="00545FBF">
        <w:rPr>
          <w:rFonts w:ascii="Times New Roman" w:eastAsia="Times New Roman" w:hAnsi="Times New Roman" w:cs="Times New Roman"/>
          <w:sz w:val="28"/>
          <w:szCs w:val="28"/>
          <w:lang w:val="fr-FR"/>
        </w:rPr>
        <w:t>, nous analyserons surtout</w:t>
      </w:r>
      <w:r w:rsidR="00432094">
        <w:rPr>
          <w:rFonts w:ascii="Times New Roman" w:eastAsia="Times New Roman" w:hAnsi="Times New Roman" w:cs="Times New Roman"/>
          <w:sz w:val="28"/>
          <w:szCs w:val="28"/>
          <w:lang w:val="fr-FR"/>
        </w:rPr>
        <w:t xml:space="preserve"> ce dernier type d’homonymie au</w:t>
      </w:r>
      <w:r w:rsidRPr="00545FBF">
        <w:rPr>
          <w:rFonts w:ascii="Times New Roman" w:eastAsia="Times New Roman" w:hAnsi="Times New Roman" w:cs="Times New Roman"/>
          <w:sz w:val="28"/>
          <w:szCs w:val="28"/>
          <w:lang w:val="fr-FR"/>
        </w:rPr>
        <w:t xml:space="preserve"> niveau interdisciplinaire.</w:t>
      </w:r>
    </w:p>
    <w:p w14:paraId="3293525C" w14:textId="7D5DA922" w:rsidR="0046518D" w:rsidRPr="00545FBF" w:rsidRDefault="0046518D" w:rsidP="00EC4071">
      <w:p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b/>
        <w:t>Les linguistes insistent toujours sur le fait que le traducteur a pour mission de transmettre le sens du texte, “</w:t>
      </w:r>
      <w:r w:rsidRPr="00545FBF">
        <w:rPr>
          <w:rFonts w:ascii="Times New Roman" w:eastAsia="Times New Roman" w:hAnsi="Times New Roman" w:cs="Times New Roman"/>
          <w:i/>
          <w:sz w:val="28"/>
          <w:szCs w:val="28"/>
          <w:lang w:val="fr-FR"/>
        </w:rPr>
        <w:t>d’entretenir avec l’original le rapport de fidélité</w:t>
      </w:r>
      <w:r w:rsidRPr="00545FBF">
        <w:rPr>
          <w:rFonts w:ascii="Times New Roman" w:eastAsia="Times New Roman" w:hAnsi="Times New Roman" w:cs="Times New Roman"/>
          <w:sz w:val="28"/>
          <w:szCs w:val="28"/>
          <w:lang w:val="fr-FR"/>
        </w:rPr>
        <w:t>’’ [</w:t>
      </w:r>
      <w:r w:rsidR="00BE6568">
        <w:rPr>
          <w:rFonts w:ascii="Times New Roman" w:eastAsia="Times New Roman" w:hAnsi="Times New Roman" w:cs="Times New Roman"/>
          <w:sz w:val="28"/>
          <w:szCs w:val="28"/>
          <w:lang w:val="fr-FR"/>
        </w:rPr>
        <w:t>4, p. 16</w:t>
      </w:r>
      <w:r w:rsidRPr="00545FBF">
        <w:rPr>
          <w:rFonts w:ascii="Times New Roman" w:eastAsia="Times New Roman" w:hAnsi="Times New Roman" w:cs="Times New Roman"/>
          <w:sz w:val="28"/>
          <w:szCs w:val="28"/>
          <w:lang w:val="fr-FR"/>
        </w:rPr>
        <w:t xml:space="preserve">]. Afin de réaliser une traduction “fidèle” le traducteur doit </w:t>
      </w:r>
      <w:r w:rsidRPr="00545FBF">
        <w:rPr>
          <w:rFonts w:ascii="Times New Roman" w:eastAsia="Times New Roman" w:hAnsi="Times New Roman" w:cs="Times New Roman"/>
          <w:bCs/>
          <w:sz w:val="28"/>
          <w:szCs w:val="28"/>
          <w:lang w:val="fr-FR"/>
        </w:rPr>
        <w:t>travailler avec les parties conceptuelles des unités linguistiques, prendre en considération leurs définitions et le contexte de leur utilisation.</w:t>
      </w:r>
      <w:r w:rsidRPr="00545FBF">
        <w:rPr>
          <w:rFonts w:ascii="Times New Roman" w:eastAsia="Times New Roman" w:hAnsi="Times New Roman" w:cs="Times New Roman"/>
          <w:sz w:val="28"/>
          <w:szCs w:val="28"/>
          <w:lang w:val="fr-FR"/>
        </w:rPr>
        <w:t xml:space="preserve"> Le sens d’un terme dépend du domaine de son application, du contexte dans lequel fonctionne le concept correspondant à ce terme. L’homonymie terminologique apparaît lorsqu’un terme est utilisé dans plusieurs disciplines, puisqu’au sein de chaque domaine a lieu une spécialisation de sens de toute unité terminologique [</w:t>
      </w:r>
      <w:r w:rsidR="00BE6568">
        <w:rPr>
          <w:rFonts w:ascii="Times New Roman" w:eastAsia="Times New Roman" w:hAnsi="Times New Roman" w:cs="Times New Roman"/>
          <w:sz w:val="28"/>
          <w:szCs w:val="28"/>
          <w:lang w:val="fr-FR"/>
        </w:rPr>
        <w:t xml:space="preserve">18, p. </w:t>
      </w:r>
      <w:r w:rsidR="00B644F7">
        <w:rPr>
          <w:rFonts w:ascii="Times New Roman" w:eastAsia="Times New Roman" w:hAnsi="Times New Roman" w:cs="Times New Roman"/>
          <w:sz w:val="28"/>
          <w:szCs w:val="28"/>
          <w:lang w:val="fr-FR"/>
        </w:rPr>
        <w:t>43</w:t>
      </w:r>
      <w:r w:rsidRPr="00545FBF">
        <w:rPr>
          <w:rFonts w:ascii="Times New Roman" w:eastAsia="Times New Roman" w:hAnsi="Times New Roman" w:cs="Times New Roman"/>
          <w:sz w:val="28"/>
          <w:szCs w:val="28"/>
          <w:lang w:val="fr-FR"/>
        </w:rPr>
        <w:t>].</w:t>
      </w:r>
    </w:p>
    <w:p w14:paraId="58CB5FD9" w14:textId="0B19FC49" w:rsidR="0046518D" w:rsidRPr="00545FBF" w:rsidRDefault="0046518D" w:rsidP="00EC4071">
      <w:p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b/>
        <w:t>Pourtant, chaque langue a souvent sa p</w:t>
      </w:r>
      <w:r w:rsidR="004D234B" w:rsidRPr="00545FBF">
        <w:rPr>
          <w:rFonts w:ascii="Times New Roman" w:eastAsia="Times New Roman" w:hAnsi="Times New Roman" w:cs="Times New Roman"/>
          <w:sz w:val="28"/>
          <w:szCs w:val="28"/>
          <w:lang w:val="fr-FR"/>
        </w:rPr>
        <w:t>ropre façon de décrire le r</w:t>
      </w:r>
      <w:r w:rsidRPr="00545FBF">
        <w:rPr>
          <w:rFonts w:ascii="Times New Roman" w:eastAsia="Times New Roman" w:hAnsi="Times New Roman" w:cs="Times New Roman"/>
          <w:sz w:val="28"/>
          <w:szCs w:val="28"/>
          <w:lang w:val="fr-FR"/>
        </w:rPr>
        <w:t xml:space="preserve">éel et, par conséquent, crée ses propres représentations pour des concepts déjà existants ce qui induit un certain nombre de difficultés pour les traducteurs des textes spécialisés. Lors de notre </w:t>
      </w:r>
      <w:r w:rsidR="00004662">
        <w:rPr>
          <w:rFonts w:ascii="Times New Roman" w:eastAsia="Times New Roman" w:hAnsi="Times New Roman" w:cs="Times New Roman"/>
          <w:sz w:val="28"/>
          <w:szCs w:val="28"/>
          <w:lang w:val="fr-FR"/>
        </w:rPr>
        <w:t>projet</w:t>
      </w:r>
      <w:r w:rsidRPr="00545FBF">
        <w:rPr>
          <w:rFonts w:ascii="Times New Roman" w:eastAsia="Times New Roman" w:hAnsi="Times New Roman" w:cs="Times New Roman"/>
          <w:sz w:val="28"/>
          <w:szCs w:val="28"/>
          <w:lang w:val="fr-FR"/>
        </w:rPr>
        <w:t xml:space="preserve">, nous </w:t>
      </w:r>
      <w:r w:rsidR="00432094">
        <w:rPr>
          <w:rFonts w:ascii="Times New Roman" w:eastAsia="Times New Roman" w:hAnsi="Times New Roman" w:cs="Times New Roman"/>
          <w:sz w:val="28"/>
          <w:szCs w:val="28"/>
          <w:lang w:val="fr-FR"/>
        </w:rPr>
        <w:t>accorderons une attention particulière</w:t>
      </w:r>
      <w:r w:rsidRPr="00545FBF">
        <w:rPr>
          <w:rFonts w:ascii="Times New Roman" w:eastAsia="Times New Roman" w:hAnsi="Times New Roman" w:cs="Times New Roman"/>
          <w:sz w:val="28"/>
          <w:szCs w:val="28"/>
          <w:lang w:val="fr-FR"/>
        </w:rPr>
        <w:t xml:space="preserve"> </w:t>
      </w:r>
      <w:r w:rsidR="00432094">
        <w:rPr>
          <w:rFonts w:ascii="Times New Roman" w:eastAsia="Times New Roman" w:hAnsi="Times New Roman" w:cs="Times New Roman"/>
          <w:sz w:val="28"/>
          <w:szCs w:val="28"/>
          <w:lang w:val="fr-FR"/>
        </w:rPr>
        <w:t>aux</w:t>
      </w:r>
      <w:r w:rsidRPr="00545FBF">
        <w:rPr>
          <w:rFonts w:ascii="Times New Roman" w:eastAsia="Times New Roman" w:hAnsi="Times New Roman" w:cs="Times New Roman"/>
          <w:sz w:val="28"/>
          <w:szCs w:val="28"/>
          <w:lang w:val="fr-FR"/>
        </w:rPr>
        <w:t xml:space="preserve"> termes homonym</w:t>
      </w:r>
      <w:r w:rsidR="00432094">
        <w:rPr>
          <w:rFonts w:ascii="Times New Roman" w:eastAsia="Times New Roman" w:hAnsi="Times New Roman" w:cs="Times New Roman"/>
          <w:sz w:val="28"/>
          <w:szCs w:val="28"/>
          <w:lang w:val="fr-FR"/>
        </w:rPr>
        <w:t>iques</w:t>
      </w:r>
      <w:r w:rsidRPr="00545FBF">
        <w:rPr>
          <w:rFonts w:ascii="Times New Roman" w:eastAsia="Times New Roman" w:hAnsi="Times New Roman" w:cs="Times New Roman"/>
          <w:sz w:val="28"/>
          <w:szCs w:val="28"/>
          <w:lang w:val="fr-FR"/>
        </w:rPr>
        <w:t xml:space="preserve"> dont la traduction varie complétement dans la langue cible en fonction des domaines d’application des concepts représentés. Tel est le cas, par exemple, du terme “traduction”. </w:t>
      </w:r>
    </w:p>
    <w:p w14:paraId="52AB14A1" w14:textId="77777777" w:rsidR="00833240" w:rsidRDefault="0046518D" w:rsidP="00EC4071">
      <w:pPr>
        <w:spacing w:after="0" w:line="360" w:lineRule="auto"/>
        <w:jc w:val="center"/>
        <w:rPr>
          <w:rFonts w:ascii="Times New Roman" w:eastAsia="Times New Roman" w:hAnsi="Times New Roman" w:cs="Times New Roman"/>
          <w:i/>
          <w:iCs/>
          <w:sz w:val="28"/>
          <w:szCs w:val="28"/>
          <w:lang w:val="fr-FR"/>
        </w:rPr>
      </w:pPr>
      <w:r w:rsidRPr="00545FBF">
        <w:rPr>
          <w:rFonts w:ascii="Times New Roman" w:eastAsia="Times New Roman" w:hAnsi="Times New Roman" w:cs="Times New Roman"/>
          <w:noProof/>
          <w:sz w:val="28"/>
          <w:szCs w:val="28"/>
          <w:lang w:eastAsia="ru-RU"/>
        </w:rPr>
        <w:lastRenderedPageBreak/>
        <w:drawing>
          <wp:inline distT="0" distB="0" distL="0" distR="0" wp14:anchorId="640B8684" wp14:editId="67C0E4B9">
            <wp:extent cx="4895850" cy="2799458"/>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картинки_9.jpg"/>
                    <pic:cNvPicPr/>
                  </pic:nvPicPr>
                  <pic:blipFill rotWithShape="1">
                    <a:blip r:embed="rId19">
                      <a:extLst>
                        <a:ext uri="{28A0092B-C50C-407E-A947-70E740481C1C}">
                          <a14:useLocalDpi xmlns:a14="http://schemas.microsoft.com/office/drawing/2010/main" val="0"/>
                        </a:ext>
                      </a:extLst>
                    </a:blip>
                    <a:srcRect l="6976" t="7088" r="6634" b="5100"/>
                    <a:stretch/>
                  </pic:blipFill>
                  <pic:spPr bwMode="auto">
                    <a:xfrm>
                      <a:off x="0" y="0"/>
                      <a:ext cx="4902972" cy="2803531"/>
                    </a:xfrm>
                    <a:prstGeom prst="rect">
                      <a:avLst/>
                    </a:prstGeom>
                    <a:ln>
                      <a:noFill/>
                    </a:ln>
                    <a:extLst>
                      <a:ext uri="{53640926-AAD7-44D8-BBD7-CCE9431645EC}">
                        <a14:shadowObscured xmlns:a14="http://schemas.microsoft.com/office/drawing/2010/main"/>
                      </a:ext>
                    </a:extLst>
                  </pic:spPr>
                </pic:pic>
              </a:graphicData>
            </a:graphic>
          </wp:inline>
        </w:drawing>
      </w:r>
    </w:p>
    <w:p w14:paraId="0D28EC2A" w14:textId="1A0A7802" w:rsidR="0046518D" w:rsidRDefault="0046518D"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i/>
          <w:iCs/>
          <w:sz w:val="28"/>
          <w:szCs w:val="28"/>
          <w:lang w:val="fr-FR"/>
        </w:rPr>
        <w:t>Figure 9.</w:t>
      </w:r>
      <w:r w:rsidRPr="00545FBF">
        <w:rPr>
          <w:rFonts w:ascii="Times New Roman" w:eastAsia="Times New Roman" w:hAnsi="Times New Roman" w:cs="Times New Roman"/>
          <w:sz w:val="28"/>
          <w:szCs w:val="28"/>
          <w:lang w:val="fr-FR"/>
        </w:rPr>
        <w:t xml:space="preserve"> Représentations distinctes du terme homonym</w:t>
      </w:r>
      <w:r w:rsidR="00D67A77">
        <w:rPr>
          <w:rFonts w:ascii="Times New Roman" w:eastAsia="Times New Roman" w:hAnsi="Times New Roman" w:cs="Times New Roman"/>
          <w:sz w:val="28"/>
          <w:szCs w:val="28"/>
          <w:lang w:val="fr-FR"/>
        </w:rPr>
        <w:t>iqu</w:t>
      </w:r>
      <w:r w:rsidRPr="00545FBF">
        <w:rPr>
          <w:rFonts w:ascii="Times New Roman" w:eastAsia="Times New Roman" w:hAnsi="Times New Roman" w:cs="Times New Roman"/>
          <w:sz w:val="28"/>
          <w:szCs w:val="28"/>
          <w:lang w:val="fr-FR"/>
        </w:rPr>
        <w:t>e en français et en russe</w:t>
      </w:r>
    </w:p>
    <w:p w14:paraId="3DA66D62" w14:textId="77777777" w:rsidR="00833240" w:rsidRPr="00545FBF" w:rsidRDefault="00833240" w:rsidP="00EC4071">
      <w:pPr>
        <w:spacing w:after="0" w:line="360" w:lineRule="auto"/>
        <w:jc w:val="center"/>
        <w:rPr>
          <w:rFonts w:ascii="Times New Roman" w:eastAsia="Times New Roman" w:hAnsi="Times New Roman" w:cs="Times New Roman"/>
          <w:sz w:val="28"/>
          <w:szCs w:val="28"/>
          <w:lang w:val="fr-FR"/>
        </w:rPr>
      </w:pPr>
    </w:p>
    <w:p w14:paraId="75F8C30C" w14:textId="77777777" w:rsidR="0046518D" w:rsidRPr="00545FBF" w:rsidRDefault="0046518D" w:rsidP="00EC4071">
      <w:p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b/>
        <w:t>Ce terme français “traduction”, pris dans une optique biologique, sera transmis vers le russe par le terme “трансляция”, mais dans un texte linguistique, ce sera le terme russe “перевод” qui représentera le concept équivalent (fig. 9). Pour délimiter avec précision ces unités terminologiques, il est nécessaire de définir les concepts correspondants. Ce sont les définitions qui permettent d’assurer l’équivalence des termes en question.</w:t>
      </w:r>
    </w:p>
    <w:p w14:paraId="635FA19D" w14:textId="77777777" w:rsidR="0046518D" w:rsidRPr="00545FBF" w:rsidRDefault="0046518D" w:rsidP="00EC4071">
      <w:pPr>
        <w:pStyle w:val="ListParagraph"/>
        <w:numPr>
          <w:ilvl w:val="0"/>
          <w:numId w:val="20"/>
        </w:num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i/>
          <w:iCs/>
          <w:sz w:val="28"/>
          <w:szCs w:val="28"/>
          <w:lang w:val="fr-FR"/>
        </w:rPr>
        <w:t>linguistique: traduction (f) - activité langagière consistant à rendre, à l'écrit, dans une langue donnée, un texte rédigé dans une autre langue; перевод (м) - вид речевой деятельности, в процессе которой осуществляется передача содержания текста средствами другого языка;</w:t>
      </w:r>
    </w:p>
    <w:p w14:paraId="66C7E06B" w14:textId="77777777" w:rsidR="0046518D" w:rsidRPr="00545FBF" w:rsidRDefault="0046518D" w:rsidP="00EC4071">
      <w:pPr>
        <w:pStyle w:val="ListParagraph"/>
        <w:numPr>
          <w:ilvl w:val="0"/>
          <w:numId w:val="20"/>
        </w:num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i/>
          <w:iCs/>
          <w:sz w:val="28"/>
          <w:szCs w:val="28"/>
          <w:lang w:val="fr-FR"/>
        </w:rPr>
        <w:t>biologie: traduction (f) - processus par lequel le message génétique porté par l'ARN messager est traduit en une séquence spécifique d'acides aminés lors de la synthèse d'une protéine déterminée; трансляция (ж) - синтез полипептидных цепей белков по матрице информационной РНК согласно генетическому коду.</w:t>
      </w:r>
    </w:p>
    <w:p w14:paraId="1CF967A7" w14:textId="099720DE" w:rsidR="0046518D" w:rsidRDefault="0046518D" w:rsidP="00833240">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Ainsi, la définition est l’un des moyens qui permet de cerner le sens des termes, pris hors contexte, au sein d’un domaine particulier de connaissance. Notre </w:t>
      </w:r>
      <w:r w:rsidRPr="00545FBF">
        <w:rPr>
          <w:rFonts w:ascii="Times New Roman" w:eastAsia="Times New Roman" w:hAnsi="Times New Roman" w:cs="Times New Roman"/>
          <w:sz w:val="28"/>
          <w:szCs w:val="28"/>
          <w:lang w:val="fr-FR"/>
        </w:rPr>
        <w:lastRenderedPageBreak/>
        <w:t>objectif est de si</w:t>
      </w:r>
      <w:r w:rsidR="00432094">
        <w:rPr>
          <w:rFonts w:ascii="Times New Roman" w:eastAsia="Times New Roman" w:hAnsi="Times New Roman" w:cs="Times New Roman"/>
          <w:sz w:val="28"/>
          <w:szCs w:val="28"/>
          <w:lang w:val="fr-FR"/>
        </w:rPr>
        <w:t>tuer le sens des termes homonymique</w:t>
      </w:r>
      <w:r w:rsidRPr="00545FBF">
        <w:rPr>
          <w:rFonts w:ascii="Times New Roman" w:eastAsia="Times New Roman" w:hAnsi="Times New Roman" w:cs="Times New Roman"/>
          <w:sz w:val="28"/>
          <w:szCs w:val="28"/>
          <w:lang w:val="fr-FR"/>
        </w:rPr>
        <w:t>s également par le biais d’une analyse sémantique des corpus des textes comportant les termes en question</w:t>
      </w:r>
      <w:r w:rsidR="004D234B" w:rsidRPr="00545FBF">
        <w:rPr>
          <w:rFonts w:ascii="Times New Roman" w:eastAsia="Times New Roman" w:hAnsi="Times New Roman" w:cs="Times New Roman"/>
          <w:sz w:val="28"/>
          <w:szCs w:val="28"/>
          <w:lang w:val="fr-FR"/>
        </w:rPr>
        <w:t xml:space="preserve"> au sein des contextes scientifiques</w:t>
      </w:r>
      <w:r w:rsidRPr="00545FBF">
        <w:rPr>
          <w:rFonts w:ascii="Times New Roman" w:eastAsia="Times New Roman" w:hAnsi="Times New Roman" w:cs="Times New Roman"/>
          <w:sz w:val="28"/>
          <w:szCs w:val="28"/>
          <w:lang w:val="fr-FR"/>
        </w:rPr>
        <w:t>.</w:t>
      </w:r>
    </w:p>
    <w:p w14:paraId="77B1FED2" w14:textId="77777777" w:rsidR="00833240" w:rsidRPr="00545FBF" w:rsidRDefault="00833240" w:rsidP="00833240">
      <w:pPr>
        <w:spacing w:after="0" w:line="360" w:lineRule="auto"/>
        <w:ind w:firstLine="720"/>
        <w:jc w:val="both"/>
        <w:rPr>
          <w:rFonts w:ascii="Times New Roman" w:eastAsia="Times New Roman" w:hAnsi="Times New Roman" w:cs="Times New Roman"/>
          <w:sz w:val="28"/>
          <w:szCs w:val="28"/>
          <w:lang w:val="fr-FR"/>
        </w:rPr>
      </w:pPr>
    </w:p>
    <w:p w14:paraId="270A3209" w14:textId="1208B098" w:rsidR="0046518D" w:rsidRPr="005B555B" w:rsidRDefault="009C2A17" w:rsidP="00833240">
      <w:pPr>
        <w:pStyle w:val="H2"/>
        <w:spacing w:line="360" w:lineRule="auto"/>
        <w:jc w:val="center"/>
        <w:rPr>
          <w:b/>
        </w:rPr>
      </w:pPr>
      <w:bookmarkStart w:id="9" w:name="_Toc515478621"/>
      <w:r w:rsidRPr="005B555B">
        <w:rPr>
          <w:b/>
        </w:rPr>
        <w:t>I.</w:t>
      </w:r>
      <w:r w:rsidR="0046518D" w:rsidRPr="005B555B">
        <w:rPr>
          <w:b/>
        </w:rPr>
        <w:t xml:space="preserve">6. </w:t>
      </w:r>
      <w:r w:rsidRPr="005B555B">
        <w:rPr>
          <w:b/>
        </w:rPr>
        <w:tab/>
      </w:r>
      <w:r w:rsidR="0046518D" w:rsidRPr="005B555B">
        <w:rPr>
          <w:b/>
        </w:rPr>
        <w:t>Normalisation du lexique technique et scientifique</w:t>
      </w:r>
      <w:bookmarkEnd w:id="9"/>
    </w:p>
    <w:p w14:paraId="4D2E37DE" w14:textId="3AB17473" w:rsidR="0046518D" w:rsidRPr="00545FBF" w:rsidRDefault="0046518D" w:rsidP="00833240">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Le discours scientifique exige une grande précision sur le plan lexical. Bien que les termes soient censés d’être univoques et monoconceptuels, voire au niveau multilingue, en pratique des ambivalences et des collisions terminologiques peuvent advenir. L’harmonisation des terminologies est nécessaire afin d’éliminer l’instabilité sémantique des termes, unifier les systèmes de concepts et leurs désignations. “</w:t>
      </w:r>
      <w:r w:rsidRPr="00545FBF">
        <w:rPr>
          <w:rFonts w:ascii="Times New Roman" w:eastAsia="Times New Roman" w:hAnsi="Times New Roman" w:cs="Times New Roman"/>
          <w:i/>
          <w:sz w:val="28"/>
          <w:szCs w:val="28"/>
          <w:lang w:val="fr-FR"/>
        </w:rPr>
        <w:t>La normalisation enferme (...) les notions dans des étiquettes ou des dénominations qui permettront à une variété d’interlocuteurs de percevoir un message identique</w:t>
      </w:r>
      <w:r w:rsidRPr="00545FBF">
        <w:rPr>
          <w:rFonts w:ascii="Times New Roman" w:eastAsia="Times New Roman" w:hAnsi="Times New Roman" w:cs="Times New Roman"/>
          <w:sz w:val="28"/>
          <w:szCs w:val="28"/>
          <w:lang w:val="fr-FR"/>
        </w:rPr>
        <w:t>” [</w:t>
      </w:r>
      <w:r w:rsidR="00B644F7">
        <w:rPr>
          <w:rFonts w:ascii="Times New Roman" w:eastAsia="Times New Roman" w:hAnsi="Times New Roman" w:cs="Times New Roman"/>
          <w:sz w:val="28"/>
          <w:szCs w:val="28"/>
          <w:lang w:val="fr-FR"/>
        </w:rPr>
        <w:t>43, p. 52</w:t>
      </w:r>
      <w:r w:rsidRPr="00545FBF">
        <w:rPr>
          <w:rFonts w:ascii="Times New Roman" w:eastAsia="Times New Roman" w:hAnsi="Times New Roman" w:cs="Times New Roman"/>
          <w:sz w:val="28"/>
          <w:szCs w:val="28"/>
          <w:lang w:val="fr-FR"/>
        </w:rPr>
        <w:t>]. Ainsi, nombreux standards de normalisation terminologique ont été élaborés.</w:t>
      </w:r>
    </w:p>
    <w:p w14:paraId="01222D1F" w14:textId="62B5B0D5"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De nos jours, il existe un organisme de normalisation international “ISO” qui vise à contrôler les terminologies de plusieurs domaines. Cette organisation est divisée en plus de 200 comités technique</w:t>
      </w:r>
      <w:r w:rsidR="004D234B" w:rsidRPr="00545FBF">
        <w:rPr>
          <w:rFonts w:ascii="Times New Roman" w:eastAsia="Times New Roman" w:hAnsi="Times New Roman" w:cs="Times New Roman"/>
          <w:sz w:val="28"/>
          <w:szCs w:val="28"/>
          <w:lang w:val="fr-FR"/>
        </w:rPr>
        <w:t>s, chacun pour un domaine particulier.</w:t>
      </w:r>
      <w:r w:rsidRPr="00545FBF">
        <w:rPr>
          <w:rFonts w:ascii="Times New Roman" w:eastAsia="Times New Roman" w:hAnsi="Times New Roman" w:cs="Times New Roman"/>
          <w:sz w:val="28"/>
          <w:szCs w:val="28"/>
          <w:lang w:val="fr-FR"/>
        </w:rPr>
        <w:t xml:space="preserve"> Le but du comité TC 37 est de produire les normes terminologiques universelles qui permettront d’assurer la meilleure gestion de la terminologie. Il convient de clarifier ici que c’est la méthodologie qui est soumise au processus de la normalisation et pas les termes comme tels, puisqu’il est indispensable de standardiser avant tout la structure de la terminologie mondiale, et les unités particulières pourront ensuite y être intégrées comme des éléments d’un système bien organisé. Grâce à une stabilité méthodologique, il sera possible d’unifier les principes de définitions des concepts dans des langues différentes et de créer des bases de données uniques.</w:t>
      </w:r>
    </w:p>
    <w:p w14:paraId="1729C034" w14:textId="7AF3F460"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Certes, chaque langue dispose de ses propres approches à la création des termes. Mais le but de l’ISO est notamment d’élaborer les normes et les méthodologies </w:t>
      </w:r>
      <w:r w:rsidRPr="00882DDD">
        <w:rPr>
          <w:rFonts w:ascii="Times New Roman" w:eastAsia="Times New Roman" w:hAnsi="Times New Roman" w:cs="Times New Roman"/>
          <w:sz w:val="28"/>
          <w:szCs w:val="28"/>
          <w:lang w:val="fr-FR"/>
        </w:rPr>
        <w:t xml:space="preserve">du traitement </w:t>
      </w:r>
      <w:r w:rsidR="00E45C19" w:rsidRPr="00882DDD">
        <w:rPr>
          <w:rFonts w:ascii="Times New Roman" w:eastAsia="Times New Roman" w:hAnsi="Times New Roman" w:cs="Times New Roman"/>
          <w:sz w:val="28"/>
          <w:szCs w:val="28"/>
          <w:lang w:val="fr-FR"/>
        </w:rPr>
        <w:t xml:space="preserve">des </w:t>
      </w:r>
      <w:r w:rsidR="00882DDD">
        <w:rPr>
          <w:rFonts w:ascii="Times New Roman" w:eastAsia="Times New Roman" w:hAnsi="Times New Roman" w:cs="Times New Roman"/>
          <w:sz w:val="28"/>
          <w:szCs w:val="28"/>
          <w:lang w:val="fr-FR"/>
        </w:rPr>
        <w:t>termes,</w:t>
      </w:r>
      <w:r w:rsidRPr="00545FBF">
        <w:rPr>
          <w:rFonts w:ascii="Times New Roman" w:eastAsia="Times New Roman" w:hAnsi="Times New Roman" w:cs="Times New Roman"/>
          <w:sz w:val="28"/>
          <w:szCs w:val="28"/>
          <w:lang w:val="fr-FR"/>
        </w:rPr>
        <w:t xml:space="preserve"> universelles pour tous les pays. L’autre tâche du comité consiste à faciliter l’échange de données entre machines. Les corpus </w:t>
      </w:r>
      <w:r w:rsidRPr="00545FBF">
        <w:rPr>
          <w:rFonts w:ascii="Times New Roman" w:eastAsia="Times New Roman" w:hAnsi="Times New Roman" w:cs="Times New Roman"/>
          <w:sz w:val="28"/>
          <w:szCs w:val="28"/>
          <w:lang w:val="fr-FR"/>
        </w:rPr>
        <w:lastRenderedPageBreak/>
        <w:t>informatisés internationaux rendrons, par exemple, le travail des traducteurs plus dynamique et fidèle. Pour l’instant, ces projets ne sont pas encore finalisés, mais les progrès sont bien considérables.</w:t>
      </w:r>
    </w:p>
    <w:p w14:paraId="37BF3860" w14:textId="77777777"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L’Organisation internationale de normalisation accorde une place importante à la gestion de la terminologie. Pourtant, ces mesures sont aujourd’hui mises en place seulement pour des corpus monolingues. Quant à l’unification des terminologies des langues différentes, ces travaux sont parmi les enjeux de cette organisation. C’est surtout la communication multilingue dans des domaines techniques et scientifiques qui impose l’harmonisation du lexique. La traduction spécialisée pose toujours plus de problèmes pour les traducteurs, tout en exigeant la précision rigoureuse au niveau lexical. Ainsi, les normes multilingues pourront améliorer considérablement leur travail. </w:t>
      </w:r>
    </w:p>
    <w:p w14:paraId="3DE283AB" w14:textId="397B204A"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Afin de réaliser une traduction claire et fidèle, le traducteur doit analyser tous les éléments qui composent le terme en langue source et en langue cible, tels que sa classe grammaticale, son genre, son nombre, sa définition, etc. Les normes ISO proposent des bases terminologiques informatisées qui représentent des collections d’entrées terminologiques orientées vers la traduction, donc, plus complètes vu la nécessité d’y ajouter de telles catégories que “contexte”, “phraséologie”, “segments de texte”. Chaque terme est présent sous forme d’une entrée terminologique qui est composée des catégories de données interconnectées. Ce format est indi</w:t>
      </w:r>
      <w:r w:rsidR="004D234B" w:rsidRPr="00545FBF">
        <w:rPr>
          <w:rFonts w:ascii="Times New Roman" w:eastAsia="Times New Roman" w:hAnsi="Times New Roman" w:cs="Times New Roman"/>
          <w:sz w:val="28"/>
          <w:szCs w:val="28"/>
          <w:lang w:val="fr-FR"/>
        </w:rPr>
        <w:t>spensable pour assurer la collecte d</w:t>
      </w:r>
      <w:r w:rsidRPr="00545FBF">
        <w:rPr>
          <w:rFonts w:ascii="Times New Roman" w:eastAsia="Times New Roman" w:hAnsi="Times New Roman" w:cs="Times New Roman"/>
          <w:sz w:val="28"/>
          <w:szCs w:val="28"/>
          <w:lang w:val="fr-FR"/>
        </w:rPr>
        <w:t xml:space="preserve">es informations terminologiques. L’ensemble d’entrées formera ensuite une base dont la structure sera très souple pour que chaque utilisateur puisse l’adapter à ses propres besoins. La structure des entrées terminologiques peut être également modifiée pour assurer le travail au niveau multilingue. Ainsi, dans des bases de données axées sur la traduction des termes, les catégories comporteront les informations en deux langues au minimum. </w:t>
      </w:r>
    </w:p>
    <w:p w14:paraId="35E20F8A" w14:textId="71C3B4A2"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Quant aux catégories, l’ISO détermine celles qui sont obligatoires pour créer une entrée terminologi</w:t>
      </w:r>
      <w:r w:rsidR="00854EF5" w:rsidRPr="00545FBF">
        <w:rPr>
          <w:rFonts w:ascii="Times New Roman" w:eastAsia="Times New Roman" w:hAnsi="Times New Roman" w:cs="Times New Roman"/>
          <w:sz w:val="28"/>
          <w:szCs w:val="28"/>
          <w:lang w:val="fr-FR"/>
        </w:rPr>
        <w:t>que, par exemple</w:t>
      </w:r>
      <w:r w:rsidRPr="00545FBF">
        <w:rPr>
          <w:rFonts w:ascii="Times New Roman" w:eastAsia="Times New Roman" w:hAnsi="Times New Roman" w:cs="Times New Roman"/>
          <w:sz w:val="28"/>
          <w:szCs w:val="28"/>
          <w:lang w:val="fr-FR"/>
        </w:rPr>
        <w:t xml:space="preserve"> “terme principal (concept)”</w:t>
      </w:r>
      <w:r w:rsidR="00854EF5" w:rsidRPr="00545FBF">
        <w:rPr>
          <w:rFonts w:ascii="Times New Roman" w:eastAsia="Times New Roman" w:hAnsi="Times New Roman" w:cs="Times New Roman"/>
          <w:sz w:val="28"/>
          <w:szCs w:val="28"/>
          <w:lang w:val="fr-FR"/>
        </w:rPr>
        <w:t xml:space="preserve"> qui</w:t>
      </w:r>
      <w:r w:rsidRPr="00545FBF">
        <w:rPr>
          <w:rFonts w:ascii="Times New Roman" w:eastAsia="Times New Roman" w:hAnsi="Times New Roman" w:cs="Times New Roman"/>
          <w:sz w:val="28"/>
          <w:szCs w:val="28"/>
          <w:lang w:val="fr-FR"/>
        </w:rPr>
        <w:t xml:space="preserve"> peut être composé d’une ou de plusieurs éléments qui représentent un seul concept. Ensuite, </w:t>
      </w:r>
      <w:r w:rsidRPr="00545FBF">
        <w:rPr>
          <w:rFonts w:ascii="Times New Roman" w:eastAsia="Times New Roman" w:hAnsi="Times New Roman" w:cs="Times New Roman"/>
          <w:sz w:val="28"/>
          <w:szCs w:val="28"/>
          <w:lang w:val="fr-FR"/>
        </w:rPr>
        <w:lastRenderedPageBreak/>
        <w:t>l’utilisateur peut choisi</w:t>
      </w:r>
      <w:r w:rsidR="004D234B" w:rsidRPr="00545FBF">
        <w:rPr>
          <w:rFonts w:ascii="Times New Roman" w:eastAsia="Times New Roman" w:hAnsi="Times New Roman" w:cs="Times New Roman"/>
          <w:sz w:val="28"/>
          <w:szCs w:val="28"/>
          <w:lang w:val="fr-FR"/>
        </w:rPr>
        <w:t xml:space="preserve">r parmi </w:t>
      </w:r>
      <w:r w:rsidRPr="00545FBF">
        <w:rPr>
          <w:rFonts w:ascii="Times New Roman" w:eastAsia="Times New Roman" w:hAnsi="Times New Roman" w:cs="Times New Roman"/>
          <w:sz w:val="28"/>
          <w:szCs w:val="28"/>
          <w:lang w:val="fr-FR"/>
        </w:rPr>
        <w:t>d’autres catégories en fonction de ses besoins comme, par exemple, “champ ter</w:t>
      </w:r>
      <w:r w:rsidR="00B644F7">
        <w:rPr>
          <w:rFonts w:ascii="Times New Roman" w:eastAsia="Times New Roman" w:hAnsi="Times New Roman" w:cs="Times New Roman"/>
          <w:sz w:val="28"/>
          <w:szCs w:val="28"/>
          <w:lang w:val="fr-FR"/>
        </w:rPr>
        <w:t>minologique”, “contexte”, etc [30, p. 23-24</w:t>
      </w:r>
      <w:r w:rsidRPr="00545FBF">
        <w:rPr>
          <w:rFonts w:ascii="Times New Roman" w:eastAsia="Times New Roman" w:hAnsi="Times New Roman" w:cs="Times New Roman"/>
          <w:sz w:val="28"/>
          <w:szCs w:val="28"/>
          <w:lang w:val="fr-FR"/>
        </w:rPr>
        <w:t>]. Prenons l’exemple d’un certain nombre de catégories pour illustrer la structure des entrées terminologiques possibles.</w:t>
      </w:r>
    </w:p>
    <w:p w14:paraId="3C7AE17F" w14:textId="77777777" w:rsidR="0046518D" w:rsidRPr="00545FBF" w:rsidRDefault="0046518D" w:rsidP="00014938">
      <w:pPr>
        <w:spacing w:after="0" w:line="360" w:lineRule="auto"/>
        <w:ind w:firstLine="720"/>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i/>
          <w:sz w:val="28"/>
          <w:szCs w:val="28"/>
          <w:lang w:val="fr-FR"/>
        </w:rPr>
        <w:t>Tableau 1.</w:t>
      </w:r>
      <w:r w:rsidRPr="00545FBF">
        <w:rPr>
          <w:rFonts w:ascii="Times New Roman" w:eastAsia="Times New Roman" w:hAnsi="Times New Roman" w:cs="Times New Roman"/>
          <w:sz w:val="28"/>
          <w:szCs w:val="28"/>
          <w:lang w:val="fr-FR"/>
        </w:rPr>
        <w:t xml:space="preserve"> Catégories des entrées terminologiques</w:t>
      </w:r>
    </w:p>
    <w:tbl>
      <w:tblPr>
        <w:tblW w:w="0" w:type="auto"/>
        <w:tblCellMar>
          <w:top w:w="15" w:type="dxa"/>
          <w:left w:w="15" w:type="dxa"/>
          <w:bottom w:w="15" w:type="dxa"/>
          <w:right w:w="15" w:type="dxa"/>
        </w:tblCellMar>
        <w:tblLook w:val="04A0" w:firstRow="1" w:lastRow="0" w:firstColumn="1" w:lastColumn="0" w:noHBand="0" w:noVBand="1"/>
      </w:tblPr>
      <w:tblGrid>
        <w:gridCol w:w="2167"/>
        <w:gridCol w:w="7170"/>
      </w:tblGrid>
      <w:tr w:rsidR="0046518D" w:rsidRPr="00545FBF" w14:paraId="3E872586" w14:textId="77777777" w:rsidTr="007D553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9A019" w14:textId="77777777" w:rsidR="0046518D" w:rsidRPr="00545FBF" w:rsidRDefault="0046518D"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FCC8D" w14:textId="77777777" w:rsidR="0046518D" w:rsidRPr="00545FBF" w:rsidRDefault="0046518D"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Exemple</w:t>
            </w:r>
          </w:p>
        </w:tc>
      </w:tr>
      <w:tr w:rsidR="0046518D" w:rsidRPr="00545FBF" w14:paraId="7027F0F9" w14:textId="77777777" w:rsidTr="007D553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B75986"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24D55"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terme fr</w:t>
            </w:r>
            <w:r w:rsidRPr="00545FBF">
              <w:rPr>
                <w:rFonts w:ascii="Times New Roman" w:eastAsia="Times New Roman" w:hAnsi="Times New Roman" w:cs="Times New Roman"/>
                <w:sz w:val="28"/>
                <w:szCs w:val="28"/>
                <w:lang w:val="fr-FR"/>
              </w:rPr>
              <w:t>: ensemble ordonné</w:t>
            </w:r>
          </w:p>
          <w:p w14:paraId="578DA60C"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terme ru</w:t>
            </w:r>
            <w:r w:rsidRPr="00545FBF">
              <w:rPr>
                <w:rFonts w:ascii="Times New Roman" w:eastAsia="Times New Roman" w:hAnsi="Times New Roman" w:cs="Times New Roman"/>
                <w:sz w:val="28"/>
                <w:szCs w:val="28"/>
                <w:lang w:val="fr-FR"/>
              </w:rPr>
              <w:t>: упорядоченное множество</w:t>
            </w:r>
          </w:p>
        </w:tc>
      </w:tr>
      <w:tr w:rsidR="0046518D" w:rsidRPr="00545FBF" w14:paraId="72C6E1F3" w14:textId="77777777" w:rsidTr="007D553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47FC3"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synonyme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B626B2"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terme fr</w:t>
            </w:r>
            <w:r w:rsidRPr="00545FBF">
              <w:rPr>
                <w:rFonts w:ascii="Times New Roman" w:eastAsia="Times New Roman" w:hAnsi="Times New Roman" w:cs="Times New Roman"/>
                <w:sz w:val="28"/>
                <w:szCs w:val="28"/>
                <w:lang w:val="fr-FR"/>
              </w:rPr>
              <w:t>:</w:t>
            </w:r>
            <w:r w:rsidRPr="00545FBF">
              <w:rPr>
                <w:rFonts w:ascii="Times New Roman" w:eastAsia="Times New Roman" w:hAnsi="Times New Roman" w:cs="Times New Roman"/>
                <w:b/>
                <w:bCs/>
                <w:sz w:val="28"/>
                <w:szCs w:val="28"/>
                <w:lang w:val="fr-FR"/>
              </w:rPr>
              <w:t xml:space="preserve"> </w:t>
            </w:r>
            <w:r w:rsidRPr="00545FBF">
              <w:rPr>
                <w:rFonts w:ascii="Times New Roman" w:eastAsia="Times New Roman" w:hAnsi="Times New Roman" w:cs="Times New Roman"/>
                <w:sz w:val="28"/>
                <w:szCs w:val="28"/>
                <w:lang w:val="fr-FR"/>
              </w:rPr>
              <w:t>rubéole</w:t>
            </w:r>
          </w:p>
          <w:p w14:paraId="59F73FBF"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synonyme fr</w:t>
            </w:r>
            <w:r w:rsidRPr="00545FBF">
              <w:rPr>
                <w:rFonts w:ascii="Times New Roman" w:eastAsia="Times New Roman" w:hAnsi="Times New Roman" w:cs="Times New Roman"/>
                <w:sz w:val="28"/>
                <w:szCs w:val="28"/>
                <w:lang w:val="fr-FR"/>
              </w:rPr>
              <w:t>: troisième maladie</w:t>
            </w:r>
          </w:p>
          <w:p w14:paraId="7D556E5B"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terme ru</w:t>
            </w:r>
            <w:r w:rsidRPr="00545FBF">
              <w:rPr>
                <w:rFonts w:ascii="Times New Roman" w:eastAsia="Times New Roman" w:hAnsi="Times New Roman" w:cs="Times New Roman"/>
                <w:sz w:val="28"/>
                <w:szCs w:val="28"/>
                <w:lang w:val="fr-FR"/>
              </w:rPr>
              <w:t>: краснуха</w:t>
            </w:r>
          </w:p>
          <w:p w14:paraId="51778F72"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synonyme ru</w:t>
            </w:r>
            <w:r w:rsidRPr="00545FBF">
              <w:rPr>
                <w:rFonts w:ascii="Times New Roman" w:eastAsia="Times New Roman" w:hAnsi="Times New Roman" w:cs="Times New Roman"/>
                <w:sz w:val="28"/>
                <w:szCs w:val="28"/>
                <w:lang w:val="fr-FR"/>
              </w:rPr>
              <w:t>: третья болезнь</w:t>
            </w:r>
          </w:p>
        </w:tc>
      </w:tr>
      <w:tr w:rsidR="0046518D" w:rsidRPr="00545FBF" w14:paraId="71CA7E95" w14:textId="77777777" w:rsidTr="007D5538">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729CD"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forme abrégée du terme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6B8780"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terme fr</w:t>
            </w:r>
            <w:r w:rsidRPr="00545FBF">
              <w:rPr>
                <w:rFonts w:ascii="Times New Roman" w:eastAsia="Times New Roman" w:hAnsi="Times New Roman" w:cs="Times New Roman"/>
                <w:sz w:val="28"/>
                <w:szCs w:val="28"/>
                <w:lang w:val="fr-FR"/>
              </w:rPr>
              <w:t>: Organisation des Nations Unies</w:t>
            </w:r>
          </w:p>
          <w:p w14:paraId="6F39EDCC"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forme abrégée fr</w:t>
            </w:r>
            <w:r w:rsidRPr="00545FBF">
              <w:rPr>
                <w:rFonts w:ascii="Times New Roman" w:eastAsia="Times New Roman" w:hAnsi="Times New Roman" w:cs="Times New Roman"/>
                <w:sz w:val="28"/>
                <w:szCs w:val="28"/>
                <w:lang w:val="fr-FR"/>
              </w:rPr>
              <w:t>: ONU</w:t>
            </w:r>
          </w:p>
          <w:p w14:paraId="1C64A312"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terme ru</w:t>
            </w:r>
            <w:r w:rsidRPr="00545FBF">
              <w:rPr>
                <w:rFonts w:ascii="Times New Roman" w:eastAsia="Times New Roman" w:hAnsi="Times New Roman" w:cs="Times New Roman"/>
                <w:sz w:val="28"/>
                <w:szCs w:val="28"/>
                <w:lang w:val="fr-FR"/>
              </w:rPr>
              <w:t>: Организация Объединенных Наций</w:t>
            </w:r>
          </w:p>
          <w:p w14:paraId="5BD0BC09"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forme abrégée ru</w:t>
            </w:r>
            <w:r w:rsidRPr="00545FBF">
              <w:rPr>
                <w:rFonts w:ascii="Times New Roman" w:eastAsia="Times New Roman" w:hAnsi="Times New Roman" w:cs="Times New Roman"/>
                <w:sz w:val="28"/>
                <w:szCs w:val="28"/>
                <w:lang w:val="fr-FR"/>
              </w:rPr>
              <w:t>: ООН</w:t>
            </w:r>
          </w:p>
        </w:tc>
      </w:tr>
      <w:tr w:rsidR="0046518D" w:rsidRPr="00545FBF" w14:paraId="79815216" w14:textId="77777777" w:rsidTr="007D5538">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707C1"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symbole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120B4"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terme fr</w:t>
            </w:r>
            <w:r w:rsidRPr="00545FBF">
              <w:rPr>
                <w:rFonts w:ascii="Times New Roman" w:eastAsia="Times New Roman" w:hAnsi="Times New Roman" w:cs="Times New Roman"/>
                <w:sz w:val="28"/>
                <w:szCs w:val="28"/>
                <w:lang w:val="fr-FR"/>
              </w:rPr>
              <w:t>: pour-cent</w:t>
            </w:r>
          </w:p>
          <w:p w14:paraId="3F70459A"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symbole fr</w:t>
            </w:r>
            <w:r w:rsidRPr="00545FBF">
              <w:rPr>
                <w:rFonts w:ascii="Times New Roman" w:eastAsia="Times New Roman" w:hAnsi="Times New Roman" w:cs="Times New Roman"/>
                <w:sz w:val="28"/>
                <w:szCs w:val="28"/>
                <w:lang w:val="fr-FR"/>
              </w:rPr>
              <w:t>: %</w:t>
            </w:r>
          </w:p>
          <w:p w14:paraId="512AED3E"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terme ru</w:t>
            </w:r>
            <w:r w:rsidRPr="00545FBF">
              <w:rPr>
                <w:rFonts w:ascii="Times New Roman" w:eastAsia="Times New Roman" w:hAnsi="Times New Roman" w:cs="Times New Roman"/>
                <w:sz w:val="28"/>
                <w:szCs w:val="28"/>
                <w:lang w:val="fr-FR"/>
              </w:rPr>
              <w:t>: процент</w:t>
            </w:r>
          </w:p>
          <w:p w14:paraId="76DC38F0"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symbole ru</w:t>
            </w:r>
            <w:r w:rsidRPr="00545FBF">
              <w:rPr>
                <w:rFonts w:ascii="Times New Roman" w:eastAsia="Times New Roman" w:hAnsi="Times New Roman" w:cs="Times New Roman"/>
                <w:sz w:val="28"/>
                <w:szCs w:val="28"/>
                <w:lang w:val="fr-FR"/>
              </w:rPr>
              <w:t>: %</w:t>
            </w:r>
          </w:p>
        </w:tc>
      </w:tr>
      <w:tr w:rsidR="0046518D" w:rsidRPr="00545FBF" w14:paraId="2A27790D" w14:textId="77777777" w:rsidTr="007D5538">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6FC6B"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formule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E7A66"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terme fr</w:t>
            </w:r>
            <w:r w:rsidRPr="00545FBF">
              <w:rPr>
                <w:rFonts w:ascii="Times New Roman" w:eastAsia="Times New Roman" w:hAnsi="Times New Roman" w:cs="Times New Roman"/>
                <w:sz w:val="28"/>
                <w:szCs w:val="28"/>
                <w:lang w:val="fr-FR"/>
              </w:rPr>
              <w:t>: acide sulfurique</w:t>
            </w:r>
          </w:p>
          <w:p w14:paraId="402A79B0"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formule fr</w:t>
            </w:r>
            <w:r w:rsidRPr="00545FBF">
              <w:rPr>
                <w:rFonts w:ascii="Times New Roman" w:eastAsia="Times New Roman" w:hAnsi="Times New Roman" w:cs="Times New Roman"/>
                <w:sz w:val="28"/>
                <w:szCs w:val="28"/>
                <w:lang w:val="fr-FR"/>
              </w:rPr>
              <w:t>: H</w:t>
            </w:r>
            <w:r w:rsidRPr="00545FBF">
              <w:rPr>
                <w:rFonts w:ascii="Times New Roman" w:eastAsia="Times New Roman" w:hAnsi="Times New Roman" w:cs="Times New Roman"/>
                <w:color w:val="222222"/>
                <w:sz w:val="28"/>
                <w:szCs w:val="28"/>
                <w:shd w:val="clear" w:color="auto" w:fill="FFFFFF"/>
                <w:vertAlign w:val="subscript"/>
                <w:lang w:val="fr-FR"/>
              </w:rPr>
              <w:t>2</w:t>
            </w:r>
            <w:r w:rsidRPr="00545FBF">
              <w:rPr>
                <w:rFonts w:ascii="Times New Roman" w:eastAsia="Times New Roman" w:hAnsi="Times New Roman" w:cs="Times New Roman"/>
                <w:color w:val="222222"/>
                <w:sz w:val="28"/>
                <w:szCs w:val="28"/>
                <w:shd w:val="clear" w:color="auto" w:fill="FFFFFF"/>
                <w:lang w:val="fr-FR"/>
              </w:rPr>
              <w:t>SO</w:t>
            </w:r>
            <w:r w:rsidRPr="00545FBF">
              <w:rPr>
                <w:rFonts w:ascii="Times New Roman" w:eastAsia="Times New Roman" w:hAnsi="Times New Roman" w:cs="Times New Roman"/>
                <w:color w:val="222222"/>
                <w:sz w:val="28"/>
                <w:szCs w:val="28"/>
                <w:shd w:val="clear" w:color="auto" w:fill="FFFFFF"/>
                <w:vertAlign w:val="subscript"/>
                <w:lang w:val="fr-FR"/>
              </w:rPr>
              <w:t>4</w:t>
            </w:r>
          </w:p>
          <w:p w14:paraId="388B3E96"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terme ru</w:t>
            </w:r>
            <w:r w:rsidRPr="00545FBF">
              <w:rPr>
                <w:rFonts w:ascii="Times New Roman" w:eastAsia="Times New Roman" w:hAnsi="Times New Roman" w:cs="Times New Roman"/>
                <w:sz w:val="28"/>
                <w:szCs w:val="28"/>
                <w:lang w:val="fr-FR"/>
              </w:rPr>
              <w:t>: серная кислота</w:t>
            </w:r>
          </w:p>
          <w:p w14:paraId="50ECDEAD"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formule ru</w:t>
            </w:r>
            <w:r w:rsidRPr="00545FBF">
              <w:rPr>
                <w:rFonts w:ascii="Times New Roman" w:eastAsia="Times New Roman" w:hAnsi="Times New Roman" w:cs="Times New Roman"/>
                <w:sz w:val="28"/>
                <w:szCs w:val="28"/>
                <w:lang w:val="fr-FR"/>
              </w:rPr>
              <w:t>: H</w:t>
            </w:r>
            <w:r w:rsidRPr="00545FBF">
              <w:rPr>
                <w:rFonts w:ascii="Times New Roman" w:eastAsia="Times New Roman" w:hAnsi="Times New Roman" w:cs="Times New Roman"/>
                <w:color w:val="222222"/>
                <w:sz w:val="28"/>
                <w:szCs w:val="28"/>
                <w:shd w:val="clear" w:color="auto" w:fill="FFFFFF"/>
                <w:vertAlign w:val="subscript"/>
                <w:lang w:val="fr-FR"/>
              </w:rPr>
              <w:t>2</w:t>
            </w:r>
            <w:r w:rsidRPr="00545FBF">
              <w:rPr>
                <w:rFonts w:ascii="Times New Roman" w:eastAsia="Times New Roman" w:hAnsi="Times New Roman" w:cs="Times New Roman"/>
                <w:color w:val="222222"/>
                <w:sz w:val="28"/>
                <w:szCs w:val="28"/>
                <w:shd w:val="clear" w:color="auto" w:fill="FFFFFF"/>
                <w:lang w:val="fr-FR"/>
              </w:rPr>
              <w:t>SO</w:t>
            </w:r>
            <w:r w:rsidRPr="00545FBF">
              <w:rPr>
                <w:rFonts w:ascii="Times New Roman" w:eastAsia="Times New Roman" w:hAnsi="Times New Roman" w:cs="Times New Roman"/>
                <w:color w:val="222222"/>
                <w:sz w:val="28"/>
                <w:szCs w:val="28"/>
                <w:shd w:val="clear" w:color="auto" w:fill="FFFFFF"/>
                <w:vertAlign w:val="subscript"/>
                <w:lang w:val="fr-FR"/>
              </w:rPr>
              <w:t>4</w:t>
            </w:r>
          </w:p>
        </w:tc>
      </w:tr>
      <w:tr w:rsidR="0046518D" w:rsidRPr="00545FBF" w14:paraId="1AE9AA46" w14:textId="77777777" w:rsidTr="007D5538">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BB845"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lastRenderedPageBreak/>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91306"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unité phraséologique fr</w:t>
            </w:r>
            <w:r w:rsidRPr="00545FBF">
              <w:rPr>
                <w:rFonts w:ascii="Times New Roman" w:eastAsia="Times New Roman" w:hAnsi="Times New Roman" w:cs="Times New Roman"/>
                <w:sz w:val="28"/>
                <w:szCs w:val="28"/>
                <w:lang w:val="fr-FR"/>
              </w:rPr>
              <w:t>: demande de brevet</w:t>
            </w:r>
          </w:p>
          <w:p w14:paraId="6B1B8C7E"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unité phraséologique ru</w:t>
            </w:r>
            <w:r w:rsidRPr="00545FBF">
              <w:rPr>
                <w:rFonts w:ascii="Times New Roman" w:eastAsia="Times New Roman" w:hAnsi="Times New Roman" w:cs="Times New Roman"/>
                <w:sz w:val="28"/>
                <w:szCs w:val="28"/>
                <w:lang w:val="fr-FR"/>
              </w:rPr>
              <w:t>: заявка на патент</w:t>
            </w:r>
          </w:p>
        </w:tc>
      </w:tr>
      <w:tr w:rsidR="0046518D" w:rsidRPr="00545FBF" w14:paraId="019ABBC2" w14:textId="77777777" w:rsidTr="007D5538">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5F382"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texte standardisé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B7EEB"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texte standardisé fr</w:t>
            </w:r>
            <w:r w:rsidRPr="00545FBF">
              <w:rPr>
                <w:rFonts w:ascii="Times New Roman" w:eastAsia="Times New Roman" w:hAnsi="Times New Roman" w:cs="Times New Roman"/>
                <w:bCs/>
                <w:sz w:val="28"/>
                <w:szCs w:val="28"/>
                <w:lang w:val="fr-FR"/>
              </w:rPr>
              <w:t>: le salarié a le droit de modifier et de résilier le présent contrat de travail dans le respect des modalités légales et conventionnelles</w:t>
            </w:r>
          </w:p>
          <w:p w14:paraId="62D0DC27"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texte standardisé ru</w:t>
            </w:r>
            <w:r w:rsidRPr="00545FBF">
              <w:rPr>
                <w:rFonts w:ascii="Times New Roman" w:eastAsia="Times New Roman" w:hAnsi="Times New Roman" w:cs="Times New Roman"/>
                <w:bCs/>
                <w:sz w:val="28"/>
                <w:szCs w:val="28"/>
                <w:lang w:val="fr-FR"/>
              </w:rPr>
              <w:t>: работник имеет право на изменение и расторжение настоящего трудового договора в порядке и на условиях, установленных законодательством</w:t>
            </w:r>
          </w:p>
        </w:tc>
      </w:tr>
      <w:tr w:rsidR="0046518D" w:rsidRPr="00545FBF" w14:paraId="3CC82AEC" w14:textId="77777777" w:rsidTr="007D5538">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1B10F"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24D0A"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terme fr</w:t>
            </w:r>
            <w:r w:rsidRPr="00545FBF">
              <w:rPr>
                <w:rFonts w:ascii="Times New Roman" w:eastAsia="Times New Roman" w:hAnsi="Times New Roman" w:cs="Times New Roman"/>
                <w:sz w:val="28"/>
                <w:szCs w:val="28"/>
                <w:lang w:val="fr-FR"/>
              </w:rPr>
              <w:t>: entropie</w:t>
            </w:r>
          </w:p>
          <w:p w14:paraId="1AA24DA4"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partie du discours fr</w:t>
            </w:r>
            <w:r w:rsidRPr="00545FBF">
              <w:rPr>
                <w:rFonts w:ascii="Times New Roman" w:eastAsia="Times New Roman" w:hAnsi="Times New Roman" w:cs="Times New Roman"/>
                <w:sz w:val="28"/>
                <w:szCs w:val="28"/>
                <w:lang w:val="fr-FR"/>
              </w:rPr>
              <w:t>: nom</w:t>
            </w:r>
          </w:p>
          <w:p w14:paraId="5F8955F8"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terme ru</w:t>
            </w:r>
            <w:r w:rsidRPr="00545FBF">
              <w:rPr>
                <w:rFonts w:ascii="Times New Roman" w:eastAsia="Times New Roman" w:hAnsi="Times New Roman" w:cs="Times New Roman"/>
                <w:sz w:val="28"/>
                <w:szCs w:val="28"/>
                <w:lang w:val="fr-FR"/>
              </w:rPr>
              <w:t>: энтропия</w:t>
            </w:r>
          </w:p>
          <w:p w14:paraId="32B3F4EE"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partie du discours ru</w:t>
            </w:r>
            <w:r w:rsidRPr="00545FBF">
              <w:rPr>
                <w:rFonts w:ascii="Times New Roman" w:eastAsia="Times New Roman" w:hAnsi="Times New Roman" w:cs="Times New Roman"/>
                <w:sz w:val="28"/>
                <w:szCs w:val="28"/>
                <w:lang w:val="fr-FR"/>
              </w:rPr>
              <w:t>: nom</w:t>
            </w:r>
          </w:p>
        </w:tc>
      </w:tr>
      <w:tr w:rsidR="0046518D" w:rsidRPr="00545FBF" w14:paraId="4A3B3710" w14:textId="77777777" w:rsidTr="007D5538">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37F1E"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08480"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terme fr</w:t>
            </w:r>
            <w:r w:rsidRPr="00545FBF">
              <w:rPr>
                <w:rFonts w:ascii="Times New Roman" w:eastAsia="Times New Roman" w:hAnsi="Times New Roman" w:cs="Times New Roman"/>
                <w:sz w:val="28"/>
                <w:szCs w:val="28"/>
                <w:lang w:val="fr-FR"/>
              </w:rPr>
              <w:t>: pollen</w:t>
            </w:r>
          </w:p>
          <w:p w14:paraId="2C782434"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genre fr</w:t>
            </w:r>
            <w:r w:rsidRPr="00545FBF">
              <w:rPr>
                <w:rFonts w:ascii="Times New Roman" w:eastAsia="Times New Roman" w:hAnsi="Times New Roman" w:cs="Times New Roman"/>
                <w:sz w:val="28"/>
                <w:szCs w:val="28"/>
                <w:lang w:val="fr-FR"/>
              </w:rPr>
              <w:t>: masculin</w:t>
            </w:r>
          </w:p>
          <w:p w14:paraId="1811A28E"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terme ru</w:t>
            </w:r>
            <w:r w:rsidRPr="00545FBF">
              <w:rPr>
                <w:rFonts w:ascii="Times New Roman" w:eastAsia="Times New Roman" w:hAnsi="Times New Roman" w:cs="Times New Roman"/>
                <w:sz w:val="28"/>
                <w:szCs w:val="28"/>
                <w:lang w:val="fr-FR"/>
              </w:rPr>
              <w:t>: пыльца</w:t>
            </w:r>
          </w:p>
          <w:p w14:paraId="7795D5E2"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genre ru</w:t>
            </w:r>
            <w:r w:rsidRPr="00545FBF">
              <w:rPr>
                <w:rFonts w:ascii="Times New Roman" w:eastAsia="Times New Roman" w:hAnsi="Times New Roman" w:cs="Times New Roman"/>
                <w:sz w:val="28"/>
                <w:szCs w:val="28"/>
                <w:lang w:val="fr-FR"/>
              </w:rPr>
              <w:t>: féminin</w:t>
            </w:r>
          </w:p>
        </w:tc>
      </w:tr>
      <w:tr w:rsidR="0046518D" w:rsidRPr="00545FBF" w14:paraId="00130886" w14:textId="77777777" w:rsidTr="007D5538">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C334F"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93704"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terme fr</w:t>
            </w:r>
            <w:r w:rsidRPr="00545FBF">
              <w:rPr>
                <w:rFonts w:ascii="Times New Roman" w:eastAsia="Times New Roman" w:hAnsi="Times New Roman" w:cs="Times New Roman"/>
                <w:sz w:val="28"/>
                <w:szCs w:val="28"/>
                <w:lang w:val="fr-FR"/>
              </w:rPr>
              <w:t>: barre d’appui</w:t>
            </w:r>
          </w:p>
          <w:p w14:paraId="6B905BB5"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nombre fr</w:t>
            </w:r>
            <w:r w:rsidRPr="00545FBF">
              <w:rPr>
                <w:rFonts w:ascii="Times New Roman" w:eastAsia="Times New Roman" w:hAnsi="Times New Roman" w:cs="Times New Roman"/>
                <w:sz w:val="28"/>
                <w:szCs w:val="28"/>
                <w:lang w:val="fr-FR"/>
              </w:rPr>
              <w:t>: singulier</w:t>
            </w:r>
          </w:p>
          <w:p w14:paraId="1C1B24FE"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terme ru</w:t>
            </w:r>
            <w:r w:rsidRPr="00545FBF">
              <w:rPr>
                <w:rFonts w:ascii="Times New Roman" w:eastAsia="Times New Roman" w:hAnsi="Times New Roman" w:cs="Times New Roman"/>
                <w:sz w:val="28"/>
                <w:szCs w:val="28"/>
                <w:lang w:val="fr-FR"/>
              </w:rPr>
              <w:t>: перила</w:t>
            </w:r>
          </w:p>
          <w:p w14:paraId="5866F006"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nombre ru</w:t>
            </w:r>
            <w:r w:rsidRPr="00545FBF">
              <w:rPr>
                <w:rFonts w:ascii="Times New Roman" w:eastAsia="Times New Roman" w:hAnsi="Times New Roman" w:cs="Times New Roman"/>
                <w:sz w:val="28"/>
                <w:szCs w:val="28"/>
                <w:lang w:val="fr-FR"/>
              </w:rPr>
              <w:t>: pluriel</w:t>
            </w:r>
          </w:p>
        </w:tc>
      </w:tr>
      <w:tr w:rsidR="0046518D" w:rsidRPr="00545FBF" w14:paraId="7CC967EB" w14:textId="77777777" w:rsidTr="007D5538">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AB732"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92F40C"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terme fr</w:t>
            </w:r>
            <w:r w:rsidRPr="00545FBF">
              <w:rPr>
                <w:rFonts w:ascii="Times New Roman" w:eastAsia="Times New Roman" w:hAnsi="Times New Roman" w:cs="Times New Roman"/>
                <w:sz w:val="28"/>
                <w:szCs w:val="28"/>
                <w:lang w:val="fr-FR"/>
              </w:rPr>
              <w:t>: biosynthèse</w:t>
            </w:r>
          </w:p>
          <w:p w14:paraId="68A953C9"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terme ru</w:t>
            </w:r>
            <w:r w:rsidRPr="00545FBF">
              <w:rPr>
                <w:rFonts w:ascii="Times New Roman" w:eastAsia="Times New Roman" w:hAnsi="Times New Roman" w:cs="Times New Roman"/>
                <w:sz w:val="28"/>
                <w:szCs w:val="28"/>
                <w:lang w:val="fr-FR"/>
              </w:rPr>
              <w:t>: биосинтез</w:t>
            </w:r>
          </w:p>
          <w:p w14:paraId="430047A5"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champ thématique</w:t>
            </w:r>
            <w:r w:rsidRPr="00545FBF">
              <w:rPr>
                <w:rFonts w:ascii="Times New Roman" w:eastAsia="Times New Roman" w:hAnsi="Times New Roman" w:cs="Times New Roman"/>
                <w:sz w:val="28"/>
                <w:szCs w:val="28"/>
                <w:lang w:val="fr-FR"/>
              </w:rPr>
              <w:t>: biologie</w:t>
            </w:r>
          </w:p>
        </w:tc>
      </w:tr>
      <w:tr w:rsidR="0046518D" w:rsidRPr="00545FBF" w14:paraId="3E4B5C9F" w14:textId="77777777" w:rsidTr="007D5538">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4A08D"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B01691"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terme fr</w:t>
            </w:r>
            <w:r w:rsidRPr="00545FBF">
              <w:rPr>
                <w:rFonts w:ascii="Times New Roman" w:eastAsia="Times New Roman" w:hAnsi="Times New Roman" w:cs="Times New Roman"/>
                <w:sz w:val="28"/>
                <w:szCs w:val="28"/>
                <w:lang w:val="fr-FR"/>
              </w:rPr>
              <w:t>: diamètre</w:t>
            </w:r>
          </w:p>
          <w:p w14:paraId="295E8E3F"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définition fr</w:t>
            </w:r>
            <w:r w:rsidRPr="00545FBF">
              <w:rPr>
                <w:rFonts w:ascii="Times New Roman" w:eastAsia="Times New Roman" w:hAnsi="Times New Roman" w:cs="Times New Roman"/>
                <w:sz w:val="28"/>
                <w:szCs w:val="28"/>
                <w:lang w:val="fr-FR"/>
              </w:rPr>
              <w:t>: corde d'un cercle ou d'une sphère passant par le centre</w:t>
            </w:r>
          </w:p>
          <w:p w14:paraId="2B83CB00"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lastRenderedPageBreak/>
              <w:t>terme ru</w:t>
            </w:r>
            <w:r w:rsidRPr="00545FBF">
              <w:rPr>
                <w:rFonts w:ascii="Times New Roman" w:eastAsia="Times New Roman" w:hAnsi="Times New Roman" w:cs="Times New Roman"/>
                <w:sz w:val="28"/>
                <w:szCs w:val="28"/>
                <w:lang w:val="fr-FR"/>
              </w:rPr>
              <w:t>: диаметр</w:t>
            </w:r>
          </w:p>
          <w:p w14:paraId="7A0F76BE"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définition ru</w:t>
            </w:r>
            <w:r w:rsidRPr="00545FBF">
              <w:rPr>
                <w:rFonts w:ascii="Times New Roman" w:eastAsia="Times New Roman" w:hAnsi="Times New Roman" w:cs="Times New Roman"/>
                <w:sz w:val="28"/>
                <w:szCs w:val="28"/>
                <w:lang w:val="fr-FR"/>
              </w:rPr>
              <w:t>: отрезок, соединяющий две точки на окружности и проходящий через центр окружности</w:t>
            </w:r>
          </w:p>
        </w:tc>
      </w:tr>
      <w:tr w:rsidR="0046518D" w:rsidRPr="00545FBF" w14:paraId="6E049B57" w14:textId="77777777" w:rsidTr="007D5538">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D1481"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lastRenderedPageBreak/>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8836A"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terme fr</w:t>
            </w:r>
            <w:r w:rsidRPr="00545FBF">
              <w:rPr>
                <w:rFonts w:ascii="Times New Roman" w:eastAsia="Times New Roman" w:hAnsi="Times New Roman" w:cs="Times New Roman"/>
                <w:sz w:val="28"/>
                <w:szCs w:val="28"/>
                <w:lang w:val="fr-FR"/>
              </w:rPr>
              <w:t>: race</w:t>
            </w:r>
          </w:p>
          <w:p w14:paraId="6256385F"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contexte fr</w:t>
            </w:r>
            <w:r w:rsidRPr="00545FBF">
              <w:rPr>
                <w:rFonts w:ascii="Times New Roman" w:eastAsia="Times New Roman" w:hAnsi="Times New Roman" w:cs="Times New Roman"/>
                <w:sz w:val="28"/>
                <w:szCs w:val="28"/>
                <w:lang w:val="fr-FR"/>
              </w:rPr>
              <w:t>: chaque race de chien est classée dans un groupe et une section déterminés par la FCI</w:t>
            </w:r>
          </w:p>
          <w:p w14:paraId="20BD7D90"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terme ru</w:t>
            </w:r>
            <w:r w:rsidRPr="00545FBF">
              <w:rPr>
                <w:rFonts w:ascii="Times New Roman" w:eastAsia="Times New Roman" w:hAnsi="Times New Roman" w:cs="Times New Roman"/>
                <w:sz w:val="28"/>
                <w:szCs w:val="28"/>
                <w:lang w:val="fr-FR"/>
              </w:rPr>
              <w:t>: порода</w:t>
            </w:r>
          </w:p>
          <w:p w14:paraId="2086CA1E"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contexte ru</w:t>
            </w:r>
            <w:r w:rsidRPr="00545FBF">
              <w:rPr>
                <w:rFonts w:ascii="Times New Roman" w:eastAsia="Times New Roman" w:hAnsi="Times New Roman" w:cs="Times New Roman"/>
                <w:sz w:val="28"/>
                <w:szCs w:val="28"/>
                <w:lang w:val="fr-FR"/>
              </w:rPr>
              <w:t>: Каталог пород собак собран по классификации МКФ - истории пород, характеристики, описание и психологический портрет собак всех пород</w:t>
            </w:r>
          </w:p>
        </w:tc>
      </w:tr>
    </w:tbl>
    <w:p w14:paraId="434A74E6" w14:textId="77777777" w:rsidR="00833240" w:rsidRDefault="00833240" w:rsidP="00EC4071">
      <w:pPr>
        <w:spacing w:after="0" w:line="360" w:lineRule="auto"/>
        <w:ind w:firstLine="720"/>
        <w:jc w:val="both"/>
        <w:rPr>
          <w:rFonts w:ascii="Times New Roman" w:eastAsia="Times New Roman" w:hAnsi="Times New Roman" w:cs="Times New Roman"/>
          <w:sz w:val="28"/>
          <w:szCs w:val="28"/>
          <w:lang w:val="fr-FR"/>
        </w:rPr>
      </w:pPr>
    </w:p>
    <w:p w14:paraId="41C84C85" w14:textId="4FB83919"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Le tableau 1 présente des exemples de catégories qui peuvent constituer les entrées terminologiques. Les catégories comme “unité phraséologique”, “texte standardisé”, “champ thématique”, “définition” et “contexte” comportent des données nécessaires pour tout travail traductologique. Dans cette perspective, nous mettrons l’accent sur la création des </w:t>
      </w:r>
      <w:r w:rsidR="00C95133">
        <w:rPr>
          <w:rFonts w:ascii="Times New Roman" w:eastAsia="Times New Roman" w:hAnsi="Times New Roman" w:cs="Times New Roman"/>
          <w:sz w:val="28"/>
          <w:szCs w:val="28"/>
          <w:lang w:val="fr-FR"/>
        </w:rPr>
        <w:t>fiche</w:t>
      </w:r>
      <w:r w:rsidRPr="00545FBF">
        <w:rPr>
          <w:rFonts w:ascii="Times New Roman" w:eastAsia="Times New Roman" w:hAnsi="Times New Roman" w:cs="Times New Roman"/>
          <w:sz w:val="28"/>
          <w:szCs w:val="28"/>
          <w:lang w:val="fr-FR"/>
        </w:rPr>
        <w:t>s terminologiques pour des termes homonym</w:t>
      </w:r>
      <w:r w:rsidR="00D67A77">
        <w:rPr>
          <w:rFonts w:ascii="Times New Roman" w:eastAsia="Times New Roman" w:hAnsi="Times New Roman" w:cs="Times New Roman"/>
          <w:sz w:val="28"/>
          <w:szCs w:val="28"/>
          <w:lang w:val="fr-FR"/>
        </w:rPr>
        <w:t>iqu</w:t>
      </w:r>
      <w:r w:rsidRPr="00545FBF">
        <w:rPr>
          <w:rFonts w:ascii="Times New Roman" w:eastAsia="Times New Roman" w:hAnsi="Times New Roman" w:cs="Times New Roman"/>
          <w:sz w:val="28"/>
          <w:szCs w:val="28"/>
          <w:lang w:val="fr-FR"/>
        </w:rPr>
        <w:t>es et sur la description des données selon des catégories proposées par l’Organisation internationale de normalisation.</w:t>
      </w:r>
    </w:p>
    <w:p w14:paraId="3C2C6428" w14:textId="77777777"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Enfin, de nombreux organismes internationaux travaillent pour unifier les systèmes terminologiques. Grâce aux normes existantes et aux principes et méthodologies universels, les spécialistes des régions différent</w:t>
      </w:r>
      <w:r w:rsidR="00306002" w:rsidRPr="00545FBF">
        <w:rPr>
          <w:rFonts w:ascii="Times New Roman" w:eastAsia="Times New Roman" w:hAnsi="Times New Roman" w:cs="Times New Roman"/>
          <w:sz w:val="28"/>
          <w:szCs w:val="28"/>
          <w:lang w:val="fr-FR"/>
        </w:rPr>
        <w:t>e</w:t>
      </w:r>
      <w:r w:rsidRPr="00545FBF">
        <w:rPr>
          <w:rFonts w:ascii="Times New Roman" w:eastAsia="Times New Roman" w:hAnsi="Times New Roman" w:cs="Times New Roman"/>
          <w:sz w:val="28"/>
          <w:szCs w:val="28"/>
          <w:lang w:val="fr-FR"/>
        </w:rPr>
        <w:t xml:space="preserve">s peuvent coordonner leurs recherches et compléter les bases de données terminologiques. La normalisation en terminologie est nécessaire pour rendre les discours techniques et scientifiques clairs et non ambigus, standardiser les descriptions des concepts et internationaliser les unités terminologiques ce qui présente un atout majeur pour les traducteurs. </w:t>
      </w:r>
    </w:p>
    <w:p w14:paraId="0E0B2435"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br w:type="page"/>
      </w:r>
    </w:p>
    <w:p w14:paraId="5C78B847" w14:textId="2D0EA5AB" w:rsidR="0046518D" w:rsidRPr="005B555B" w:rsidRDefault="0046518D" w:rsidP="00260936">
      <w:pPr>
        <w:pStyle w:val="H1"/>
        <w:rPr>
          <w:b/>
        </w:rPr>
      </w:pPr>
      <w:bookmarkStart w:id="10" w:name="_Toc515478622"/>
      <w:r w:rsidRPr="005B555B">
        <w:rPr>
          <w:b/>
        </w:rPr>
        <w:lastRenderedPageBreak/>
        <w:t xml:space="preserve">II. </w:t>
      </w:r>
      <w:r w:rsidR="00722026" w:rsidRPr="005B555B">
        <w:rPr>
          <w:b/>
        </w:rPr>
        <w:t>DESAMBIGUI</w:t>
      </w:r>
      <w:r w:rsidR="00034741" w:rsidRPr="005B555B">
        <w:rPr>
          <w:b/>
        </w:rPr>
        <w:t xml:space="preserve">SATION </w:t>
      </w:r>
      <w:r w:rsidR="00F068F5" w:rsidRPr="005B555B">
        <w:rPr>
          <w:b/>
        </w:rPr>
        <w:t xml:space="preserve">DES HOMONYMES </w:t>
      </w:r>
      <w:r w:rsidR="00034741" w:rsidRPr="005B555B">
        <w:rPr>
          <w:b/>
        </w:rPr>
        <w:t>TERMINOLOGIQUE</w:t>
      </w:r>
      <w:r w:rsidR="00F068F5" w:rsidRPr="005B555B">
        <w:rPr>
          <w:b/>
        </w:rPr>
        <w:t>S</w:t>
      </w:r>
      <w:r w:rsidR="00034741" w:rsidRPr="005B555B">
        <w:rPr>
          <w:b/>
        </w:rPr>
        <w:t xml:space="preserve"> PAR LE BIAIS DE L’IDENTIFICATION DU CHAMP THEMATIQUE </w:t>
      </w:r>
      <w:r w:rsidR="00F068F5" w:rsidRPr="005B555B">
        <w:rPr>
          <w:b/>
        </w:rPr>
        <w:t>D</w:t>
      </w:r>
      <w:r w:rsidR="00034741" w:rsidRPr="005B555B">
        <w:rPr>
          <w:b/>
        </w:rPr>
        <w:t>E</w:t>
      </w:r>
      <w:r w:rsidR="00F068F5" w:rsidRPr="005B555B">
        <w:rPr>
          <w:b/>
        </w:rPr>
        <w:t>S</w:t>
      </w:r>
      <w:r w:rsidR="00034741" w:rsidRPr="005B555B">
        <w:rPr>
          <w:b/>
        </w:rPr>
        <w:t xml:space="preserve"> TEXTE</w:t>
      </w:r>
      <w:r w:rsidR="00F068F5" w:rsidRPr="005B555B">
        <w:rPr>
          <w:b/>
        </w:rPr>
        <w:t>S</w:t>
      </w:r>
      <w:bookmarkEnd w:id="10"/>
    </w:p>
    <w:p w14:paraId="75DE2B5A" w14:textId="44612803" w:rsidR="0046518D" w:rsidRPr="005B555B" w:rsidRDefault="00260936" w:rsidP="00737D99">
      <w:pPr>
        <w:pStyle w:val="H2"/>
        <w:spacing w:line="360" w:lineRule="auto"/>
        <w:jc w:val="center"/>
        <w:rPr>
          <w:b/>
        </w:rPr>
      </w:pPr>
      <w:bookmarkStart w:id="11" w:name="_Toc515478623"/>
      <w:r w:rsidRPr="005B555B">
        <w:rPr>
          <w:b/>
        </w:rPr>
        <w:t xml:space="preserve">II.1. </w:t>
      </w:r>
      <w:r w:rsidRPr="005B555B">
        <w:rPr>
          <w:b/>
        </w:rPr>
        <w:tab/>
      </w:r>
      <w:r w:rsidR="0046518D" w:rsidRPr="005B555B">
        <w:rPr>
          <w:b/>
        </w:rPr>
        <w:t>Elaboration d’une méthode automatique de</w:t>
      </w:r>
      <w:r w:rsidR="00D96677" w:rsidRPr="005B555B">
        <w:rPr>
          <w:b/>
        </w:rPr>
        <w:t xml:space="preserve"> désambiguïsation </w:t>
      </w:r>
      <w:r w:rsidR="00737D99" w:rsidRPr="005B555B">
        <w:rPr>
          <w:b/>
        </w:rPr>
        <w:t>des homonymes terminologiques</w:t>
      </w:r>
      <w:bookmarkEnd w:id="11"/>
    </w:p>
    <w:p w14:paraId="496CA741" w14:textId="77777777" w:rsidR="00260936" w:rsidRPr="00545FBF" w:rsidRDefault="00260936" w:rsidP="00737D99">
      <w:pPr>
        <w:pStyle w:val="H2"/>
        <w:spacing w:line="360" w:lineRule="auto"/>
      </w:pPr>
    </w:p>
    <w:p w14:paraId="67320E09" w14:textId="77777777"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Comme nous l’avons mentionné dans la partie précédente, les unités terminologiques homonymes fonctionnent le plus souvent dans des contextes différents. Les homonymes interdisciplinaires, qui appartiennent à des champs thématiques distincts, ne présentent pas de danger pour les spécialistes, puisqu’une telle collision sémantique ne peut pas advenir au sein d’un seul domaine spécifique. Pourtant, ce type d’homonymie n’est pas à négliger par les traducteurs, car la même unité linguistique fait référence à des concepts distincts et peut renvoyer à des traductions différentes en fonction du domaine d’application du terme en question.</w:t>
      </w:r>
    </w:p>
    <w:p w14:paraId="0651504E" w14:textId="6A55BF18" w:rsidR="0046518D" w:rsidRPr="00545FBF" w:rsidRDefault="0046518D" w:rsidP="00EC4071">
      <w:pPr>
        <w:spacing w:after="0" w:line="360" w:lineRule="auto"/>
        <w:ind w:firstLine="708"/>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La question cardinale qui était à l’origine de cette étude est la suivante</w:t>
      </w:r>
      <w:r w:rsidR="00323737" w:rsidRPr="00545FBF">
        <w:rPr>
          <w:rFonts w:ascii="Times New Roman" w:eastAsia="Times New Roman" w:hAnsi="Times New Roman" w:cs="Times New Roman"/>
          <w:sz w:val="28"/>
          <w:szCs w:val="28"/>
          <w:lang w:val="fr-FR"/>
        </w:rPr>
        <w:t xml:space="preserve"> </w:t>
      </w:r>
      <w:r w:rsidRPr="00545FBF">
        <w:rPr>
          <w:rFonts w:ascii="Times New Roman" w:eastAsia="Times New Roman" w:hAnsi="Times New Roman" w:cs="Times New Roman"/>
          <w:sz w:val="28"/>
          <w:szCs w:val="28"/>
          <w:lang w:val="fr-FR"/>
        </w:rPr>
        <w:t>: “Quels outils linguistiques sont-ils les plus performants en vue de</w:t>
      </w:r>
      <w:r w:rsidR="008D6CE2">
        <w:rPr>
          <w:rFonts w:ascii="Times New Roman" w:eastAsia="Times New Roman" w:hAnsi="Times New Roman" w:cs="Times New Roman"/>
          <w:sz w:val="28"/>
          <w:szCs w:val="28"/>
          <w:lang w:val="fr-FR"/>
        </w:rPr>
        <w:t xml:space="preserve"> la</w:t>
      </w:r>
      <w:r w:rsidR="00CB4260" w:rsidRPr="00545FBF">
        <w:rPr>
          <w:rFonts w:ascii="Times New Roman" w:eastAsia="Times New Roman" w:hAnsi="Times New Roman" w:cs="Times New Roman"/>
          <w:sz w:val="28"/>
          <w:szCs w:val="28"/>
          <w:lang w:val="fr-FR"/>
        </w:rPr>
        <w:t xml:space="preserve"> désambiguïsation</w:t>
      </w:r>
      <w:r w:rsidR="00CB4260" w:rsidRPr="00545FBF">
        <w:rPr>
          <w:rFonts w:ascii="Times New Roman" w:eastAsia="Times New Roman" w:hAnsi="Times New Roman" w:cs="Times New Roman"/>
          <w:bCs/>
          <w:sz w:val="28"/>
          <w:szCs w:val="28"/>
          <w:lang w:val="fr-FR"/>
        </w:rPr>
        <w:t xml:space="preserve"> </w:t>
      </w:r>
      <w:r w:rsidR="00737D99">
        <w:rPr>
          <w:rFonts w:ascii="Times New Roman" w:hAnsi="Times New Roman" w:cs="Times New Roman"/>
          <w:sz w:val="28"/>
          <w:szCs w:val="28"/>
          <w:lang w:val="fr-FR"/>
        </w:rPr>
        <w:t xml:space="preserve">des homonymes </w:t>
      </w:r>
      <w:r w:rsidR="00737D99" w:rsidRPr="00270277">
        <w:rPr>
          <w:rFonts w:ascii="Times New Roman" w:hAnsi="Times New Roman" w:cs="Times New Roman"/>
          <w:sz w:val="28"/>
          <w:szCs w:val="28"/>
          <w:lang w:val="fr-FR"/>
        </w:rPr>
        <w:t>terminologique</w:t>
      </w:r>
      <w:r w:rsidR="00737D99">
        <w:rPr>
          <w:rFonts w:ascii="Times New Roman" w:hAnsi="Times New Roman" w:cs="Times New Roman"/>
          <w:sz w:val="28"/>
          <w:szCs w:val="28"/>
          <w:lang w:val="fr-FR"/>
        </w:rPr>
        <w:t>s</w:t>
      </w:r>
      <w:r w:rsidR="00CB4260" w:rsidRPr="00545FBF">
        <w:rPr>
          <w:rFonts w:ascii="Times New Roman" w:eastAsia="Times New Roman" w:hAnsi="Times New Roman" w:cs="Times New Roman"/>
          <w:bCs/>
          <w:sz w:val="28"/>
          <w:szCs w:val="28"/>
          <w:lang w:val="fr-FR"/>
        </w:rPr>
        <w:t xml:space="preserve"> </w:t>
      </w:r>
      <w:r w:rsidRPr="00545FBF">
        <w:rPr>
          <w:rFonts w:ascii="Times New Roman" w:eastAsia="Times New Roman" w:hAnsi="Times New Roman" w:cs="Times New Roman"/>
          <w:bCs/>
          <w:sz w:val="28"/>
          <w:szCs w:val="28"/>
          <w:lang w:val="fr-FR"/>
        </w:rPr>
        <w:t>?</w:t>
      </w:r>
      <w:r w:rsidRPr="00545FBF">
        <w:rPr>
          <w:rFonts w:ascii="Times New Roman" w:eastAsia="Times New Roman" w:hAnsi="Times New Roman" w:cs="Times New Roman"/>
          <w:sz w:val="28"/>
          <w:szCs w:val="28"/>
          <w:lang w:val="fr-FR"/>
        </w:rPr>
        <w:t xml:space="preserve">” Il existe plusieurs possibilités de fixation du concept concret auquel le terme en question fait référence dans un tel ou tel contexte. Par exemple, le sens peut être défini via l’analyse des co-occurences de la désignation cible avec d’autres mots clés à l’intérieur des contextes élémentaires, tels que </w:t>
      </w:r>
      <w:r w:rsidR="00C94AC9">
        <w:rPr>
          <w:rFonts w:ascii="Times New Roman" w:eastAsia="Times New Roman" w:hAnsi="Times New Roman" w:cs="Times New Roman"/>
          <w:sz w:val="28"/>
          <w:szCs w:val="28"/>
          <w:lang w:val="fr-FR"/>
        </w:rPr>
        <w:t xml:space="preserve">des </w:t>
      </w:r>
      <w:r w:rsidRPr="00545FBF">
        <w:rPr>
          <w:rFonts w:ascii="Times New Roman" w:eastAsia="Times New Roman" w:hAnsi="Times New Roman" w:cs="Times New Roman"/>
          <w:sz w:val="28"/>
          <w:szCs w:val="28"/>
          <w:lang w:val="fr-FR"/>
        </w:rPr>
        <w:t xml:space="preserve">phrases, </w:t>
      </w:r>
      <w:r w:rsidR="00C94AC9">
        <w:rPr>
          <w:rFonts w:ascii="Times New Roman" w:eastAsia="Times New Roman" w:hAnsi="Times New Roman" w:cs="Times New Roman"/>
          <w:sz w:val="28"/>
          <w:szCs w:val="28"/>
          <w:lang w:val="fr-FR"/>
        </w:rPr>
        <w:t xml:space="preserve">des </w:t>
      </w:r>
      <w:r w:rsidRPr="00545FBF">
        <w:rPr>
          <w:rFonts w:ascii="Times New Roman" w:eastAsia="Times New Roman" w:hAnsi="Times New Roman" w:cs="Times New Roman"/>
          <w:sz w:val="28"/>
          <w:szCs w:val="28"/>
          <w:lang w:val="fr-FR"/>
        </w:rPr>
        <w:t>paragraphes ou autres. Dans ce cas-là, l’objectif est de retrouver tous les contextes dans lesquels cette forme linguistique est employée. Ensuite, les co-occurences peuvent être également analysées à l’intérieur des séquences de deux</w:t>
      </w:r>
      <w:r w:rsidR="00323737" w:rsidRPr="00545FBF">
        <w:rPr>
          <w:rFonts w:ascii="Times New Roman" w:eastAsia="Times New Roman" w:hAnsi="Times New Roman" w:cs="Times New Roman"/>
          <w:sz w:val="28"/>
          <w:szCs w:val="28"/>
          <w:lang w:val="fr-FR"/>
        </w:rPr>
        <w:t xml:space="preserve"> ou plus</w:t>
      </w:r>
      <w:r w:rsidR="00C94AC9">
        <w:rPr>
          <w:rFonts w:ascii="Times New Roman" w:eastAsia="Times New Roman" w:hAnsi="Times New Roman" w:cs="Times New Roman"/>
          <w:sz w:val="28"/>
          <w:szCs w:val="28"/>
          <w:lang w:val="fr-FR"/>
        </w:rPr>
        <w:t>ieurs</w:t>
      </w:r>
      <w:r w:rsidRPr="00545FBF">
        <w:rPr>
          <w:rFonts w:ascii="Times New Roman" w:eastAsia="Times New Roman" w:hAnsi="Times New Roman" w:cs="Times New Roman"/>
          <w:sz w:val="28"/>
          <w:szCs w:val="28"/>
          <w:lang w:val="fr-FR"/>
        </w:rPr>
        <w:t xml:space="preserve"> unités lexicales présentes dans un des contextes élémentaires. Cette approche est, au contraire, basé</w:t>
      </w:r>
      <w:r w:rsidR="00432094">
        <w:rPr>
          <w:rFonts w:ascii="Times New Roman" w:eastAsia="Times New Roman" w:hAnsi="Times New Roman" w:cs="Times New Roman"/>
          <w:sz w:val="28"/>
          <w:szCs w:val="28"/>
          <w:lang w:val="fr-FR"/>
        </w:rPr>
        <w:t>e</w:t>
      </w:r>
      <w:r w:rsidRPr="00545FBF">
        <w:rPr>
          <w:rFonts w:ascii="Times New Roman" w:eastAsia="Times New Roman" w:hAnsi="Times New Roman" w:cs="Times New Roman"/>
          <w:sz w:val="28"/>
          <w:szCs w:val="28"/>
          <w:lang w:val="fr-FR"/>
        </w:rPr>
        <w:t xml:space="preserve"> sur le calcul des unités contiguës.</w:t>
      </w:r>
    </w:p>
    <w:p w14:paraId="78827C6D" w14:textId="3539C0AF"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Le but de notre recherche est d’aborder la question posée à travers </w:t>
      </w:r>
      <w:r w:rsidRPr="00545FBF">
        <w:rPr>
          <w:rFonts w:ascii="Times New Roman" w:eastAsia="Times New Roman" w:hAnsi="Times New Roman" w:cs="Times New Roman"/>
          <w:bCs/>
          <w:sz w:val="28"/>
          <w:szCs w:val="28"/>
          <w:lang w:val="fr-FR"/>
        </w:rPr>
        <w:t>une approc</w:t>
      </w:r>
      <w:r w:rsidR="00432094">
        <w:rPr>
          <w:rFonts w:ascii="Times New Roman" w:eastAsia="Times New Roman" w:hAnsi="Times New Roman" w:cs="Times New Roman"/>
          <w:bCs/>
          <w:sz w:val="28"/>
          <w:szCs w:val="28"/>
          <w:lang w:val="fr-FR"/>
        </w:rPr>
        <w:t>he alternative qui consiste à faire</w:t>
      </w:r>
      <w:r w:rsidRPr="00545FBF">
        <w:rPr>
          <w:rFonts w:ascii="Times New Roman" w:eastAsia="Times New Roman" w:hAnsi="Times New Roman" w:cs="Times New Roman"/>
          <w:bCs/>
          <w:sz w:val="28"/>
          <w:szCs w:val="28"/>
          <w:lang w:val="fr-FR"/>
        </w:rPr>
        <w:t xml:space="preserve"> une analyse des relations sémantiques de similarité entre les unités lexicales à l’intérieur d’un corpus textuel</w:t>
      </w:r>
      <w:r w:rsidRPr="00545FBF">
        <w:rPr>
          <w:rFonts w:ascii="Times New Roman" w:eastAsia="Times New Roman" w:hAnsi="Times New Roman" w:cs="Times New Roman"/>
          <w:sz w:val="28"/>
          <w:szCs w:val="28"/>
          <w:lang w:val="fr-FR"/>
        </w:rPr>
        <w:t xml:space="preserve">. Lorsqu’il s’agit du traitement d’un corpus de volume considérable, les résultats obtenus après une </w:t>
      </w:r>
      <w:r w:rsidRPr="00545FBF">
        <w:rPr>
          <w:rFonts w:ascii="Times New Roman" w:eastAsia="Times New Roman" w:hAnsi="Times New Roman" w:cs="Times New Roman"/>
          <w:sz w:val="28"/>
          <w:szCs w:val="28"/>
          <w:lang w:val="fr-FR"/>
        </w:rPr>
        <w:lastRenderedPageBreak/>
        <w:t xml:space="preserve">telle analyse peuvent s’avérer plus fiables et plus complets vu un plus grand nombre d’associations à l’unité cible. </w:t>
      </w:r>
    </w:p>
    <w:p w14:paraId="40EC555D" w14:textId="77777777"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Dans les premiers types de calcul, ces associations devaient obligatoirement s’avérer co-occurentes. Par contre, lors de l’analyse des associations de similarité, ce sont les modèles d’usage qui sont comparés. </w:t>
      </w:r>
    </w:p>
    <w:p w14:paraId="45939CB0" w14:textId="43B4EF88"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L’analyse est effectuée à la base des contextes élémentaires, mais les unités associées ne sont pas nécessairement co-occurentes, l’essentiel est qu’elles soient utilisées dans des contextes similaires. Ainsi, les unités, dont l’index de similarité au niveau sémantique est assez élevé, constitueront un noyau thématique propre à un domaine de spécialité. Par conséquent, il sera possible de vérifier notre hypothèse visant à </w:t>
      </w:r>
      <w:r w:rsidR="00CB4260" w:rsidRPr="00545FBF">
        <w:rPr>
          <w:rFonts w:ascii="Times New Roman" w:eastAsia="Times New Roman" w:hAnsi="Times New Roman" w:cs="Times New Roman"/>
          <w:bCs/>
          <w:sz w:val="28"/>
          <w:szCs w:val="28"/>
          <w:lang w:val="fr-FR"/>
        </w:rPr>
        <w:t>identifier</w:t>
      </w:r>
      <w:r w:rsidRPr="00545FBF">
        <w:rPr>
          <w:rFonts w:ascii="Times New Roman" w:eastAsia="Times New Roman" w:hAnsi="Times New Roman" w:cs="Times New Roman"/>
          <w:bCs/>
          <w:sz w:val="28"/>
          <w:szCs w:val="28"/>
          <w:lang w:val="fr-FR"/>
        </w:rPr>
        <w:t xml:space="preserve"> le champ thématique </w:t>
      </w:r>
      <w:r w:rsidR="009338E4">
        <w:rPr>
          <w:rFonts w:ascii="Times New Roman" w:eastAsia="Times New Roman" w:hAnsi="Times New Roman" w:cs="Times New Roman"/>
          <w:bCs/>
          <w:sz w:val="28"/>
          <w:szCs w:val="28"/>
          <w:lang w:val="fr-FR"/>
        </w:rPr>
        <w:t>des</w:t>
      </w:r>
      <w:r w:rsidRPr="00545FBF">
        <w:rPr>
          <w:rFonts w:ascii="Times New Roman" w:eastAsia="Times New Roman" w:hAnsi="Times New Roman" w:cs="Times New Roman"/>
          <w:bCs/>
          <w:sz w:val="28"/>
          <w:szCs w:val="28"/>
          <w:lang w:val="fr-FR"/>
        </w:rPr>
        <w:t xml:space="preserve"> texte</w:t>
      </w:r>
      <w:r w:rsidR="009338E4">
        <w:rPr>
          <w:rFonts w:ascii="Times New Roman" w:eastAsia="Times New Roman" w:hAnsi="Times New Roman" w:cs="Times New Roman"/>
          <w:bCs/>
          <w:sz w:val="28"/>
          <w:szCs w:val="28"/>
          <w:lang w:val="fr-FR"/>
        </w:rPr>
        <w:t>s</w:t>
      </w:r>
      <w:r w:rsidR="009A6433" w:rsidRPr="00545FBF">
        <w:rPr>
          <w:rFonts w:ascii="Times New Roman" w:eastAsia="Times New Roman" w:hAnsi="Times New Roman" w:cs="Times New Roman"/>
          <w:bCs/>
          <w:sz w:val="28"/>
          <w:szCs w:val="28"/>
          <w:lang w:val="fr-FR"/>
        </w:rPr>
        <w:t xml:space="preserve"> et à sélectionner la traduction équivalente </w:t>
      </w:r>
      <w:r w:rsidRPr="00545FBF">
        <w:rPr>
          <w:rFonts w:ascii="Times New Roman" w:eastAsia="Times New Roman" w:hAnsi="Times New Roman" w:cs="Times New Roman"/>
          <w:bCs/>
          <w:sz w:val="28"/>
          <w:szCs w:val="28"/>
          <w:lang w:val="fr-FR"/>
        </w:rPr>
        <w:t xml:space="preserve">par le biais d’une analyse </w:t>
      </w:r>
      <w:r w:rsidR="009A6433" w:rsidRPr="00545FBF">
        <w:rPr>
          <w:rFonts w:ascii="Times New Roman" w:eastAsia="Times New Roman" w:hAnsi="Times New Roman" w:cs="Times New Roman"/>
          <w:bCs/>
          <w:sz w:val="28"/>
          <w:szCs w:val="28"/>
          <w:lang w:val="fr-FR"/>
        </w:rPr>
        <w:t xml:space="preserve">automatique </w:t>
      </w:r>
      <w:r w:rsidRPr="00545FBF">
        <w:rPr>
          <w:rFonts w:ascii="Times New Roman" w:eastAsia="Times New Roman" w:hAnsi="Times New Roman" w:cs="Times New Roman"/>
          <w:bCs/>
          <w:sz w:val="28"/>
          <w:szCs w:val="28"/>
          <w:lang w:val="fr-FR"/>
        </w:rPr>
        <w:t xml:space="preserve">des liens sémantiques </w:t>
      </w:r>
      <w:r w:rsidR="009A6433" w:rsidRPr="00545FBF">
        <w:rPr>
          <w:rFonts w:ascii="Times New Roman" w:eastAsia="Times New Roman" w:hAnsi="Times New Roman" w:cs="Times New Roman"/>
          <w:bCs/>
          <w:sz w:val="28"/>
          <w:szCs w:val="28"/>
          <w:lang w:val="fr-FR"/>
        </w:rPr>
        <w:t xml:space="preserve">de similarité </w:t>
      </w:r>
      <w:r w:rsidR="007710CE">
        <w:rPr>
          <w:rFonts w:ascii="Times New Roman" w:eastAsia="Times New Roman" w:hAnsi="Times New Roman" w:cs="Times New Roman"/>
          <w:bCs/>
          <w:sz w:val="28"/>
          <w:szCs w:val="28"/>
          <w:lang w:val="fr-FR"/>
        </w:rPr>
        <w:t>entre les</w:t>
      </w:r>
      <w:r w:rsidR="009A6433" w:rsidRPr="00545FBF">
        <w:rPr>
          <w:rFonts w:ascii="Times New Roman" w:eastAsia="Times New Roman" w:hAnsi="Times New Roman" w:cs="Times New Roman"/>
          <w:bCs/>
          <w:sz w:val="28"/>
          <w:szCs w:val="28"/>
          <w:lang w:val="fr-FR"/>
        </w:rPr>
        <w:t xml:space="preserve"> unités lexicales.</w:t>
      </w:r>
    </w:p>
    <w:p w14:paraId="4AEEE5DA" w14:textId="771CC208"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Afin d’élaborer un algorithme qui puisse nous aider à déf</w:t>
      </w:r>
      <w:r w:rsidR="00432094">
        <w:rPr>
          <w:rFonts w:ascii="Times New Roman" w:eastAsia="Times New Roman" w:hAnsi="Times New Roman" w:cs="Times New Roman"/>
          <w:sz w:val="28"/>
          <w:szCs w:val="28"/>
          <w:lang w:val="fr-FR"/>
        </w:rPr>
        <w:t>inir le sens des termes homonymique</w:t>
      </w:r>
      <w:r w:rsidRPr="00545FBF">
        <w:rPr>
          <w:rFonts w:ascii="Times New Roman" w:eastAsia="Times New Roman" w:hAnsi="Times New Roman" w:cs="Times New Roman"/>
          <w:sz w:val="28"/>
          <w:szCs w:val="28"/>
          <w:lang w:val="fr-FR"/>
        </w:rPr>
        <w:t>s, nous avons analysé l’emploi des éléments</w:t>
      </w:r>
      <w:r w:rsidRPr="00545FBF">
        <w:rPr>
          <w:rStyle w:val="CommentReference"/>
          <w:rFonts w:ascii="Times New Roman" w:hAnsi="Times New Roman" w:cs="Times New Roman"/>
          <w:sz w:val="28"/>
          <w:szCs w:val="28"/>
          <w:lang w:val="fr-FR"/>
        </w:rPr>
        <w:t xml:space="preserve"> </w:t>
      </w:r>
      <w:r w:rsidRPr="00545FBF">
        <w:rPr>
          <w:rFonts w:ascii="Times New Roman" w:eastAsia="Times New Roman" w:hAnsi="Times New Roman" w:cs="Times New Roman"/>
          <w:sz w:val="28"/>
          <w:szCs w:val="28"/>
          <w:lang w:val="fr-FR"/>
        </w:rPr>
        <w:t>de l’annexe 1 au sein de notre corpus des textes spécialisés et nous avons construit des clusters des unités lexicales associées à chaque terme en fonction du domaine de son application pour pouvoir ensuite déterminer le champ thématique des nouveaux documents comportant ces termes interdisciplinaires. Nous avons donc élaboré une méthode de localisation des sens des unités terminologiques homonym</w:t>
      </w:r>
      <w:r w:rsidR="00D67A77">
        <w:rPr>
          <w:rFonts w:ascii="Times New Roman" w:eastAsia="Times New Roman" w:hAnsi="Times New Roman" w:cs="Times New Roman"/>
          <w:sz w:val="28"/>
          <w:szCs w:val="28"/>
          <w:lang w:val="fr-FR"/>
        </w:rPr>
        <w:t>iqu</w:t>
      </w:r>
      <w:r w:rsidRPr="00545FBF">
        <w:rPr>
          <w:rFonts w:ascii="Times New Roman" w:eastAsia="Times New Roman" w:hAnsi="Times New Roman" w:cs="Times New Roman"/>
          <w:sz w:val="28"/>
          <w:szCs w:val="28"/>
          <w:lang w:val="fr-FR"/>
        </w:rPr>
        <w:t xml:space="preserve">es interdisciplinaires à l’aide d’une analyse automatique des liens sémantiques de similarité </w:t>
      </w:r>
      <w:r w:rsidR="007710CE">
        <w:rPr>
          <w:rFonts w:ascii="Times New Roman" w:eastAsia="Times New Roman" w:hAnsi="Times New Roman" w:cs="Times New Roman"/>
          <w:sz w:val="28"/>
          <w:szCs w:val="28"/>
          <w:lang w:val="fr-FR"/>
        </w:rPr>
        <w:t>entre les</w:t>
      </w:r>
      <w:r w:rsidRPr="00545FBF">
        <w:rPr>
          <w:rFonts w:ascii="Times New Roman" w:eastAsia="Times New Roman" w:hAnsi="Times New Roman" w:cs="Times New Roman"/>
          <w:sz w:val="28"/>
          <w:szCs w:val="28"/>
          <w:lang w:val="fr-FR"/>
        </w:rPr>
        <w:t xml:space="preserve"> mots. La méthode est composée des étapes suivantes :</w:t>
      </w:r>
    </w:p>
    <w:p w14:paraId="49F4B4D6" w14:textId="111FA065"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1. Extraire les termes homonym</w:t>
      </w:r>
      <w:r w:rsidR="00D67A77">
        <w:rPr>
          <w:rFonts w:ascii="Times New Roman" w:eastAsia="Times New Roman" w:hAnsi="Times New Roman" w:cs="Times New Roman"/>
          <w:sz w:val="28"/>
          <w:szCs w:val="28"/>
          <w:lang w:val="fr-FR"/>
        </w:rPr>
        <w:t>iqu</w:t>
      </w:r>
      <w:r w:rsidRPr="00545FBF">
        <w:rPr>
          <w:rFonts w:ascii="Times New Roman" w:eastAsia="Times New Roman" w:hAnsi="Times New Roman" w:cs="Times New Roman"/>
          <w:sz w:val="28"/>
          <w:szCs w:val="28"/>
          <w:lang w:val="fr-FR"/>
        </w:rPr>
        <w:t>es</w:t>
      </w:r>
    </w:p>
    <w:p w14:paraId="4BCA4B03" w14:textId="77777777" w:rsidR="0046518D" w:rsidRPr="00545FBF" w:rsidRDefault="0046518D" w:rsidP="00EC4071">
      <w:pPr>
        <w:spacing w:after="0" w:line="360" w:lineRule="auto"/>
        <w:ind w:left="1276"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1.1 Créer un corpus textuel ;</w:t>
      </w:r>
    </w:p>
    <w:p w14:paraId="2AAC80B1" w14:textId="77777777" w:rsidR="0046518D" w:rsidRPr="00545FBF" w:rsidRDefault="0046518D" w:rsidP="00EC4071">
      <w:pPr>
        <w:spacing w:after="0" w:line="360" w:lineRule="auto"/>
        <w:ind w:left="1276"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1.2 Normaliser le corpus ;</w:t>
      </w:r>
    </w:p>
    <w:p w14:paraId="36D1CE88" w14:textId="77777777" w:rsidR="0046518D" w:rsidRPr="00545FBF" w:rsidRDefault="0046518D" w:rsidP="00EC4071">
      <w:pPr>
        <w:spacing w:after="0" w:line="360" w:lineRule="auto"/>
        <w:ind w:left="1276"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1.3 Exporter les substantifs à une fréquence élevée ;</w:t>
      </w:r>
    </w:p>
    <w:p w14:paraId="29ED1525" w14:textId="139606F4" w:rsidR="0046518D" w:rsidRPr="00545FBF" w:rsidRDefault="0046518D" w:rsidP="00EC4071">
      <w:pPr>
        <w:spacing w:after="0" w:line="360" w:lineRule="auto"/>
        <w:ind w:left="1276"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1.4 Constituer une liste des termes homonym</w:t>
      </w:r>
      <w:r w:rsidR="00D67A77">
        <w:rPr>
          <w:rFonts w:ascii="Times New Roman" w:eastAsia="Times New Roman" w:hAnsi="Times New Roman" w:cs="Times New Roman"/>
          <w:sz w:val="28"/>
          <w:szCs w:val="28"/>
          <w:lang w:val="fr-FR"/>
        </w:rPr>
        <w:t>iqu</w:t>
      </w:r>
      <w:r w:rsidRPr="00545FBF">
        <w:rPr>
          <w:rFonts w:ascii="Times New Roman" w:eastAsia="Times New Roman" w:hAnsi="Times New Roman" w:cs="Times New Roman"/>
          <w:sz w:val="28"/>
          <w:szCs w:val="28"/>
          <w:lang w:val="fr-FR"/>
        </w:rPr>
        <w:t>es ;</w:t>
      </w:r>
    </w:p>
    <w:p w14:paraId="0750E8D6" w14:textId="6FC96E4C" w:rsidR="0046518D" w:rsidRPr="00545FBF" w:rsidRDefault="00ED435E" w:rsidP="00EC4071">
      <w:pPr>
        <w:spacing w:after="0" w:line="360" w:lineRule="auto"/>
        <w:ind w:left="1276"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1.5 Etablir</w:t>
      </w:r>
      <w:r w:rsidR="0046518D" w:rsidRPr="00545FBF">
        <w:rPr>
          <w:rFonts w:ascii="Times New Roman" w:eastAsia="Times New Roman" w:hAnsi="Times New Roman" w:cs="Times New Roman"/>
          <w:sz w:val="28"/>
          <w:szCs w:val="28"/>
          <w:lang w:val="fr-FR"/>
        </w:rPr>
        <w:t xml:space="preserve"> les </w:t>
      </w:r>
      <w:r w:rsidR="00C95133">
        <w:rPr>
          <w:rFonts w:ascii="Times New Roman" w:eastAsia="Times New Roman" w:hAnsi="Times New Roman" w:cs="Times New Roman"/>
          <w:sz w:val="28"/>
          <w:szCs w:val="28"/>
          <w:lang w:val="fr-FR"/>
        </w:rPr>
        <w:t>fiche</w:t>
      </w:r>
      <w:r w:rsidR="0046518D" w:rsidRPr="00545FBF">
        <w:rPr>
          <w:rFonts w:ascii="Times New Roman" w:eastAsia="Times New Roman" w:hAnsi="Times New Roman" w:cs="Times New Roman"/>
          <w:sz w:val="28"/>
          <w:szCs w:val="28"/>
          <w:lang w:val="fr-FR"/>
        </w:rPr>
        <w:t>s terminol</w:t>
      </w:r>
      <w:r w:rsidR="00432094">
        <w:rPr>
          <w:rFonts w:ascii="Times New Roman" w:eastAsia="Times New Roman" w:hAnsi="Times New Roman" w:cs="Times New Roman"/>
          <w:sz w:val="28"/>
          <w:szCs w:val="28"/>
          <w:lang w:val="fr-FR"/>
        </w:rPr>
        <w:t>ogiques pour les termes homonymique</w:t>
      </w:r>
      <w:r w:rsidR="0046518D" w:rsidRPr="00545FBF">
        <w:rPr>
          <w:rFonts w:ascii="Times New Roman" w:eastAsia="Times New Roman" w:hAnsi="Times New Roman" w:cs="Times New Roman"/>
          <w:sz w:val="28"/>
          <w:szCs w:val="28"/>
          <w:lang w:val="fr-FR"/>
        </w:rPr>
        <w:t>s interdisciplinaires.</w:t>
      </w:r>
    </w:p>
    <w:p w14:paraId="46011CA7" w14:textId="77777777"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lastRenderedPageBreak/>
        <w:t xml:space="preserve">2. Construire les clusters thématiques </w:t>
      </w:r>
    </w:p>
    <w:p w14:paraId="33B51460" w14:textId="77777777" w:rsidR="0046518D" w:rsidRPr="00545FBF" w:rsidRDefault="0046518D" w:rsidP="00EC4071">
      <w:pPr>
        <w:spacing w:after="0" w:line="360" w:lineRule="auto"/>
        <w:ind w:left="1276"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2.1 Définir la notion de “cluster” ;</w:t>
      </w:r>
    </w:p>
    <w:p w14:paraId="44DB7B52" w14:textId="77777777" w:rsidR="0046518D" w:rsidRPr="00545FBF" w:rsidRDefault="0046518D" w:rsidP="00EC4071">
      <w:pPr>
        <w:spacing w:after="0" w:line="360" w:lineRule="auto"/>
        <w:ind w:left="1276"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2.2 Créer les représentations vectorielles de tous les éléments nominatifs du corpus ;</w:t>
      </w:r>
    </w:p>
    <w:p w14:paraId="3316C777" w14:textId="77777777" w:rsidR="0046518D" w:rsidRPr="00545FBF" w:rsidRDefault="0046518D" w:rsidP="00EC4071">
      <w:pPr>
        <w:spacing w:after="0" w:line="360" w:lineRule="auto"/>
        <w:ind w:left="1276"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2.3 Calculer les distances entre les vecteurs ;</w:t>
      </w:r>
    </w:p>
    <w:p w14:paraId="0BEEEF6F" w14:textId="77777777" w:rsidR="0046518D" w:rsidRPr="00545FBF" w:rsidRDefault="0046518D" w:rsidP="00EC4071">
      <w:pPr>
        <w:spacing w:after="0" w:line="360" w:lineRule="auto"/>
        <w:ind w:left="1276"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2.4 Créer les matrices de similarité pour chaque terme ;</w:t>
      </w:r>
    </w:p>
    <w:p w14:paraId="65757288" w14:textId="50FE3D91" w:rsidR="0046518D" w:rsidRPr="00545FBF" w:rsidRDefault="0046518D" w:rsidP="00EC4071">
      <w:pPr>
        <w:spacing w:after="0" w:line="360" w:lineRule="auto"/>
        <w:ind w:left="1276"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2.6 Illust</w:t>
      </w:r>
      <w:r w:rsidR="00323737" w:rsidRPr="00545FBF">
        <w:rPr>
          <w:rFonts w:ascii="Times New Roman" w:eastAsia="Times New Roman" w:hAnsi="Times New Roman" w:cs="Times New Roman"/>
          <w:sz w:val="28"/>
          <w:szCs w:val="28"/>
          <w:lang w:val="fr-FR"/>
        </w:rPr>
        <w:t>rer les clusters thématiques avec d</w:t>
      </w:r>
      <w:r w:rsidRPr="00545FBF">
        <w:rPr>
          <w:rFonts w:ascii="Times New Roman" w:eastAsia="Times New Roman" w:hAnsi="Times New Roman" w:cs="Times New Roman"/>
          <w:sz w:val="28"/>
          <w:szCs w:val="28"/>
          <w:lang w:val="fr-FR"/>
        </w:rPr>
        <w:t>es représentations graphiques.</w:t>
      </w:r>
    </w:p>
    <w:p w14:paraId="65B7B128" w14:textId="7E9C8266" w:rsidR="0046518D" w:rsidRPr="00545FBF" w:rsidRDefault="0046518D" w:rsidP="00737D99">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3. Définir le critère de </w:t>
      </w:r>
      <w:r w:rsidR="00323737" w:rsidRPr="00545FBF">
        <w:rPr>
          <w:rFonts w:ascii="Times New Roman" w:eastAsia="Times New Roman" w:hAnsi="Times New Roman" w:cs="Times New Roman"/>
          <w:sz w:val="28"/>
          <w:szCs w:val="28"/>
          <w:lang w:val="fr-FR"/>
        </w:rPr>
        <w:t xml:space="preserve">désambiguïsation </w:t>
      </w:r>
      <w:r w:rsidR="00737D99">
        <w:rPr>
          <w:rFonts w:ascii="Times New Roman" w:hAnsi="Times New Roman" w:cs="Times New Roman"/>
          <w:sz w:val="28"/>
          <w:szCs w:val="28"/>
          <w:lang w:val="fr-FR"/>
        </w:rPr>
        <w:t xml:space="preserve">des homonymes </w:t>
      </w:r>
      <w:r w:rsidR="00737D99" w:rsidRPr="00270277">
        <w:rPr>
          <w:rFonts w:ascii="Times New Roman" w:hAnsi="Times New Roman" w:cs="Times New Roman"/>
          <w:sz w:val="28"/>
          <w:szCs w:val="28"/>
          <w:lang w:val="fr-FR"/>
        </w:rPr>
        <w:t>terminologique</w:t>
      </w:r>
      <w:r w:rsidR="00737D99">
        <w:rPr>
          <w:rFonts w:ascii="Times New Roman" w:hAnsi="Times New Roman" w:cs="Times New Roman"/>
          <w:sz w:val="28"/>
          <w:szCs w:val="28"/>
          <w:lang w:val="fr-FR"/>
        </w:rPr>
        <w:t>s</w:t>
      </w:r>
    </w:p>
    <w:p w14:paraId="53143EFF" w14:textId="77777777" w:rsidR="0046518D" w:rsidRPr="00545FBF" w:rsidRDefault="0046518D" w:rsidP="00EC4071">
      <w:pPr>
        <w:spacing w:after="0" w:line="360" w:lineRule="auto"/>
        <w:ind w:left="1276"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3.1 Choisir le critère de comparaison des clusters ;</w:t>
      </w:r>
    </w:p>
    <w:p w14:paraId="4AC192F4" w14:textId="77777777" w:rsidR="0046518D" w:rsidRPr="00545FBF" w:rsidRDefault="0046518D" w:rsidP="00EC4071">
      <w:pPr>
        <w:spacing w:after="0" w:line="360" w:lineRule="auto"/>
        <w:ind w:left="1276"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3.2 Analyser les caractéristiques des critères de similarité.</w:t>
      </w:r>
    </w:p>
    <w:p w14:paraId="7F2F7E11" w14:textId="3482423F" w:rsidR="0046518D" w:rsidRDefault="0046518D" w:rsidP="00EC4071">
      <w:p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b/>
        <w:t>Dans les pages qui suivent, nous présenterons la description détaillée de chaque étape</w:t>
      </w:r>
      <w:r w:rsidR="00323737" w:rsidRPr="00545FBF">
        <w:rPr>
          <w:rFonts w:ascii="Times New Roman" w:eastAsia="Times New Roman" w:hAnsi="Times New Roman" w:cs="Times New Roman"/>
          <w:sz w:val="28"/>
          <w:szCs w:val="28"/>
          <w:lang w:val="fr-FR"/>
        </w:rPr>
        <w:t xml:space="preserve"> du traitement de notre corpus, </w:t>
      </w:r>
      <w:r w:rsidRPr="00545FBF">
        <w:rPr>
          <w:rFonts w:ascii="Times New Roman" w:eastAsia="Times New Roman" w:hAnsi="Times New Roman" w:cs="Times New Roman"/>
          <w:sz w:val="28"/>
          <w:szCs w:val="28"/>
          <w:lang w:val="fr-FR"/>
        </w:rPr>
        <w:t xml:space="preserve">des métriques et des outils qui ont été utilisés lors de l’élaboration de cette méthode. </w:t>
      </w:r>
    </w:p>
    <w:p w14:paraId="043428A2" w14:textId="77777777" w:rsidR="00833240" w:rsidRPr="00545FBF" w:rsidRDefault="00833240" w:rsidP="00EC4071">
      <w:pPr>
        <w:spacing w:after="0" w:line="360" w:lineRule="auto"/>
        <w:jc w:val="both"/>
        <w:rPr>
          <w:rFonts w:ascii="Times New Roman" w:eastAsia="Times New Roman" w:hAnsi="Times New Roman" w:cs="Times New Roman"/>
          <w:sz w:val="28"/>
          <w:szCs w:val="28"/>
          <w:lang w:val="fr-FR"/>
        </w:rPr>
      </w:pPr>
    </w:p>
    <w:p w14:paraId="58B2E3E7" w14:textId="0400A088" w:rsidR="00034741" w:rsidRDefault="00034741" w:rsidP="00034741">
      <w:pPr>
        <w:pStyle w:val="H3"/>
        <w:ind w:left="720"/>
        <w:rPr>
          <w:b/>
        </w:rPr>
      </w:pPr>
      <w:bookmarkStart w:id="12" w:name="_Toc515478624"/>
      <w:r w:rsidRPr="005B555B">
        <w:rPr>
          <w:b/>
        </w:rPr>
        <w:t xml:space="preserve">II.1.1. </w:t>
      </w:r>
      <w:r w:rsidR="0046518D" w:rsidRPr="005B555B">
        <w:rPr>
          <w:b/>
        </w:rPr>
        <w:t>Extraction des termes homonym</w:t>
      </w:r>
      <w:r w:rsidR="00D67A77">
        <w:rPr>
          <w:b/>
        </w:rPr>
        <w:t>iqu</w:t>
      </w:r>
      <w:r w:rsidR="0046518D" w:rsidRPr="005B555B">
        <w:rPr>
          <w:b/>
        </w:rPr>
        <w:t>es</w:t>
      </w:r>
      <w:bookmarkEnd w:id="12"/>
    </w:p>
    <w:p w14:paraId="166D6482" w14:textId="77777777" w:rsidR="005B555B" w:rsidRPr="005B555B" w:rsidRDefault="005B555B" w:rsidP="00034741">
      <w:pPr>
        <w:pStyle w:val="H3"/>
        <w:ind w:left="720"/>
        <w:rPr>
          <w:b/>
        </w:rPr>
      </w:pPr>
    </w:p>
    <w:p w14:paraId="212EBFDE" w14:textId="7AE9F980" w:rsidR="00833240" w:rsidRPr="005B555B" w:rsidRDefault="00034741" w:rsidP="00EC4071">
      <w:pPr>
        <w:spacing w:after="0" w:line="360" w:lineRule="auto"/>
        <w:ind w:firstLine="720"/>
        <w:jc w:val="center"/>
        <w:rPr>
          <w:rFonts w:ascii="Times New Roman" w:eastAsia="Times New Roman" w:hAnsi="Times New Roman" w:cs="Times New Roman"/>
          <w:b/>
          <w:sz w:val="28"/>
          <w:szCs w:val="28"/>
          <w:lang w:val="fr-FR"/>
        </w:rPr>
      </w:pPr>
      <w:r w:rsidRPr="005B555B">
        <w:rPr>
          <w:rFonts w:ascii="Times New Roman" w:eastAsia="Times New Roman" w:hAnsi="Times New Roman" w:cs="Times New Roman"/>
          <w:b/>
          <w:sz w:val="28"/>
          <w:szCs w:val="28"/>
          <w:lang w:val="fr-FR"/>
        </w:rPr>
        <w:t>II.</w:t>
      </w:r>
      <w:r w:rsidR="0046518D" w:rsidRPr="005B555B">
        <w:rPr>
          <w:rFonts w:ascii="Times New Roman" w:eastAsia="Times New Roman" w:hAnsi="Times New Roman" w:cs="Times New Roman"/>
          <w:b/>
          <w:sz w:val="28"/>
          <w:szCs w:val="28"/>
          <w:lang w:val="fr-FR"/>
        </w:rPr>
        <w:t>1.1.1. Création du corpus textuel</w:t>
      </w:r>
    </w:p>
    <w:p w14:paraId="50A973B2" w14:textId="20E53F4A" w:rsidR="0046518D"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Afin de procéder à une étude de moyens d</w:t>
      </w:r>
      <w:r w:rsidR="00432094">
        <w:rPr>
          <w:rFonts w:ascii="Times New Roman" w:eastAsia="Times New Roman" w:hAnsi="Times New Roman" w:cs="Times New Roman"/>
          <w:sz w:val="28"/>
          <w:szCs w:val="28"/>
          <w:lang w:val="fr-FR"/>
        </w:rPr>
        <w:t>e traduction des termes homonymique</w:t>
      </w:r>
      <w:r w:rsidRPr="00545FBF">
        <w:rPr>
          <w:rFonts w:ascii="Times New Roman" w:eastAsia="Times New Roman" w:hAnsi="Times New Roman" w:cs="Times New Roman"/>
          <w:sz w:val="28"/>
          <w:szCs w:val="28"/>
          <w:lang w:val="fr-FR"/>
        </w:rPr>
        <w:t xml:space="preserve">s interdisciplinaires, nous avons choisi deux domaines de connaissance, celui de la biologie et celui de la linguistique, pour créer la base empirique de notre recherche </w:t>
      </w:r>
      <w:r w:rsidR="00E57F14" w:rsidRPr="00545FBF">
        <w:rPr>
          <w:rFonts w:ascii="Times New Roman" w:eastAsia="Times New Roman" w:hAnsi="Times New Roman" w:cs="Times New Roman"/>
          <w:sz w:val="28"/>
          <w:szCs w:val="28"/>
          <w:lang w:val="fr-FR"/>
        </w:rPr>
        <w:t>qui est cons</w:t>
      </w:r>
      <w:r w:rsidR="00144992">
        <w:rPr>
          <w:rFonts w:ascii="Times New Roman" w:eastAsia="Times New Roman" w:hAnsi="Times New Roman" w:cs="Times New Roman"/>
          <w:sz w:val="28"/>
          <w:szCs w:val="28"/>
          <w:lang w:val="fr-FR"/>
        </w:rPr>
        <w:t>tituée d’un</w:t>
      </w:r>
      <w:r w:rsidR="00E57F14" w:rsidRPr="00545FBF">
        <w:rPr>
          <w:rFonts w:ascii="Times New Roman" w:eastAsia="Times New Roman" w:hAnsi="Times New Roman" w:cs="Times New Roman"/>
          <w:sz w:val="28"/>
          <w:szCs w:val="28"/>
          <w:lang w:val="fr-FR"/>
        </w:rPr>
        <w:t xml:space="preserve"> </w:t>
      </w:r>
      <w:r w:rsidR="0095363F">
        <w:rPr>
          <w:rFonts w:ascii="Times New Roman" w:eastAsia="Times New Roman" w:hAnsi="Times New Roman" w:cs="Times New Roman"/>
          <w:sz w:val="28"/>
          <w:szCs w:val="28"/>
          <w:lang w:val="fr-FR"/>
        </w:rPr>
        <w:t>corpus textuel</w:t>
      </w:r>
      <w:r w:rsidR="00144992">
        <w:rPr>
          <w:rFonts w:ascii="Times New Roman" w:eastAsia="Times New Roman" w:hAnsi="Times New Roman" w:cs="Times New Roman"/>
          <w:sz w:val="28"/>
          <w:szCs w:val="28"/>
          <w:lang w:val="fr-FR"/>
        </w:rPr>
        <w:t xml:space="preserve"> de deux parties</w:t>
      </w:r>
      <w:r w:rsidRPr="00545FBF">
        <w:rPr>
          <w:rFonts w:ascii="Times New Roman" w:eastAsia="Times New Roman" w:hAnsi="Times New Roman" w:cs="Times New Roman"/>
          <w:sz w:val="28"/>
          <w:szCs w:val="28"/>
          <w:lang w:val="fr-FR"/>
        </w:rPr>
        <w:t xml:space="preserve"> lié</w:t>
      </w:r>
      <w:r w:rsidR="00144992">
        <w:rPr>
          <w:rFonts w:ascii="Times New Roman" w:eastAsia="Times New Roman" w:hAnsi="Times New Roman" w:cs="Times New Roman"/>
          <w:sz w:val="28"/>
          <w:szCs w:val="28"/>
          <w:lang w:val="fr-FR"/>
        </w:rPr>
        <w:t>e</w:t>
      </w:r>
      <w:r w:rsidRPr="00545FBF">
        <w:rPr>
          <w:rFonts w:ascii="Times New Roman" w:eastAsia="Times New Roman" w:hAnsi="Times New Roman" w:cs="Times New Roman"/>
          <w:sz w:val="28"/>
          <w:szCs w:val="28"/>
          <w:lang w:val="fr-FR"/>
        </w:rPr>
        <w:t>s</w:t>
      </w:r>
      <w:r w:rsidR="00144992">
        <w:rPr>
          <w:rFonts w:ascii="Times New Roman" w:eastAsia="Times New Roman" w:hAnsi="Times New Roman" w:cs="Times New Roman"/>
          <w:sz w:val="28"/>
          <w:szCs w:val="28"/>
          <w:lang w:val="fr-FR"/>
        </w:rPr>
        <w:t xml:space="preserve"> respectivement</w:t>
      </w:r>
      <w:r w:rsidRPr="00545FBF">
        <w:rPr>
          <w:rFonts w:ascii="Times New Roman" w:eastAsia="Times New Roman" w:hAnsi="Times New Roman" w:cs="Times New Roman"/>
          <w:sz w:val="28"/>
          <w:szCs w:val="28"/>
          <w:lang w:val="fr-FR"/>
        </w:rPr>
        <w:t xml:space="preserve"> à ces champs t</w:t>
      </w:r>
      <w:r w:rsidR="00323737" w:rsidRPr="00545FBF">
        <w:rPr>
          <w:rFonts w:ascii="Times New Roman" w:eastAsia="Times New Roman" w:hAnsi="Times New Roman" w:cs="Times New Roman"/>
          <w:sz w:val="28"/>
          <w:szCs w:val="28"/>
          <w:lang w:val="fr-FR"/>
        </w:rPr>
        <w:t>hématiques. Ce corpus compren</w:t>
      </w:r>
      <w:r w:rsidR="0095363F">
        <w:rPr>
          <w:rFonts w:ascii="Times New Roman" w:eastAsia="Times New Roman" w:hAnsi="Times New Roman" w:cs="Times New Roman"/>
          <w:sz w:val="28"/>
          <w:szCs w:val="28"/>
          <w:lang w:val="fr-FR"/>
        </w:rPr>
        <w:t>d</w:t>
      </w:r>
      <w:r w:rsidR="00323737" w:rsidRPr="00545FBF">
        <w:rPr>
          <w:rFonts w:ascii="Times New Roman" w:eastAsia="Times New Roman" w:hAnsi="Times New Roman" w:cs="Times New Roman"/>
          <w:sz w:val="28"/>
          <w:szCs w:val="28"/>
          <w:lang w:val="fr-FR"/>
        </w:rPr>
        <w:t xml:space="preserve"> </w:t>
      </w:r>
      <w:r w:rsidRPr="00545FBF">
        <w:rPr>
          <w:rFonts w:ascii="Times New Roman" w:eastAsia="Times New Roman" w:hAnsi="Times New Roman" w:cs="Times New Roman"/>
          <w:sz w:val="28"/>
          <w:szCs w:val="28"/>
          <w:lang w:val="fr-FR"/>
        </w:rPr>
        <w:t xml:space="preserve">l’ouvrage </w:t>
      </w:r>
      <w:r w:rsidRPr="00545FBF">
        <w:rPr>
          <w:rFonts w:ascii="Times New Roman" w:eastAsia="Times New Roman" w:hAnsi="Times New Roman" w:cs="Times New Roman"/>
          <w:i/>
          <w:iCs/>
          <w:sz w:val="28"/>
          <w:szCs w:val="28"/>
          <w:lang w:val="fr-FR"/>
        </w:rPr>
        <w:t>“Biologie cellulaire: des molécules aux organismes”</w:t>
      </w:r>
      <w:r w:rsidRPr="00545FBF">
        <w:rPr>
          <w:rFonts w:ascii="Times New Roman" w:eastAsia="Times New Roman" w:hAnsi="Times New Roman" w:cs="Times New Roman"/>
          <w:sz w:val="28"/>
          <w:szCs w:val="28"/>
          <w:lang w:val="fr-FR"/>
        </w:rPr>
        <w:t xml:space="preserve"> de Jean-Claude Callen,  le </w:t>
      </w:r>
      <w:r w:rsidRPr="00545FBF">
        <w:rPr>
          <w:rFonts w:ascii="Times New Roman" w:eastAsia="Times New Roman" w:hAnsi="Times New Roman" w:cs="Times New Roman"/>
          <w:i/>
          <w:iCs/>
          <w:sz w:val="28"/>
          <w:szCs w:val="28"/>
          <w:lang w:val="fr-FR"/>
        </w:rPr>
        <w:t>“Cours de linguistique générale”</w:t>
      </w:r>
      <w:r w:rsidRPr="00545FBF">
        <w:rPr>
          <w:rFonts w:ascii="Times New Roman" w:eastAsia="Times New Roman" w:hAnsi="Times New Roman" w:cs="Times New Roman"/>
          <w:sz w:val="28"/>
          <w:szCs w:val="28"/>
          <w:lang w:val="fr-FR"/>
        </w:rPr>
        <w:t xml:space="preserve"> de Ferdinand de Saussure publié par Charles Bailly et Albert Séchehaye et plusieurs articles, mémoires et thèses relatifs à la biologie et la linguistique publiés par des universités les plus réputées de la France et du Canad</w:t>
      </w:r>
      <w:r w:rsidR="0095363F">
        <w:rPr>
          <w:rFonts w:ascii="Times New Roman" w:eastAsia="Times New Roman" w:hAnsi="Times New Roman" w:cs="Times New Roman"/>
          <w:sz w:val="28"/>
          <w:szCs w:val="28"/>
          <w:lang w:val="fr-FR"/>
        </w:rPr>
        <w:t xml:space="preserve">a </w:t>
      </w:r>
      <w:r w:rsidR="00301A22">
        <w:rPr>
          <w:rFonts w:ascii="Times New Roman" w:eastAsia="Times New Roman" w:hAnsi="Times New Roman" w:cs="Times New Roman"/>
          <w:sz w:val="28"/>
          <w:szCs w:val="28"/>
          <w:lang w:val="fr-FR"/>
        </w:rPr>
        <w:t>(voir les t</w:t>
      </w:r>
      <w:r w:rsidR="0095363F" w:rsidRPr="0095363F">
        <w:rPr>
          <w:rFonts w:ascii="Times New Roman" w:eastAsia="Times New Roman" w:hAnsi="Times New Roman" w:cs="Times New Roman"/>
          <w:sz w:val="28"/>
          <w:szCs w:val="28"/>
          <w:lang w:val="fr-FR"/>
        </w:rPr>
        <w:t>extes de références</w:t>
      </w:r>
      <w:r w:rsidR="00301A22">
        <w:rPr>
          <w:rFonts w:ascii="Times New Roman" w:eastAsia="Times New Roman" w:hAnsi="Times New Roman" w:cs="Times New Roman"/>
          <w:sz w:val="28"/>
          <w:szCs w:val="28"/>
          <w:lang w:val="fr-FR"/>
        </w:rPr>
        <w:t>)</w:t>
      </w:r>
      <w:r w:rsidR="0095363F">
        <w:rPr>
          <w:rFonts w:ascii="Times New Roman" w:eastAsia="Times New Roman" w:hAnsi="Times New Roman" w:cs="Times New Roman"/>
          <w:sz w:val="28"/>
          <w:szCs w:val="28"/>
          <w:lang w:val="fr-FR"/>
        </w:rPr>
        <w:t>.</w:t>
      </w:r>
    </w:p>
    <w:p w14:paraId="15D95CD5" w14:textId="76CEB508" w:rsidR="00833240" w:rsidRDefault="00833240" w:rsidP="00EC4071">
      <w:pPr>
        <w:spacing w:after="0" w:line="360" w:lineRule="auto"/>
        <w:ind w:firstLine="720"/>
        <w:jc w:val="both"/>
        <w:rPr>
          <w:rFonts w:ascii="Times New Roman" w:eastAsia="Times New Roman" w:hAnsi="Times New Roman" w:cs="Times New Roman"/>
          <w:sz w:val="28"/>
          <w:szCs w:val="28"/>
          <w:lang w:val="fr-FR"/>
        </w:rPr>
      </w:pPr>
    </w:p>
    <w:p w14:paraId="7303F53B" w14:textId="77777777" w:rsidR="005B555B" w:rsidRDefault="005B555B" w:rsidP="00EC4071">
      <w:pPr>
        <w:spacing w:after="0" w:line="360" w:lineRule="auto"/>
        <w:ind w:firstLine="720"/>
        <w:jc w:val="both"/>
        <w:rPr>
          <w:rFonts w:ascii="Times New Roman" w:eastAsia="Times New Roman" w:hAnsi="Times New Roman" w:cs="Times New Roman"/>
          <w:sz w:val="28"/>
          <w:szCs w:val="28"/>
          <w:lang w:val="fr-FR"/>
        </w:rPr>
      </w:pPr>
    </w:p>
    <w:p w14:paraId="7E4EF40A" w14:textId="77777777" w:rsidR="00833240" w:rsidRPr="005B555B" w:rsidRDefault="00034741" w:rsidP="00833240">
      <w:pPr>
        <w:spacing w:after="0" w:line="360" w:lineRule="auto"/>
        <w:ind w:firstLine="720"/>
        <w:jc w:val="center"/>
        <w:rPr>
          <w:rFonts w:ascii="Times New Roman" w:eastAsia="Times New Roman" w:hAnsi="Times New Roman" w:cs="Times New Roman"/>
          <w:b/>
          <w:sz w:val="28"/>
          <w:szCs w:val="28"/>
          <w:lang w:val="fr-FR"/>
        </w:rPr>
      </w:pPr>
      <w:r w:rsidRPr="005B555B">
        <w:rPr>
          <w:rFonts w:ascii="Times New Roman" w:eastAsia="Times New Roman" w:hAnsi="Times New Roman" w:cs="Times New Roman"/>
          <w:b/>
          <w:sz w:val="28"/>
          <w:szCs w:val="28"/>
          <w:lang w:val="fr-FR"/>
        </w:rPr>
        <w:lastRenderedPageBreak/>
        <w:t>II.</w:t>
      </w:r>
      <w:r w:rsidR="0046518D" w:rsidRPr="005B555B">
        <w:rPr>
          <w:rFonts w:ascii="Times New Roman" w:eastAsia="Times New Roman" w:hAnsi="Times New Roman" w:cs="Times New Roman"/>
          <w:b/>
          <w:sz w:val="28"/>
          <w:szCs w:val="28"/>
          <w:lang w:val="fr-FR"/>
        </w:rPr>
        <w:t>1.1.2. Normalisation du corpus</w:t>
      </w:r>
    </w:p>
    <w:p w14:paraId="1629334F" w14:textId="1D6745DE" w:rsidR="0046518D" w:rsidRPr="00545FBF" w:rsidRDefault="0046518D" w:rsidP="00833240">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 l’étape suivante, nous avons procédé à l’extraction des termes du corpus. De nos jours, le développement des corpus textuels a permis de faciliter le travail linguistique d’une façon considérable. Le traitement informatique de textes a rendu accessible de tels outils automatiques de l’information que la lemmatisation, l’analyse morphologique, l'étiquetage morpho-syntaxique,</w:t>
      </w:r>
      <w:r w:rsidRPr="00545FBF">
        <w:rPr>
          <w:rFonts w:ascii="Times New Roman" w:eastAsia="Times New Roman" w:hAnsi="Times New Roman" w:cs="Times New Roman"/>
          <w:bCs/>
          <w:sz w:val="28"/>
          <w:szCs w:val="28"/>
          <w:shd w:val="clear" w:color="auto" w:fill="FFFFFF"/>
          <w:lang w:val="fr-FR"/>
        </w:rPr>
        <w:t xml:space="preserve"> </w:t>
      </w:r>
      <w:r w:rsidRPr="00545FBF">
        <w:rPr>
          <w:rFonts w:ascii="Times New Roman" w:eastAsia="Times New Roman" w:hAnsi="Times New Roman" w:cs="Times New Roman"/>
          <w:sz w:val="28"/>
          <w:szCs w:val="28"/>
          <w:lang w:val="fr-FR"/>
        </w:rPr>
        <w:t xml:space="preserve">la gestion des dictionnaires, la segmentation en contextes élémentaires, etc. Dans le cadre de notre </w:t>
      </w:r>
      <w:r w:rsidR="00004662">
        <w:rPr>
          <w:rFonts w:ascii="Times New Roman" w:eastAsia="Times New Roman" w:hAnsi="Times New Roman" w:cs="Times New Roman"/>
          <w:sz w:val="28"/>
          <w:szCs w:val="28"/>
          <w:lang w:val="fr-FR"/>
        </w:rPr>
        <w:t>projet</w:t>
      </w:r>
      <w:r w:rsidRPr="00545FBF">
        <w:rPr>
          <w:rFonts w:ascii="Times New Roman" w:eastAsia="Times New Roman" w:hAnsi="Times New Roman" w:cs="Times New Roman"/>
          <w:sz w:val="28"/>
          <w:szCs w:val="28"/>
          <w:lang w:val="fr-FR"/>
        </w:rPr>
        <w:t xml:space="preserve">, nous avons utilisé le logiciel T-LAB qui propose plusieurs instruments linguistiques, statistiques et </w:t>
      </w:r>
      <w:r w:rsidR="003621C7" w:rsidRPr="00545FBF">
        <w:rPr>
          <w:rFonts w:ascii="Times New Roman" w:eastAsia="Times New Roman" w:hAnsi="Times New Roman" w:cs="Times New Roman"/>
          <w:sz w:val="28"/>
          <w:szCs w:val="28"/>
          <w:lang w:val="fr-FR"/>
        </w:rPr>
        <w:t xml:space="preserve">graphiques permettant de faciliter </w:t>
      </w:r>
      <w:r w:rsidRPr="00545FBF">
        <w:rPr>
          <w:rFonts w:ascii="Times New Roman" w:eastAsia="Times New Roman" w:hAnsi="Times New Roman" w:cs="Times New Roman"/>
          <w:sz w:val="28"/>
          <w:szCs w:val="28"/>
          <w:lang w:val="fr-FR"/>
        </w:rPr>
        <w:t xml:space="preserve">une analyse des textes. </w:t>
      </w:r>
    </w:p>
    <w:p w14:paraId="45A21AC4" w14:textId="0DEDD535" w:rsidR="0046518D"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Tout d’abord à l’aide de T-LAB, nous avons importé le corpus et nous avons reçu les textes normalisés et lemmatisés où les stop-words (mots qui ne sont pas indexés ni utilisés dans les recherches puisqu’ils ne sont pratiquement pas porteurs d'information, comme les articles ou les pronoms)</w:t>
      </w:r>
      <w:r w:rsidRPr="00545FBF">
        <w:rPr>
          <w:rStyle w:val="CommentReference"/>
          <w:rFonts w:ascii="Times New Roman" w:hAnsi="Times New Roman" w:cs="Times New Roman"/>
          <w:sz w:val="28"/>
          <w:szCs w:val="28"/>
          <w:lang w:val="fr-FR"/>
        </w:rPr>
        <w:t xml:space="preserve"> </w:t>
      </w:r>
      <w:r w:rsidRPr="00545FBF">
        <w:rPr>
          <w:rFonts w:ascii="Times New Roman" w:eastAsia="Times New Roman" w:hAnsi="Times New Roman" w:cs="Times New Roman"/>
          <w:sz w:val="28"/>
          <w:szCs w:val="28"/>
          <w:lang w:val="fr-FR"/>
        </w:rPr>
        <w:t xml:space="preserve">et les parties du discours ont été bien détectés. </w:t>
      </w:r>
    </w:p>
    <w:p w14:paraId="78190C78" w14:textId="77777777" w:rsidR="00833240" w:rsidRPr="00545FBF" w:rsidRDefault="00833240" w:rsidP="00EC4071">
      <w:pPr>
        <w:spacing w:after="0" w:line="360" w:lineRule="auto"/>
        <w:ind w:firstLine="720"/>
        <w:jc w:val="both"/>
        <w:rPr>
          <w:rFonts w:ascii="Times New Roman" w:eastAsia="Times New Roman" w:hAnsi="Times New Roman" w:cs="Times New Roman"/>
          <w:sz w:val="28"/>
          <w:szCs w:val="28"/>
          <w:lang w:val="fr-FR"/>
        </w:rPr>
      </w:pPr>
    </w:p>
    <w:p w14:paraId="76E9AC76" w14:textId="6AA303EC" w:rsidR="0046518D" w:rsidRPr="005B555B" w:rsidRDefault="00034741" w:rsidP="00EC4071">
      <w:pPr>
        <w:spacing w:after="0" w:line="360" w:lineRule="auto"/>
        <w:ind w:firstLine="720"/>
        <w:jc w:val="center"/>
        <w:rPr>
          <w:rFonts w:ascii="Times New Roman" w:eastAsia="Times New Roman" w:hAnsi="Times New Roman" w:cs="Times New Roman"/>
          <w:b/>
          <w:sz w:val="28"/>
          <w:szCs w:val="28"/>
          <w:lang w:val="fr-FR"/>
        </w:rPr>
      </w:pPr>
      <w:r w:rsidRPr="005B555B">
        <w:rPr>
          <w:rFonts w:ascii="Times New Roman" w:eastAsia="Times New Roman" w:hAnsi="Times New Roman" w:cs="Times New Roman"/>
          <w:b/>
          <w:sz w:val="28"/>
          <w:szCs w:val="28"/>
          <w:lang w:val="fr-FR"/>
        </w:rPr>
        <w:t>II.</w:t>
      </w:r>
      <w:r w:rsidR="0046518D" w:rsidRPr="005B555B">
        <w:rPr>
          <w:rFonts w:ascii="Times New Roman" w:eastAsia="Times New Roman" w:hAnsi="Times New Roman" w:cs="Times New Roman"/>
          <w:b/>
          <w:sz w:val="28"/>
          <w:szCs w:val="28"/>
          <w:lang w:val="fr-FR"/>
        </w:rPr>
        <w:t>1.1.3. Exportation des substantifs à une fréquence élevée</w:t>
      </w:r>
    </w:p>
    <w:p w14:paraId="7D8A3435" w14:textId="3E08C378" w:rsidR="0046518D" w:rsidRPr="00545FBF" w:rsidRDefault="003621C7"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Ensuite,</w:t>
      </w:r>
      <w:r w:rsidR="0046518D" w:rsidRPr="00545FBF">
        <w:rPr>
          <w:rFonts w:ascii="Times New Roman" w:eastAsia="Times New Roman" w:hAnsi="Times New Roman" w:cs="Times New Roman"/>
          <w:sz w:val="28"/>
          <w:szCs w:val="28"/>
          <w:lang w:val="fr-FR"/>
        </w:rPr>
        <w:t xml:space="preserve"> nous avons exporté deux listes composés de 4194 et 3058 substantifs extraits respectivement des textes biologiques et linguistiques. Les outils statistiques nous ont permis de calculer la fréquence d’apparition de ces unités dans le corpus. Pour apporter une précision sur le choix des substantifs en tant que candidats-termes, il serait opportun de rappeler que dans la partie précédente nous avons choisi la définition de la notion de “terme” qui privilégie le caractère nominatif des unités terminologiques. Finalement, nous avons croisé les deux ensembles d’éléments nominatifs.</w:t>
      </w:r>
    </w:p>
    <w:p w14:paraId="3A01D382" w14:textId="77777777" w:rsidR="000F5170" w:rsidRPr="00545FBF" w:rsidRDefault="000F5170" w:rsidP="00833240">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noProof/>
          <w:sz w:val="28"/>
          <w:szCs w:val="28"/>
          <w:lang w:eastAsia="ru-RU"/>
        </w:rPr>
        <w:lastRenderedPageBreak/>
        <w:drawing>
          <wp:inline distT="0" distB="0" distL="0" distR="0" wp14:anchorId="31859640" wp14:editId="0535BEEF">
            <wp:extent cx="4362450" cy="23327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картинки_9.jpg"/>
                    <pic:cNvPicPr/>
                  </pic:nvPicPr>
                  <pic:blipFill rotWithShape="1">
                    <a:blip r:embed="rId20">
                      <a:extLst>
                        <a:ext uri="{28A0092B-C50C-407E-A947-70E740481C1C}">
                          <a14:useLocalDpi xmlns:a14="http://schemas.microsoft.com/office/drawing/2010/main" val="0"/>
                        </a:ext>
                      </a:extLst>
                    </a:blip>
                    <a:srcRect l="13145" t="17860" r="20701" b="19247"/>
                    <a:stretch/>
                  </pic:blipFill>
                  <pic:spPr bwMode="auto">
                    <a:xfrm>
                      <a:off x="0" y="0"/>
                      <a:ext cx="4368201" cy="2335824"/>
                    </a:xfrm>
                    <a:prstGeom prst="rect">
                      <a:avLst/>
                    </a:prstGeom>
                    <a:ln>
                      <a:noFill/>
                    </a:ln>
                    <a:extLst>
                      <a:ext uri="{53640926-AAD7-44D8-BBD7-CCE9431645EC}">
                        <a14:shadowObscured xmlns:a14="http://schemas.microsoft.com/office/drawing/2010/main"/>
                      </a:ext>
                    </a:extLst>
                  </pic:spPr>
                </pic:pic>
              </a:graphicData>
            </a:graphic>
          </wp:inline>
        </w:drawing>
      </w:r>
    </w:p>
    <w:p w14:paraId="3D896F61" w14:textId="737FCAEF" w:rsidR="0046518D" w:rsidRDefault="0046518D" w:rsidP="00833240">
      <w:pPr>
        <w:tabs>
          <w:tab w:val="left" w:pos="6770"/>
        </w:tabs>
        <w:spacing w:after="0" w:line="360" w:lineRule="auto"/>
        <w:ind w:firstLine="720"/>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i/>
          <w:iCs/>
          <w:sz w:val="28"/>
          <w:szCs w:val="28"/>
          <w:lang w:val="fr-FR"/>
        </w:rPr>
        <w:t>Figure 10.</w:t>
      </w:r>
      <w:r w:rsidRPr="00545FBF">
        <w:rPr>
          <w:rFonts w:ascii="Times New Roman" w:eastAsia="Times New Roman" w:hAnsi="Times New Roman" w:cs="Times New Roman"/>
          <w:sz w:val="28"/>
          <w:szCs w:val="28"/>
          <w:lang w:val="fr-FR"/>
        </w:rPr>
        <w:t xml:space="preserve"> Représentation des ensembles de substantifs extraits</w:t>
      </w:r>
    </w:p>
    <w:p w14:paraId="0899277E" w14:textId="77777777" w:rsidR="00833240" w:rsidRPr="00545FBF" w:rsidRDefault="00833240" w:rsidP="00833240">
      <w:pPr>
        <w:tabs>
          <w:tab w:val="left" w:pos="6770"/>
        </w:tabs>
        <w:spacing w:after="0" w:line="360" w:lineRule="auto"/>
        <w:ind w:firstLine="720"/>
        <w:jc w:val="center"/>
        <w:rPr>
          <w:rFonts w:ascii="Times New Roman" w:eastAsia="Times New Roman" w:hAnsi="Times New Roman" w:cs="Times New Roman"/>
          <w:sz w:val="28"/>
          <w:szCs w:val="28"/>
          <w:lang w:val="fr-FR"/>
        </w:rPr>
      </w:pPr>
    </w:p>
    <w:p w14:paraId="5C82AECF" w14:textId="527F60B9" w:rsidR="0046518D"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 Dans l’intersection de ces deux ensembles d’unités appartenant aux domaines de la biologie et de la linguistique (fig. 10), nous avons obtenu un ensemble de 834 substantifs communs à ces deux disciplines. Les unités extraites ont été, donc, considérées comme des candidats-termes homonym</w:t>
      </w:r>
      <w:r w:rsidR="00432094">
        <w:rPr>
          <w:rFonts w:ascii="Times New Roman" w:eastAsia="Times New Roman" w:hAnsi="Times New Roman" w:cs="Times New Roman"/>
          <w:sz w:val="28"/>
          <w:szCs w:val="28"/>
          <w:lang w:val="fr-FR"/>
        </w:rPr>
        <w:t>ique</w:t>
      </w:r>
      <w:r w:rsidRPr="00545FBF">
        <w:rPr>
          <w:rFonts w:ascii="Times New Roman" w:eastAsia="Times New Roman" w:hAnsi="Times New Roman" w:cs="Times New Roman"/>
          <w:sz w:val="28"/>
          <w:szCs w:val="28"/>
          <w:lang w:val="fr-FR"/>
        </w:rPr>
        <w:t>s interdisciplinaires. Cependant, l’extraction finale des termes de cette liste de candidats exigeait une validation manuelle et</w:t>
      </w:r>
      <w:r w:rsidR="00432094">
        <w:rPr>
          <w:rFonts w:ascii="Times New Roman" w:eastAsia="Times New Roman" w:hAnsi="Times New Roman" w:cs="Times New Roman"/>
          <w:sz w:val="28"/>
          <w:szCs w:val="28"/>
          <w:lang w:val="fr-FR"/>
        </w:rPr>
        <w:t xml:space="preserve"> une étude détaillé de leurs définitions</w:t>
      </w:r>
      <w:r w:rsidRPr="00545FBF">
        <w:rPr>
          <w:rFonts w:ascii="Times New Roman" w:eastAsia="Times New Roman" w:hAnsi="Times New Roman" w:cs="Times New Roman"/>
          <w:sz w:val="28"/>
          <w:szCs w:val="28"/>
          <w:lang w:val="fr-FR"/>
        </w:rPr>
        <w:t>.</w:t>
      </w:r>
    </w:p>
    <w:p w14:paraId="09C71D87" w14:textId="77777777" w:rsidR="00833240" w:rsidRPr="00545FBF" w:rsidRDefault="00833240" w:rsidP="00EC4071">
      <w:pPr>
        <w:spacing w:after="0" w:line="360" w:lineRule="auto"/>
        <w:ind w:firstLine="720"/>
        <w:jc w:val="both"/>
        <w:rPr>
          <w:rFonts w:ascii="Times New Roman" w:eastAsia="Times New Roman" w:hAnsi="Times New Roman" w:cs="Times New Roman"/>
          <w:sz w:val="28"/>
          <w:szCs w:val="28"/>
          <w:lang w:val="fr-FR"/>
        </w:rPr>
      </w:pPr>
    </w:p>
    <w:p w14:paraId="1C791B7C" w14:textId="40895857" w:rsidR="0046518D" w:rsidRPr="005B555B" w:rsidRDefault="00034741" w:rsidP="00EC4071">
      <w:pPr>
        <w:spacing w:after="0" w:line="360" w:lineRule="auto"/>
        <w:ind w:firstLine="720"/>
        <w:jc w:val="center"/>
        <w:rPr>
          <w:rFonts w:ascii="Times New Roman" w:eastAsia="Times New Roman" w:hAnsi="Times New Roman" w:cs="Times New Roman"/>
          <w:b/>
          <w:sz w:val="28"/>
          <w:szCs w:val="28"/>
          <w:lang w:val="fr-FR"/>
        </w:rPr>
      </w:pPr>
      <w:r w:rsidRPr="005B555B">
        <w:rPr>
          <w:rFonts w:ascii="Times New Roman" w:eastAsia="Times New Roman" w:hAnsi="Times New Roman" w:cs="Times New Roman"/>
          <w:b/>
          <w:sz w:val="28"/>
          <w:szCs w:val="28"/>
          <w:lang w:val="fr-FR"/>
        </w:rPr>
        <w:t>II.</w:t>
      </w:r>
      <w:r w:rsidR="0046518D" w:rsidRPr="005B555B">
        <w:rPr>
          <w:rFonts w:ascii="Times New Roman" w:eastAsia="Times New Roman" w:hAnsi="Times New Roman" w:cs="Times New Roman"/>
          <w:b/>
          <w:sz w:val="28"/>
          <w:szCs w:val="28"/>
          <w:lang w:val="fr-FR"/>
        </w:rPr>
        <w:t>1.1.4. Constitution d’une liste des termes homonym</w:t>
      </w:r>
      <w:r w:rsidR="00D67A77">
        <w:rPr>
          <w:rFonts w:ascii="Times New Roman" w:eastAsia="Times New Roman" w:hAnsi="Times New Roman" w:cs="Times New Roman"/>
          <w:b/>
          <w:sz w:val="28"/>
          <w:szCs w:val="28"/>
          <w:lang w:val="fr-FR"/>
        </w:rPr>
        <w:t>iqu</w:t>
      </w:r>
      <w:r w:rsidR="0046518D" w:rsidRPr="005B555B">
        <w:rPr>
          <w:rFonts w:ascii="Times New Roman" w:eastAsia="Times New Roman" w:hAnsi="Times New Roman" w:cs="Times New Roman"/>
          <w:b/>
          <w:sz w:val="28"/>
          <w:szCs w:val="28"/>
          <w:lang w:val="fr-FR"/>
        </w:rPr>
        <w:t>es</w:t>
      </w:r>
    </w:p>
    <w:p w14:paraId="6D20272E" w14:textId="61720987"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 cette étape, nous avons exclu les unités lexicales dont la fréquence dans les textes ne dépassait pas 10 apparitions. Établir un seuil de fréquence est nécessaire afin d’effectuer par la suite une analyse des relations sémantiques, s</w:t>
      </w:r>
      <w:r w:rsidR="000013E1">
        <w:rPr>
          <w:rFonts w:ascii="Times New Roman" w:eastAsia="Times New Roman" w:hAnsi="Times New Roman" w:cs="Times New Roman"/>
          <w:sz w:val="28"/>
          <w:szCs w:val="28"/>
          <w:lang w:val="fr-FR"/>
        </w:rPr>
        <w:t>inon il n’y aura pas autant de relations</w:t>
      </w:r>
      <w:r w:rsidRPr="00545FBF">
        <w:rPr>
          <w:rFonts w:ascii="Times New Roman" w:eastAsia="Times New Roman" w:hAnsi="Times New Roman" w:cs="Times New Roman"/>
          <w:sz w:val="28"/>
          <w:szCs w:val="28"/>
          <w:lang w:val="fr-FR"/>
        </w:rPr>
        <w:t xml:space="preserve"> à examiner par des logiciels du traitement automatique des textes. Puis, nous avons analysé les définitions de chaque candidat-terme et éliminé les unités qui ne </w:t>
      </w:r>
      <w:r w:rsidR="000013E1">
        <w:rPr>
          <w:rFonts w:ascii="Times New Roman" w:eastAsia="Times New Roman" w:hAnsi="Times New Roman" w:cs="Times New Roman"/>
          <w:sz w:val="28"/>
          <w:szCs w:val="28"/>
          <w:lang w:val="fr-FR"/>
        </w:rPr>
        <w:t>relevaient</w:t>
      </w:r>
      <w:r w:rsidRPr="00545FBF">
        <w:rPr>
          <w:rFonts w:ascii="Times New Roman" w:eastAsia="Times New Roman" w:hAnsi="Times New Roman" w:cs="Times New Roman"/>
          <w:sz w:val="28"/>
          <w:szCs w:val="28"/>
          <w:lang w:val="fr-FR"/>
        </w:rPr>
        <w:t xml:space="preserve"> que du lexique général</w:t>
      </w:r>
      <w:r w:rsidR="00E57F14" w:rsidRPr="00545FBF">
        <w:rPr>
          <w:rFonts w:ascii="Times New Roman" w:eastAsia="Times New Roman" w:hAnsi="Times New Roman" w:cs="Times New Roman"/>
          <w:sz w:val="28"/>
          <w:szCs w:val="28"/>
          <w:lang w:val="fr-FR"/>
        </w:rPr>
        <w:t xml:space="preserve">. </w:t>
      </w:r>
      <w:r w:rsidRPr="00545FBF">
        <w:rPr>
          <w:rFonts w:ascii="Times New Roman" w:eastAsia="Times New Roman" w:hAnsi="Times New Roman" w:cs="Times New Roman"/>
          <w:sz w:val="28"/>
          <w:szCs w:val="28"/>
          <w:lang w:val="fr-FR"/>
        </w:rPr>
        <w:t>Par conséquent, nous avons gardé les substantifs qui en même temps réalisaient leurs sens terminologiques propres au domaines de la biologie et de la linguistique. Lors de l’étude des définitions des candidats-termes en question, nous avons consulté des dictionnaires généraux et des dictionnaires spécialisé</w:t>
      </w:r>
      <w:r w:rsidR="00ED435E" w:rsidRPr="00545FBF">
        <w:rPr>
          <w:rFonts w:ascii="Times New Roman" w:eastAsia="Times New Roman" w:hAnsi="Times New Roman" w:cs="Times New Roman"/>
          <w:sz w:val="28"/>
          <w:szCs w:val="28"/>
          <w:lang w:val="fr-FR"/>
        </w:rPr>
        <w:t>s (voir l</w:t>
      </w:r>
      <w:r w:rsidR="00301A22">
        <w:rPr>
          <w:rFonts w:ascii="Times New Roman" w:eastAsia="Times New Roman" w:hAnsi="Times New Roman" w:cs="Times New Roman"/>
          <w:sz w:val="28"/>
          <w:szCs w:val="28"/>
          <w:lang w:val="fr-FR"/>
        </w:rPr>
        <w:t>es ressources numériques</w:t>
      </w:r>
      <w:r w:rsidR="00ED435E" w:rsidRPr="00545FBF">
        <w:rPr>
          <w:rFonts w:ascii="Times New Roman" w:eastAsia="Times New Roman" w:hAnsi="Times New Roman" w:cs="Times New Roman"/>
          <w:sz w:val="28"/>
          <w:szCs w:val="28"/>
          <w:lang w:val="fr-FR"/>
        </w:rPr>
        <w:t>).</w:t>
      </w:r>
      <w:r w:rsidRPr="00545FBF">
        <w:rPr>
          <w:rFonts w:ascii="Times New Roman" w:eastAsia="Times New Roman" w:hAnsi="Times New Roman" w:cs="Times New Roman"/>
          <w:sz w:val="28"/>
          <w:szCs w:val="28"/>
          <w:lang w:val="fr-FR"/>
        </w:rPr>
        <w:t xml:space="preserve"> </w:t>
      </w:r>
    </w:p>
    <w:p w14:paraId="058C0654" w14:textId="5F0B267F"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lastRenderedPageBreak/>
        <w:t>Les deux source</w:t>
      </w:r>
      <w:r w:rsidR="00ED435E" w:rsidRPr="00545FBF">
        <w:rPr>
          <w:rFonts w:ascii="Times New Roman" w:eastAsia="Times New Roman" w:hAnsi="Times New Roman" w:cs="Times New Roman"/>
          <w:sz w:val="28"/>
          <w:szCs w:val="28"/>
          <w:lang w:val="fr-FR"/>
        </w:rPr>
        <w:t xml:space="preserve">s françaises les plus pertinentes </w:t>
      </w:r>
      <w:r w:rsidRPr="00545FBF">
        <w:rPr>
          <w:rFonts w:ascii="Times New Roman" w:eastAsia="Times New Roman" w:hAnsi="Times New Roman" w:cs="Times New Roman"/>
          <w:sz w:val="28"/>
          <w:szCs w:val="28"/>
          <w:lang w:val="fr-FR"/>
        </w:rPr>
        <w:t xml:space="preserve">pour notre projet étaient le dictionnaire le </w:t>
      </w:r>
      <w:r w:rsidRPr="00545FBF">
        <w:rPr>
          <w:rFonts w:ascii="Times New Roman" w:eastAsia="Times New Roman" w:hAnsi="Times New Roman" w:cs="Times New Roman"/>
          <w:i/>
          <w:iCs/>
          <w:sz w:val="28"/>
          <w:szCs w:val="28"/>
          <w:lang w:val="fr-FR"/>
        </w:rPr>
        <w:t>“Trésor de la langue française informatisé”</w:t>
      </w:r>
      <w:r w:rsidRPr="00545FBF">
        <w:rPr>
          <w:rFonts w:ascii="Times New Roman" w:eastAsia="Times New Roman" w:hAnsi="Times New Roman" w:cs="Times New Roman"/>
          <w:sz w:val="28"/>
          <w:szCs w:val="28"/>
          <w:lang w:val="fr-FR"/>
        </w:rPr>
        <w:t xml:space="preserve"> (TLFi) créé par le Centre national français de la recherche scientifique en collaboration avec l’université de la Lorraine, et le </w:t>
      </w:r>
      <w:r w:rsidRPr="00545FBF">
        <w:rPr>
          <w:rFonts w:ascii="Times New Roman" w:eastAsia="Times New Roman" w:hAnsi="Times New Roman" w:cs="Times New Roman"/>
          <w:i/>
          <w:iCs/>
          <w:sz w:val="28"/>
          <w:szCs w:val="28"/>
          <w:lang w:val="fr-FR"/>
        </w:rPr>
        <w:t>“Grand dictionnaire terminologique”</w:t>
      </w:r>
      <w:r w:rsidRPr="00545FBF">
        <w:rPr>
          <w:rFonts w:ascii="Times New Roman" w:eastAsia="Times New Roman" w:hAnsi="Times New Roman" w:cs="Times New Roman"/>
          <w:sz w:val="28"/>
          <w:szCs w:val="28"/>
          <w:lang w:val="fr-FR"/>
        </w:rPr>
        <w:t xml:space="preserve"> (GDT) rédigé par l'Office québécois de la langue française. Un grand avantage du TLFi est qu’il décrit tout lexème d’une façon très exhaustive sur le plan sémantique et les lexèmes homonym</w:t>
      </w:r>
      <w:r w:rsidR="00D67A77">
        <w:rPr>
          <w:rFonts w:ascii="Times New Roman" w:eastAsia="Times New Roman" w:hAnsi="Times New Roman" w:cs="Times New Roman"/>
          <w:sz w:val="28"/>
          <w:szCs w:val="28"/>
          <w:lang w:val="fr-FR"/>
        </w:rPr>
        <w:t>iqu</w:t>
      </w:r>
      <w:r w:rsidRPr="00545FBF">
        <w:rPr>
          <w:rFonts w:ascii="Times New Roman" w:eastAsia="Times New Roman" w:hAnsi="Times New Roman" w:cs="Times New Roman"/>
          <w:sz w:val="28"/>
          <w:szCs w:val="28"/>
          <w:lang w:val="fr-FR"/>
        </w:rPr>
        <w:t xml:space="preserve">es sont présents sous des entrées distinctes. Chaque unité est accompagnée par les définitions correspondant aux domaines d’application des concepts représentés et par de nombreux exemples de son emploi. </w:t>
      </w:r>
    </w:p>
    <w:p w14:paraId="67DB664E" w14:textId="4C35838C"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Le GDT, à son tour, est un dictionnaire essentiellement terminologique.</w:t>
      </w:r>
      <w:r w:rsidRPr="00545FBF">
        <w:rPr>
          <w:rFonts w:ascii="Times New Roman" w:eastAsia="Times New Roman" w:hAnsi="Times New Roman" w:cs="Times New Roman"/>
          <w:i/>
          <w:iCs/>
          <w:sz w:val="28"/>
          <w:szCs w:val="28"/>
          <w:lang w:val="fr-FR"/>
        </w:rPr>
        <w:t xml:space="preserve"> “Chaque fiche renseigne sur un concept lié à un domaine d'emploi spécialisé et présente les termes qui le désignent en français et, parfois, dans d'autres langues” </w:t>
      </w:r>
      <w:r w:rsidRPr="00545FBF">
        <w:rPr>
          <w:rFonts w:ascii="Times New Roman" w:eastAsia="Times New Roman" w:hAnsi="Times New Roman" w:cs="Times New Roman"/>
          <w:sz w:val="28"/>
          <w:szCs w:val="28"/>
          <w:lang w:val="fr-FR"/>
        </w:rPr>
        <w:t>[GDT]. Ainsi, le terme décrit par au moins deux fiches peut ê</w:t>
      </w:r>
      <w:r w:rsidR="000013E1">
        <w:rPr>
          <w:rFonts w:ascii="Times New Roman" w:eastAsia="Times New Roman" w:hAnsi="Times New Roman" w:cs="Times New Roman"/>
          <w:sz w:val="28"/>
          <w:szCs w:val="28"/>
          <w:lang w:val="fr-FR"/>
        </w:rPr>
        <w:t>tre considéré comme homonymique</w:t>
      </w:r>
      <w:r w:rsidRPr="00545FBF">
        <w:rPr>
          <w:rFonts w:ascii="Times New Roman" w:eastAsia="Times New Roman" w:hAnsi="Times New Roman" w:cs="Times New Roman"/>
          <w:sz w:val="28"/>
          <w:szCs w:val="28"/>
          <w:lang w:val="fr-FR"/>
        </w:rPr>
        <w:t xml:space="preserve"> puisque, comme nous l’avons défini dans la partie précédente, les unités terminologiques sont jugées homonymiques lorsqu’elles fonctionnent au sein des champs thématiques distincts.</w:t>
      </w:r>
    </w:p>
    <w:p w14:paraId="66F0BB77" w14:textId="77777777"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Nous avons également consulté une source informatisé “Academic” pour retrouver les définitions des concepts équivalents dans la langue russe. Cet outil donne l’accès à une large gamme d’encyclopédies, dictionnaires de traduction, dictionnaires généraux et thématiques y compris ceux de biologie et de linguistique.</w:t>
      </w:r>
    </w:p>
    <w:p w14:paraId="3C54AB1C" w14:textId="46358AEB" w:rsidR="0046518D" w:rsidRDefault="000013E1" w:rsidP="00EC4071">
      <w:pPr>
        <w:spacing w:after="0" w:line="360" w:lineRule="auto"/>
        <w:ind w:firstLine="720"/>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Finalement</w:t>
      </w:r>
      <w:r w:rsidR="00ED435E" w:rsidRPr="00545FBF">
        <w:rPr>
          <w:rFonts w:ascii="Times New Roman" w:eastAsia="Times New Roman" w:hAnsi="Times New Roman" w:cs="Times New Roman"/>
          <w:sz w:val="28"/>
          <w:szCs w:val="28"/>
          <w:lang w:val="fr-FR"/>
        </w:rPr>
        <w:t xml:space="preserve">, nous avons obtenu </w:t>
      </w:r>
      <w:r w:rsidR="00A20511">
        <w:rPr>
          <w:rFonts w:ascii="Times New Roman" w:eastAsia="Times New Roman" w:hAnsi="Times New Roman" w:cs="Times New Roman"/>
          <w:sz w:val="28"/>
          <w:szCs w:val="28"/>
          <w:lang w:val="fr-FR"/>
        </w:rPr>
        <w:t>une liste de 8</w:t>
      </w:r>
      <w:r w:rsidR="00D43970">
        <w:rPr>
          <w:rFonts w:ascii="Times New Roman" w:eastAsia="Times New Roman" w:hAnsi="Times New Roman" w:cs="Times New Roman"/>
          <w:sz w:val="28"/>
          <w:szCs w:val="28"/>
          <w:lang w:val="fr-FR"/>
        </w:rPr>
        <w:t>0</w:t>
      </w:r>
      <w:r w:rsidR="0046518D" w:rsidRPr="00545FBF">
        <w:rPr>
          <w:rFonts w:ascii="Times New Roman" w:eastAsia="Times New Roman" w:hAnsi="Times New Roman" w:cs="Times New Roman"/>
          <w:sz w:val="28"/>
          <w:szCs w:val="28"/>
          <w:lang w:val="fr-FR"/>
        </w:rPr>
        <w:t xml:space="preserve"> termes interdisciplinaires, qui fonctionnent simultanément dans les deux disciplines en question. La liste finale est présentée dans l’annexe numéro 1. Les caractéristiques des termes qui sont décrites dans le tableau sont le</w:t>
      </w:r>
      <w:r w:rsidR="001B4EAB">
        <w:rPr>
          <w:rFonts w:ascii="Times New Roman" w:eastAsia="Times New Roman" w:hAnsi="Times New Roman" w:cs="Times New Roman"/>
          <w:sz w:val="28"/>
          <w:szCs w:val="28"/>
          <w:lang w:val="fr-FR"/>
        </w:rPr>
        <w:t>s</w:t>
      </w:r>
      <w:r w:rsidR="0046518D" w:rsidRPr="00545FBF">
        <w:rPr>
          <w:rFonts w:ascii="Times New Roman" w:eastAsia="Times New Roman" w:hAnsi="Times New Roman" w:cs="Times New Roman"/>
          <w:sz w:val="28"/>
          <w:szCs w:val="28"/>
          <w:lang w:val="fr-FR"/>
        </w:rPr>
        <w:t xml:space="preserve"> domaine</w:t>
      </w:r>
      <w:r w:rsidR="001B4EAB">
        <w:rPr>
          <w:rFonts w:ascii="Times New Roman" w:eastAsia="Times New Roman" w:hAnsi="Times New Roman" w:cs="Times New Roman"/>
          <w:sz w:val="28"/>
          <w:szCs w:val="28"/>
          <w:lang w:val="fr-FR"/>
        </w:rPr>
        <w:t>s</w:t>
      </w:r>
      <w:r w:rsidR="0046518D" w:rsidRPr="00545FBF">
        <w:rPr>
          <w:rFonts w:ascii="Times New Roman" w:eastAsia="Times New Roman" w:hAnsi="Times New Roman" w:cs="Times New Roman"/>
          <w:sz w:val="28"/>
          <w:szCs w:val="28"/>
          <w:lang w:val="fr-FR"/>
        </w:rPr>
        <w:t xml:space="preserve"> de leurs applications, la fréquence des leurs apparitions dans les textes analysés, la définition dans la langue source, la traduction et la définition du terme équivalent dans la langue cible.  </w:t>
      </w:r>
    </w:p>
    <w:p w14:paraId="7F1A6CBC" w14:textId="77777777" w:rsidR="00833240" w:rsidRDefault="00833240" w:rsidP="00EC4071">
      <w:pPr>
        <w:spacing w:after="0" w:line="360" w:lineRule="auto"/>
        <w:ind w:firstLine="720"/>
        <w:jc w:val="both"/>
        <w:rPr>
          <w:rFonts w:ascii="Times New Roman" w:eastAsia="Times New Roman" w:hAnsi="Times New Roman" w:cs="Times New Roman"/>
          <w:sz w:val="28"/>
          <w:szCs w:val="28"/>
          <w:lang w:val="fr-FR"/>
        </w:rPr>
      </w:pPr>
    </w:p>
    <w:p w14:paraId="33E064A0" w14:textId="77777777" w:rsidR="00833240" w:rsidRPr="00545FBF" w:rsidRDefault="00833240" w:rsidP="00EC4071">
      <w:pPr>
        <w:spacing w:after="0" w:line="360" w:lineRule="auto"/>
        <w:ind w:firstLine="720"/>
        <w:jc w:val="both"/>
        <w:rPr>
          <w:rFonts w:ascii="Times New Roman" w:eastAsia="Times New Roman" w:hAnsi="Times New Roman" w:cs="Times New Roman"/>
          <w:sz w:val="28"/>
          <w:szCs w:val="28"/>
          <w:u w:val="single"/>
          <w:lang w:val="fr-FR"/>
        </w:rPr>
      </w:pPr>
    </w:p>
    <w:p w14:paraId="10D98DA9" w14:textId="00D7606E" w:rsidR="00833240" w:rsidRPr="005B555B" w:rsidRDefault="00034741" w:rsidP="00833240">
      <w:pPr>
        <w:spacing w:after="0" w:line="360" w:lineRule="auto"/>
        <w:ind w:left="1276" w:firstLine="720"/>
        <w:jc w:val="center"/>
        <w:rPr>
          <w:rFonts w:ascii="Times New Roman" w:eastAsia="Times New Roman" w:hAnsi="Times New Roman" w:cs="Times New Roman"/>
          <w:b/>
          <w:sz w:val="28"/>
          <w:szCs w:val="28"/>
          <w:lang w:val="fr-FR"/>
        </w:rPr>
      </w:pPr>
      <w:r w:rsidRPr="005B555B">
        <w:rPr>
          <w:rFonts w:ascii="Times New Roman" w:eastAsia="Times New Roman" w:hAnsi="Times New Roman" w:cs="Times New Roman"/>
          <w:b/>
          <w:sz w:val="28"/>
          <w:szCs w:val="28"/>
          <w:lang w:val="fr-FR"/>
        </w:rPr>
        <w:lastRenderedPageBreak/>
        <w:t>II.</w:t>
      </w:r>
      <w:r w:rsidR="00ED435E" w:rsidRPr="005B555B">
        <w:rPr>
          <w:rFonts w:ascii="Times New Roman" w:eastAsia="Times New Roman" w:hAnsi="Times New Roman" w:cs="Times New Roman"/>
          <w:b/>
          <w:sz w:val="28"/>
          <w:szCs w:val="28"/>
          <w:lang w:val="fr-FR"/>
        </w:rPr>
        <w:t xml:space="preserve">1.1.5. Etablissement </w:t>
      </w:r>
      <w:r w:rsidR="0046518D" w:rsidRPr="005B555B">
        <w:rPr>
          <w:rFonts w:ascii="Times New Roman" w:eastAsia="Times New Roman" w:hAnsi="Times New Roman" w:cs="Times New Roman"/>
          <w:b/>
          <w:sz w:val="28"/>
          <w:szCs w:val="28"/>
          <w:lang w:val="fr-FR"/>
        </w:rPr>
        <w:t xml:space="preserve">des </w:t>
      </w:r>
      <w:r w:rsidR="00C95133" w:rsidRPr="005B555B">
        <w:rPr>
          <w:rFonts w:ascii="Times New Roman" w:eastAsia="Times New Roman" w:hAnsi="Times New Roman" w:cs="Times New Roman"/>
          <w:b/>
          <w:sz w:val="28"/>
          <w:szCs w:val="28"/>
          <w:lang w:val="fr-FR"/>
        </w:rPr>
        <w:t>fiche</w:t>
      </w:r>
      <w:r w:rsidR="0046518D" w:rsidRPr="005B555B">
        <w:rPr>
          <w:rFonts w:ascii="Times New Roman" w:eastAsia="Times New Roman" w:hAnsi="Times New Roman" w:cs="Times New Roman"/>
          <w:b/>
          <w:sz w:val="28"/>
          <w:szCs w:val="28"/>
          <w:lang w:val="fr-FR"/>
        </w:rPr>
        <w:t>s terminologiques pour les termes homonym</w:t>
      </w:r>
      <w:r w:rsidR="00190773">
        <w:rPr>
          <w:rFonts w:ascii="Times New Roman" w:eastAsia="Times New Roman" w:hAnsi="Times New Roman" w:cs="Times New Roman"/>
          <w:b/>
          <w:sz w:val="28"/>
          <w:szCs w:val="28"/>
          <w:lang w:val="fr-FR"/>
        </w:rPr>
        <w:t>iqu</w:t>
      </w:r>
      <w:r w:rsidR="0046518D" w:rsidRPr="005B555B">
        <w:rPr>
          <w:rFonts w:ascii="Times New Roman" w:eastAsia="Times New Roman" w:hAnsi="Times New Roman" w:cs="Times New Roman"/>
          <w:b/>
          <w:sz w:val="28"/>
          <w:szCs w:val="28"/>
          <w:lang w:val="fr-FR"/>
        </w:rPr>
        <w:t>es interdisciplinaires</w:t>
      </w:r>
    </w:p>
    <w:p w14:paraId="6B718153" w14:textId="52558C79" w:rsidR="006E2AE1"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La liste des termes extraits de notre corpus, la description de leurs propriétés et une analyse de leurs </w:t>
      </w:r>
      <w:r w:rsidR="00ED435E" w:rsidRPr="00545FBF">
        <w:rPr>
          <w:rFonts w:ascii="Times New Roman" w:eastAsia="Times New Roman" w:hAnsi="Times New Roman" w:cs="Times New Roman"/>
          <w:sz w:val="28"/>
          <w:szCs w:val="28"/>
          <w:lang w:val="fr-FR"/>
        </w:rPr>
        <w:t>emplois nous ont permis d’établir l</w:t>
      </w:r>
      <w:r w:rsidRPr="00545FBF">
        <w:rPr>
          <w:rFonts w:ascii="Times New Roman" w:eastAsia="Times New Roman" w:hAnsi="Times New Roman" w:cs="Times New Roman"/>
          <w:sz w:val="28"/>
          <w:szCs w:val="28"/>
          <w:lang w:val="fr-FR"/>
        </w:rPr>
        <w:t xml:space="preserve">es </w:t>
      </w:r>
      <w:r w:rsidR="00C95133">
        <w:rPr>
          <w:rFonts w:ascii="Times New Roman" w:eastAsia="Times New Roman" w:hAnsi="Times New Roman" w:cs="Times New Roman"/>
          <w:sz w:val="28"/>
          <w:szCs w:val="28"/>
          <w:lang w:val="fr-FR"/>
        </w:rPr>
        <w:t>fiche</w:t>
      </w:r>
      <w:r w:rsidRPr="00545FBF">
        <w:rPr>
          <w:rFonts w:ascii="Times New Roman" w:eastAsia="Times New Roman" w:hAnsi="Times New Roman" w:cs="Times New Roman"/>
          <w:sz w:val="28"/>
          <w:szCs w:val="28"/>
          <w:lang w:val="fr-FR"/>
        </w:rPr>
        <w:t>s terminologiques pour chaque terme d’après les normes formulées par l’Organisation in</w:t>
      </w:r>
      <w:r w:rsidR="00B644F7">
        <w:rPr>
          <w:rFonts w:ascii="Times New Roman" w:eastAsia="Times New Roman" w:hAnsi="Times New Roman" w:cs="Times New Roman"/>
          <w:sz w:val="28"/>
          <w:szCs w:val="28"/>
          <w:lang w:val="fr-FR"/>
        </w:rPr>
        <w:t>ternationale de normalisation [30, p. 15-28</w:t>
      </w:r>
      <w:r w:rsidRPr="00545FBF">
        <w:rPr>
          <w:rFonts w:ascii="Times New Roman" w:eastAsia="Times New Roman" w:hAnsi="Times New Roman" w:cs="Times New Roman"/>
          <w:sz w:val="28"/>
          <w:szCs w:val="28"/>
          <w:lang w:val="fr-FR"/>
        </w:rPr>
        <w:t xml:space="preserve">]. Ainsi, nous avons conçu deux entrées terminologiques pour chaque unité, dont une présente les caractéristiques propres au concept biologique et l’autre les mêmes informations pour le concept linguistique. Considérons quelques exemples de ces </w:t>
      </w:r>
      <w:r w:rsidR="00C95133">
        <w:rPr>
          <w:rFonts w:ascii="Times New Roman" w:eastAsia="Times New Roman" w:hAnsi="Times New Roman" w:cs="Times New Roman"/>
          <w:sz w:val="28"/>
          <w:szCs w:val="28"/>
          <w:lang w:val="fr-FR"/>
        </w:rPr>
        <w:t>fiche</w:t>
      </w:r>
      <w:r w:rsidRPr="00545FBF">
        <w:rPr>
          <w:rFonts w:ascii="Times New Roman" w:eastAsia="Times New Roman" w:hAnsi="Times New Roman" w:cs="Times New Roman"/>
          <w:sz w:val="28"/>
          <w:szCs w:val="28"/>
          <w:lang w:val="fr-FR"/>
        </w:rPr>
        <w:t>s. Les données complètes sont</w:t>
      </w:r>
      <w:r w:rsidRPr="00545FBF">
        <w:rPr>
          <w:rFonts w:ascii="Times New Roman" w:eastAsia="Times New Roman" w:hAnsi="Times New Roman" w:cs="Times New Roman"/>
          <w:color w:val="FF0000"/>
          <w:sz w:val="28"/>
          <w:szCs w:val="28"/>
          <w:lang w:val="fr-FR"/>
        </w:rPr>
        <w:t xml:space="preserve"> </w:t>
      </w:r>
      <w:r w:rsidRPr="00545FBF">
        <w:rPr>
          <w:rFonts w:ascii="Times New Roman" w:eastAsia="Times New Roman" w:hAnsi="Times New Roman" w:cs="Times New Roman"/>
          <w:sz w:val="28"/>
          <w:szCs w:val="28"/>
          <w:lang w:val="fr-FR"/>
        </w:rPr>
        <w:t>présentées dans l’annexe numéro 2.</w:t>
      </w:r>
    </w:p>
    <w:p w14:paraId="7E06E53B" w14:textId="7ADDB543" w:rsidR="0046518D" w:rsidRPr="00545FBF" w:rsidRDefault="0046518D" w:rsidP="00014938">
      <w:pPr>
        <w:spacing w:after="0" w:line="360" w:lineRule="auto"/>
        <w:ind w:firstLine="720"/>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i/>
          <w:sz w:val="28"/>
          <w:szCs w:val="28"/>
          <w:lang w:val="fr-FR"/>
        </w:rPr>
        <w:t>Tableau 2.</w:t>
      </w:r>
      <w:r w:rsidRPr="00545FBF">
        <w:rPr>
          <w:rFonts w:ascii="Times New Roman" w:eastAsia="Times New Roman" w:hAnsi="Times New Roman" w:cs="Times New Roman"/>
          <w:sz w:val="28"/>
          <w:szCs w:val="28"/>
          <w:lang w:val="fr-FR"/>
        </w:rPr>
        <w:t xml:space="preserve"> </w:t>
      </w:r>
      <w:r w:rsidR="00C95133">
        <w:rPr>
          <w:rFonts w:ascii="Times New Roman" w:eastAsia="Times New Roman" w:hAnsi="Times New Roman" w:cs="Times New Roman"/>
          <w:sz w:val="28"/>
          <w:szCs w:val="28"/>
          <w:lang w:val="fr-FR"/>
        </w:rPr>
        <w:t xml:space="preserve">Fiche </w:t>
      </w:r>
      <w:r w:rsidRPr="00545FBF">
        <w:rPr>
          <w:rFonts w:ascii="Times New Roman" w:eastAsia="Times New Roman" w:hAnsi="Times New Roman" w:cs="Times New Roman"/>
          <w:sz w:val="28"/>
          <w:szCs w:val="28"/>
          <w:lang w:val="fr-FR"/>
        </w:rPr>
        <w:t>terminologique “liaison” biologie</w:t>
      </w:r>
    </w:p>
    <w:tbl>
      <w:tblPr>
        <w:tblW w:w="0" w:type="auto"/>
        <w:tblCellMar>
          <w:top w:w="15" w:type="dxa"/>
          <w:left w:w="15" w:type="dxa"/>
          <w:bottom w:w="15" w:type="dxa"/>
          <w:right w:w="15" w:type="dxa"/>
        </w:tblCellMar>
        <w:tblLook w:val="04A0" w:firstRow="1" w:lastRow="0" w:firstColumn="1" w:lastColumn="0" w:noHBand="0" w:noVBand="1"/>
      </w:tblPr>
      <w:tblGrid>
        <w:gridCol w:w="1972"/>
        <w:gridCol w:w="7365"/>
      </w:tblGrid>
      <w:tr w:rsidR="0046518D" w:rsidRPr="00545FBF" w14:paraId="6FFC92BF" w14:textId="77777777" w:rsidTr="007D553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4FB99" w14:textId="77777777" w:rsidR="0046518D" w:rsidRPr="00545FBF" w:rsidRDefault="0046518D"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4FD78" w14:textId="77777777" w:rsidR="0046518D" w:rsidRPr="00545FBF" w:rsidRDefault="0046518D"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Données terminologiques</w:t>
            </w:r>
          </w:p>
        </w:tc>
      </w:tr>
      <w:tr w:rsidR="0046518D" w:rsidRPr="00545FBF" w14:paraId="2198E56E" w14:textId="77777777" w:rsidTr="007D553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6A565"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3DED7"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terme fr</w:t>
            </w:r>
            <w:r w:rsidRPr="00545FBF">
              <w:rPr>
                <w:rFonts w:ascii="Times New Roman" w:eastAsia="Times New Roman" w:hAnsi="Times New Roman" w:cs="Times New Roman"/>
                <w:sz w:val="28"/>
                <w:szCs w:val="28"/>
                <w:lang w:val="fr-FR"/>
              </w:rPr>
              <w:t>: liaison</w:t>
            </w:r>
          </w:p>
        </w:tc>
      </w:tr>
      <w:tr w:rsidR="0046518D" w:rsidRPr="00545FBF" w14:paraId="70D2E230" w14:textId="77777777" w:rsidTr="007D553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6623D"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137741" w14:textId="4C9FDC0D" w:rsidR="0046518D" w:rsidRPr="00545FBF" w:rsidRDefault="0046518D" w:rsidP="00DC1BDD">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 xml:space="preserve">terme ru : </w:t>
            </w:r>
            <w:r w:rsidR="00DC1BDD">
              <w:rPr>
                <w:rFonts w:ascii="Times New Roman" w:eastAsia="Times New Roman" w:hAnsi="Times New Roman" w:cs="Times New Roman"/>
                <w:bCs/>
                <w:sz w:val="28"/>
                <w:szCs w:val="28"/>
                <w:lang w:val="fr-FR"/>
              </w:rPr>
              <w:t>сцепление</w:t>
            </w:r>
          </w:p>
        </w:tc>
      </w:tr>
      <w:tr w:rsidR="0046518D" w:rsidRPr="00545FBF" w14:paraId="4E71CFCE" w14:textId="77777777" w:rsidTr="007D5538">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C2E1E"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C21747"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unité phraséologique fr</w:t>
            </w:r>
            <w:r w:rsidRPr="00545FBF">
              <w:rPr>
                <w:rFonts w:ascii="Times New Roman" w:eastAsia="Times New Roman" w:hAnsi="Times New Roman" w:cs="Times New Roman"/>
                <w:sz w:val="28"/>
                <w:szCs w:val="28"/>
                <w:lang w:val="fr-FR"/>
              </w:rPr>
              <w:t>: liaison absolue</w:t>
            </w:r>
          </w:p>
          <w:p w14:paraId="4103EB97"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unité phraséologique ru</w:t>
            </w:r>
            <w:r w:rsidRPr="00545FBF">
              <w:rPr>
                <w:rFonts w:ascii="Times New Roman" w:eastAsia="Times New Roman" w:hAnsi="Times New Roman" w:cs="Times New Roman"/>
                <w:sz w:val="28"/>
                <w:szCs w:val="28"/>
                <w:lang w:val="fr-FR"/>
              </w:rPr>
              <w:t>: полное сцепление</w:t>
            </w:r>
          </w:p>
        </w:tc>
      </w:tr>
      <w:tr w:rsidR="0046518D" w:rsidRPr="00545FBF" w14:paraId="4E317A2E" w14:textId="77777777" w:rsidTr="007D5538">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DE467"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04A11"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partie du discours fr</w:t>
            </w:r>
            <w:r w:rsidRPr="00545FBF">
              <w:rPr>
                <w:rFonts w:ascii="Times New Roman" w:eastAsia="Times New Roman" w:hAnsi="Times New Roman" w:cs="Times New Roman"/>
                <w:sz w:val="28"/>
                <w:szCs w:val="28"/>
                <w:lang w:val="fr-FR"/>
              </w:rPr>
              <w:t>: nom</w:t>
            </w:r>
          </w:p>
          <w:p w14:paraId="62D63162"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partie du discours ru</w:t>
            </w:r>
            <w:r w:rsidRPr="00545FBF">
              <w:rPr>
                <w:rFonts w:ascii="Times New Roman" w:eastAsia="Times New Roman" w:hAnsi="Times New Roman" w:cs="Times New Roman"/>
                <w:sz w:val="28"/>
                <w:szCs w:val="28"/>
                <w:lang w:val="fr-FR"/>
              </w:rPr>
              <w:t>: nom</w:t>
            </w:r>
          </w:p>
        </w:tc>
      </w:tr>
      <w:tr w:rsidR="0046518D" w:rsidRPr="00545FBF" w14:paraId="48B4A2F6" w14:textId="77777777" w:rsidTr="007D5538">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92108"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52671"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genre fr</w:t>
            </w:r>
            <w:r w:rsidRPr="00545FBF">
              <w:rPr>
                <w:rFonts w:ascii="Times New Roman" w:eastAsia="Times New Roman" w:hAnsi="Times New Roman" w:cs="Times New Roman"/>
                <w:sz w:val="28"/>
                <w:szCs w:val="28"/>
                <w:lang w:val="fr-FR"/>
              </w:rPr>
              <w:t>: féminin</w:t>
            </w:r>
          </w:p>
          <w:p w14:paraId="1900A488" w14:textId="52B75DF5"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genre ru</w:t>
            </w:r>
            <w:r w:rsidRPr="00545FBF">
              <w:rPr>
                <w:rFonts w:ascii="Times New Roman" w:eastAsia="Times New Roman" w:hAnsi="Times New Roman" w:cs="Times New Roman"/>
                <w:sz w:val="28"/>
                <w:szCs w:val="28"/>
                <w:lang w:val="fr-FR"/>
              </w:rPr>
              <w:t xml:space="preserve">: </w:t>
            </w:r>
            <w:r w:rsidR="00ED435E" w:rsidRPr="00545FBF">
              <w:rPr>
                <w:rFonts w:ascii="Times New Roman" w:eastAsia="Times New Roman" w:hAnsi="Times New Roman" w:cs="Times New Roman"/>
                <w:sz w:val="28"/>
                <w:szCs w:val="28"/>
                <w:lang w:val="fr-FR"/>
              </w:rPr>
              <w:t>neutre</w:t>
            </w:r>
          </w:p>
        </w:tc>
      </w:tr>
      <w:tr w:rsidR="0046518D" w:rsidRPr="00545FBF" w14:paraId="5D62A70E" w14:textId="77777777" w:rsidTr="007D5538">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CA1FD"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F52F5"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nombre fr</w:t>
            </w:r>
            <w:r w:rsidRPr="00545FBF">
              <w:rPr>
                <w:rFonts w:ascii="Times New Roman" w:eastAsia="Times New Roman" w:hAnsi="Times New Roman" w:cs="Times New Roman"/>
                <w:sz w:val="28"/>
                <w:szCs w:val="28"/>
                <w:lang w:val="fr-FR"/>
              </w:rPr>
              <w:t>: singulier</w:t>
            </w:r>
          </w:p>
          <w:p w14:paraId="2B5E57FF"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nombre ru</w:t>
            </w:r>
            <w:r w:rsidRPr="00545FBF">
              <w:rPr>
                <w:rFonts w:ascii="Times New Roman" w:eastAsia="Times New Roman" w:hAnsi="Times New Roman" w:cs="Times New Roman"/>
                <w:sz w:val="28"/>
                <w:szCs w:val="28"/>
                <w:lang w:val="fr-FR"/>
              </w:rPr>
              <w:t>: singulier</w:t>
            </w:r>
          </w:p>
        </w:tc>
      </w:tr>
      <w:tr w:rsidR="0046518D" w:rsidRPr="00545FBF" w14:paraId="0A096906" w14:textId="77777777" w:rsidTr="007D5538">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FA0A0"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1DA1D"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champ thématique</w:t>
            </w:r>
            <w:r w:rsidRPr="00545FBF">
              <w:rPr>
                <w:rFonts w:ascii="Times New Roman" w:eastAsia="Times New Roman" w:hAnsi="Times New Roman" w:cs="Times New Roman"/>
                <w:sz w:val="28"/>
                <w:szCs w:val="28"/>
                <w:lang w:val="fr-FR"/>
              </w:rPr>
              <w:t>: biologie</w:t>
            </w:r>
          </w:p>
        </w:tc>
      </w:tr>
      <w:tr w:rsidR="0046518D" w:rsidRPr="00545FBF" w14:paraId="705609F3" w14:textId="77777777" w:rsidTr="007D5538">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EC088"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lastRenderedPageBreak/>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FCE179"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définition fr</w:t>
            </w:r>
            <w:r w:rsidRPr="00545FBF">
              <w:rPr>
                <w:rFonts w:ascii="Times New Roman" w:eastAsia="Times New Roman" w:hAnsi="Times New Roman" w:cs="Times New Roman"/>
                <w:sz w:val="28"/>
                <w:szCs w:val="28"/>
                <w:lang w:val="fr-FR"/>
              </w:rPr>
              <w:t>: Groupe de deux ou plusieurs gènes d'un même chromosome, situé sur des loci très proches et transmis simultanément à la descendance.</w:t>
            </w:r>
          </w:p>
          <w:p w14:paraId="66629E0B"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définition ru</w:t>
            </w:r>
            <w:r w:rsidRPr="00545FBF">
              <w:rPr>
                <w:rFonts w:ascii="Times New Roman" w:eastAsia="Times New Roman" w:hAnsi="Times New Roman" w:cs="Times New Roman"/>
                <w:sz w:val="28"/>
                <w:szCs w:val="28"/>
                <w:lang w:val="fr-FR"/>
              </w:rPr>
              <w:t>:  Совместная передача двух или более генов, лежащих в одной хромосоме, от родителей потомкам.</w:t>
            </w:r>
          </w:p>
        </w:tc>
      </w:tr>
      <w:tr w:rsidR="0046518D" w:rsidRPr="00545FBF" w14:paraId="16838C44" w14:textId="77777777" w:rsidTr="007D5538">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89615"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25F33"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contexte fr</w:t>
            </w:r>
            <w:r w:rsidRPr="00545FBF">
              <w:rPr>
                <w:rFonts w:ascii="Times New Roman" w:eastAsia="Times New Roman" w:hAnsi="Times New Roman" w:cs="Times New Roman"/>
                <w:sz w:val="28"/>
                <w:szCs w:val="28"/>
                <w:lang w:val="fr-FR"/>
              </w:rPr>
              <w:t>: Le degré de liaison mesuré par le pourcentage de recombinaisons entre loci, indique une distance génétique que l'on exprime en centimorgans.</w:t>
            </w:r>
          </w:p>
          <w:p w14:paraId="507AEA83"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contexte ru</w:t>
            </w:r>
            <w:r w:rsidRPr="00545FBF">
              <w:rPr>
                <w:rFonts w:ascii="Times New Roman" w:eastAsia="Times New Roman" w:hAnsi="Times New Roman" w:cs="Times New Roman"/>
                <w:sz w:val="28"/>
                <w:szCs w:val="28"/>
                <w:lang w:val="fr-FR"/>
              </w:rPr>
              <w:t>: Сила сцепления между генами зависит от расстояния между ними: чем дальше гены располагаются друг от друга, тем выше частота кроссинговера и наоборот.</w:t>
            </w:r>
          </w:p>
        </w:tc>
      </w:tr>
    </w:tbl>
    <w:p w14:paraId="1F648404" w14:textId="77777777" w:rsidR="006E2AE1" w:rsidRDefault="006E2AE1" w:rsidP="00EC4071">
      <w:pPr>
        <w:spacing w:after="0" w:line="360" w:lineRule="auto"/>
        <w:ind w:firstLine="720"/>
        <w:jc w:val="both"/>
        <w:rPr>
          <w:rFonts w:ascii="Times New Roman" w:eastAsia="Times New Roman" w:hAnsi="Times New Roman" w:cs="Times New Roman"/>
          <w:sz w:val="28"/>
          <w:szCs w:val="28"/>
          <w:lang w:val="fr-FR"/>
        </w:rPr>
      </w:pPr>
    </w:p>
    <w:p w14:paraId="4B3F7113" w14:textId="1A6F0800" w:rsidR="006E2AE1"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Le tableau 2 nous présente une </w:t>
      </w:r>
      <w:r w:rsidR="00C95133">
        <w:rPr>
          <w:rFonts w:ascii="Times New Roman" w:eastAsia="Times New Roman" w:hAnsi="Times New Roman" w:cs="Times New Roman"/>
          <w:sz w:val="28"/>
          <w:szCs w:val="28"/>
          <w:lang w:val="fr-FR"/>
        </w:rPr>
        <w:t xml:space="preserve">fiche </w:t>
      </w:r>
      <w:r w:rsidRPr="00545FBF">
        <w:rPr>
          <w:rFonts w:ascii="Times New Roman" w:eastAsia="Times New Roman" w:hAnsi="Times New Roman" w:cs="Times New Roman"/>
          <w:sz w:val="28"/>
          <w:szCs w:val="28"/>
          <w:lang w:val="fr-FR"/>
        </w:rPr>
        <w:t>terminologique conçue pour le terme “liaison” dans son sens biologique. Dans ce tableau nous voyons une catégorie obligatoire “terme principal”, qui comporte l’information sur la forme linguistique de l’unité terminologique en question, et des catégories avec les informations terminologiques générales comme “nombre grammatical”, “champ thématique”, “définition” et d’autres, ainsi que des catégories avec les informations axées sur l’activité traductologique de l’utilisateur telles que “traduction”, “définition ru”, “contexte ru” et toutes les autres qui incluent la mention de la langue cible “ru”.</w:t>
      </w:r>
    </w:p>
    <w:p w14:paraId="3092AB23" w14:textId="77777777" w:rsidR="006E2AE1" w:rsidRPr="00545FBF" w:rsidRDefault="006E2AE1" w:rsidP="00EC4071">
      <w:pPr>
        <w:spacing w:after="0" w:line="360" w:lineRule="auto"/>
        <w:ind w:firstLine="720"/>
        <w:jc w:val="both"/>
        <w:rPr>
          <w:rFonts w:ascii="Times New Roman" w:eastAsia="Times New Roman" w:hAnsi="Times New Roman" w:cs="Times New Roman"/>
          <w:sz w:val="28"/>
          <w:szCs w:val="28"/>
          <w:lang w:val="fr-FR"/>
        </w:rPr>
      </w:pPr>
    </w:p>
    <w:p w14:paraId="1C342498" w14:textId="38BC90C0" w:rsidR="0046518D" w:rsidRPr="00545FBF" w:rsidRDefault="0046518D" w:rsidP="00014938">
      <w:pPr>
        <w:spacing w:after="0" w:line="360" w:lineRule="auto"/>
        <w:ind w:firstLine="720"/>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i/>
          <w:sz w:val="28"/>
          <w:szCs w:val="28"/>
          <w:lang w:val="fr-FR"/>
        </w:rPr>
        <w:t>Tableau 3.</w:t>
      </w:r>
      <w:r w:rsidRPr="00545FBF">
        <w:rPr>
          <w:rFonts w:ascii="Times New Roman" w:eastAsia="Times New Roman" w:hAnsi="Times New Roman" w:cs="Times New Roman"/>
          <w:sz w:val="28"/>
          <w:szCs w:val="28"/>
          <w:lang w:val="fr-FR"/>
        </w:rPr>
        <w:t xml:space="preserve"> </w:t>
      </w:r>
      <w:r w:rsidR="00C95133">
        <w:rPr>
          <w:rFonts w:ascii="Times New Roman" w:eastAsia="Times New Roman" w:hAnsi="Times New Roman" w:cs="Times New Roman"/>
          <w:sz w:val="28"/>
          <w:szCs w:val="28"/>
          <w:lang w:val="fr-FR"/>
        </w:rPr>
        <w:t xml:space="preserve">Fiche </w:t>
      </w:r>
      <w:r w:rsidRPr="00545FBF">
        <w:rPr>
          <w:rFonts w:ascii="Times New Roman" w:eastAsia="Times New Roman" w:hAnsi="Times New Roman" w:cs="Times New Roman"/>
          <w:sz w:val="28"/>
          <w:szCs w:val="28"/>
          <w:lang w:val="fr-FR"/>
        </w:rPr>
        <w:t>terminologique “liaison” linguistique</w:t>
      </w:r>
    </w:p>
    <w:tbl>
      <w:tblPr>
        <w:tblW w:w="0" w:type="auto"/>
        <w:tblCellMar>
          <w:top w:w="15" w:type="dxa"/>
          <w:left w:w="15" w:type="dxa"/>
          <w:bottom w:w="15" w:type="dxa"/>
          <w:right w:w="15" w:type="dxa"/>
        </w:tblCellMar>
        <w:tblLook w:val="04A0" w:firstRow="1" w:lastRow="0" w:firstColumn="1" w:lastColumn="0" w:noHBand="0" w:noVBand="1"/>
      </w:tblPr>
      <w:tblGrid>
        <w:gridCol w:w="2021"/>
        <w:gridCol w:w="7316"/>
      </w:tblGrid>
      <w:tr w:rsidR="0046518D" w:rsidRPr="00545FBF" w14:paraId="730F9B50" w14:textId="77777777" w:rsidTr="007D553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6CA6E6" w14:textId="77777777" w:rsidR="0046518D" w:rsidRPr="00545FBF" w:rsidRDefault="0046518D"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B8A90" w14:textId="77777777" w:rsidR="0046518D" w:rsidRPr="00545FBF" w:rsidRDefault="0046518D"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Données terminologiques</w:t>
            </w:r>
          </w:p>
        </w:tc>
      </w:tr>
      <w:tr w:rsidR="0046518D" w:rsidRPr="00545FBF" w14:paraId="4DAC1272" w14:textId="77777777" w:rsidTr="007D553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64692"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E2848"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terme fr</w:t>
            </w:r>
            <w:r w:rsidRPr="00545FBF">
              <w:rPr>
                <w:rFonts w:ascii="Times New Roman" w:eastAsia="Times New Roman" w:hAnsi="Times New Roman" w:cs="Times New Roman"/>
                <w:sz w:val="28"/>
                <w:szCs w:val="28"/>
                <w:lang w:val="fr-FR"/>
              </w:rPr>
              <w:t>: liaison</w:t>
            </w:r>
          </w:p>
        </w:tc>
      </w:tr>
      <w:tr w:rsidR="0046518D" w:rsidRPr="00545FBF" w14:paraId="2F6F7A70" w14:textId="77777777" w:rsidTr="007D553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C7368"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44E5F"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 xml:space="preserve">terme ru : </w:t>
            </w:r>
            <w:r w:rsidRPr="00545FBF">
              <w:rPr>
                <w:rFonts w:ascii="Times New Roman" w:eastAsia="Times New Roman" w:hAnsi="Times New Roman" w:cs="Times New Roman"/>
                <w:bCs/>
                <w:sz w:val="28"/>
                <w:szCs w:val="28"/>
                <w:lang w:val="fr-FR"/>
              </w:rPr>
              <w:t>связывание</w:t>
            </w:r>
          </w:p>
        </w:tc>
      </w:tr>
      <w:tr w:rsidR="0046518D" w:rsidRPr="00545FBF" w14:paraId="3542238C" w14:textId="77777777" w:rsidTr="007D5538">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8F20D"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lastRenderedPageBreak/>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AD4FB"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unité phraséologique fr</w:t>
            </w:r>
            <w:r w:rsidRPr="00545FBF">
              <w:rPr>
                <w:rFonts w:ascii="Times New Roman" w:eastAsia="Times New Roman" w:hAnsi="Times New Roman" w:cs="Times New Roman"/>
                <w:sz w:val="28"/>
                <w:szCs w:val="28"/>
                <w:lang w:val="fr-FR"/>
              </w:rPr>
              <w:t>: liaison facultative</w:t>
            </w:r>
          </w:p>
          <w:p w14:paraId="42398F7A"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unité phraséologique ru</w:t>
            </w:r>
            <w:r w:rsidRPr="00545FBF">
              <w:rPr>
                <w:rFonts w:ascii="Times New Roman" w:eastAsia="Times New Roman" w:hAnsi="Times New Roman" w:cs="Times New Roman"/>
                <w:sz w:val="28"/>
                <w:szCs w:val="28"/>
                <w:lang w:val="fr-FR"/>
              </w:rPr>
              <w:t>: факультативное связывание</w:t>
            </w:r>
          </w:p>
        </w:tc>
      </w:tr>
      <w:tr w:rsidR="0046518D" w:rsidRPr="00545FBF" w14:paraId="3C0C9B05" w14:textId="77777777" w:rsidTr="007D5538">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A7EBC"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CDA13"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partie du discours fr</w:t>
            </w:r>
            <w:r w:rsidRPr="00545FBF">
              <w:rPr>
                <w:rFonts w:ascii="Times New Roman" w:eastAsia="Times New Roman" w:hAnsi="Times New Roman" w:cs="Times New Roman"/>
                <w:sz w:val="28"/>
                <w:szCs w:val="28"/>
                <w:lang w:val="fr-FR"/>
              </w:rPr>
              <w:t>: nom</w:t>
            </w:r>
          </w:p>
          <w:p w14:paraId="5706D455"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partie du discours ru</w:t>
            </w:r>
            <w:r w:rsidRPr="00545FBF">
              <w:rPr>
                <w:rFonts w:ascii="Times New Roman" w:eastAsia="Times New Roman" w:hAnsi="Times New Roman" w:cs="Times New Roman"/>
                <w:sz w:val="28"/>
                <w:szCs w:val="28"/>
                <w:lang w:val="fr-FR"/>
              </w:rPr>
              <w:t>: nom</w:t>
            </w:r>
          </w:p>
        </w:tc>
      </w:tr>
      <w:tr w:rsidR="0046518D" w:rsidRPr="00545FBF" w14:paraId="46620464" w14:textId="77777777" w:rsidTr="007D5538">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3D5FF"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586E9"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genre fr</w:t>
            </w:r>
            <w:r w:rsidRPr="00545FBF">
              <w:rPr>
                <w:rFonts w:ascii="Times New Roman" w:eastAsia="Times New Roman" w:hAnsi="Times New Roman" w:cs="Times New Roman"/>
                <w:sz w:val="28"/>
                <w:szCs w:val="28"/>
                <w:lang w:val="fr-FR"/>
              </w:rPr>
              <w:t>: féminin</w:t>
            </w:r>
          </w:p>
          <w:p w14:paraId="0E254202"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genre ru</w:t>
            </w:r>
            <w:r w:rsidRPr="00545FBF">
              <w:rPr>
                <w:rFonts w:ascii="Times New Roman" w:eastAsia="Times New Roman" w:hAnsi="Times New Roman" w:cs="Times New Roman"/>
                <w:sz w:val="28"/>
                <w:szCs w:val="28"/>
                <w:lang w:val="fr-FR"/>
              </w:rPr>
              <w:t>: neutre</w:t>
            </w:r>
          </w:p>
        </w:tc>
      </w:tr>
      <w:tr w:rsidR="0046518D" w:rsidRPr="00545FBF" w14:paraId="47EEE956" w14:textId="77777777" w:rsidTr="007D5538">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F5CFA"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EA4D5"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nombre fr</w:t>
            </w:r>
            <w:r w:rsidRPr="00545FBF">
              <w:rPr>
                <w:rFonts w:ascii="Times New Roman" w:eastAsia="Times New Roman" w:hAnsi="Times New Roman" w:cs="Times New Roman"/>
                <w:sz w:val="28"/>
                <w:szCs w:val="28"/>
                <w:lang w:val="fr-FR"/>
              </w:rPr>
              <w:t>: singulier</w:t>
            </w:r>
          </w:p>
          <w:p w14:paraId="2AF65A32"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nombre ru</w:t>
            </w:r>
            <w:r w:rsidRPr="00545FBF">
              <w:rPr>
                <w:rFonts w:ascii="Times New Roman" w:eastAsia="Times New Roman" w:hAnsi="Times New Roman" w:cs="Times New Roman"/>
                <w:sz w:val="28"/>
                <w:szCs w:val="28"/>
                <w:lang w:val="fr-FR"/>
              </w:rPr>
              <w:t>: singulier</w:t>
            </w:r>
          </w:p>
        </w:tc>
      </w:tr>
      <w:tr w:rsidR="0046518D" w:rsidRPr="00545FBF" w14:paraId="2A839D37" w14:textId="77777777" w:rsidTr="007D5538">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A526C"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8CC54"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champ thématique</w:t>
            </w:r>
            <w:r w:rsidRPr="00545FBF">
              <w:rPr>
                <w:rFonts w:ascii="Times New Roman" w:eastAsia="Times New Roman" w:hAnsi="Times New Roman" w:cs="Times New Roman"/>
                <w:sz w:val="28"/>
                <w:szCs w:val="28"/>
                <w:lang w:val="fr-FR"/>
              </w:rPr>
              <w:t>: linguistique</w:t>
            </w:r>
          </w:p>
        </w:tc>
      </w:tr>
      <w:tr w:rsidR="0046518D" w:rsidRPr="00545FBF" w14:paraId="576FCC04" w14:textId="77777777" w:rsidTr="007D5538">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313A3"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500B9"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définition fr</w:t>
            </w:r>
            <w:r w:rsidRPr="00545FBF">
              <w:rPr>
                <w:rFonts w:ascii="Times New Roman" w:eastAsia="Times New Roman" w:hAnsi="Times New Roman" w:cs="Times New Roman"/>
                <w:sz w:val="28"/>
                <w:szCs w:val="28"/>
                <w:lang w:val="fr-FR"/>
              </w:rPr>
              <w:t>: Habitude de prononciation qui consiste à unir la dernière consonne d'un mot habituellement non prononcée à la voyelle initiale du mot suivant.</w:t>
            </w:r>
          </w:p>
          <w:p w14:paraId="49798F00"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définition ru</w:t>
            </w:r>
            <w:r w:rsidRPr="00545FBF">
              <w:rPr>
                <w:rFonts w:ascii="Times New Roman" w:eastAsia="Times New Roman" w:hAnsi="Times New Roman" w:cs="Times New Roman"/>
                <w:sz w:val="28"/>
                <w:szCs w:val="28"/>
                <w:lang w:val="fr-FR"/>
              </w:rPr>
              <w:t>:  Явление в языке, когда в речевом потоке в положении перед гласным произносится конечный согласный, непроизносимый в изолированном слове.</w:t>
            </w:r>
          </w:p>
        </w:tc>
      </w:tr>
      <w:tr w:rsidR="0046518D" w:rsidRPr="00545FBF" w14:paraId="638189E8" w14:textId="77777777" w:rsidTr="007D5538">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28732"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98FE2"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contexte fr</w:t>
            </w:r>
            <w:r w:rsidRPr="00545FBF">
              <w:rPr>
                <w:rFonts w:ascii="Times New Roman" w:eastAsia="Times New Roman" w:hAnsi="Times New Roman" w:cs="Times New Roman"/>
                <w:sz w:val="28"/>
                <w:szCs w:val="28"/>
                <w:lang w:val="fr-FR"/>
              </w:rPr>
              <w:t>: La liaison est obligatoire, dans le groupe nominal, entre le déterminant (article, déterminant possessif, indéfini, numéral, interrogatif ou exclamatif) et le nom qu’il accompagne, ou avec l’adjectif qui précède ce nom.</w:t>
            </w:r>
          </w:p>
          <w:p w14:paraId="2851C1B8"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b/>
                <w:bCs/>
                <w:sz w:val="28"/>
                <w:szCs w:val="28"/>
                <w:lang w:val="fr-FR"/>
              </w:rPr>
              <w:t>contexte ru</w:t>
            </w:r>
            <w:r w:rsidRPr="00545FBF">
              <w:rPr>
                <w:rFonts w:ascii="Times New Roman" w:eastAsia="Times New Roman" w:hAnsi="Times New Roman" w:cs="Times New Roman"/>
                <w:sz w:val="28"/>
                <w:szCs w:val="28"/>
                <w:lang w:val="fr-FR"/>
              </w:rPr>
              <w:t>: Связывание обязательно между детерминативом (артиклем, притяжательным, указательным, неопределенным или вопросительным прилагательным) и следующим за ним словом (существительным, прилагательным или местоимением.</w:t>
            </w:r>
          </w:p>
        </w:tc>
      </w:tr>
    </w:tbl>
    <w:p w14:paraId="1DA14BA7" w14:textId="77777777" w:rsidR="00833240" w:rsidRDefault="00833240" w:rsidP="00EC4071">
      <w:pPr>
        <w:spacing w:after="0" w:line="360" w:lineRule="auto"/>
        <w:ind w:firstLine="720"/>
        <w:jc w:val="both"/>
        <w:rPr>
          <w:rFonts w:ascii="Times New Roman" w:eastAsia="Times New Roman" w:hAnsi="Times New Roman" w:cs="Times New Roman"/>
          <w:sz w:val="28"/>
          <w:szCs w:val="28"/>
          <w:lang w:val="fr-FR"/>
        </w:rPr>
      </w:pPr>
    </w:p>
    <w:p w14:paraId="7B946FDB" w14:textId="63659C8E" w:rsidR="0046518D"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lastRenderedPageBreak/>
        <w:t xml:space="preserve">Le tableau 3 a été également conçu pour le terme “liaison” mais dans son sens linguistique. Les catégories restent les même pour toutes les </w:t>
      </w:r>
      <w:r w:rsidR="00C95133">
        <w:rPr>
          <w:rFonts w:ascii="Times New Roman" w:eastAsia="Times New Roman" w:hAnsi="Times New Roman" w:cs="Times New Roman"/>
          <w:sz w:val="28"/>
          <w:szCs w:val="28"/>
          <w:lang w:val="fr-FR"/>
        </w:rPr>
        <w:t>fiche</w:t>
      </w:r>
      <w:r w:rsidRPr="00545FBF">
        <w:rPr>
          <w:rFonts w:ascii="Times New Roman" w:eastAsia="Times New Roman" w:hAnsi="Times New Roman" w:cs="Times New Roman"/>
          <w:sz w:val="28"/>
          <w:szCs w:val="28"/>
          <w:lang w:val="fr-FR"/>
        </w:rPr>
        <w:t xml:space="preserve">s terminologiques tandis que les données changent pour chaque terme en fonction de son contexte thématique d’emploi. Ainsi, de telles entrées terminologiques peuvent aider à choisir la traduction équivalente suite au traitement du corpus proposé dans notre projet. La méthode élaborée établie la discipline à laquelle appartient le texte en question. Puis, grâce aux informations qui sont indiquées dans la </w:t>
      </w:r>
      <w:r w:rsidR="00C95133">
        <w:rPr>
          <w:rFonts w:ascii="Times New Roman" w:eastAsia="Times New Roman" w:hAnsi="Times New Roman" w:cs="Times New Roman"/>
          <w:sz w:val="28"/>
          <w:szCs w:val="28"/>
          <w:lang w:val="fr-FR"/>
        </w:rPr>
        <w:t xml:space="preserve">fiche </w:t>
      </w:r>
      <w:r w:rsidRPr="00545FBF">
        <w:rPr>
          <w:rFonts w:ascii="Times New Roman" w:eastAsia="Times New Roman" w:hAnsi="Times New Roman" w:cs="Times New Roman"/>
          <w:sz w:val="28"/>
          <w:szCs w:val="28"/>
          <w:lang w:val="fr-FR"/>
        </w:rPr>
        <w:t>terminologique dans la catégorie “champ thématique”, il sera possible de fixer le sens du terme homonym</w:t>
      </w:r>
      <w:r w:rsidR="00190773">
        <w:rPr>
          <w:rFonts w:ascii="Times New Roman" w:eastAsia="Times New Roman" w:hAnsi="Times New Roman" w:cs="Times New Roman"/>
          <w:sz w:val="28"/>
          <w:szCs w:val="28"/>
          <w:lang w:val="fr-FR"/>
        </w:rPr>
        <w:t>iqu</w:t>
      </w:r>
      <w:r w:rsidRPr="00545FBF">
        <w:rPr>
          <w:rFonts w:ascii="Times New Roman" w:eastAsia="Times New Roman" w:hAnsi="Times New Roman" w:cs="Times New Roman"/>
          <w:sz w:val="28"/>
          <w:szCs w:val="28"/>
          <w:lang w:val="fr-FR"/>
        </w:rPr>
        <w:t>e au sein du domaine de son usage.</w:t>
      </w:r>
    </w:p>
    <w:p w14:paraId="33E3498E" w14:textId="77777777" w:rsidR="00833240" w:rsidRPr="00545FBF" w:rsidRDefault="00833240" w:rsidP="00EC4071">
      <w:pPr>
        <w:spacing w:after="0" w:line="360" w:lineRule="auto"/>
        <w:ind w:firstLine="720"/>
        <w:jc w:val="both"/>
        <w:rPr>
          <w:rFonts w:ascii="Times New Roman" w:eastAsia="Times New Roman" w:hAnsi="Times New Roman" w:cs="Times New Roman"/>
          <w:sz w:val="28"/>
          <w:szCs w:val="28"/>
          <w:u w:val="single"/>
          <w:lang w:val="fr-FR"/>
        </w:rPr>
      </w:pPr>
    </w:p>
    <w:p w14:paraId="3647DC7D" w14:textId="707672C2" w:rsidR="005B555B" w:rsidRDefault="00034741" w:rsidP="005B555B">
      <w:pPr>
        <w:pStyle w:val="H3"/>
        <w:spacing w:line="360" w:lineRule="auto"/>
        <w:ind w:left="1440"/>
        <w:rPr>
          <w:b/>
        </w:rPr>
      </w:pPr>
      <w:bookmarkStart w:id="13" w:name="_Toc515478625"/>
      <w:r w:rsidRPr="005B555B">
        <w:rPr>
          <w:b/>
        </w:rPr>
        <w:t xml:space="preserve">II.1.2. </w:t>
      </w:r>
      <w:r w:rsidR="0046518D" w:rsidRPr="005B555B">
        <w:rPr>
          <w:b/>
        </w:rPr>
        <w:t>Construction des clusters thématiques</w:t>
      </w:r>
      <w:bookmarkEnd w:id="13"/>
    </w:p>
    <w:p w14:paraId="0B1D6F32" w14:textId="77777777" w:rsidR="005B555B" w:rsidRPr="005B555B" w:rsidRDefault="005B555B" w:rsidP="005B555B">
      <w:pPr>
        <w:pStyle w:val="H3"/>
        <w:spacing w:line="360" w:lineRule="auto"/>
        <w:ind w:left="1440"/>
        <w:rPr>
          <w:b/>
        </w:rPr>
      </w:pPr>
    </w:p>
    <w:p w14:paraId="04BDA5AE" w14:textId="050319B7" w:rsidR="0046518D" w:rsidRPr="005B555B" w:rsidRDefault="00034741" w:rsidP="00034741">
      <w:pPr>
        <w:spacing w:after="0" w:line="360" w:lineRule="auto"/>
        <w:ind w:left="1080"/>
        <w:jc w:val="center"/>
        <w:rPr>
          <w:rFonts w:ascii="Times New Roman" w:eastAsia="Times New Roman" w:hAnsi="Times New Roman" w:cs="Times New Roman"/>
          <w:b/>
          <w:sz w:val="28"/>
          <w:szCs w:val="28"/>
          <w:lang w:val="fr-FR"/>
        </w:rPr>
      </w:pPr>
      <w:r w:rsidRPr="005B555B">
        <w:rPr>
          <w:rFonts w:ascii="Times New Roman" w:eastAsia="Times New Roman" w:hAnsi="Times New Roman" w:cs="Times New Roman"/>
          <w:b/>
          <w:sz w:val="28"/>
          <w:szCs w:val="28"/>
          <w:lang w:val="fr-FR"/>
        </w:rPr>
        <w:t>II.1.2.1.</w:t>
      </w:r>
      <w:r w:rsidR="0046518D" w:rsidRPr="005B555B">
        <w:rPr>
          <w:rFonts w:ascii="Times New Roman" w:eastAsia="Times New Roman" w:hAnsi="Times New Roman" w:cs="Times New Roman"/>
          <w:b/>
          <w:sz w:val="28"/>
          <w:szCs w:val="28"/>
          <w:lang w:val="fr-FR"/>
        </w:rPr>
        <w:t xml:space="preserve"> Définition de la notion de “cluster”</w:t>
      </w:r>
    </w:p>
    <w:p w14:paraId="1080EACD" w14:textId="1815D88E" w:rsidR="0046518D" w:rsidRDefault="0046518D" w:rsidP="00EC4071">
      <w:pPr>
        <w:pStyle w:val="ListParagraph"/>
        <w:spacing w:after="0" w:line="360" w:lineRule="auto"/>
        <w:ind w:left="0"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De nos jours, la méthode de clusterisation est beaucoup utilisée en linguistique informatique. Elle permet de partitionner les corpus et de regrouper les données ayant des propriétés communes. A l’aide du partitionnement des données, nous avons construit les ensembles composés des termes étudiés et des mots-clés similaires. Ainsi, nous avons défini la notion de “</w:t>
      </w:r>
      <w:r w:rsidRPr="00545FBF">
        <w:rPr>
          <w:rFonts w:ascii="Times New Roman" w:eastAsia="Times New Roman" w:hAnsi="Times New Roman" w:cs="Times New Roman"/>
          <w:i/>
          <w:sz w:val="28"/>
          <w:szCs w:val="28"/>
          <w:lang w:val="fr-FR"/>
        </w:rPr>
        <w:t>cluster pour un terme dans un texte</w:t>
      </w:r>
      <w:r w:rsidRPr="00545FBF">
        <w:rPr>
          <w:rFonts w:ascii="Times New Roman" w:eastAsia="Times New Roman" w:hAnsi="Times New Roman" w:cs="Times New Roman"/>
          <w:sz w:val="28"/>
          <w:szCs w:val="28"/>
          <w:lang w:val="fr-FR"/>
        </w:rPr>
        <w:t>” comme “</w:t>
      </w:r>
      <w:r w:rsidRPr="00545FBF">
        <w:rPr>
          <w:rFonts w:ascii="Times New Roman" w:eastAsia="Times New Roman" w:hAnsi="Times New Roman" w:cs="Times New Roman"/>
          <w:i/>
          <w:sz w:val="28"/>
          <w:szCs w:val="28"/>
          <w:lang w:val="fr-FR"/>
        </w:rPr>
        <w:t>un ensemble d’unités lexicales rangées dans l’ordre décroissant en fonction de valeur de similarité entre elles et entre chaque unité et le terme en question</w:t>
      </w:r>
      <w:r w:rsidRPr="00545FBF">
        <w:rPr>
          <w:rFonts w:ascii="Times New Roman" w:eastAsia="Times New Roman" w:hAnsi="Times New Roman" w:cs="Times New Roman"/>
          <w:sz w:val="28"/>
          <w:szCs w:val="28"/>
          <w:lang w:val="fr-FR"/>
        </w:rPr>
        <w:t xml:space="preserve">”. Afin de créer un cluster, il est nécessaire d’associer une représentation vectorielle à chaque mot-clé et de calculer une valeur de proximité entre les vecteurs respectifs. </w:t>
      </w:r>
    </w:p>
    <w:p w14:paraId="3F0B1761" w14:textId="5E119229" w:rsidR="005B555B" w:rsidRPr="005B555B" w:rsidRDefault="005B555B" w:rsidP="005B555B">
      <w:pPr>
        <w:spacing w:after="0" w:line="360" w:lineRule="auto"/>
        <w:jc w:val="both"/>
        <w:rPr>
          <w:rFonts w:ascii="Times New Roman" w:eastAsia="Times New Roman" w:hAnsi="Times New Roman" w:cs="Times New Roman"/>
          <w:sz w:val="28"/>
          <w:szCs w:val="28"/>
          <w:lang w:val="fr-FR"/>
        </w:rPr>
      </w:pPr>
    </w:p>
    <w:p w14:paraId="269BB4E1" w14:textId="1DFFEEE6" w:rsidR="0046518D" w:rsidRPr="005B555B" w:rsidRDefault="00034741" w:rsidP="00034741">
      <w:pPr>
        <w:spacing w:after="0" w:line="360" w:lineRule="auto"/>
        <w:ind w:left="1080"/>
        <w:jc w:val="center"/>
        <w:rPr>
          <w:rFonts w:ascii="Times New Roman" w:eastAsia="Times New Roman" w:hAnsi="Times New Roman" w:cs="Times New Roman"/>
          <w:b/>
          <w:sz w:val="28"/>
          <w:szCs w:val="28"/>
          <w:lang w:val="fr-FR"/>
        </w:rPr>
      </w:pPr>
      <w:r w:rsidRPr="005B555B">
        <w:rPr>
          <w:rFonts w:ascii="Times New Roman" w:eastAsia="Times New Roman" w:hAnsi="Times New Roman" w:cs="Times New Roman"/>
          <w:b/>
          <w:sz w:val="28"/>
          <w:szCs w:val="28"/>
          <w:lang w:val="fr-FR"/>
        </w:rPr>
        <w:t xml:space="preserve">II.1.2.2. </w:t>
      </w:r>
      <w:r w:rsidR="0046518D" w:rsidRPr="005B555B">
        <w:rPr>
          <w:rFonts w:ascii="Times New Roman" w:eastAsia="Times New Roman" w:hAnsi="Times New Roman" w:cs="Times New Roman"/>
          <w:b/>
          <w:sz w:val="28"/>
          <w:szCs w:val="28"/>
          <w:lang w:val="fr-FR"/>
        </w:rPr>
        <w:t>Création des représentations vectorielles de tous les éléments nominatifs du corpus</w:t>
      </w:r>
    </w:p>
    <w:p w14:paraId="3E76DC8D" w14:textId="2A8FCD7C" w:rsidR="0046518D"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Le premier objectif est d’établir les associations entre les termes homonym</w:t>
      </w:r>
      <w:r w:rsidR="00190773">
        <w:rPr>
          <w:rFonts w:ascii="Times New Roman" w:eastAsia="Times New Roman" w:hAnsi="Times New Roman" w:cs="Times New Roman"/>
          <w:sz w:val="28"/>
          <w:szCs w:val="28"/>
          <w:lang w:val="fr-FR"/>
        </w:rPr>
        <w:t>iqu</w:t>
      </w:r>
      <w:r w:rsidRPr="00545FBF">
        <w:rPr>
          <w:rFonts w:ascii="Times New Roman" w:eastAsia="Times New Roman" w:hAnsi="Times New Roman" w:cs="Times New Roman"/>
          <w:sz w:val="28"/>
          <w:szCs w:val="28"/>
          <w:lang w:val="fr-FR"/>
        </w:rPr>
        <w:t xml:space="preserve">es extraits lors de l’étape précédente et les autres unités lexicales au sein de notre base empirique constituée de textes biologiques et linguistiques. Avant </w:t>
      </w:r>
      <w:r w:rsidRPr="00545FBF">
        <w:rPr>
          <w:rFonts w:ascii="Times New Roman" w:eastAsia="Times New Roman" w:hAnsi="Times New Roman" w:cs="Times New Roman"/>
          <w:sz w:val="28"/>
          <w:szCs w:val="28"/>
          <w:lang w:val="fr-FR"/>
        </w:rPr>
        <w:lastRenderedPageBreak/>
        <w:t xml:space="preserve">de procéder à cette étape de notre travail, nous avons complété notre corpus </w:t>
      </w:r>
      <w:r w:rsidR="000013E1">
        <w:rPr>
          <w:rFonts w:ascii="Times New Roman" w:eastAsia="Times New Roman" w:hAnsi="Times New Roman" w:cs="Times New Roman"/>
          <w:sz w:val="28"/>
          <w:szCs w:val="28"/>
          <w:lang w:val="fr-FR"/>
        </w:rPr>
        <w:t>avec</w:t>
      </w:r>
      <w:r w:rsidRPr="00545FBF">
        <w:rPr>
          <w:rFonts w:ascii="Times New Roman" w:eastAsia="Times New Roman" w:hAnsi="Times New Roman" w:cs="Times New Roman"/>
          <w:sz w:val="28"/>
          <w:szCs w:val="28"/>
          <w:lang w:val="fr-FR"/>
        </w:rPr>
        <w:t xml:space="preserve"> des documents thématiques liés à ces deux disciplines. Ensuite, nous nous sommes servi</w:t>
      </w:r>
      <w:r w:rsidR="00ED435E" w:rsidRPr="00545FBF">
        <w:rPr>
          <w:rFonts w:ascii="Times New Roman" w:eastAsia="Times New Roman" w:hAnsi="Times New Roman" w:cs="Times New Roman"/>
          <w:sz w:val="28"/>
          <w:szCs w:val="28"/>
          <w:lang w:val="fr-FR"/>
        </w:rPr>
        <w:t>s d</w:t>
      </w:r>
      <w:r w:rsidRPr="00545FBF">
        <w:rPr>
          <w:rFonts w:ascii="Times New Roman" w:eastAsia="Times New Roman" w:hAnsi="Times New Roman" w:cs="Times New Roman"/>
          <w:sz w:val="28"/>
          <w:szCs w:val="28"/>
          <w:lang w:val="fr-FR"/>
        </w:rPr>
        <w:t>e</w:t>
      </w:r>
      <w:r w:rsidRPr="00545FBF">
        <w:rPr>
          <w:rStyle w:val="CommentReference"/>
          <w:rFonts w:ascii="Times New Roman" w:hAnsi="Times New Roman" w:cs="Times New Roman"/>
          <w:sz w:val="28"/>
          <w:szCs w:val="28"/>
          <w:lang w:val="fr-FR"/>
        </w:rPr>
        <w:t xml:space="preserve"> </w:t>
      </w:r>
      <w:r w:rsidRPr="00545FBF">
        <w:rPr>
          <w:rFonts w:ascii="Times New Roman" w:eastAsia="Times New Roman" w:hAnsi="Times New Roman" w:cs="Times New Roman"/>
          <w:sz w:val="28"/>
          <w:szCs w:val="28"/>
          <w:lang w:val="fr-FR"/>
        </w:rPr>
        <w:t>l’outil de traitement automatique des textes “</w:t>
      </w:r>
      <w:r w:rsidRPr="00545FBF">
        <w:rPr>
          <w:rFonts w:ascii="Times New Roman" w:eastAsia="Times New Roman" w:hAnsi="Times New Roman" w:cs="Times New Roman"/>
          <w:i/>
          <w:sz w:val="28"/>
          <w:szCs w:val="28"/>
          <w:lang w:val="fr-FR"/>
        </w:rPr>
        <w:t>Association de mots</w:t>
      </w:r>
      <w:r w:rsidRPr="00545FBF">
        <w:rPr>
          <w:rFonts w:ascii="Times New Roman" w:eastAsia="Times New Roman" w:hAnsi="Times New Roman" w:cs="Times New Roman"/>
          <w:sz w:val="28"/>
          <w:szCs w:val="28"/>
          <w:lang w:val="fr-FR"/>
        </w:rPr>
        <w:t xml:space="preserve">” qui permet de créer </w:t>
      </w:r>
      <w:r w:rsidR="001B4EAB">
        <w:rPr>
          <w:rFonts w:ascii="Times New Roman" w:eastAsia="Times New Roman" w:hAnsi="Times New Roman" w:cs="Times New Roman"/>
          <w:sz w:val="28"/>
          <w:szCs w:val="28"/>
          <w:lang w:val="fr-FR"/>
        </w:rPr>
        <w:t>des</w:t>
      </w:r>
      <w:r w:rsidRPr="00545FBF">
        <w:rPr>
          <w:rFonts w:ascii="Times New Roman" w:eastAsia="Times New Roman" w:hAnsi="Times New Roman" w:cs="Times New Roman"/>
          <w:sz w:val="28"/>
          <w:szCs w:val="28"/>
          <w:lang w:val="fr-FR"/>
        </w:rPr>
        <w:t xml:space="preserve"> représentation</w:t>
      </w:r>
      <w:r w:rsidR="001B4EAB">
        <w:rPr>
          <w:rFonts w:ascii="Times New Roman" w:eastAsia="Times New Roman" w:hAnsi="Times New Roman" w:cs="Times New Roman"/>
          <w:sz w:val="28"/>
          <w:szCs w:val="28"/>
          <w:lang w:val="fr-FR"/>
        </w:rPr>
        <w:t>s</w:t>
      </w:r>
      <w:r w:rsidRPr="00545FBF">
        <w:rPr>
          <w:rFonts w:ascii="Times New Roman" w:eastAsia="Times New Roman" w:hAnsi="Times New Roman" w:cs="Times New Roman"/>
          <w:sz w:val="28"/>
          <w:szCs w:val="28"/>
          <w:lang w:val="fr-FR"/>
        </w:rPr>
        <w:t xml:space="preserve"> vectorielle</w:t>
      </w:r>
      <w:r w:rsidR="001B4EAB">
        <w:rPr>
          <w:rFonts w:ascii="Times New Roman" w:eastAsia="Times New Roman" w:hAnsi="Times New Roman" w:cs="Times New Roman"/>
          <w:sz w:val="28"/>
          <w:szCs w:val="28"/>
          <w:lang w:val="fr-FR"/>
        </w:rPr>
        <w:t>s</w:t>
      </w:r>
      <w:r w:rsidRPr="00545FBF">
        <w:rPr>
          <w:rFonts w:ascii="Times New Roman" w:eastAsia="Times New Roman" w:hAnsi="Times New Roman" w:cs="Times New Roman"/>
          <w:sz w:val="28"/>
          <w:szCs w:val="28"/>
          <w:lang w:val="fr-FR"/>
        </w:rPr>
        <w:t xml:space="preserve"> de </w:t>
      </w:r>
      <w:r w:rsidR="00004662">
        <w:rPr>
          <w:rFonts w:ascii="Times New Roman" w:eastAsia="Times New Roman" w:hAnsi="Times New Roman" w:cs="Times New Roman"/>
          <w:sz w:val="28"/>
          <w:szCs w:val="28"/>
          <w:lang w:val="fr-FR"/>
        </w:rPr>
        <w:t>mots à partir d’un corpus et d’évaluer</w:t>
      </w:r>
      <w:r w:rsidRPr="00545FBF">
        <w:rPr>
          <w:rFonts w:ascii="Times New Roman" w:eastAsia="Times New Roman" w:hAnsi="Times New Roman" w:cs="Times New Roman"/>
          <w:sz w:val="28"/>
          <w:szCs w:val="28"/>
          <w:lang w:val="fr-FR"/>
        </w:rPr>
        <w:t xml:space="preserve"> la valeur de similarité entre les lexèmes. D’abord, les vecteurs caractéristiques des mots ont été calculés grâce à la méthode </w:t>
      </w:r>
      <w:r w:rsidRPr="00545FBF">
        <w:rPr>
          <w:rFonts w:ascii="Times New Roman" w:eastAsia="Times New Roman" w:hAnsi="Times New Roman" w:cs="Times New Roman"/>
          <w:i/>
          <w:iCs/>
          <w:sz w:val="28"/>
          <w:szCs w:val="28"/>
          <w:lang w:val="fr-FR"/>
        </w:rPr>
        <w:t>“Word2vec”</w:t>
      </w:r>
      <w:r w:rsidRPr="00545FBF">
        <w:rPr>
          <w:rFonts w:ascii="Times New Roman" w:eastAsia="Times New Roman" w:hAnsi="Times New Roman" w:cs="Times New Roman"/>
          <w:sz w:val="28"/>
          <w:szCs w:val="28"/>
          <w:lang w:val="fr-FR"/>
        </w:rPr>
        <w:t xml:space="preserve"> qui utilise les modèles vecrotiels à plusieurs centaines de dimensions. Nous avons ainsi construit les représentations vectorielles dans l’espace de 200 dimensions. Ces modèles ont été créées à la base des contextes élémentaires de 5-gramme, c’est-à-dire des séquences de 5 unités n’étant pas des mots vides (stop-words). </w:t>
      </w:r>
    </w:p>
    <w:p w14:paraId="55A8D6EE" w14:textId="77777777" w:rsidR="00833240" w:rsidRPr="00545FBF" w:rsidRDefault="00833240" w:rsidP="00EC4071">
      <w:pPr>
        <w:spacing w:after="0" w:line="360" w:lineRule="auto"/>
        <w:ind w:firstLine="720"/>
        <w:jc w:val="both"/>
        <w:rPr>
          <w:rFonts w:ascii="Times New Roman" w:eastAsia="Times New Roman" w:hAnsi="Times New Roman" w:cs="Times New Roman"/>
          <w:sz w:val="28"/>
          <w:szCs w:val="28"/>
          <w:lang w:val="fr-FR"/>
        </w:rPr>
      </w:pPr>
    </w:p>
    <w:p w14:paraId="70F7EBA1" w14:textId="0FE2E2AF" w:rsidR="0046518D" w:rsidRPr="005B555B" w:rsidRDefault="00034741" w:rsidP="00034741">
      <w:pPr>
        <w:spacing w:after="0" w:line="360" w:lineRule="auto"/>
        <w:ind w:left="1080"/>
        <w:jc w:val="center"/>
        <w:rPr>
          <w:rFonts w:ascii="Times New Roman" w:eastAsia="Times New Roman" w:hAnsi="Times New Roman" w:cs="Times New Roman"/>
          <w:b/>
          <w:sz w:val="28"/>
          <w:szCs w:val="28"/>
          <w:lang w:val="fr-FR"/>
        </w:rPr>
      </w:pPr>
      <w:r w:rsidRPr="005B555B">
        <w:rPr>
          <w:rFonts w:ascii="Times New Roman" w:eastAsia="Times New Roman" w:hAnsi="Times New Roman" w:cs="Times New Roman"/>
          <w:b/>
          <w:sz w:val="28"/>
          <w:szCs w:val="28"/>
          <w:lang w:val="fr-FR"/>
        </w:rPr>
        <w:t xml:space="preserve">II.1.2.3. </w:t>
      </w:r>
      <w:r w:rsidR="0046518D" w:rsidRPr="005B555B">
        <w:rPr>
          <w:rFonts w:ascii="Times New Roman" w:eastAsia="Times New Roman" w:hAnsi="Times New Roman" w:cs="Times New Roman"/>
          <w:b/>
          <w:sz w:val="28"/>
          <w:szCs w:val="28"/>
          <w:lang w:val="fr-FR"/>
        </w:rPr>
        <w:t>Calcul des distances entre les vecteurs</w:t>
      </w:r>
    </w:p>
    <w:p w14:paraId="72177A98" w14:textId="63F2430F"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Ensuite, la métrique </w:t>
      </w:r>
      <w:r w:rsidRPr="00545FBF">
        <w:rPr>
          <w:rFonts w:ascii="Times New Roman" w:eastAsia="Times New Roman" w:hAnsi="Times New Roman" w:cs="Times New Roman"/>
          <w:i/>
          <w:iCs/>
          <w:sz w:val="28"/>
          <w:szCs w:val="28"/>
          <w:lang w:val="fr-FR"/>
        </w:rPr>
        <w:t>“Similarité cosinus”</w:t>
      </w:r>
      <w:r w:rsidRPr="00545FBF">
        <w:rPr>
          <w:rFonts w:ascii="Times New Roman" w:eastAsia="Times New Roman" w:hAnsi="Times New Roman" w:cs="Times New Roman"/>
          <w:sz w:val="28"/>
          <w:szCs w:val="28"/>
          <w:lang w:val="fr-FR"/>
        </w:rPr>
        <w:t xml:space="preserve"> nous a permis d</w:t>
      </w:r>
      <w:r w:rsidR="000013E1">
        <w:rPr>
          <w:rFonts w:ascii="Times New Roman" w:eastAsia="Times New Roman" w:hAnsi="Times New Roman" w:cs="Times New Roman"/>
          <w:sz w:val="28"/>
          <w:szCs w:val="28"/>
          <w:lang w:val="fr-FR"/>
        </w:rPr>
        <w:t>e déterminer le degré de similarité</w:t>
      </w:r>
      <w:r w:rsidRPr="00545FBF">
        <w:rPr>
          <w:rFonts w:ascii="Times New Roman" w:eastAsia="Times New Roman" w:hAnsi="Times New Roman" w:cs="Times New Roman"/>
          <w:sz w:val="28"/>
          <w:szCs w:val="28"/>
          <w:lang w:val="fr-FR"/>
        </w:rPr>
        <w:t xml:space="preserve"> entre chaque paire de vecteurs via le calcul de cosinus de l’angle entre eux. La distance entre les </w:t>
      </w:r>
      <w:r w:rsidR="008A6CDF" w:rsidRPr="00545FBF">
        <w:rPr>
          <w:rFonts w:ascii="Times New Roman" w:eastAsia="Times New Roman" w:hAnsi="Times New Roman" w:cs="Times New Roman"/>
          <w:sz w:val="28"/>
          <w:szCs w:val="28"/>
          <w:lang w:val="fr-FR"/>
        </w:rPr>
        <w:t>vecteurs A et B est calculée d’après</w:t>
      </w:r>
      <w:r w:rsidRPr="00545FBF">
        <w:rPr>
          <w:rFonts w:ascii="Times New Roman" w:eastAsia="Times New Roman" w:hAnsi="Times New Roman" w:cs="Times New Roman"/>
          <w:sz w:val="28"/>
          <w:szCs w:val="28"/>
          <w:lang w:val="fr-FR"/>
        </w:rPr>
        <w:t xml:space="preserve"> la formule suivante:</w:t>
      </w:r>
    </w:p>
    <w:p w14:paraId="09C703D8" w14:textId="04A9F4D2" w:rsidR="0046518D" w:rsidRDefault="0046518D" w:rsidP="00EC4071">
      <w:pPr>
        <w:spacing w:after="0" w:line="360" w:lineRule="auto"/>
        <w:ind w:firstLine="720"/>
        <w:jc w:val="center"/>
        <w:rPr>
          <w:rFonts w:ascii="Times New Roman" w:eastAsia="Times New Roman" w:hAnsi="Times New Roman" w:cs="Times New Roman"/>
          <w:sz w:val="28"/>
          <w:szCs w:val="28"/>
          <w:lang w:val="fr-FR"/>
        </w:rPr>
      </w:pPr>
      <m:oMath>
        <m:r>
          <w:rPr>
            <w:rFonts w:ascii="Cambria Math" w:eastAsia="Times New Roman" w:hAnsi="Cambria Math" w:cs="Times New Roman"/>
            <w:sz w:val="32"/>
            <w:szCs w:val="32"/>
            <w:lang w:val="fr-FR"/>
          </w:rPr>
          <m:t>cosθ=</m:t>
        </m:r>
        <m:f>
          <m:fPr>
            <m:ctrlPr>
              <w:rPr>
                <w:rFonts w:ascii="Cambria Math" w:eastAsia="Times New Roman" w:hAnsi="Cambria Math" w:cs="Times New Roman"/>
                <w:i/>
                <w:sz w:val="32"/>
                <w:szCs w:val="32"/>
                <w:lang w:val="fr-FR"/>
              </w:rPr>
            </m:ctrlPr>
          </m:fPr>
          <m:num>
            <m:r>
              <w:rPr>
                <w:rFonts w:ascii="Cambria Math" w:eastAsia="Times New Roman" w:hAnsi="Cambria Math" w:cs="Times New Roman"/>
                <w:sz w:val="32"/>
                <w:szCs w:val="32"/>
                <w:lang w:val="fr-FR"/>
              </w:rPr>
              <m:t>A∙B</m:t>
            </m:r>
          </m:num>
          <m:den>
            <m:d>
              <m:dPr>
                <m:begChr m:val="|"/>
                <m:endChr m:val="|"/>
                <m:ctrlPr>
                  <w:rPr>
                    <w:rFonts w:ascii="Cambria Math" w:eastAsia="Times New Roman" w:hAnsi="Cambria Math" w:cs="Times New Roman"/>
                    <w:i/>
                    <w:sz w:val="32"/>
                    <w:szCs w:val="32"/>
                    <w:lang w:val="fr-FR"/>
                  </w:rPr>
                </m:ctrlPr>
              </m:dPr>
              <m:e>
                <m:r>
                  <w:rPr>
                    <w:rFonts w:ascii="Cambria Math" w:eastAsia="Times New Roman" w:hAnsi="Cambria Math" w:cs="Times New Roman"/>
                    <w:sz w:val="32"/>
                    <w:szCs w:val="32"/>
                    <w:lang w:val="fr-FR"/>
                  </w:rPr>
                  <m:t>A</m:t>
                </m:r>
              </m:e>
            </m:d>
            <m:r>
              <w:rPr>
                <w:rFonts w:ascii="Cambria Math" w:eastAsia="Times New Roman" w:hAnsi="Cambria Math" w:cs="Times New Roman"/>
                <w:sz w:val="32"/>
                <w:szCs w:val="32"/>
                <w:lang w:val="fr-FR"/>
              </w:rPr>
              <m:t>×</m:t>
            </m:r>
            <m:d>
              <m:dPr>
                <m:begChr m:val="|"/>
                <m:endChr m:val="|"/>
                <m:ctrlPr>
                  <w:rPr>
                    <w:rFonts w:ascii="Cambria Math" w:eastAsia="Times New Roman" w:hAnsi="Cambria Math" w:cs="Times New Roman"/>
                    <w:i/>
                    <w:sz w:val="32"/>
                    <w:szCs w:val="32"/>
                    <w:lang w:val="fr-FR"/>
                  </w:rPr>
                </m:ctrlPr>
              </m:dPr>
              <m:e>
                <m:r>
                  <w:rPr>
                    <w:rFonts w:ascii="Cambria Math" w:eastAsia="Times New Roman" w:hAnsi="Cambria Math" w:cs="Times New Roman"/>
                    <w:sz w:val="32"/>
                    <w:szCs w:val="32"/>
                    <w:lang w:val="fr-FR"/>
                  </w:rPr>
                  <m:t>B</m:t>
                </m:r>
              </m:e>
            </m:d>
          </m:den>
        </m:f>
      </m:oMath>
      <w:r w:rsidR="00833240">
        <w:rPr>
          <w:rFonts w:ascii="Times New Roman" w:eastAsia="Times New Roman" w:hAnsi="Times New Roman" w:cs="Times New Roman"/>
          <w:sz w:val="28"/>
          <w:szCs w:val="28"/>
          <w:lang w:val="fr-FR"/>
        </w:rPr>
        <w:tab/>
      </w:r>
      <w:r w:rsidRPr="00545FBF">
        <w:rPr>
          <w:rFonts w:ascii="Times New Roman" w:eastAsia="Times New Roman" w:hAnsi="Times New Roman" w:cs="Times New Roman"/>
          <w:sz w:val="28"/>
          <w:szCs w:val="28"/>
          <w:lang w:val="fr-FR"/>
        </w:rPr>
        <w:t>(1)</w:t>
      </w:r>
    </w:p>
    <w:p w14:paraId="0721BF82" w14:textId="77777777" w:rsidR="00833240" w:rsidRPr="00545FBF" w:rsidRDefault="00833240" w:rsidP="00EC4071">
      <w:pPr>
        <w:spacing w:after="0" w:line="360" w:lineRule="auto"/>
        <w:ind w:firstLine="720"/>
        <w:jc w:val="center"/>
        <w:rPr>
          <w:rFonts w:ascii="Times New Roman" w:eastAsia="Times New Roman" w:hAnsi="Times New Roman" w:cs="Times New Roman"/>
          <w:sz w:val="28"/>
          <w:szCs w:val="28"/>
          <w:lang w:val="fr-FR"/>
        </w:rPr>
      </w:pPr>
    </w:p>
    <w:p w14:paraId="32EB3B3A" w14:textId="22DBA09B" w:rsidR="0046518D"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La valeur du cosinus (formule 1) varie toujours entre -1 et +1. Les vecteurs ne sont pas similaires si le résultat de leur comparaison est égal à -1, les valeurs intermédiaires représentent un degré de leur</w:t>
      </w:r>
      <w:r w:rsidR="00A328A8">
        <w:rPr>
          <w:rFonts w:ascii="Times New Roman" w:eastAsia="Times New Roman" w:hAnsi="Times New Roman" w:cs="Times New Roman"/>
          <w:sz w:val="28"/>
          <w:szCs w:val="28"/>
          <w:lang w:val="fr-FR"/>
        </w:rPr>
        <w:t xml:space="preserve"> similarité</w:t>
      </w:r>
      <w:r w:rsidRPr="00545FBF">
        <w:rPr>
          <w:rFonts w:ascii="Times New Roman" w:eastAsia="Times New Roman" w:hAnsi="Times New Roman" w:cs="Times New Roman"/>
          <w:sz w:val="28"/>
          <w:szCs w:val="28"/>
          <w:lang w:val="fr-FR"/>
        </w:rPr>
        <w:t xml:space="preserve">, et si le résultat est égal à +1 les </w:t>
      </w:r>
      <w:r w:rsidR="000013E1">
        <w:rPr>
          <w:rFonts w:ascii="Times New Roman" w:eastAsia="Times New Roman" w:hAnsi="Times New Roman" w:cs="Times New Roman"/>
          <w:sz w:val="28"/>
          <w:szCs w:val="28"/>
          <w:lang w:val="fr-FR"/>
        </w:rPr>
        <w:t>vecteurs sont identiqu</w:t>
      </w:r>
      <w:r w:rsidRPr="00545FBF">
        <w:rPr>
          <w:rFonts w:ascii="Times New Roman" w:eastAsia="Times New Roman" w:hAnsi="Times New Roman" w:cs="Times New Roman"/>
          <w:sz w:val="28"/>
          <w:szCs w:val="28"/>
          <w:lang w:val="fr-FR"/>
        </w:rPr>
        <w:t>es et les mots, cachés derrière ces éléments mathématiques, ont les modèles d’usage similaires.</w:t>
      </w:r>
    </w:p>
    <w:p w14:paraId="737E9E0D" w14:textId="77777777" w:rsidR="00833240" w:rsidRPr="00545FBF" w:rsidRDefault="00833240" w:rsidP="00EC4071">
      <w:pPr>
        <w:spacing w:after="0" w:line="360" w:lineRule="auto"/>
        <w:ind w:firstLine="720"/>
        <w:jc w:val="both"/>
        <w:rPr>
          <w:rFonts w:ascii="Times New Roman" w:eastAsia="Times New Roman" w:hAnsi="Times New Roman" w:cs="Times New Roman"/>
          <w:sz w:val="28"/>
          <w:szCs w:val="28"/>
          <w:lang w:val="fr-FR"/>
        </w:rPr>
      </w:pPr>
    </w:p>
    <w:p w14:paraId="054BFE09" w14:textId="6FFC8EF2" w:rsidR="0046518D" w:rsidRPr="005B555B" w:rsidRDefault="00034741" w:rsidP="00034741">
      <w:pPr>
        <w:spacing w:after="0" w:line="360" w:lineRule="auto"/>
        <w:ind w:left="1080"/>
        <w:jc w:val="center"/>
        <w:rPr>
          <w:rFonts w:ascii="Times New Roman" w:eastAsia="Times New Roman" w:hAnsi="Times New Roman" w:cs="Times New Roman"/>
          <w:b/>
          <w:sz w:val="28"/>
          <w:szCs w:val="28"/>
          <w:lang w:val="fr-FR"/>
        </w:rPr>
      </w:pPr>
      <w:r w:rsidRPr="005B555B">
        <w:rPr>
          <w:rFonts w:ascii="Times New Roman" w:eastAsia="Times New Roman" w:hAnsi="Times New Roman" w:cs="Times New Roman"/>
          <w:b/>
          <w:sz w:val="28"/>
          <w:szCs w:val="28"/>
          <w:lang w:val="fr-FR"/>
        </w:rPr>
        <w:t xml:space="preserve">II.1.2.4. </w:t>
      </w:r>
      <w:r w:rsidR="0046518D" w:rsidRPr="005B555B">
        <w:rPr>
          <w:rFonts w:ascii="Times New Roman" w:eastAsia="Times New Roman" w:hAnsi="Times New Roman" w:cs="Times New Roman"/>
          <w:b/>
          <w:sz w:val="28"/>
          <w:szCs w:val="28"/>
          <w:lang w:val="fr-FR"/>
        </w:rPr>
        <w:t>Création des matrices de similarité pour chaque terme</w:t>
      </w:r>
    </w:p>
    <w:p w14:paraId="4F5D4A34" w14:textId="7F4D678B"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Après le calcul de tous les cosinus demandés, l’outil </w:t>
      </w:r>
      <w:r w:rsidRPr="00545FBF">
        <w:rPr>
          <w:rFonts w:ascii="Times New Roman" w:eastAsia="Times New Roman" w:hAnsi="Times New Roman" w:cs="Times New Roman"/>
          <w:i/>
          <w:iCs/>
          <w:sz w:val="28"/>
          <w:szCs w:val="28"/>
          <w:lang w:val="fr-FR"/>
        </w:rPr>
        <w:t>“Association de mots”</w:t>
      </w:r>
      <w:r w:rsidRPr="00545FBF">
        <w:rPr>
          <w:rFonts w:ascii="Times New Roman" w:eastAsia="Times New Roman" w:hAnsi="Times New Roman" w:cs="Times New Roman"/>
          <w:sz w:val="28"/>
          <w:szCs w:val="28"/>
          <w:lang w:val="fr-FR"/>
        </w:rPr>
        <w:t xml:space="preserve"> a présenté les résultats sous forme des matrices avec les valeurs de similarité entre les mots analysés. Plus les vecteurs respectifs sont s</w:t>
      </w:r>
      <w:r w:rsidR="000013E1">
        <w:rPr>
          <w:rFonts w:ascii="Times New Roman" w:eastAsia="Times New Roman" w:hAnsi="Times New Roman" w:cs="Times New Roman"/>
          <w:sz w:val="28"/>
          <w:szCs w:val="28"/>
          <w:lang w:val="fr-FR"/>
        </w:rPr>
        <w:t>imilaire</w:t>
      </w:r>
      <w:r w:rsidRPr="00545FBF">
        <w:rPr>
          <w:rFonts w:ascii="Times New Roman" w:eastAsia="Times New Roman" w:hAnsi="Times New Roman" w:cs="Times New Roman"/>
          <w:sz w:val="28"/>
          <w:szCs w:val="28"/>
          <w:lang w:val="fr-FR"/>
        </w:rPr>
        <w:t xml:space="preserve">s, plus les valeurs sont </w:t>
      </w:r>
      <w:r w:rsidRPr="00545FBF">
        <w:rPr>
          <w:rFonts w:ascii="Times New Roman" w:eastAsia="Times New Roman" w:hAnsi="Times New Roman" w:cs="Times New Roman"/>
          <w:sz w:val="28"/>
          <w:szCs w:val="28"/>
          <w:lang w:val="fr-FR"/>
        </w:rPr>
        <w:lastRenderedPageBreak/>
        <w:t xml:space="preserve">élevées. Il est également possible d’exporter de différents types de schémas pour illustrer les résultats obtenus. </w:t>
      </w:r>
    </w:p>
    <w:p w14:paraId="48F489CD" w14:textId="4D73A181"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Les algorithmes décrits ci-dessus nous ont permis d’analyser les termes homonym</w:t>
      </w:r>
      <w:r w:rsidR="00190773">
        <w:rPr>
          <w:rFonts w:ascii="Times New Roman" w:eastAsia="Times New Roman" w:hAnsi="Times New Roman" w:cs="Times New Roman"/>
          <w:sz w:val="28"/>
          <w:szCs w:val="28"/>
          <w:lang w:val="fr-FR"/>
        </w:rPr>
        <w:t>iqu</w:t>
      </w:r>
      <w:r w:rsidRPr="00545FBF">
        <w:rPr>
          <w:rFonts w:ascii="Times New Roman" w:eastAsia="Times New Roman" w:hAnsi="Times New Roman" w:cs="Times New Roman"/>
          <w:sz w:val="28"/>
          <w:szCs w:val="28"/>
          <w:lang w:val="fr-FR"/>
        </w:rPr>
        <w:t>es extraits de nos corpus textuels et de créer les matrices de similarité pour chaque élément analysé. A titre d’exemple, nous regarderons de près certains termes.</w:t>
      </w:r>
    </w:p>
    <w:p w14:paraId="6857604D" w14:textId="77777777"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Le terme </w:t>
      </w:r>
      <w:r w:rsidRPr="00545FBF">
        <w:rPr>
          <w:rFonts w:ascii="Times New Roman" w:eastAsia="Times New Roman" w:hAnsi="Times New Roman" w:cs="Times New Roman"/>
          <w:i/>
          <w:iCs/>
          <w:sz w:val="28"/>
          <w:szCs w:val="28"/>
          <w:lang w:val="fr-FR"/>
        </w:rPr>
        <w:t>“expression”</w:t>
      </w:r>
      <w:r w:rsidRPr="00545FBF">
        <w:rPr>
          <w:rFonts w:ascii="Times New Roman" w:eastAsia="Times New Roman" w:hAnsi="Times New Roman" w:cs="Times New Roman"/>
          <w:sz w:val="28"/>
          <w:szCs w:val="28"/>
          <w:lang w:val="fr-FR"/>
        </w:rPr>
        <w:t xml:space="preserve"> est un terme interdisciplinaire dont les domaines d’application sont la biologie et la linguistique. Il peut renvoyer aux concepts différents en fonction du contexte de son usage. Les deux concepts auxquels ce terme peut faire référence ont les formes linguistiques distinctes dans la langue russe. Par conséquent, il est indispensable de définir </w:t>
      </w:r>
      <w:r w:rsidRPr="00545FBF">
        <w:rPr>
          <w:rFonts w:ascii="Times New Roman" w:eastAsia="Times New Roman" w:hAnsi="Times New Roman" w:cs="Times New Roman"/>
          <w:i/>
          <w:iCs/>
          <w:sz w:val="28"/>
          <w:szCs w:val="28"/>
          <w:lang w:val="fr-FR"/>
        </w:rPr>
        <w:t>“expression”</w:t>
      </w:r>
      <w:r w:rsidRPr="00545FBF">
        <w:rPr>
          <w:rFonts w:ascii="Times New Roman" w:eastAsia="Times New Roman" w:hAnsi="Times New Roman" w:cs="Times New Roman"/>
          <w:sz w:val="28"/>
          <w:szCs w:val="28"/>
          <w:lang w:val="fr-FR"/>
        </w:rPr>
        <w:t xml:space="preserve"> dans la langue source avant de procéder à la recherche de son équivalent dans la langue cible. Les définitions des concepts correspondants au terme en question sont les suivantes: </w:t>
      </w:r>
    </w:p>
    <w:p w14:paraId="7B165A36" w14:textId="77777777" w:rsidR="0046518D" w:rsidRPr="00545FBF" w:rsidRDefault="0046518D" w:rsidP="00EC4071">
      <w:pPr>
        <w:numPr>
          <w:ilvl w:val="0"/>
          <w:numId w:val="22"/>
        </w:numPr>
        <w:spacing w:after="0" w:line="360" w:lineRule="auto"/>
        <w:ind w:left="1440"/>
        <w:jc w:val="both"/>
        <w:textAlignment w:val="baseline"/>
        <w:rPr>
          <w:rFonts w:ascii="Times New Roman" w:eastAsia="Times New Roman" w:hAnsi="Times New Roman" w:cs="Times New Roman"/>
          <w:i/>
          <w:iCs/>
          <w:sz w:val="28"/>
          <w:szCs w:val="28"/>
          <w:lang w:val="fr-FR"/>
        </w:rPr>
      </w:pPr>
      <w:r w:rsidRPr="00545FBF">
        <w:rPr>
          <w:rFonts w:ascii="Times New Roman" w:eastAsia="Times New Roman" w:hAnsi="Times New Roman" w:cs="Times New Roman"/>
          <w:i/>
          <w:iCs/>
          <w:sz w:val="28"/>
          <w:szCs w:val="28"/>
          <w:lang w:val="fr-FR"/>
        </w:rPr>
        <w:t>biologie: expression (f) - traduction d'un gène par un caractère qui apparaît dans le phénotype;</w:t>
      </w:r>
    </w:p>
    <w:p w14:paraId="238FCD91" w14:textId="77777777" w:rsidR="0046518D" w:rsidRPr="00545FBF" w:rsidRDefault="0046518D" w:rsidP="00EC4071">
      <w:pPr>
        <w:numPr>
          <w:ilvl w:val="0"/>
          <w:numId w:val="22"/>
        </w:numPr>
        <w:spacing w:after="0" w:line="360" w:lineRule="auto"/>
        <w:ind w:left="1440"/>
        <w:jc w:val="both"/>
        <w:textAlignment w:val="baseline"/>
        <w:rPr>
          <w:rFonts w:ascii="Times New Roman" w:eastAsia="Times New Roman" w:hAnsi="Times New Roman" w:cs="Times New Roman"/>
          <w:sz w:val="28"/>
          <w:szCs w:val="28"/>
          <w:lang w:val="fr-FR"/>
        </w:rPr>
      </w:pPr>
      <w:r w:rsidRPr="00545FBF">
        <w:rPr>
          <w:rFonts w:ascii="Times New Roman" w:eastAsia="Times New Roman" w:hAnsi="Times New Roman" w:cs="Times New Roman"/>
          <w:i/>
          <w:iCs/>
          <w:sz w:val="28"/>
          <w:szCs w:val="28"/>
          <w:lang w:val="fr-FR"/>
        </w:rPr>
        <w:t>linguistique: expression (f) - ensemble des signifiants (quelle qu'en soit la substance phonique ou graphique) par opposition à contenu ou ensemble des signifiés.</w:t>
      </w:r>
    </w:p>
    <w:p w14:paraId="5ECE0891" w14:textId="77777777" w:rsidR="0046518D" w:rsidRPr="00545FBF" w:rsidRDefault="0046518D" w:rsidP="00EC4071">
      <w:p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b/>
        <w:t>Donc, les équivalents de ce terme dans la langue cible seront déterminés suite au choix d’un concept concret dans un contexte particulier de son application. Les termes russes correspondants sont les suivants:</w:t>
      </w:r>
    </w:p>
    <w:p w14:paraId="212B9B2A" w14:textId="77777777" w:rsidR="0046518D" w:rsidRPr="00545FBF" w:rsidRDefault="0046518D" w:rsidP="00EC4071">
      <w:pPr>
        <w:numPr>
          <w:ilvl w:val="0"/>
          <w:numId w:val="23"/>
        </w:numPr>
        <w:spacing w:after="0" w:line="360" w:lineRule="auto"/>
        <w:ind w:left="1440"/>
        <w:jc w:val="both"/>
        <w:textAlignment w:val="baseline"/>
        <w:rPr>
          <w:rFonts w:ascii="Times New Roman" w:eastAsia="Times New Roman" w:hAnsi="Times New Roman" w:cs="Times New Roman"/>
          <w:i/>
          <w:iCs/>
          <w:sz w:val="28"/>
          <w:szCs w:val="28"/>
          <w:lang w:val="fr-FR"/>
        </w:rPr>
      </w:pPr>
      <w:r w:rsidRPr="00545FBF">
        <w:rPr>
          <w:rFonts w:ascii="Times New Roman" w:eastAsia="Times New Roman" w:hAnsi="Times New Roman" w:cs="Times New Roman"/>
          <w:i/>
          <w:iCs/>
          <w:sz w:val="28"/>
          <w:szCs w:val="28"/>
          <w:lang w:val="fr-FR"/>
        </w:rPr>
        <w:t>biologie: expression (f) - экспрессия (ж) - процесс, в ходе которого наследственная информация от гена преобразуется в функциональный продукт — РНК или белок;</w:t>
      </w:r>
    </w:p>
    <w:p w14:paraId="20EC50BC" w14:textId="46EA2B87" w:rsidR="0046518D" w:rsidRPr="00545FBF" w:rsidRDefault="0046518D" w:rsidP="005712EA">
      <w:pPr>
        <w:numPr>
          <w:ilvl w:val="0"/>
          <w:numId w:val="23"/>
        </w:numPr>
        <w:tabs>
          <w:tab w:val="clear" w:pos="720"/>
        </w:tabs>
        <w:spacing w:after="0" w:line="360" w:lineRule="auto"/>
        <w:ind w:left="1418"/>
        <w:jc w:val="both"/>
        <w:textAlignment w:val="baseline"/>
        <w:rPr>
          <w:rFonts w:ascii="Times New Roman" w:eastAsia="Times New Roman" w:hAnsi="Times New Roman" w:cs="Times New Roman"/>
          <w:sz w:val="28"/>
          <w:szCs w:val="28"/>
          <w:lang w:val="fr-FR"/>
        </w:rPr>
      </w:pPr>
      <w:r w:rsidRPr="00545FBF">
        <w:rPr>
          <w:rFonts w:ascii="Times New Roman" w:eastAsia="Times New Roman" w:hAnsi="Times New Roman" w:cs="Times New Roman"/>
          <w:i/>
          <w:iCs/>
          <w:sz w:val="28"/>
          <w:szCs w:val="28"/>
          <w:lang w:val="fr-FR"/>
        </w:rPr>
        <w:t>linguistique: expression (f) - выражени</w:t>
      </w:r>
      <w:r w:rsidR="005712EA">
        <w:rPr>
          <w:rFonts w:ascii="Times New Roman" w:eastAsia="Times New Roman" w:hAnsi="Times New Roman" w:cs="Times New Roman"/>
          <w:i/>
          <w:iCs/>
          <w:sz w:val="28"/>
          <w:szCs w:val="28"/>
        </w:rPr>
        <w:t>е</w:t>
      </w:r>
      <w:r w:rsidRPr="00545FBF">
        <w:rPr>
          <w:rFonts w:ascii="Times New Roman" w:eastAsia="Times New Roman" w:hAnsi="Times New Roman" w:cs="Times New Roman"/>
          <w:i/>
          <w:iCs/>
          <w:sz w:val="28"/>
          <w:szCs w:val="28"/>
          <w:lang w:val="fr-FR"/>
        </w:rPr>
        <w:t xml:space="preserve"> (ср) - </w:t>
      </w:r>
      <w:r w:rsidR="005712EA">
        <w:rPr>
          <w:rFonts w:ascii="Times New Roman" w:eastAsia="Times New Roman" w:hAnsi="Times New Roman" w:cs="Times New Roman"/>
          <w:i/>
          <w:iCs/>
          <w:sz w:val="28"/>
          <w:szCs w:val="28"/>
        </w:rPr>
        <w:t>в</w:t>
      </w:r>
      <w:r w:rsidR="005712EA" w:rsidRPr="005712EA">
        <w:rPr>
          <w:rFonts w:ascii="Times New Roman" w:eastAsia="Times New Roman" w:hAnsi="Times New Roman" w:cs="Times New Roman"/>
          <w:i/>
          <w:iCs/>
          <w:sz w:val="28"/>
          <w:szCs w:val="28"/>
          <w:lang w:val="fr-FR"/>
        </w:rPr>
        <w:t>нешняя сторона языкового знака</w:t>
      </w:r>
      <w:r w:rsidR="005712EA">
        <w:rPr>
          <w:rFonts w:ascii="Times New Roman" w:eastAsia="Times New Roman" w:hAnsi="Times New Roman" w:cs="Times New Roman"/>
          <w:i/>
          <w:iCs/>
          <w:sz w:val="28"/>
          <w:szCs w:val="28"/>
        </w:rPr>
        <w:t>;</w:t>
      </w:r>
      <w:r w:rsidR="005712EA" w:rsidRPr="005712EA">
        <w:rPr>
          <w:rFonts w:ascii="Times New Roman" w:eastAsia="Times New Roman" w:hAnsi="Times New Roman" w:cs="Times New Roman"/>
          <w:i/>
          <w:iCs/>
          <w:sz w:val="28"/>
          <w:szCs w:val="28"/>
          <w:lang w:val="fr-FR"/>
        </w:rPr>
        <w:t xml:space="preserve"> организованные определенным образом материальные средства, служащие </w:t>
      </w:r>
      <w:r w:rsidR="005712EA">
        <w:rPr>
          <w:rFonts w:ascii="Times New Roman" w:eastAsia="Times New Roman" w:hAnsi="Times New Roman" w:cs="Times New Roman"/>
          <w:i/>
          <w:iCs/>
          <w:sz w:val="28"/>
          <w:szCs w:val="28"/>
          <w:lang w:val="fr-FR"/>
        </w:rPr>
        <w:t>для передачи содержания языкового сообщения</w:t>
      </w:r>
      <w:r w:rsidRPr="00545FBF">
        <w:rPr>
          <w:rFonts w:ascii="Times New Roman" w:eastAsia="Times New Roman" w:hAnsi="Times New Roman" w:cs="Times New Roman"/>
          <w:i/>
          <w:iCs/>
          <w:sz w:val="28"/>
          <w:szCs w:val="28"/>
          <w:lang w:val="fr-FR"/>
        </w:rPr>
        <w:t xml:space="preserve">. </w:t>
      </w:r>
    </w:p>
    <w:p w14:paraId="24E1F1CC" w14:textId="06545688" w:rsidR="0046518D" w:rsidRPr="00545FBF" w:rsidRDefault="0046518D" w:rsidP="00EC4071">
      <w:pPr>
        <w:spacing w:after="0" w:line="360" w:lineRule="auto"/>
        <w:ind w:firstLine="720"/>
        <w:jc w:val="both"/>
        <w:rPr>
          <w:rFonts w:ascii="Times New Roman" w:eastAsia="Times New Roman" w:hAnsi="Times New Roman" w:cs="Times New Roman"/>
          <w:i/>
          <w:iCs/>
          <w:sz w:val="28"/>
          <w:szCs w:val="28"/>
          <w:lang w:val="fr-FR"/>
        </w:rPr>
      </w:pPr>
      <w:r w:rsidRPr="00545FBF">
        <w:rPr>
          <w:rFonts w:ascii="Times New Roman" w:eastAsia="Times New Roman" w:hAnsi="Times New Roman" w:cs="Times New Roman"/>
          <w:sz w:val="28"/>
          <w:szCs w:val="28"/>
          <w:lang w:val="fr-FR"/>
        </w:rPr>
        <w:lastRenderedPageBreak/>
        <w:t>Le choix entre ces définitions peut être fait grâce à la fixation des associations de ce terme au sein de chaque contexte de son application. Nous avons créé les modèles vectoriels pour chaque paire de substantifs employés dans les textes biologiques et linguistiques où l’unité terminologique “</w:t>
      </w:r>
      <w:r w:rsidRPr="00545FBF">
        <w:rPr>
          <w:rFonts w:ascii="Times New Roman" w:eastAsia="Times New Roman" w:hAnsi="Times New Roman" w:cs="Times New Roman"/>
          <w:i/>
          <w:sz w:val="28"/>
          <w:szCs w:val="28"/>
          <w:lang w:val="fr-FR"/>
        </w:rPr>
        <w:t>expression</w:t>
      </w:r>
      <w:r w:rsidRPr="00545FBF">
        <w:rPr>
          <w:rFonts w:ascii="Times New Roman" w:eastAsia="Times New Roman" w:hAnsi="Times New Roman" w:cs="Times New Roman"/>
          <w:sz w:val="28"/>
          <w:szCs w:val="28"/>
          <w:lang w:val="fr-FR"/>
        </w:rPr>
        <w:t>” est fréquemment utilisée, et par la suite nous avons calculé les distances entre ces vecteurs. La matrice suivante comporte les données sur les éléments similaires à ce terme quand il fait référence au concept biologique.</w:t>
      </w:r>
    </w:p>
    <w:p w14:paraId="0B05ED1D" w14:textId="77777777" w:rsidR="0046518D" w:rsidRPr="00545FBF" w:rsidRDefault="0046518D" w:rsidP="00014938">
      <w:pPr>
        <w:spacing w:after="0" w:line="360" w:lineRule="auto"/>
        <w:ind w:firstLine="720"/>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i/>
          <w:iCs/>
          <w:sz w:val="28"/>
          <w:szCs w:val="28"/>
          <w:lang w:val="fr-FR"/>
        </w:rPr>
        <w:t>Tableau 4.</w:t>
      </w:r>
      <w:r w:rsidRPr="00545FBF">
        <w:rPr>
          <w:rFonts w:ascii="Times New Roman" w:eastAsia="Times New Roman" w:hAnsi="Times New Roman" w:cs="Times New Roman"/>
          <w:sz w:val="28"/>
          <w:szCs w:val="28"/>
          <w:lang w:val="fr-FR"/>
        </w:rPr>
        <w:t xml:space="preserve"> Matrice “expression - biologie”</w:t>
      </w:r>
    </w:p>
    <w:p w14:paraId="7D662861"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hAnsi="Times New Roman" w:cs="Times New Roman"/>
          <w:noProof/>
          <w:sz w:val="28"/>
          <w:szCs w:val="28"/>
          <w:lang w:eastAsia="ru-RU"/>
        </w:rPr>
        <w:drawing>
          <wp:inline distT="0" distB="0" distL="0" distR="0" wp14:anchorId="45D84AB3" wp14:editId="15B69996">
            <wp:extent cx="5940425" cy="4045672"/>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4045672"/>
                    </a:xfrm>
                    <a:prstGeom prst="rect">
                      <a:avLst/>
                    </a:prstGeom>
                    <a:noFill/>
                    <a:ln>
                      <a:noFill/>
                    </a:ln>
                  </pic:spPr>
                </pic:pic>
              </a:graphicData>
            </a:graphic>
          </wp:inline>
        </w:drawing>
      </w:r>
    </w:p>
    <w:p w14:paraId="7B6F993B" w14:textId="77777777" w:rsidR="00833240" w:rsidRDefault="00833240" w:rsidP="00EC4071">
      <w:pPr>
        <w:spacing w:after="0" w:line="360" w:lineRule="auto"/>
        <w:ind w:firstLine="720"/>
        <w:jc w:val="both"/>
        <w:rPr>
          <w:rFonts w:ascii="Times New Roman" w:eastAsia="Times New Roman" w:hAnsi="Times New Roman" w:cs="Times New Roman"/>
          <w:sz w:val="28"/>
          <w:szCs w:val="28"/>
          <w:lang w:val="fr-FR"/>
        </w:rPr>
      </w:pPr>
    </w:p>
    <w:p w14:paraId="53280FF1" w14:textId="433E44BD" w:rsidR="0046518D"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Le tableau 4 présente une matrice symétrique 12*12 dans </w:t>
      </w:r>
      <w:r w:rsidR="00301A22">
        <w:rPr>
          <w:rFonts w:ascii="Times New Roman" w:eastAsia="Times New Roman" w:hAnsi="Times New Roman" w:cs="Times New Roman"/>
          <w:sz w:val="28"/>
          <w:szCs w:val="28"/>
          <w:lang w:val="fr-FR"/>
        </w:rPr>
        <w:t>laquelle sont indiquées les</w:t>
      </w:r>
      <w:r w:rsidRPr="00545FBF">
        <w:rPr>
          <w:rFonts w:ascii="Times New Roman" w:eastAsia="Times New Roman" w:hAnsi="Times New Roman" w:cs="Times New Roman"/>
          <w:sz w:val="28"/>
          <w:szCs w:val="28"/>
          <w:lang w:val="fr-FR"/>
        </w:rPr>
        <w:t xml:space="preserve"> unités qui résultent être les plus similaires</w:t>
      </w:r>
      <w:r w:rsidRPr="00545FBF">
        <w:rPr>
          <w:rStyle w:val="CommentReference"/>
          <w:rFonts w:ascii="Times New Roman" w:hAnsi="Times New Roman" w:cs="Times New Roman"/>
          <w:sz w:val="28"/>
          <w:szCs w:val="28"/>
          <w:lang w:val="fr-FR"/>
        </w:rPr>
        <w:t xml:space="preserve"> </w:t>
      </w:r>
      <w:r w:rsidRPr="00545FBF">
        <w:rPr>
          <w:rFonts w:ascii="Times New Roman" w:eastAsia="Times New Roman" w:hAnsi="Times New Roman" w:cs="Times New Roman"/>
          <w:sz w:val="28"/>
          <w:szCs w:val="28"/>
          <w:lang w:val="fr-FR"/>
        </w:rPr>
        <w:t xml:space="preserve">avec le terme </w:t>
      </w:r>
      <w:r w:rsidRPr="00545FBF">
        <w:rPr>
          <w:rFonts w:ascii="Times New Roman" w:eastAsia="Times New Roman" w:hAnsi="Times New Roman" w:cs="Times New Roman"/>
          <w:i/>
          <w:iCs/>
          <w:sz w:val="28"/>
          <w:szCs w:val="28"/>
          <w:lang w:val="fr-FR"/>
        </w:rPr>
        <w:t xml:space="preserve">“expression” </w:t>
      </w:r>
      <w:r w:rsidRPr="00545FBF">
        <w:rPr>
          <w:rFonts w:ascii="Times New Roman" w:eastAsia="Times New Roman" w:hAnsi="Times New Roman" w:cs="Times New Roman"/>
          <w:sz w:val="28"/>
          <w:szCs w:val="28"/>
          <w:lang w:val="fr-FR"/>
        </w:rPr>
        <w:t>dans les textes biologiques puisque leur ind</w:t>
      </w:r>
      <w:r w:rsidR="000F5170" w:rsidRPr="00545FBF">
        <w:rPr>
          <w:rFonts w:ascii="Times New Roman" w:eastAsia="Times New Roman" w:hAnsi="Times New Roman" w:cs="Times New Roman"/>
          <w:sz w:val="28"/>
          <w:szCs w:val="28"/>
          <w:lang w:val="fr-FR"/>
        </w:rPr>
        <w:t>ice d’équivalence est supérieur</w:t>
      </w:r>
      <w:r w:rsidRPr="00545FBF">
        <w:rPr>
          <w:rFonts w:ascii="Times New Roman" w:eastAsia="Times New Roman" w:hAnsi="Times New Roman" w:cs="Times New Roman"/>
          <w:sz w:val="28"/>
          <w:szCs w:val="28"/>
          <w:lang w:val="fr-FR"/>
        </w:rPr>
        <w:t xml:space="preserve"> à 0.92. Comme les valeurs des cosinus des angles entre les vecteurs respectifs </w:t>
      </w:r>
      <w:r w:rsidR="00ED435E" w:rsidRPr="00545FBF">
        <w:rPr>
          <w:rFonts w:ascii="Times New Roman" w:eastAsia="Times New Roman" w:hAnsi="Times New Roman" w:cs="Times New Roman"/>
          <w:sz w:val="28"/>
          <w:szCs w:val="28"/>
          <w:lang w:val="fr-FR"/>
        </w:rPr>
        <w:t xml:space="preserve">de </w:t>
      </w:r>
      <w:r w:rsidRPr="00545FBF">
        <w:rPr>
          <w:rFonts w:ascii="Times New Roman" w:eastAsia="Times New Roman" w:hAnsi="Times New Roman" w:cs="Times New Roman"/>
          <w:sz w:val="28"/>
          <w:szCs w:val="28"/>
          <w:lang w:val="fr-FR"/>
        </w:rPr>
        <w:t>chaque paire de mots sont assez élevées nous pouvons constater que ces unités lexicales ont des modèl</w:t>
      </w:r>
      <w:r w:rsidR="000013E1">
        <w:rPr>
          <w:rFonts w:ascii="Times New Roman" w:eastAsia="Times New Roman" w:hAnsi="Times New Roman" w:cs="Times New Roman"/>
          <w:sz w:val="28"/>
          <w:szCs w:val="28"/>
          <w:lang w:val="fr-FR"/>
        </w:rPr>
        <w:t>es d’usage très semblables et, par conséquent,</w:t>
      </w:r>
      <w:r w:rsidRPr="00545FBF">
        <w:rPr>
          <w:rFonts w:ascii="Times New Roman" w:eastAsia="Times New Roman" w:hAnsi="Times New Roman" w:cs="Times New Roman"/>
          <w:sz w:val="28"/>
          <w:szCs w:val="28"/>
          <w:lang w:val="fr-FR"/>
        </w:rPr>
        <w:t xml:space="preserve"> sont fortement liées au niveau sémantique. La colonne marquée en vert comporte l</w:t>
      </w:r>
      <w:r w:rsidR="00E57F14" w:rsidRPr="00545FBF">
        <w:rPr>
          <w:rFonts w:ascii="Times New Roman" w:eastAsia="Times New Roman" w:hAnsi="Times New Roman" w:cs="Times New Roman"/>
          <w:sz w:val="28"/>
          <w:szCs w:val="28"/>
          <w:lang w:val="fr-FR"/>
        </w:rPr>
        <w:t xml:space="preserve">es indices d’équivalence </w:t>
      </w:r>
      <w:r w:rsidR="00E57F14" w:rsidRPr="00545FBF">
        <w:rPr>
          <w:rFonts w:ascii="Times New Roman" w:eastAsia="Times New Roman" w:hAnsi="Times New Roman" w:cs="Times New Roman"/>
          <w:sz w:val="28"/>
          <w:szCs w:val="28"/>
          <w:lang w:val="fr-FR"/>
        </w:rPr>
        <w:lastRenderedPageBreak/>
        <w:t xml:space="preserve">par </w:t>
      </w:r>
      <w:r w:rsidRPr="00545FBF">
        <w:rPr>
          <w:rFonts w:ascii="Times New Roman" w:eastAsia="Times New Roman" w:hAnsi="Times New Roman" w:cs="Times New Roman"/>
          <w:sz w:val="28"/>
          <w:szCs w:val="28"/>
          <w:lang w:val="fr-FR"/>
        </w:rPr>
        <w:t xml:space="preserve">ordre décroissant entre le terme </w:t>
      </w:r>
      <w:r w:rsidRPr="00545FBF">
        <w:rPr>
          <w:rFonts w:ascii="Times New Roman" w:eastAsia="Times New Roman" w:hAnsi="Times New Roman" w:cs="Times New Roman"/>
          <w:i/>
          <w:iCs/>
          <w:sz w:val="28"/>
          <w:szCs w:val="28"/>
          <w:lang w:val="fr-FR"/>
        </w:rPr>
        <w:t>“expression”</w:t>
      </w:r>
      <w:r w:rsidRPr="00545FBF">
        <w:rPr>
          <w:rFonts w:ascii="Times New Roman" w:eastAsia="Times New Roman" w:hAnsi="Times New Roman" w:cs="Times New Roman"/>
          <w:sz w:val="28"/>
          <w:szCs w:val="28"/>
          <w:lang w:val="fr-FR"/>
        </w:rPr>
        <w:t xml:space="preserve"> et les unités similaires utilisées dans les textes analysés. </w:t>
      </w:r>
      <w:r w:rsidR="000013E1">
        <w:rPr>
          <w:rFonts w:ascii="Times New Roman" w:eastAsia="Times New Roman" w:hAnsi="Times New Roman" w:cs="Times New Roman"/>
          <w:sz w:val="28"/>
          <w:szCs w:val="28"/>
          <w:lang w:val="fr-FR"/>
        </w:rPr>
        <w:t>Plusieurs</w:t>
      </w:r>
      <w:r w:rsidRPr="00545FBF">
        <w:rPr>
          <w:rFonts w:ascii="Times New Roman" w:eastAsia="Times New Roman" w:hAnsi="Times New Roman" w:cs="Times New Roman"/>
          <w:sz w:val="28"/>
          <w:szCs w:val="28"/>
          <w:lang w:val="fr-FR"/>
        </w:rPr>
        <w:t xml:space="preserve"> de ces unités sont caractéristiques du domaine, comme par exemple</w:t>
      </w:r>
      <w:r w:rsidRPr="00545FBF">
        <w:rPr>
          <w:rFonts w:ascii="Times New Roman" w:eastAsia="Times New Roman" w:hAnsi="Times New Roman" w:cs="Times New Roman"/>
          <w:i/>
          <w:iCs/>
          <w:sz w:val="28"/>
          <w:szCs w:val="28"/>
          <w:lang w:val="fr-FR"/>
        </w:rPr>
        <w:t xml:space="preserve"> “tumeur”, “métamorphose”, “chloroplaste”, “virus”, “réaction”</w:t>
      </w:r>
      <w:r w:rsidRPr="00545FBF">
        <w:rPr>
          <w:rFonts w:ascii="Times New Roman" w:eastAsia="Times New Roman" w:hAnsi="Times New Roman" w:cs="Times New Roman"/>
          <w:sz w:val="28"/>
          <w:szCs w:val="28"/>
          <w:lang w:val="fr-FR"/>
        </w:rPr>
        <w:t>, etc. Ainsi, nous pouvons illustrer cette représentation vectorielle de ce champ thématique sur un graphique.</w:t>
      </w:r>
    </w:p>
    <w:p w14:paraId="42F20E9A" w14:textId="77777777" w:rsidR="00833240" w:rsidRPr="00545FBF" w:rsidRDefault="00833240" w:rsidP="00EC4071">
      <w:pPr>
        <w:spacing w:after="0" w:line="360" w:lineRule="auto"/>
        <w:ind w:firstLine="720"/>
        <w:jc w:val="both"/>
        <w:rPr>
          <w:rFonts w:ascii="Times New Roman" w:eastAsia="Times New Roman" w:hAnsi="Times New Roman" w:cs="Times New Roman"/>
          <w:sz w:val="28"/>
          <w:szCs w:val="28"/>
          <w:lang w:val="fr-FR"/>
        </w:rPr>
      </w:pPr>
    </w:p>
    <w:p w14:paraId="1C0900A5" w14:textId="17E869D4" w:rsidR="0046518D" w:rsidRPr="005B555B" w:rsidRDefault="00034741" w:rsidP="00034741">
      <w:pPr>
        <w:spacing w:after="0" w:line="360" w:lineRule="auto"/>
        <w:ind w:left="1080"/>
        <w:jc w:val="center"/>
        <w:rPr>
          <w:rFonts w:ascii="Times New Roman" w:eastAsia="Times New Roman" w:hAnsi="Times New Roman" w:cs="Times New Roman"/>
          <w:b/>
          <w:sz w:val="28"/>
          <w:szCs w:val="28"/>
          <w:lang w:val="fr-FR"/>
        </w:rPr>
      </w:pPr>
      <w:r w:rsidRPr="005B555B">
        <w:rPr>
          <w:rFonts w:ascii="Times New Roman" w:eastAsia="Times New Roman" w:hAnsi="Times New Roman" w:cs="Times New Roman"/>
          <w:b/>
          <w:sz w:val="28"/>
          <w:szCs w:val="28"/>
          <w:lang w:val="fr-FR"/>
        </w:rPr>
        <w:t xml:space="preserve">II.1.2.5. </w:t>
      </w:r>
      <w:r w:rsidR="0046518D" w:rsidRPr="005B555B">
        <w:rPr>
          <w:rFonts w:ascii="Times New Roman" w:eastAsia="Times New Roman" w:hAnsi="Times New Roman" w:cs="Times New Roman"/>
          <w:b/>
          <w:sz w:val="28"/>
          <w:szCs w:val="28"/>
          <w:lang w:val="fr-FR"/>
        </w:rPr>
        <w:t>Illustrat</w:t>
      </w:r>
      <w:r w:rsidR="00ED435E" w:rsidRPr="005B555B">
        <w:rPr>
          <w:rFonts w:ascii="Times New Roman" w:eastAsia="Times New Roman" w:hAnsi="Times New Roman" w:cs="Times New Roman"/>
          <w:b/>
          <w:sz w:val="28"/>
          <w:szCs w:val="28"/>
          <w:lang w:val="fr-FR"/>
        </w:rPr>
        <w:t>ion des clusters thématiques avec</w:t>
      </w:r>
      <w:r w:rsidR="0046518D" w:rsidRPr="005B555B">
        <w:rPr>
          <w:rFonts w:ascii="Times New Roman" w:eastAsia="Times New Roman" w:hAnsi="Times New Roman" w:cs="Times New Roman"/>
          <w:b/>
          <w:sz w:val="28"/>
          <w:szCs w:val="28"/>
          <w:lang w:val="fr-FR"/>
        </w:rPr>
        <w:t xml:space="preserve"> des représentations graphiques</w:t>
      </w:r>
    </w:p>
    <w:p w14:paraId="14463CBD" w14:textId="61620FAE" w:rsidR="00E57F14" w:rsidRPr="00545FBF" w:rsidRDefault="00E57F14" w:rsidP="00EC4071">
      <w:pPr>
        <w:spacing w:after="0" w:line="360" w:lineRule="auto"/>
        <w:ind w:firstLine="709"/>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Nous avons construit les représentations vectorielles des mots-clés dans un espace à 200 dimensions. Donc, une compression des dimensions est nécessaire afin de visualiser les clusters conçus sur des graphiques. Par conséquent, suite à la vectorisation des mots dans cet espace pluridimensionnel, nous avons réalisé une telle compression à l’aide de la méthode “Analyse </w:t>
      </w:r>
      <w:r w:rsidR="000013E1">
        <w:rPr>
          <w:rFonts w:ascii="Times New Roman" w:eastAsia="Times New Roman" w:hAnsi="Times New Roman" w:cs="Times New Roman"/>
          <w:sz w:val="28"/>
          <w:szCs w:val="28"/>
          <w:lang w:val="fr-FR"/>
        </w:rPr>
        <w:t>en composantes principales” et obtenu finalement</w:t>
      </w:r>
      <w:r w:rsidRPr="00545FBF">
        <w:rPr>
          <w:rFonts w:ascii="Times New Roman" w:eastAsia="Times New Roman" w:hAnsi="Times New Roman" w:cs="Times New Roman"/>
          <w:sz w:val="28"/>
          <w:szCs w:val="28"/>
          <w:lang w:val="fr-FR"/>
        </w:rPr>
        <w:t xml:space="preserve"> deux axes principaux qui nous ont permis d’illustrer les résultats sur les représentations graphiques bidimensionnelles.</w:t>
      </w:r>
    </w:p>
    <w:p w14:paraId="206A7FC7" w14:textId="7BB9718E" w:rsidR="0046518D" w:rsidRPr="00545FBF" w:rsidRDefault="0046518D" w:rsidP="00EC4071">
      <w:pPr>
        <w:spacing w:after="0" w:line="360" w:lineRule="auto"/>
        <w:ind w:firstLine="709"/>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La figure</w:t>
      </w:r>
      <w:r w:rsidR="00ED435E" w:rsidRPr="00545FBF">
        <w:rPr>
          <w:rFonts w:ascii="Times New Roman" w:eastAsia="Times New Roman" w:hAnsi="Times New Roman" w:cs="Times New Roman"/>
          <w:sz w:val="28"/>
          <w:szCs w:val="28"/>
          <w:lang w:val="fr-FR"/>
        </w:rPr>
        <w:t xml:space="preserve"> 11</w:t>
      </w:r>
      <w:r w:rsidRPr="00545FBF">
        <w:rPr>
          <w:rFonts w:ascii="Times New Roman" w:eastAsia="Times New Roman" w:hAnsi="Times New Roman" w:cs="Times New Roman"/>
          <w:sz w:val="28"/>
          <w:szCs w:val="28"/>
          <w:lang w:val="fr-FR"/>
        </w:rPr>
        <w:t xml:space="preserve"> représente le cluster des unités similaires au terme </w:t>
      </w:r>
      <w:r w:rsidRPr="00545FBF">
        <w:rPr>
          <w:rFonts w:ascii="Times New Roman" w:eastAsia="Times New Roman" w:hAnsi="Times New Roman" w:cs="Times New Roman"/>
          <w:iCs/>
          <w:sz w:val="28"/>
          <w:szCs w:val="28"/>
          <w:lang w:val="fr-FR"/>
        </w:rPr>
        <w:t>“expression” dans les textes biologiques.</w:t>
      </w:r>
    </w:p>
    <w:p w14:paraId="17D45BC6" w14:textId="77777777" w:rsidR="001F4C8C" w:rsidRDefault="0046518D" w:rsidP="00EC4071">
      <w:pPr>
        <w:spacing w:after="0" w:line="360" w:lineRule="auto"/>
        <w:jc w:val="center"/>
        <w:rPr>
          <w:rFonts w:ascii="Times New Roman" w:eastAsia="Times New Roman" w:hAnsi="Times New Roman" w:cs="Times New Roman"/>
          <w:i/>
          <w:iCs/>
          <w:sz w:val="28"/>
          <w:szCs w:val="28"/>
          <w:lang w:val="fr-FR"/>
        </w:rPr>
      </w:pPr>
      <w:r w:rsidRPr="00545FBF">
        <w:rPr>
          <w:rFonts w:ascii="Times New Roman" w:eastAsia="Times New Roman" w:hAnsi="Times New Roman" w:cs="Times New Roman"/>
          <w:i/>
          <w:iCs/>
          <w:noProof/>
          <w:sz w:val="28"/>
          <w:szCs w:val="28"/>
          <w:lang w:eastAsia="ru-RU"/>
        </w:rPr>
        <w:lastRenderedPageBreak/>
        <w:drawing>
          <wp:inline distT="0" distB="0" distL="0" distR="0" wp14:anchorId="201D833B" wp14:editId="269CBFDD">
            <wp:extent cx="5600700" cy="4000500"/>
            <wp:effectExtent l="0" t="0" r="635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_fig_expression_b.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00700" cy="4000500"/>
                    </a:xfrm>
                    <a:prstGeom prst="rect">
                      <a:avLst/>
                    </a:prstGeom>
                  </pic:spPr>
                </pic:pic>
              </a:graphicData>
            </a:graphic>
          </wp:inline>
        </w:drawing>
      </w:r>
    </w:p>
    <w:p w14:paraId="30B4B3DC" w14:textId="01D100F2" w:rsidR="0046518D" w:rsidRDefault="0046518D"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i/>
          <w:iCs/>
          <w:sz w:val="28"/>
          <w:szCs w:val="28"/>
          <w:lang w:val="fr-FR"/>
        </w:rPr>
        <w:t>Figure 11.</w:t>
      </w:r>
      <w:r w:rsidRPr="00545FBF">
        <w:rPr>
          <w:rFonts w:ascii="Times New Roman" w:eastAsia="Times New Roman" w:hAnsi="Times New Roman" w:cs="Times New Roman"/>
          <w:sz w:val="28"/>
          <w:szCs w:val="28"/>
          <w:lang w:val="fr-FR"/>
        </w:rPr>
        <w:t xml:space="preserve"> Représentation graphique de la matrice “expression - biologie”</w:t>
      </w:r>
    </w:p>
    <w:p w14:paraId="4A1DEC13" w14:textId="77777777" w:rsidR="00E42D0E" w:rsidRDefault="00E42D0E" w:rsidP="00EC4071">
      <w:pPr>
        <w:spacing w:after="0" w:line="360" w:lineRule="auto"/>
        <w:jc w:val="center"/>
        <w:rPr>
          <w:rFonts w:ascii="Times New Roman" w:eastAsia="Times New Roman" w:hAnsi="Times New Roman" w:cs="Times New Roman"/>
          <w:sz w:val="28"/>
          <w:szCs w:val="28"/>
          <w:lang w:val="fr-FR"/>
        </w:rPr>
      </w:pPr>
    </w:p>
    <w:p w14:paraId="1F64CC1A" w14:textId="13C7D396"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L’origine de coordonnées (0,0) sur la figure 11 correspond à la position du terme </w:t>
      </w:r>
      <w:r w:rsidRPr="00545FBF">
        <w:rPr>
          <w:rFonts w:ascii="Times New Roman" w:eastAsia="Times New Roman" w:hAnsi="Times New Roman" w:cs="Times New Roman"/>
          <w:i/>
          <w:iCs/>
          <w:sz w:val="28"/>
          <w:szCs w:val="28"/>
          <w:lang w:val="fr-FR"/>
        </w:rPr>
        <w:t>“expression”</w:t>
      </w:r>
      <w:r w:rsidRPr="00545FBF">
        <w:rPr>
          <w:rFonts w:ascii="Times New Roman" w:eastAsia="Times New Roman" w:hAnsi="Times New Roman" w:cs="Times New Roman"/>
          <w:sz w:val="28"/>
          <w:szCs w:val="28"/>
          <w:lang w:val="fr-FR"/>
        </w:rPr>
        <w:t xml:space="preserve">. Les autres 20 unités sont situées à une distance relativement courte puisque leurs vecteurs sont similaires à celui du terme cible. Ainsi, un tel modèle vectoriel fait un clustering thématique lié au domaine de la biologie dans l’espace déjà compressé, donc bidimensionnel. Ceci nous permettra ensuite de localiser un nouveau document par rapport à des classes thématiques créées lors de cette étape de notre </w:t>
      </w:r>
      <w:r w:rsidR="00004662">
        <w:rPr>
          <w:rFonts w:ascii="Times New Roman" w:eastAsia="Times New Roman" w:hAnsi="Times New Roman" w:cs="Times New Roman"/>
          <w:sz w:val="28"/>
          <w:szCs w:val="28"/>
          <w:lang w:val="fr-FR"/>
        </w:rPr>
        <w:t>projet</w:t>
      </w:r>
      <w:r w:rsidRPr="00545FBF">
        <w:rPr>
          <w:rFonts w:ascii="Times New Roman" w:eastAsia="Times New Roman" w:hAnsi="Times New Roman" w:cs="Times New Roman"/>
          <w:sz w:val="28"/>
          <w:szCs w:val="28"/>
          <w:lang w:val="fr-FR"/>
        </w:rPr>
        <w:t>.</w:t>
      </w:r>
    </w:p>
    <w:p w14:paraId="082E64A2" w14:textId="77777777" w:rsidR="00E42D0E"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Nous passons donc à une analyse pareille du terme </w:t>
      </w:r>
      <w:r w:rsidRPr="00545FBF">
        <w:rPr>
          <w:rFonts w:ascii="Times New Roman" w:eastAsia="Times New Roman" w:hAnsi="Times New Roman" w:cs="Times New Roman"/>
          <w:i/>
          <w:iCs/>
          <w:sz w:val="28"/>
          <w:szCs w:val="28"/>
          <w:lang w:val="fr-FR"/>
        </w:rPr>
        <w:t>“expression”</w:t>
      </w:r>
      <w:r w:rsidRPr="00545FBF">
        <w:rPr>
          <w:rFonts w:ascii="Times New Roman" w:eastAsia="Times New Roman" w:hAnsi="Times New Roman" w:cs="Times New Roman"/>
          <w:sz w:val="28"/>
          <w:szCs w:val="28"/>
          <w:lang w:val="fr-FR"/>
        </w:rPr>
        <w:t xml:space="preserve"> mais cette fois au sein des documents linguistiques. Voyons ce que nous donne la création d’une matrice comportant les éléments de ce domaine.</w:t>
      </w:r>
    </w:p>
    <w:p w14:paraId="0FD2B5D8" w14:textId="77777777" w:rsidR="00E42D0E" w:rsidRDefault="00E42D0E" w:rsidP="00EC4071">
      <w:pPr>
        <w:spacing w:after="0" w:line="360" w:lineRule="auto"/>
        <w:ind w:firstLine="720"/>
        <w:jc w:val="both"/>
        <w:rPr>
          <w:rFonts w:ascii="Times New Roman" w:eastAsia="Times New Roman" w:hAnsi="Times New Roman" w:cs="Times New Roman"/>
          <w:sz w:val="28"/>
          <w:szCs w:val="28"/>
          <w:lang w:val="fr-FR"/>
        </w:rPr>
      </w:pPr>
    </w:p>
    <w:p w14:paraId="4BD2DB23" w14:textId="77777777" w:rsidR="00E42D0E" w:rsidRDefault="00E42D0E" w:rsidP="00EC4071">
      <w:pPr>
        <w:spacing w:after="0" w:line="360" w:lineRule="auto"/>
        <w:ind w:firstLine="720"/>
        <w:jc w:val="both"/>
        <w:rPr>
          <w:rFonts w:ascii="Times New Roman" w:eastAsia="Times New Roman" w:hAnsi="Times New Roman" w:cs="Times New Roman"/>
          <w:sz w:val="28"/>
          <w:szCs w:val="28"/>
          <w:lang w:val="fr-FR"/>
        </w:rPr>
      </w:pPr>
    </w:p>
    <w:p w14:paraId="531980D3" w14:textId="77777777" w:rsidR="00E42D0E" w:rsidRDefault="00E42D0E" w:rsidP="00EC4071">
      <w:pPr>
        <w:spacing w:after="0" w:line="360" w:lineRule="auto"/>
        <w:ind w:firstLine="720"/>
        <w:jc w:val="both"/>
        <w:rPr>
          <w:rFonts w:ascii="Times New Roman" w:eastAsia="Times New Roman" w:hAnsi="Times New Roman" w:cs="Times New Roman"/>
          <w:sz w:val="28"/>
          <w:szCs w:val="28"/>
          <w:lang w:val="fr-FR"/>
        </w:rPr>
      </w:pPr>
    </w:p>
    <w:p w14:paraId="468D8F5F" w14:textId="77777777" w:rsidR="00E42D0E" w:rsidRDefault="00E42D0E" w:rsidP="00EC4071">
      <w:pPr>
        <w:spacing w:after="0" w:line="360" w:lineRule="auto"/>
        <w:ind w:firstLine="720"/>
        <w:jc w:val="both"/>
        <w:rPr>
          <w:rFonts w:ascii="Times New Roman" w:eastAsia="Times New Roman" w:hAnsi="Times New Roman" w:cs="Times New Roman"/>
          <w:sz w:val="28"/>
          <w:szCs w:val="28"/>
          <w:lang w:val="fr-FR"/>
        </w:rPr>
      </w:pPr>
    </w:p>
    <w:p w14:paraId="2C0BCD75" w14:textId="77777777" w:rsidR="0046518D" w:rsidRPr="00545FBF" w:rsidRDefault="0046518D" w:rsidP="00014938">
      <w:pPr>
        <w:spacing w:after="0" w:line="360" w:lineRule="auto"/>
        <w:ind w:firstLine="720"/>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i/>
          <w:iCs/>
          <w:sz w:val="28"/>
          <w:szCs w:val="28"/>
          <w:lang w:val="fr-FR"/>
        </w:rPr>
        <w:lastRenderedPageBreak/>
        <w:t>Tableau 5.</w:t>
      </w:r>
      <w:r w:rsidRPr="00545FBF">
        <w:rPr>
          <w:rFonts w:ascii="Times New Roman" w:eastAsia="Times New Roman" w:hAnsi="Times New Roman" w:cs="Times New Roman"/>
          <w:sz w:val="28"/>
          <w:szCs w:val="28"/>
          <w:lang w:val="fr-FR"/>
        </w:rPr>
        <w:t xml:space="preserve"> Matrice “expression - linguistique”</w:t>
      </w:r>
    </w:p>
    <w:p w14:paraId="5BD5DD24"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hAnsi="Times New Roman" w:cs="Times New Roman"/>
          <w:noProof/>
          <w:sz w:val="28"/>
          <w:szCs w:val="28"/>
          <w:lang w:eastAsia="ru-RU"/>
        </w:rPr>
        <w:drawing>
          <wp:inline distT="0" distB="0" distL="0" distR="0" wp14:anchorId="62F642EE" wp14:editId="1C7291B5">
            <wp:extent cx="5940425" cy="3498005"/>
            <wp:effectExtent l="0" t="0" r="317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498005"/>
                    </a:xfrm>
                    <a:prstGeom prst="rect">
                      <a:avLst/>
                    </a:prstGeom>
                    <a:noFill/>
                    <a:ln>
                      <a:noFill/>
                    </a:ln>
                  </pic:spPr>
                </pic:pic>
              </a:graphicData>
            </a:graphic>
          </wp:inline>
        </w:drawing>
      </w:r>
    </w:p>
    <w:p w14:paraId="3C3D8D63" w14:textId="77777777" w:rsidR="001F4C8C" w:rsidRDefault="001F4C8C" w:rsidP="00EC4071">
      <w:pPr>
        <w:spacing w:after="0" w:line="360" w:lineRule="auto"/>
        <w:ind w:firstLine="720"/>
        <w:jc w:val="both"/>
        <w:rPr>
          <w:rFonts w:ascii="Times New Roman" w:eastAsia="Times New Roman" w:hAnsi="Times New Roman" w:cs="Times New Roman"/>
          <w:sz w:val="28"/>
          <w:szCs w:val="28"/>
          <w:lang w:val="fr-FR"/>
        </w:rPr>
      </w:pPr>
    </w:p>
    <w:p w14:paraId="36918D8A" w14:textId="30FC00E3"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Cette matrice (tab. 5) comporte l</w:t>
      </w:r>
      <w:r w:rsidR="001764A1">
        <w:rPr>
          <w:rFonts w:ascii="Times New Roman" w:eastAsia="Times New Roman" w:hAnsi="Times New Roman" w:cs="Times New Roman"/>
          <w:sz w:val="28"/>
          <w:szCs w:val="28"/>
          <w:lang w:val="fr-FR"/>
        </w:rPr>
        <w:t>es unités lexicales les plus similaire</w:t>
      </w:r>
      <w:r w:rsidRPr="00545FBF">
        <w:rPr>
          <w:rFonts w:ascii="Times New Roman" w:eastAsia="Times New Roman" w:hAnsi="Times New Roman" w:cs="Times New Roman"/>
          <w:sz w:val="28"/>
          <w:szCs w:val="28"/>
          <w:lang w:val="fr-FR"/>
        </w:rPr>
        <w:t xml:space="preserve">s au terme </w:t>
      </w:r>
      <w:r w:rsidRPr="00545FBF">
        <w:rPr>
          <w:rFonts w:ascii="Times New Roman" w:eastAsia="Times New Roman" w:hAnsi="Times New Roman" w:cs="Times New Roman"/>
          <w:i/>
          <w:iCs/>
          <w:sz w:val="28"/>
          <w:szCs w:val="28"/>
          <w:lang w:val="fr-FR"/>
        </w:rPr>
        <w:t>“expression”</w:t>
      </w:r>
      <w:r w:rsidRPr="00545FBF">
        <w:rPr>
          <w:rFonts w:ascii="Times New Roman" w:eastAsia="Times New Roman" w:hAnsi="Times New Roman" w:cs="Times New Roman"/>
          <w:sz w:val="28"/>
          <w:szCs w:val="28"/>
          <w:lang w:val="fr-FR"/>
        </w:rPr>
        <w:t xml:space="preserve"> dans les textes linguistiques. Leur indice d’équivalence est encore plus élevé que dans la matrice précédente et s’élève à 0.99.</w:t>
      </w:r>
      <w:r w:rsidR="005712EA">
        <w:rPr>
          <w:rFonts w:ascii="Times New Roman" w:eastAsia="Times New Roman" w:hAnsi="Times New Roman" w:cs="Times New Roman"/>
          <w:sz w:val="28"/>
          <w:szCs w:val="28"/>
          <w:lang w:val="fr-FR"/>
        </w:rPr>
        <w:t xml:space="preserve"> Sur le graphique correspondant</w:t>
      </w:r>
      <w:r w:rsidRPr="00545FBF">
        <w:rPr>
          <w:rFonts w:ascii="Times New Roman" w:eastAsia="Times New Roman" w:hAnsi="Times New Roman" w:cs="Times New Roman"/>
          <w:sz w:val="28"/>
          <w:szCs w:val="28"/>
          <w:lang w:val="fr-FR"/>
        </w:rPr>
        <w:t xml:space="preserve"> </w:t>
      </w:r>
      <w:r w:rsidRPr="005712EA">
        <w:rPr>
          <w:rFonts w:ascii="Times New Roman" w:eastAsia="Times New Roman" w:hAnsi="Times New Roman" w:cs="Times New Roman"/>
          <w:iCs/>
          <w:sz w:val="28"/>
          <w:szCs w:val="28"/>
          <w:lang w:val="fr-FR"/>
        </w:rPr>
        <w:t>aux données du tableau 5</w:t>
      </w:r>
      <w:r w:rsidR="005712EA">
        <w:rPr>
          <w:rFonts w:ascii="Times New Roman" w:eastAsia="Times New Roman" w:hAnsi="Times New Roman" w:cs="Times New Roman"/>
          <w:iCs/>
          <w:sz w:val="28"/>
          <w:szCs w:val="28"/>
          <w:lang w:val="fr-FR"/>
        </w:rPr>
        <w:t>,</w:t>
      </w:r>
      <w:r w:rsidRPr="005712EA">
        <w:rPr>
          <w:rFonts w:ascii="Times New Roman" w:eastAsia="Times New Roman" w:hAnsi="Times New Roman" w:cs="Times New Roman"/>
          <w:iCs/>
          <w:sz w:val="28"/>
          <w:szCs w:val="28"/>
          <w:lang w:val="fr-FR"/>
        </w:rPr>
        <w:t xml:space="preserve"> n</w:t>
      </w:r>
      <w:r w:rsidRPr="00545FBF">
        <w:rPr>
          <w:rFonts w:ascii="Times New Roman" w:eastAsia="Times New Roman" w:hAnsi="Times New Roman" w:cs="Times New Roman"/>
          <w:sz w:val="28"/>
          <w:szCs w:val="28"/>
          <w:lang w:val="fr-FR"/>
        </w:rPr>
        <w:t xml:space="preserve">ous verrons que les vecteurs caractéristiques des substantifs extraits des documents linguistiques sont très proches de l’origine de coordonnées. Dans la colonne verte de la matrice nous observons les unités similaires au terme </w:t>
      </w:r>
      <w:r w:rsidRPr="00545FBF">
        <w:rPr>
          <w:rFonts w:ascii="Times New Roman" w:eastAsia="Times New Roman" w:hAnsi="Times New Roman" w:cs="Times New Roman"/>
          <w:i/>
          <w:iCs/>
          <w:sz w:val="28"/>
          <w:szCs w:val="28"/>
          <w:lang w:val="fr-FR"/>
        </w:rPr>
        <w:t>“expression”</w:t>
      </w:r>
      <w:r w:rsidRPr="00545FBF">
        <w:rPr>
          <w:rFonts w:ascii="Times New Roman" w:eastAsia="Times New Roman" w:hAnsi="Times New Roman" w:cs="Times New Roman"/>
          <w:sz w:val="28"/>
          <w:szCs w:val="28"/>
          <w:lang w:val="fr-FR"/>
        </w:rPr>
        <w:t xml:space="preserve"> dont </w:t>
      </w:r>
      <w:r w:rsidRPr="00545FBF">
        <w:rPr>
          <w:rFonts w:ascii="Times New Roman" w:eastAsia="Times New Roman" w:hAnsi="Times New Roman" w:cs="Times New Roman"/>
          <w:i/>
          <w:iCs/>
          <w:sz w:val="28"/>
          <w:szCs w:val="28"/>
          <w:lang w:val="fr-FR"/>
        </w:rPr>
        <w:t>“langue”, “langage”, “signe”, “son”, “opposition”</w:t>
      </w:r>
      <w:r w:rsidRPr="00545FBF">
        <w:rPr>
          <w:rFonts w:ascii="Times New Roman" w:eastAsia="Times New Roman" w:hAnsi="Times New Roman" w:cs="Times New Roman"/>
          <w:sz w:val="28"/>
          <w:szCs w:val="28"/>
          <w:lang w:val="fr-FR"/>
        </w:rPr>
        <w:t xml:space="preserve"> et d’autres. Ainsi, la figure suivante représente le cluster du champ thématique de la linguistique.  </w:t>
      </w:r>
    </w:p>
    <w:p w14:paraId="2C5180FD" w14:textId="77777777" w:rsidR="001F4C8C" w:rsidRDefault="0046518D" w:rsidP="00EC4071">
      <w:pPr>
        <w:spacing w:after="0" w:line="360" w:lineRule="auto"/>
        <w:jc w:val="center"/>
        <w:rPr>
          <w:rFonts w:ascii="Times New Roman" w:eastAsia="Times New Roman" w:hAnsi="Times New Roman" w:cs="Times New Roman"/>
          <w:i/>
          <w:iCs/>
          <w:sz w:val="28"/>
          <w:szCs w:val="28"/>
          <w:lang w:val="fr-FR"/>
        </w:rPr>
      </w:pPr>
      <w:r w:rsidRPr="00545FBF">
        <w:rPr>
          <w:rFonts w:ascii="Times New Roman" w:eastAsia="Times New Roman" w:hAnsi="Times New Roman" w:cs="Times New Roman"/>
          <w:noProof/>
          <w:sz w:val="28"/>
          <w:szCs w:val="28"/>
          <w:lang w:eastAsia="ru-RU"/>
        </w:rPr>
        <w:lastRenderedPageBreak/>
        <w:drawing>
          <wp:inline distT="0" distB="0" distL="0" distR="0" wp14:anchorId="72262F0A" wp14:editId="4712A3C0">
            <wp:extent cx="5920740" cy="42291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_fig_expression_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20740" cy="4229100"/>
                    </a:xfrm>
                    <a:prstGeom prst="rect">
                      <a:avLst/>
                    </a:prstGeom>
                  </pic:spPr>
                </pic:pic>
              </a:graphicData>
            </a:graphic>
          </wp:inline>
        </w:drawing>
      </w:r>
    </w:p>
    <w:p w14:paraId="08EFAA59" w14:textId="4F1323CE" w:rsidR="0046518D" w:rsidRDefault="0046518D"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i/>
          <w:iCs/>
          <w:sz w:val="28"/>
          <w:szCs w:val="28"/>
          <w:lang w:val="fr-FR"/>
        </w:rPr>
        <w:t>Figure 12.</w:t>
      </w:r>
      <w:r w:rsidRPr="00545FBF">
        <w:rPr>
          <w:rFonts w:ascii="Times New Roman" w:eastAsia="Times New Roman" w:hAnsi="Times New Roman" w:cs="Times New Roman"/>
          <w:sz w:val="28"/>
          <w:szCs w:val="28"/>
          <w:lang w:val="fr-FR"/>
        </w:rPr>
        <w:t xml:space="preserve"> Représentation graphique de la matrice “expression - linguistique”</w:t>
      </w:r>
    </w:p>
    <w:p w14:paraId="5C94748E" w14:textId="77777777" w:rsidR="001F4C8C" w:rsidRPr="00545FBF" w:rsidRDefault="001F4C8C" w:rsidP="00EC4071">
      <w:pPr>
        <w:spacing w:after="0" w:line="360" w:lineRule="auto"/>
        <w:jc w:val="center"/>
        <w:rPr>
          <w:rFonts w:ascii="Times New Roman" w:eastAsia="Times New Roman" w:hAnsi="Times New Roman" w:cs="Times New Roman"/>
          <w:sz w:val="28"/>
          <w:szCs w:val="28"/>
          <w:lang w:val="fr-FR"/>
        </w:rPr>
      </w:pPr>
    </w:p>
    <w:p w14:paraId="6D66C92F" w14:textId="00229491"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Les représentations vectorielles des substantifs cibles ont fait un nouveau cluster (fig. 12) qui sera un point de repère pour l’étape suivante de notre travail, l’attribution de nouveaux textes aux domaines d’application des concepts biologiques et linguistiques. Si nous examinons le graphique sur la figure 12, nous pourrons remarquer que les unités localisées au-dessus de l’axe X, comme “</w:t>
      </w:r>
      <w:r w:rsidRPr="00545FBF">
        <w:rPr>
          <w:rFonts w:ascii="Times New Roman" w:eastAsia="Times New Roman" w:hAnsi="Times New Roman" w:cs="Times New Roman"/>
          <w:i/>
          <w:iCs/>
          <w:sz w:val="28"/>
          <w:szCs w:val="28"/>
          <w:lang w:val="fr-FR"/>
        </w:rPr>
        <w:t>racine”, “phonation”, ”langage”</w:t>
      </w:r>
      <w:r w:rsidRPr="00545FBF">
        <w:rPr>
          <w:rFonts w:ascii="Times New Roman" w:eastAsia="Times New Roman" w:hAnsi="Times New Roman" w:cs="Times New Roman"/>
          <w:sz w:val="28"/>
          <w:szCs w:val="28"/>
          <w:lang w:val="fr-FR"/>
        </w:rPr>
        <w:t xml:space="preserve">, sont plus caractéristiques du domaine linguistique et sont situées au </w:t>
      </w:r>
      <w:r w:rsidR="001764A1">
        <w:rPr>
          <w:rFonts w:ascii="Times New Roman" w:eastAsia="Times New Roman" w:hAnsi="Times New Roman" w:cs="Times New Roman"/>
          <w:sz w:val="28"/>
          <w:szCs w:val="28"/>
          <w:lang w:val="fr-FR"/>
        </w:rPr>
        <w:t>centre de ce cluster thématique, t</w:t>
      </w:r>
      <w:r w:rsidRPr="00545FBF">
        <w:rPr>
          <w:rFonts w:ascii="Times New Roman" w:eastAsia="Times New Roman" w:hAnsi="Times New Roman" w:cs="Times New Roman"/>
          <w:sz w:val="28"/>
          <w:szCs w:val="28"/>
          <w:lang w:val="fr-FR"/>
        </w:rPr>
        <w:t xml:space="preserve">andis qu’au-dessous de cet axe se concentrent les noms comme </w:t>
      </w:r>
      <w:r w:rsidRPr="00545FBF">
        <w:rPr>
          <w:rFonts w:ascii="Times New Roman" w:eastAsia="Times New Roman" w:hAnsi="Times New Roman" w:cs="Times New Roman"/>
          <w:i/>
          <w:iCs/>
          <w:sz w:val="28"/>
          <w:szCs w:val="28"/>
          <w:lang w:val="fr-FR"/>
        </w:rPr>
        <w:t>“science”, “classification”, “conscience”</w:t>
      </w:r>
      <w:r w:rsidRPr="00545FBF">
        <w:rPr>
          <w:rFonts w:ascii="Times New Roman" w:eastAsia="Times New Roman" w:hAnsi="Times New Roman" w:cs="Times New Roman"/>
          <w:sz w:val="28"/>
          <w:szCs w:val="28"/>
          <w:lang w:val="fr-FR"/>
        </w:rPr>
        <w:t xml:space="preserve"> qui font partie du </w:t>
      </w:r>
      <w:r w:rsidRPr="00545FBF">
        <w:rPr>
          <w:rFonts w:ascii="Times New Roman" w:eastAsia="Times New Roman" w:hAnsi="Times New Roman" w:cs="Times New Roman"/>
          <w:bCs/>
          <w:sz w:val="28"/>
          <w:szCs w:val="28"/>
          <w:lang w:val="fr-FR"/>
        </w:rPr>
        <w:t>langage scientifique général</w:t>
      </w:r>
      <w:r w:rsidRPr="00545FBF">
        <w:rPr>
          <w:rFonts w:ascii="Times New Roman" w:eastAsia="Times New Roman" w:hAnsi="Times New Roman" w:cs="Times New Roman"/>
          <w:sz w:val="28"/>
          <w:szCs w:val="28"/>
          <w:lang w:val="fr-FR"/>
        </w:rPr>
        <w:t>. Par conséquent, sur le graphique suivant nous les retrouverons à la frontière des clusters biologique et linguistique.</w:t>
      </w:r>
    </w:p>
    <w:p w14:paraId="1B40FA66"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noProof/>
          <w:sz w:val="28"/>
          <w:szCs w:val="28"/>
          <w:lang w:eastAsia="ru-RU"/>
        </w:rPr>
        <w:lastRenderedPageBreak/>
        <w:drawing>
          <wp:inline distT="0" distB="0" distL="0" distR="0" wp14:anchorId="62C1FF9E" wp14:editId="47784B22">
            <wp:extent cx="5940425" cy="4243070"/>
            <wp:effectExtent l="0" t="0" r="317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fig_expression_lb.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0425" cy="4243070"/>
                    </a:xfrm>
                    <a:prstGeom prst="rect">
                      <a:avLst/>
                    </a:prstGeom>
                  </pic:spPr>
                </pic:pic>
              </a:graphicData>
            </a:graphic>
          </wp:inline>
        </w:drawing>
      </w:r>
    </w:p>
    <w:p w14:paraId="26D2EB4E" w14:textId="2A936763" w:rsidR="0046518D" w:rsidRDefault="0046518D" w:rsidP="00EC4071">
      <w:pPr>
        <w:spacing w:after="0" w:line="360" w:lineRule="auto"/>
        <w:ind w:firstLine="720"/>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i/>
          <w:iCs/>
          <w:sz w:val="28"/>
          <w:szCs w:val="28"/>
          <w:lang w:val="fr-FR"/>
        </w:rPr>
        <w:t>Figure 13.</w:t>
      </w:r>
      <w:r w:rsidRPr="00545FBF">
        <w:rPr>
          <w:rFonts w:ascii="Times New Roman" w:eastAsia="Times New Roman" w:hAnsi="Times New Roman" w:cs="Times New Roman"/>
          <w:sz w:val="28"/>
          <w:szCs w:val="28"/>
          <w:lang w:val="fr-FR"/>
        </w:rPr>
        <w:t xml:space="preserve"> Représentation graphique des clusters caractéristiques du terme “expression”</w:t>
      </w:r>
    </w:p>
    <w:p w14:paraId="73F21B67" w14:textId="77777777" w:rsidR="001F4C8C" w:rsidRPr="00545FBF" w:rsidRDefault="001F4C8C" w:rsidP="00EC4071">
      <w:pPr>
        <w:spacing w:after="0" w:line="360" w:lineRule="auto"/>
        <w:ind w:firstLine="720"/>
        <w:jc w:val="center"/>
        <w:rPr>
          <w:rFonts w:ascii="Times New Roman" w:eastAsia="Times New Roman" w:hAnsi="Times New Roman" w:cs="Times New Roman"/>
          <w:sz w:val="28"/>
          <w:szCs w:val="28"/>
          <w:lang w:val="fr-FR"/>
        </w:rPr>
      </w:pPr>
    </w:p>
    <w:p w14:paraId="0499D76C" w14:textId="6FB1BCB2"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A l’aide de l’outil </w:t>
      </w:r>
      <w:r w:rsidRPr="00545FBF">
        <w:rPr>
          <w:rFonts w:ascii="Times New Roman" w:eastAsia="Times New Roman" w:hAnsi="Times New Roman" w:cs="Times New Roman"/>
          <w:i/>
          <w:iCs/>
          <w:sz w:val="28"/>
          <w:szCs w:val="28"/>
          <w:lang w:val="fr-FR"/>
        </w:rPr>
        <w:t>“Partitionnement de données” (Cluster analysis)</w:t>
      </w:r>
      <w:r w:rsidRPr="00545FBF">
        <w:rPr>
          <w:rFonts w:ascii="Times New Roman" w:eastAsia="Times New Roman" w:hAnsi="Times New Roman" w:cs="Times New Roman"/>
          <w:sz w:val="28"/>
          <w:szCs w:val="28"/>
          <w:lang w:val="fr-FR"/>
        </w:rPr>
        <w:t xml:space="preserve"> nous avons reçu le graphique (figure 13) qui représente les clusters des graphiques précédents dans un espace uni. Il reproduit les deux classes thématiques détectées par l’analyse des associations des mots pour le terme </w:t>
      </w:r>
      <w:r w:rsidRPr="00545FBF">
        <w:rPr>
          <w:rFonts w:ascii="Times New Roman" w:eastAsia="Times New Roman" w:hAnsi="Times New Roman" w:cs="Times New Roman"/>
          <w:i/>
          <w:iCs/>
          <w:sz w:val="28"/>
          <w:szCs w:val="28"/>
          <w:lang w:val="fr-FR"/>
        </w:rPr>
        <w:t>“expression”</w:t>
      </w:r>
      <w:r w:rsidRPr="00545FBF">
        <w:rPr>
          <w:rFonts w:ascii="Times New Roman" w:eastAsia="Times New Roman" w:hAnsi="Times New Roman" w:cs="Times New Roman"/>
          <w:sz w:val="28"/>
          <w:szCs w:val="28"/>
          <w:lang w:val="fr-FR"/>
        </w:rPr>
        <w:t xml:space="preserve"> au sein de notre corpus textuel.</w:t>
      </w:r>
      <w:r w:rsidRPr="00545FBF">
        <w:rPr>
          <w:rFonts w:ascii="Times New Roman" w:eastAsia="Times New Roman" w:hAnsi="Times New Roman" w:cs="Times New Roman"/>
          <w:sz w:val="28"/>
          <w:szCs w:val="28"/>
          <w:shd w:val="clear" w:color="auto" w:fill="FFFFFF"/>
          <w:lang w:val="fr-FR"/>
        </w:rPr>
        <w:t xml:space="preserve"> </w:t>
      </w:r>
      <w:r w:rsidRPr="00545FBF">
        <w:rPr>
          <w:rFonts w:ascii="Times New Roman" w:eastAsia="Times New Roman" w:hAnsi="Times New Roman" w:cs="Times New Roman"/>
          <w:sz w:val="28"/>
          <w:szCs w:val="28"/>
          <w:lang w:val="fr-FR"/>
        </w:rPr>
        <w:t>L’unité terminologique en question est toujours située dans le point d’intersection des deux axes. Les représentations vectorielles regroupées dans les deux classes, celui en rouge et celui en bleu, font référence</w:t>
      </w:r>
      <w:r w:rsidR="000E008F" w:rsidRPr="00545FBF">
        <w:rPr>
          <w:rFonts w:ascii="Times New Roman" w:eastAsia="Times New Roman" w:hAnsi="Times New Roman" w:cs="Times New Roman"/>
          <w:sz w:val="28"/>
          <w:szCs w:val="28"/>
          <w:lang w:val="fr-FR"/>
        </w:rPr>
        <w:t>s</w:t>
      </w:r>
      <w:r w:rsidRPr="00545FBF">
        <w:rPr>
          <w:rFonts w:ascii="Times New Roman" w:eastAsia="Times New Roman" w:hAnsi="Times New Roman" w:cs="Times New Roman"/>
          <w:sz w:val="28"/>
          <w:szCs w:val="28"/>
          <w:lang w:val="fr-FR"/>
        </w:rPr>
        <w:t xml:space="preserve"> respectivement aux concepts ayant les indic</w:t>
      </w:r>
      <w:r w:rsidR="00370185">
        <w:rPr>
          <w:rFonts w:ascii="Times New Roman" w:eastAsia="Times New Roman" w:hAnsi="Times New Roman" w:cs="Times New Roman"/>
          <w:sz w:val="28"/>
          <w:szCs w:val="28"/>
          <w:lang w:val="fr-FR"/>
        </w:rPr>
        <w:t>es de similarité les plus élevé</w:t>
      </w:r>
      <w:r w:rsidRPr="00545FBF">
        <w:rPr>
          <w:rFonts w:ascii="Times New Roman" w:eastAsia="Times New Roman" w:hAnsi="Times New Roman" w:cs="Times New Roman"/>
          <w:sz w:val="28"/>
          <w:szCs w:val="28"/>
          <w:lang w:val="fr-FR"/>
        </w:rPr>
        <w:t xml:space="preserve">s avec le terme cible dans les documents portant sur la biologie et la linguistique. Donc, si par la suite les clusters caractéristiques du terme </w:t>
      </w:r>
      <w:r w:rsidRPr="00545FBF">
        <w:rPr>
          <w:rFonts w:ascii="Times New Roman" w:eastAsia="Times New Roman" w:hAnsi="Times New Roman" w:cs="Times New Roman"/>
          <w:i/>
          <w:iCs/>
          <w:sz w:val="28"/>
          <w:szCs w:val="28"/>
          <w:lang w:val="fr-FR"/>
        </w:rPr>
        <w:t>“expression”,</w:t>
      </w:r>
      <w:r w:rsidRPr="00545FBF">
        <w:rPr>
          <w:rFonts w:ascii="Times New Roman" w:eastAsia="Times New Roman" w:hAnsi="Times New Roman" w:cs="Times New Roman"/>
          <w:sz w:val="28"/>
          <w:szCs w:val="28"/>
          <w:lang w:val="fr-FR"/>
        </w:rPr>
        <w:t xml:space="preserve"> construits à la base de nouveaux documents, seront attribués à l’un de ces champs thématiques, il serait possible de définir cette </w:t>
      </w:r>
      <w:r w:rsidRPr="00545FBF">
        <w:rPr>
          <w:rFonts w:ascii="Times New Roman" w:eastAsia="Times New Roman" w:hAnsi="Times New Roman" w:cs="Times New Roman"/>
          <w:sz w:val="28"/>
          <w:szCs w:val="28"/>
          <w:lang w:val="fr-FR"/>
        </w:rPr>
        <w:lastRenderedPageBreak/>
        <w:t xml:space="preserve">unité terminologique et de la traduire soit par </w:t>
      </w:r>
      <w:r w:rsidRPr="00545FBF">
        <w:rPr>
          <w:rFonts w:ascii="Times New Roman" w:eastAsia="Times New Roman" w:hAnsi="Times New Roman" w:cs="Times New Roman"/>
          <w:i/>
          <w:iCs/>
          <w:sz w:val="28"/>
          <w:szCs w:val="28"/>
          <w:lang w:val="fr-FR"/>
        </w:rPr>
        <w:t>“экспрессия”</w:t>
      </w:r>
      <w:r w:rsidRPr="00545FBF">
        <w:rPr>
          <w:rFonts w:ascii="Times New Roman" w:eastAsia="Times New Roman" w:hAnsi="Times New Roman" w:cs="Times New Roman"/>
          <w:sz w:val="28"/>
          <w:szCs w:val="28"/>
          <w:lang w:val="fr-FR"/>
        </w:rPr>
        <w:t xml:space="preserve"> soit par </w:t>
      </w:r>
      <w:r w:rsidRPr="00545FBF">
        <w:rPr>
          <w:rFonts w:ascii="Times New Roman" w:eastAsia="Times New Roman" w:hAnsi="Times New Roman" w:cs="Times New Roman"/>
          <w:i/>
          <w:iCs/>
          <w:sz w:val="28"/>
          <w:szCs w:val="28"/>
          <w:lang w:val="fr-FR"/>
        </w:rPr>
        <w:t>“выражение”</w:t>
      </w:r>
      <w:r w:rsidRPr="00545FBF">
        <w:rPr>
          <w:rFonts w:ascii="Times New Roman" w:eastAsia="Times New Roman" w:hAnsi="Times New Roman" w:cs="Times New Roman"/>
          <w:sz w:val="28"/>
          <w:szCs w:val="28"/>
          <w:lang w:val="fr-FR"/>
        </w:rPr>
        <w:t xml:space="preserve"> en fonction du contexte de son application.</w:t>
      </w:r>
    </w:p>
    <w:p w14:paraId="1CE9F3AC" w14:textId="77777777"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Le terme </w:t>
      </w:r>
      <w:r w:rsidRPr="00545FBF">
        <w:rPr>
          <w:rFonts w:ascii="Times New Roman" w:eastAsia="Times New Roman" w:hAnsi="Times New Roman" w:cs="Times New Roman"/>
          <w:i/>
          <w:iCs/>
          <w:sz w:val="28"/>
          <w:szCs w:val="28"/>
          <w:lang w:val="fr-FR"/>
        </w:rPr>
        <w:t>“articulation”</w:t>
      </w:r>
      <w:r w:rsidRPr="00545FBF">
        <w:rPr>
          <w:rFonts w:ascii="Times New Roman" w:eastAsia="Times New Roman" w:hAnsi="Times New Roman" w:cs="Times New Roman"/>
          <w:sz w:val="28"/>
          <w:szCs w:val="28"/>
          <w:lang w:val="fr-FR"/>
        </w:rPr>
        <w:t xml:space="preserve"> peut également être décrit parmi d’autres exemples traités de cette manière. Les définitions de cette unité terminologique au sein des disciplines cibles sont présentées ci-dessous:</w:t>
      </w:r>
    </w:p>
    <w:p w14:paraId="5635D21E" w14:textId="77777777" w:rsidR="0046518D" w:rsidRPr="00545FBF" w:rsidRDefault="0046518D" w:rsidP="00EC4071">
      <w:pPr>
        <w:numPr>
          <w:ilvl w:val="0"/>
          <w:numId w:val="24"/>
        </w:numPr>
        <w:spacing w:after="0" w:line="360" w:lineRule="auto"/>
        <w:ind w:left="1440"/>
        <w:jc w:val="both"/>
        <w:textAlignment w:val="baseline"/>
        <w:rPr>
          <w:rFonts w:ascii="Times New Roman" w:eastAsia="Times New Roman" w:hAnsi="Times New Roman" w:cs="Times New Roman"/>
          <w:i/>
          <w:iCs/>
          <w:sz w:val="28"/>
          <w:szCs w:val="28"/>
          <w:lang w:val="fr-FR"/>
        </w:rPr>
      </w:pPr>
      <w:r w:rsidRPr="00545FBF">
        <w:rPr>
          <w:rFonts w:ascii="Times New Roman" w:eastAsia="Times New Roman" w:hAnsi="Times New Roman" w:cs="Times New Roman"/>
          <w:i/>
          <w:iCs/>
          <w:sz w:val="28"/>
          <w:szCs w:val="28"/>
          <w:lang w:val="fr-FR"/>
        </w:rPr>
        <w:t>biologie: articulation (f) - ensemble formé de structures unissant deux ou plusieurs pièces osseuses et qui assure la mobilité de ces dernières à des degrés variables;</w:t>
      </w:r>
    </w:p>
    <w:p w14:paraId="69CAB16C" w14:textId="77777777" w:rsidR="0046518D" w:rsidRPr="00545FBF" w:rsidRDefault="0046518D" w:rsidP="00EC4071">
      <w:pPr>
        <w:numPr>
          <w:ilvl w:val="0"/>
          <w:numId w:val="24"/>
        </w:numPr>
        <w:spacing w:after="0" w:line="360" w:lineRule="auto"/>
        <w:ind w:left="1440"/>
        <w:jc w:val="both"/>
        <w:textAlignment w:val="baseline"/>
        <w:rPr>
          <w:rFonts w:ascii="Times New Roman" w:eastAsia="Times New Roman" w:hAnsi="Times New Roman" w:cs="Times New Roman"/>
          <w:sz w:val="28"/>
          <w:szCs w:val="28"/>
          <w:lang w:val="fr-FR"/>
        </w:rPr>
      </w:pPr>
      <w:r w:rsidRPr="00545FBF">
        <w:rPr>
          <w:rFonts w:ascii="Times New Roman" w:eastAsia="Times New Roman" w:hAnsi="Times New Roman" w:cs="Times New Roman"/>
          <w:i/>
          <w:iCs/>
          <w:sz w:val="28"/>
          <w:szCs w:val="28"/>
          <w:lang w:val="fr-FR"/>
        </w:rPr>
        <w:t>linguistique: articulation (f) - production des éléments du langage parlé par les modifications provoquées au passage de l'air expiré, d'après les dispositions des cordes vocales, de la langue, des joues, des dents, des lèvres.</w:t>
      </w:r>
    </w:p>
    <w:p w14:paraId="200564FD" w14:textId="77777777" w:rsidR="0046518D" w:rsidRPr="00545FBF" w:rsidRDefault="0046518D" w:rsidP="00EC4071">
      <w:p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b/>
        <w:t>Les équivalents de ce terme dans la langue cible sont des formes linguistiques distinctes:</w:t>
      </w:r>
    </w:p>
    <w:p w14:paraId="09FFEED8" w14:textId="77777777" w:rsidR="0046518D" w:rsidRPr="00545FBF" w:rsidRDefault="0046518D" w:rsidP="00EC4071">
      <w:pPr>
        <w:numPr>
          <w:ilvl w:val="0"/>
          <w:numId w:val="25"/>
        </w:numPr>
        <w:spacing w:after="0" w:line="360" w:lineRule="auto"/>
        <w:ind w:left="1440"/>
        <w:jc w:val="both"/>
        <w:textAlignment w:val="baseline"/>
        <w:rPr>
          <w:rFonts w:ascii="Times New Roman" w:eastAsia="Times New Roman" w:hAnsi="Times New Roman" w:cs="Times New Roman"/>
          <w:i/>
          <w:iCs/>
          <w:sz w:val="28"/>
          <w:szCs w:val="28"/>
          <w:lang w:val="fr-FR"/>
        </w:rPr>
      </w:pPr>
      <w:r w:rsidRPr="00545FBF">
        <w:rPr>
          <w:rFonts w:ascii="Times New Roman" w:eastAsia="Times New Roman" w:hAnsi="Times New Roman" w:cs="Times New Roman"/>
          <w:i/>
          <w:iCs/>
          <w:sz w:val="28"/>
          <w:szCs w:val="28"/>
          <w:lang w:val="fr-FR"/>
        </w:rPr>
        <w:t>biologie: articulation (f) - сустав (м) - подвижное соединение костей, позволяющее им перемещаться относительно друг друга;</w:t>
      </w:r>
    </w:p>
    <w:p w14:paraId="3A7A7909" w14:textId="77777777" w:rsidR="0046518D" w:rsidRPr="00545FBF" w:rsidRDefault="0046518D" w:rsidP="00EC4071">
      <w:pPr>
        <w:numPr>
          <w:ilvl w:val="0"/>
          <w:numId w:val="25"/>
        </w:numPr>
        <w:spacing w:after="0" w:line="360" w:lineRule="auto"/>
        <w:ind w:left="1440"/>
        <w:jc w:val="both"/>
        <w:textAlignment w:val="baseline"/>
        <w:rPr>
          <w:rFonts w:ascii="Times New Roman" w:eastAsia="Times New Roman" w:hAnsi="Times New Roman" w:cs="Times New Roman"/>
          <w:sz w:val="28"/>
          <w:szCs w:val="28"/>
          <w:lang w:val="fr-FR"/>
        </w:rPr>
      </w:pPr>
      <w:r w:rsidRPr="00545FBF">
        <w:rPr>
          <w:rFonts w:ascii="Times New Roman" w:eastAsia="Times New Roman" w:hAnsi="Times New Roman" w:cs="Times New Roman"/>
          <w:i/>
          <w:iCs/>
          <w:sz w:val="28"/>
          <w:szCs w:val="28"/>
          <w:lang w:val="fr-FR"/>
        </w:rPr>
        <w:t>linguistique: articulation (f) - артикуляция (ж) - работа органов речи, совершаемая при произнесении того или иного звука.</w:t>
      </w:r>
    </w:p>
    <w:p w14:paraId="07821A53" w14:textId="77777777"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Afin de pouvoir détecter le sens le ce terme de façon automatique, nous avons traité les textes choisis, qui comprenaient cette unité, de manière décrite dans les pages précédentes. Les résultats obtenus sont présents dans les matrices correspondantes aux domaines d’application du terme </w:t>
      </w:r>
      <w:r w:rsidRPr="00545FBF">
        <w:rPr>
          <w:rFonts w:ascii="Times New Roman" w:eastAsia="Times New Roman" w:hAnsi="Times New Roman" w:cs="Times New Roman"/>
          <w:i/>
          <w:iCs/>
          <w:sz w:val="28"/>
          <w:szCs w:val="28"/>
          <w:lang w:val="fr-FR"/>
        </w:rPr>
        <w:t>“articulation”</w:t>
      </w:r>
      <w:r w:rsidRPr="00545FBF">
        <w:rPr>
          <w:rFonts w:ascii="Times New Roman" w:eastAsia="Times New Roman" w:hAnsi="Times New Roman" w:cs="Times New Roman"/>
          <w:sz w:val="28"/>
          <w:szCs w:val="28"/>
          <w:lang w:val="fr-FR"/>
        </w:rPr>
        <w:t xml:space="preserve"> et illustrés sur le graphique.</w:t>
      </w:r>
    </w:p>
    <w:p w14:paraId="2538A3A4" w14:textId="3FDB67A4" w:rsidR="0046518D" w:rsidRDefault="0046518D" w:rsidP="00EC4071">
      <w:pPr>
        <w:spacing w:after="0" w:line="360" w:lineRule="auto"/>
        <w:ind w:firstLine="720"/>
        <w:jc w:val="right"/>
        <w:rPr>
          <w:rFonts w:ascii="Times New Roman" w:eastAsia="Times New Roman" w:hAnsi="Times New Roman" w:cs="Times New Roman"/>
          <w:i/>
          <w:iCs/>
          <w:sz w:val="28"/>
          <w:szCs w:val="28"/>
          <w:lang w:val="fr-FR"/>
        </w:rPr>
      </w:pPr>
    </w:p>
    <w:p w14:paraId="5F23E348" w14:textId="272D678E" w:rsidR="001F4C8C" w:rsidRDefault="001F4C8C" w:rsidP="00EC4071">
      <w:pPr>
        <w:spacing w:after="0" w:line="360" w:lineRule="auto"/>
        <w:ind w:firstLine="720"/>
        <w:jc w:val="right"/>
        <w:rPr>
          <w:rFonts w:ascii="Times New Roman" w:eastAsia="Times New Roman" w:hAnsi="Times New Roman" w:cs="Times New Roman"/>
          <w:i/>
          <w:iCs/>
          <w:sz w:val="28"/>
          <w:szCs w:val="28"/>
          <w:lang w:val="fr-FR"/>
        </w:rPr>
      </w:pPr>
    </w:p>
    <w:p w14:paraId="13EA80BD" w14:textId="77777777" w:rsidR="001F4C8C" w:rsidRPr="00545FBF" w:rsidRDefault="001F4C8C" w:rsidP="00EC4071">
      <w:pPr>
        <w:spacing w:after="0" w:line="360" w:lineRule="auto"/>
        <w:ind w:firstLine="720"/>
        <w:jc w:val="right"/>
        <w:rPr>
          <w:rFonts w:ascii="Times New Roman" w:eastAsia="Times New Roman" w:hAnsi="Times New Roman" w:cs="Times New Roman"/>
          <w:i/>
          <w:iCs/>
          <w:sz w:val="28"/>
          <w:szCs w:val="28"/>
          <w:lang w:val="fr-FR"/>
        </w:rPr>
      </w:pPr>
    </w:p>
    <w:p w14:paraId="08EA9AFB" w14:textId="77777777" w:rsidR="0046518D" w:rsidRPr="00545FBF" w:rsidRDefault="0046518D" w:rsidP="00EC4071">
      <w:pPr>
        <w:spacing w:after="0" w:line="360" w:lineRule="auto"/>
        <w:ind w:firstLine="720"/>
        <w:jc w:val="right"/>
        <w:rPr>
          <w:rFonts w:ascii="Times New Roman" w:eastAsia="Times New Roman" w:hAnsi="Times New Roman" w:cs="Times New Roman"/>
          <w:i/>
          <w:iCs/>
          <w:sz w:val="28"/>
          <w:szCs w:val="28"/>
          <w:lang w:val="fr-FR"/>
        </w:rPr>
      </w:pPr>
    </w:p>
    <w:p w14:paraId="2B483ED7" w14:textId="77777777" w:rsidR="0046518D" w:rsidRPr="00545FBF" w:rsidRDefault="0046518D" w:rsidP="00EC4071">
      <w:pPr>
        <w:spacing w:after="0" w:line="360" w:lineRule="auto"/>
        <w:ind w:firstLine="720"/>
        <w:jc w:val="right"/>
        <w:rPr>
          <w:rFonts w:ascii="Times New Roman" w:eastAsia="Times New Roman" w:hAnsi="Times New Roman" w:cs="Times New Roman"/>
          <w:i/>
          <w:iCs/>
          <w:sz w:val="28"/>
          <w:szCs w:val="28"/>
          <w:lang w:val="fr-FR"/>
        </w:rPr>
      </w:pPr>
    </w:p>
    <w:p w14:paraId="0D9F85AA" w14:textId="77777777" w:rsidR="0046518D" w:rsidRPr="00545FBF" w:rsidRDefault="0046518D" w:rsidP="00EC4071">
      <w:pPr>
        <w:spacing w:after="0" w:line="360" w:lineRule="auto"/>
        <w:ind w:firstLine="720"/>
        <w:jc w:val="right"/>
        <w:rPr>
          <w:rFonts w:ascii="Times New Roman" w:eastAsia="Times New Roman" w:hAnsi="Times New Roman" w:cs="Times New Roman"/>
          <w:i/>
          <w:iCs/>
          <w:sz w:val="28"/>
          <w:szCs w:val="28"/>
          <w:lang w:val="fr-FR"/>
        </w:rPr>
      </w:pPr>
    </w:p>
    <w:p w14:paraId="3BD79024" w14:textId="079FA275" w:rsidR="0046518D" w:rsidRPr="00545FBF" w:rsidRDefault="0046518D" w:rsidP="00014938">
      <w:pPr>
        <w:spacing w:after="0" w:line="360" w:lineRule="auto"/>
        <w:ind w:firstLine="720"/>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i/>
          <w:iCs/>
          <w:sz w:val="28"/>
          <w:szCs w:val="28"/>
          <w:lang w:val="fr-FR"/>
        </w:rPr>
        <w:lastRenderedPageBreak/>
        <w:t>Tableau 6.</w:t>
      </w:r>
    </w:p>
    <w:p w14:paraId="57C1968F" w14:textId="2397F4F5" w:rsidR="0046518D" w:rsidRPr="00545FBF" w:rsidRDefault="0046518D" w:rsidP="00EC4071">
      <w:pPr>
        <w:tabs>
          <w:tab w:val="left" w:pos="3770"/>
        </w:tabs>
        <w:spacing w:after="0" w:line="360" w:lineRule="auto"/>
        <w:jc w:val="right"/>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 Matrice “articulation - biologie”         B. Matrice “articulation - linguistique”</w:t>
      </w:r>
    </w:p>
    <w:p w14:paraId="38B9D1DA" w14:textId="4859B230" w:rsidR="0046518D" w:rsidRPr="00545FBF" w:rsidRDefault="0046518D" w:rsidP="00EC4071">
      <w:pPr>
        <w:spacing w:after="0" w:line="360" w:lineRule="auto"/>
        <w:ind w:firstLine="708"/>
        <w:rPr>
          <w:rFonts w:ascii="Times New Roman" w:eastAsia="Times New Roman" w:hAnsi="Times New Roman" w:cs="Times New Roman"/>
          <w:sz w:val="28"/>
          <w:szCs w:val="28"/>
          <w:lang w:val="fr-FR"/>
        </w:rPr>
      </w:pPr>
      <w:r w:rsidRPr="00545FBF">
        <w:rPr>
          <w:rFonts w:ascii="Times New Roman" w:hAnsi="Times New Roman" w:cs="Times New Roman"/>
          <w:noProof/>
          <w:sz w:val="28"/>
          <w:szCs w:val="28"/>
          <w:lang w:eastAsia="ru-RU"/>
        </w:rPr>
        <w:drawing>
          <wp:inline distT="0" distB="0" distL="0" distR="0" wp14:anchorId="1DB9ED34" wp14:editId="793CFEDE">
            <wp:extent cx="2082800" cy="42799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2800" cy="4279900"/>
                    </a:xfrm>
                    <a:prstGeom prst="rect">
                      <a:avLst/>
                    </a:prstGeom>
                    <a:noFill/>
                    <a:ln>
                      <a:noFill/>
                    </a:ln>
                  </pic:spPr>
                </pic:pic>
              </a:graphicData>
            </a:graphic>
          </wp:inline>
        </w:drawing>
      </w:r>
      <w:r w:rsidR="000013E1">
        <w:rPr>
          <w:rFonts w:ascii="Times New Roman" w:eastAsia="Times New Roman" w:hAnsi="Times New Roman" w:cs="Times New Roman"/>
          <w:sz w:val="28"/>
          <w:szCs w:val="28"/>
          <w:lang w:val="fr-FR"/>
        </w:rPr>
        <w:tab/>
      </w:r>
      <w:r w:rsidR="000013E1">
        <w:rPr>
          <w:rFonts w:ascii="Times New Roman" w:eastAsia="Times New Roman" w:hAnsi="Times New Roman" w:cs="Times New Roman"/>
          <w:sz w:val="28"/>
          <w:szCs w:val="28"/>
          <w:lang w:val="fr-FR"/>
        </w:rPr>
        <w:tab/>
      </w:r>
      <w:r w:rsidR="000013E1">
        <w:rPr>
          <w:rFonts w:ascii="Times New Roman" w:eastAsia="Times New Roman" w:hAnsi="Times New Roman" w:cs="Times New Roman"/>
          <w:sz w:val="28"/>
          <w:szCs w:val="28"/>
          <w:lang w:val="fr-FR"/>
        </w:rPr>
        <w:tab/>
      </w:r>
      <w:r w:rsidR="000013E1" w:rsidRPr="00545FBF">
        <w:rPr>
          <w:rFonts w:ascii="Times New Roman" w:hAnsi="Times New Roman" w:cs="Times New Roman"/>
          <w:noProof/>
          <w:sz w:val="28"/>
          <w:szCs w:val="28"/>
          <w:lang w:eastAsia="ru-RU"/>
        </w:rPr>
        <w:drawing>
          <wp:inline distT="0" distB="0" distL="0" distR="0" wp14:anchorId="0507EAC5" wp14:editId="1BC6301B">
            <wp:extent cx="2171700" cy="42799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1700" cy="4279900"/>
                    </a:xfrm>
                    <a:prstGeom prst="rect">
                      <a:avLst/>
                    </a:prstGeom>
                    <a:noFill/>
                    <a:ln>
                      <a:noFill/>
                    </a:ln>
                  </pic:spPr>
                </pic:pic>
              </a:graphicData>
            </a:graphic>
          </wp:inline>
        </w:drawing>
      </w:r>
    </w:p>
    <w:p w14:paraId="6266F6FE" w14:textId="77777777" w:rsidR="001F4C8C" w:rsidRDefault="001F4C8C" w:rsidP="00EC4071">
      <w:pPr>
        <w:spacing w:after="0" w:line="360" w:lineRule="auto"/>
        <w:ind w:firstLine="720"/>
        <w:jc w:val="both"/>
        <w:rPr>
          <w:rFonts w:ascii="Times New Roman" w:eastAsia="Times New Roman" w:hAnsi="Times New Roman" w:cs="Times New Roman"/>
          <w:sz w:val="28"/>
          <w:szCs w:val="28"/>
          <w:lang w:val="fr-FR"/>
        </w:rPr>
      </w:pPr>
    </w:p>
    <w:p w14:paraId="74CF22AD" w14:textId="6D4A9C9C"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Dans la matrice “articulation - biologie” (tab. 6A) nous avons présenté 20 éléments nominatifs dont les représentations vectorielles ont des cosinus de similarité très proches du terme cible. Parmi ces éléments, nous retrouvons des unités qui peuvent donner une idée sur la thématique du document analysé, par exemple</w:t>
      </w:r>
      <w:r w:rsidRPr="00545FBF">
        <w:rPr>
          <w:rFonts w:ascii="Times New Roman" w:eastAsia="Times New Roman" w:hAnsi="Times New Roman" w:cs="Times New Roman"/>
          <w:i/>
          <w:iCs/>
          <w:sz w:val="28"/>
          <w:szCs w:val="28"/>
          <w:lang w:val="fr-FR"/>
        </w:rPr>
        <w:t xml:space="preserve"> “genou”, “coude”, “pied”, “avant-bras”, “cheville</w:t>
      </w:r>
      <w:r w:rsidRPr="00545FBF">
        <w:rPr>
          <w:rFonts w:ascii="Times New Roman" w:eastAsia="Times New Roman" w:hAnsi="Times New Roman" w:cs="Times New Roman"/>
          <w:sz w:val="28"/>
          <w:szCs w:val="28"/>
          <w:lang w:val="fr-FR"/>
        </w:rPr>
        <w:t xml:space="preserve">”, etc. Ainsi, il est fort probable que dans ce contexte le terme </w:t>
      </w:r>
      <w:r w:rsidRPr="00545FBF">
        <w:rPr>
          <w:rFonts w:ascii="Times New Roman" w:eastAsia="Times New Roman" w:hAnsi="Times New Roman" w:cs="Times New Roman"/>
          <w:i/>
          <w:iCs/>
          <w:sz w:val="28"/>
          <w:szCs w:val="28"/>
          <w:lang w:val="fr-FR"/>
        </w:rPr>
        <w:t>“articulation”</w:t>
      </w:r>
      <w:r w:rsidRPr="00545FBF">
        <w:rPr>
          <w:rFonts w:ascii="Times New Roman" w:eastAsia="Times New Roman" w:hAnsi="Times New Roman" w:cs="Times New Roman"/>
          <w:sz w:val="28"/>
          <w:szCs w:val="28"/>
          <w:lang w:val="fr-FR"/>
        </w:rPr>
        <w:t xml:space="preserve"> fait référence au concept représenté par le terme </w:t>
      </w:r>
      <w:r w:rsidRPr="00545FBF">
        <w:rPr>
          <w:rFonts w:ascii="Times New Roman" w:eastAsia="Times New Roman" w:hAnsi="Times New Roman" w:cs="Times New Roman"/>
          <w:i/>
          <w:iCs/>
          <w:sz w:val="28"/>
          <w:szCs w:val="28"/>
          <w:lang w:val="fr-FR"/>
        </w:rPr>
        <w:t>“сустав”</w:t>
      </w:r>
      <w:r w:rsidRPr="00545FBF">
        <w:rPr>
          <w:rFonts w:ascii="Times New Roman" w:eastAsia="Times New Roman" w:hAnsi="Times New Roman" w:cs="Times New Roman"/>
          <w:sz w:val="28"/>
          <w:szCs w:val="28"/>
          <w:lang w:val="fr-FR"/>
        </w:rPr>
        <w:t xml:space="preserve"> dans la langue russe. </w:t>
      </w:r>
    </w:p>
    <w:p w14:paraId="49722BA0" w14:textId="77777777"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La matrice du tableau 6B présente les données pour le terme</w:t>
      </w:r>
      <w:r w:rsidRPr="00545FBF">
        <w:rPr>
          <w:rFonts w:ascii="Times New Roman" w:eastAsia="Times New Roman" w:hAnsi="Times New Roman" w:cs="Times New Roman"/>
          <w:i/>
          <w:iCs/>
          <w:sz w:val="28"/>
          <w:szCs w:val="28"/>
          <w:lang w:val="fr-FR"/>
        </w:rPr>
        <w:t xml:space="preserve"> “articulation”</w:t>
      </w:r>
      <w:r w:rsidRPr="00545FBF">
        <w:rPr>
          <w:rFonts w:ascii="Times New Roman" w:eastAsia="Times New Roman" w:hAnsi="Times New Roman" w:cs="Times New Roman"/>
          <w:sz w:val="28"/>
          <w:szCs w:val="28"/>
          <w:lang w:val="fr-FR"/>
        </w:rPr>
        <w:t xml:space="preserve"> dans le contexte linguistique. Les substantifs associés à cette unité sont tels que </w:t>
      </w:r>
      <w:r w:rsidRPr="00545FBF">
        <w:rPr>
          <w:rFonts w:ascii="Times New Roman" w:eastAsia="Times New Roman" w:hAnsi="Times New Roman" w:cs="Times New Roman"/>
          <w:i/>
          <w:iCs/>
          <w:sz w:val="28"/>
          <w:szCs w:val="28"/>
          <w:lang w:val="fr-FR"/>
        </w:rPr>
        <w:t>“lecture”, “dyslexie”, “langage”, “parole”, “mot”</w:t>
      </w:r>
      <w:r w:rsidRPr="00545FBF">
        <w:rPr>
          <w:rFonts w:ascii="Times New Roman" w:eastAsia="Times New Roman" w:hAnsi="Times New Roman" w:cs="Times New Roman"/>
          <w:sz w:val="28"/>
          <w:szCs w:val="28"/>
          <w:lang w:val="fr-FR"/>
        </w:rPr>
        <w:t xml:space="preserve">, etc. Ce sont des éléments très représentatifs de cette discipline. Par conséquent, la présence d’un cluster pareil dans </w:t>
      </w:r>
      <w:r w:rsidRPr="00545FBF">
        <w:rPr>
          <w:rFonts w:ascii="Times New Roman" w:eastAsia="Times New Roman" w:hAnsi="Times New Roman" w:cs="Times New Roman"/>
          <w:sz w:val="28"/>
          <w:szCs w:val="28"/>
          <w:lang w:val="fr-FR"/>
        </w:rPr>
        <w:lastRenderedPageBreak/>
        <w:t xml:space="preserve">un autre texte spécialisé pourra signifier que le concept correspondant au terme en question sera incarné par le terme </w:t>
      </w:r>
      <w:r w:rsidRPr="00545FBF">
        <w:rPr>
          <w:rFonts w:ascii="Times New Roman" w:eastAsia="Times New Roman" w:hAnsi="Times New Roman" w:cs="Times New Roman"/>
          <w:i/>
          <w:iCs/>
          <w:sz w:val="28"/>
          <w:szCs w:val="28"/>
          <w:lang w:val="fr-FR"/>
        </w:rPr>
        <w:t>“артикуляция”</w:t>
      </w:r>
      <w:r w:rsidRPr="00545FBF">
        <w:rPr>
          <w:rFonts w:ascii="Times New Roman" w:eastAsia="Times New Roman" w:hAnsi="Times New Roman" w:cs="Times New Roman"/>
          <w:sz w:val="28"/>
          <w:szCs w:val="28"/>
          <w:lang w:val="fr-FR"/>
        </w:rPr>
        <w:t xml:space="preserve"> dans la langue cible.</w:t>
      </w:r>
    </w:p>
    <w:p w14:paraId="3C007ECE" w14:textId="77777777"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Le graphique suivant nous permet d’illustrer les clusters correspondants au terme </w:t>
      </w:r>
      <w:r w:rsidRPr="00545FBF">
        <w:rPr>
          <w:rFonts w:ascii="Times New Roman" w:eastAsia="Times New Roman" w:hAnsi="Times New Roman" w:cs="Times New Roman"/>
          <w:i/>
          <w:iCs/>
          <w:sz w:val="28"/>
          <w:szCs w:val="28"/>
          <w:lang w:val="fr-FR"/>
        </w:rPr>
        <w:t>“articulation”</w:t>
      </w:r>
      <w:r w:rsidRPr="00545FBF">
        <w:rPr>
          <w:rFonts w:ascii="Times New Roman" w:eastAsia="Times New Roman" w:hAnsi="Times New Roman" w:cs="Times New Roman"/>
          <w:sz w:val="28"/>
          <w:szCs w:val="28"/>
          <w:lang w:val="fr-FR"/>
        </w:rPr>
        <w:t xml:space="preserve"> dans les textes traités.</w:t>
      </w:r>
    </w:p>
    <w:p w14:paraId="7A0D6AF7" w14:textId="77777777" w:rsidR="0046518D" w:rsidRPr="00545FBF" w:rsidRDefault="0046518D" w:rsidP="001F4C8C">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noProof/>
          <w:sz w:val="28"/>
          <w:szCs w:val="28"/>
          <w:lang w:eastAsia="ru-RU"/>
        </w:rPr>
        <w:drawing>
          <wp:inline distT="0" distB="0" distL="0" distR="0" wp14:anchorId="04DC98A0" wp14:editId="1DD7F2CA">
            <wp:extent cx="5929631" cy="4235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rticulation_al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3738" cy="4238384"/>
                    </a:xfrm>
                    <a:prstGeom prst="rect">
                      <a:avLst/>
                    </a:prstGeom>
                  </pic:spPr>
                </pic:pic>
              </a:graphicData>
            </a:graphic>
          </wp:inline>
        </w:drawing>
      </w:r>
    </w:p>
    <w:p w14:paraId="6FCD8688" w14:textId="1518EDDA" w:rsidR="0046518D" w:rsidRDefault="0046518D" w:rsidP="00EC4071">
      <w:pPr>
        <w:spacing w:after="0" w:line="360" w:lineRule="auto"/>
        <w:ind w:firstLine="720"/>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i/>
          <w:iCs/>
          <w:sz w:val="28"/>
          <w:szCs w:val="28"/>
          <w:lang w:val="fr-FR"/>
        </w:rPr>
        <w:t>Figure 14.</w:t>
      </w:r>
      <w:r w:rsidRPr="00545FBF">
        <w:rPr>
          <w:rFonts w:ascii="Times New Roman" w:eastAsia="Times New Roman" w:hAnsi="Times New Roman" w:cs="Times New Roman"/>
          <w:sz w:val="28"/>
          <w:szCs w:val="28"/>
          <w:lang w:val="fr-FR"/>
        </w:rPr>
        <w:t xml:space="preserve"> Représentation graphique des clusters caractéristiques du terme “articulation”</w:t>
      </w:r>
    </w:p>
    <w:p w14:paraId="786972F3" w14:textId="77777777" w:rsidR="001F4C8C" w:rsidRPr="00545FBF" w:rsidRDefault="001F4C8C" w:rsidP="00EC4071">
      <w:pPr>
        <w:spacing w:after="0" w:line="360" w:lineRule="auto"/>
        <w:ind w:firstLine="720"/>
        <w:jc w:val="center"/>
        <w:rPr>
          <w:rFonts w:ascii="Times New Roman" w:eastAsia="Times New Roman" w:hAnsi="Times New Roman" w:cs="Times New Roman"/>
          <w:sz w:val="28"/>
          <w:szCs w:val="28"/>
          <w:lang w:val="fr-FR"/>
        </w:rPr>
      </w:pPr>
    </w:p>
    <w:p w14:paraId="3AAEF289" w14:textId="78967984"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Sur la figure 14, nous pouvons observer un groupe de 40 points bleus qui correspondent aux éléments des textes biologiques, et 40 points rouges qui représentent les éléments linguistiques. Le terme en question reste toujours dans le point de l’intersection des deux axes. Nous pouvons ainsi noter les deux classes thématiques qui se distinguent très clairement</w:t>
      </w:r>
      <w:r w:rsidR="001764A1">
        <w:rPr>
          <w:rFonts w:ascii="Times New Roman" w:eastAsia="Times New Roman" w:hAnsi="Times New Roman" w:cs="Times New Roman"/>
          <w:sz w:val="28"/>
          <w:szCs w:val="28"/>
          <w:lang w:val="fr-FR"/>
        </w:rPr>
        <w:t>.</w:t>
      </w:r>
    </w:p>
    <w:p w14:paraId="649B5798" w14:textId="11ED5415"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Considérons finalement le troisième exemple du traitement des termes homonym</w:t>
      </w:r>
      <w:r w:rsidR="00190773">
        <w:rPr>
          <w:rFonts w:ascii="Times New Roman" w:eastAsia="Times New Roman" w:hAnsi="Times New Roman" w:cs="Times New Roman"/>
          <w:sz w:val="28"/>
          <w:szCs w:val="28"/>
          <w:lang w:val="fr-FR"/>
        </w:rPr>
        <w:t>iqu</w:t>
      </w:r>
      <w:r w:rsidRPr="00545FBF">
        <w:rPr>
          <w:rFonts w:ascii="Times New Roman" w:eastAsia="Times New Roman" w:hAnsi="Times New Roman" w:cs="Times New Roman"/>
          <w:sz w:val="28"/>
          <w:szCs w:val="28"/>
          <w:lang w:val="fr-FR"/>
        </w:rPr>
        <w:t xml:space="preserve">es interdisciplinaires. Le terme </w:t>
      </w:r>
      <w:r w:rsidRPr="00545FBF">
        <w:rPr>
          <w:rFonts w:ascii="Times New Roman" w:eastAsia="Times New Roman" w:hAnsi="Times New Roman" w:cs="Times New Roman"/>
          <w:i/>
          <w:iCs/>
          <w:sz w:val="28"/>
          <w:szCs w:val="28"/>
          <w:lang w:val="fr-FR"/>
        </w:rPr>
        <w:t>“occlusion”</w:t>
      </w:r>
      <w:r w:rsidRPr="00545FBF">
        <w:rPr>
          <w:rFonts w:ascii="Times New Roman" w:eastAsia="Times New Roman" w:hAnsi="Times New Roman" w:cs="Times New Roman"/>
          <w:sz w:val="28"/>
          <w:szCs w:val="28"/>
          <w:lang w:val="fr-FR"/>
        </w:rPr>
        <w:t xml:space="preserve"> fonctionne dans les deux disciplines cibles et fait référence à des concepts différents au sein de ces contextes </w:t>
      </w:r>
      <w:r w:rsidRPr="00545FBF">
        <w:rPr>
          <w:rFonts w:ascii="Times New Roman" w:eastAsia="Times New Roman" w:hAnsi="Times New Roman" w:cs="Times New Roman"/>
          <w:sz w:val="28"/>
          <w:szCs w:val="28"/>
          <w:lang w:val="fr-FR"/>
        </w:rPr>
        <w:lastRenderedPageBreak/>
        <w:t>thématiques. Afin de choisir la définition appropriée de cette unité terminologique dans un tel ou tel texte, nous avons créé les cartes sémantiques propres à chaque concept. Le graphique suivant illustre les représentations vectorielles des modèles d’usage du terme cible dans de différents documents.</w:t>
      </w:r>
    </w:p>
    <w:p w14:paraId="367C5CA7" w14:textId="77777777" w:rsidR="0046518D" w:rsidRPr="00545FBF" w:rsidRDefault="0046518D"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noProof/>
          <w:sz w:val="28"/>
          <w:szCs w:val="28"/>
          <w:lang w:eastAsia="ru-RU"/>
        </w:rPr>
        <w:drawing>
          <wp:inline distT="0" distB="0" distL="0" distR="0" wp14:anchorId="0089FFDC" wp14:editId="4929518B">
            <wp:extent cx="5902960" cy="42164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cclusion_all.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05324" cy="4218089"/>
                    </a:xfrm>
                    <a:prstGeom prst="rect">
                      <a:avLst/>
                    </a:prstGeom>
                  </pic:spPr>
                </pic:pic>
              </a:graphicData>
            </a:graphic>
          </wp:inline>
        </w:drawing>
      </w:r>
    </w:p>
    <w:p w14:paraId="5BFB44DD" w14:textId="7011CEAA" w:rsidR="0046518D" w:rsidRDefault="0046518D" w:rsidP="00EC4071">
      <w:pPr>
        <w:spacing w:after="0" w:line="360" w:lineRule="auto"/>
        <w:ind w:firstLine="720"/>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i/>
          <w:iCs/>
          <w:sz w:val="28"/>
          <w:szCs w:val="28"/>
          <w:lang w:val="fr-FR"/>
        </w:rPr>
        <w:t>Figure 15.</w:t>
      </w:r>
      <w:r w:rsidRPr="00545FBF">
        <w:rPr>
          <w:rFonts w:ascii="Times New Roman" w:eastAsia="Times New Roman" w:hAnsi="Times New Roman" w:cs="Times New Roman"/>
          <w:sz w:val="28"/>
          <w:szCs w:val="28"/>
          <w:lang w:val="fr-FR"/>
        </w:rPr>
        <w:t xml:space="preserve"> Représentation graphique des clusters caractéristiques du terme “occlusion”</w:t>
      </w:r>
    </w:p>
    <w:p w14:paraId="76323D13" w14:textId="77777777" w:rsidR="001F4C8C" w:rsidRPr="00545FBF" w:rsidRDefault="001F4C8C" w:rsidP="00EC4071">
      <w:pPr>
        <w:spacing w:after="0" w:line="360" w:lineRule="auto"/>
        <w:ind w:firstLine="720"/>
        <w:jc w:val="center"/>
        <w:rPr>
          <w:rFonts w:ascii="Times New Roman" w:eastAsia="Times New Roman" w:hAnsi="Times New Roman" w:cs="Times New Roman"/>
          <w:sz w:val="28"/>
          <w:szCs w:val="28"/>
          <w:lang w:val="fr-FR"/>
        </w:rPr>
      </w:pPr>
    </w:p>
    <w:p w14:paraId="518DB617" w14:textId="2B041D8F"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Les classes thématiques ill</w:t>
      </w:r>
      <w:r w:rsidR="00624349">
        <w:rPr>
          <w:rFonts w:ascii="Times New Roman" w:eastAsia="Times New Roman" w:hAnsi="Times New Roman" w:cs="Times New Roman"/>
          <w:sz w:val="28"/>
          <w:szCs w:val="28"/>
          <w:lang w:val="fr-FR"/>
        </w:rPr>
        <w:t>ustrées sur le graphique (fig.</w:t>
      </w:r>
      <w:r w:rsidRPr="00545FBF">
        <w:rPr>
          <w:rFonts w:ascii="Times New Roman" w:eastAsia="Times New Roman" w:hAnsi="Times New Roman" w:cs="Times New Roman"/>
          <w:sz w:val="28"/>
          <w:szCs w:val="28"/>
          <w:lang w:val="fr-FR"/>
        </w:rPr>
        <w:t xml:space="preserve"> 15) ont été formées à la base des matrices correspondantes. Les vecteurs en bleu représentent les substantifs du domaine biologique parmi lesquels </w:t>
      </w:r>
      <w:r w:rsidRPr="00545FBF">
        <w:rPr>
          <w:rFonts w:ascii="Times New Roman" w:eastAsia="Times New Roman" w:hAnsi="Times New Roman" w:cs="Times New Roman"/>
          <w:i/>
          <w:iCs/>
          <w:sz w:val="28"/>
          <w:szCs w:val="28"/>
          <w:lang w:val="fr-FR"/>
        </w:rPr>
        <w:t>“dent”, ”symptôme”, “appareil”, “patient”, “anomalie”</w:t>
      </w:r>
      <w:r w:rsidRPr="00545FBF">
        <w:rPr>
          <w:rFonts w:ascii="Times New Roman" w:eastAsia="Times New Roman" w:hAnsi="Times New Roman" w:cs="Times New Roman"/>
          <w:sz w:val="28"/>
          <w:szCs w:val="28"/>
          <w:lang w:val="fr-FR"/>
        </w:rPr>
        <w:t xml:space="preserve"> et d’autres. Les vecteurs en rouge représentent les éléments de l’ensemble linguistique. Les unités caractéristiques de ce domaine sont </w:t>
      </w:r>
      <w:r w:rsidRPr="00545FBF">
        <w:rPr>
          <w:rFonts w:ascii="Times New Roman" w:eastAsia="Times New Roman" w:hAnsi="Times New Roman" w:cs="Times New Roman"/>
          <w:i/>
          <w:iCs/>
          <w:sz w:val="28"/>
          <w:szCs w:val="28"/>
          <w:lang w:val="fr-FR"/>
        </w:rPr>
        <w:t>“phonation”, “parole”, “voix”, “voyelle”, “langage”</w:t>
      </w:r>
      <w:r w:rsidRPr="00545FBF">
        <w:rPr>
          <w:rFonts w:ascii="Times New Roman" w:eastAsia="Times New Roman" w:hAnsi="Times New Roman" w:cs="Times New Roman"/>
          <w:sz w:val="28"/>
          <w:szCs w:val="28"/>
          <w:lang w:val="fr-FR"/>
        </w:rPr>
        <w:t xml:space="preserve"> et d’autres. Par conséquent, si les associations du terme “</w:t>
      </w:r>
      <w:r w:rsidRPr="00545FBF">
        <w:rPr>
          <w:rFonts w:ascii="Times New Roman" w:eastAsia="Times New Roman" w:hAnsi="Times New Roman" w:cs="Times New Roman"/>
          <w:i/>
          <w:iCs/>
          <w:sz w:val="28"/>
          <w:szCs w:val="28"/>
          <w:lang w:val="fr-FR"/>
        </w:rPr>
        <w:t>occlusion</w:t>
      </w:r>
      <w:r w:rsidRPr="00545FBF">
        <w:rPr>
          <w:rFonts w:ascii="Times New Roman" w:eastAsia="Times New Roman" w:hAnsi="Times New Roman" w:cs="Times New Roman"/>
          <w:sz w:val="28"/>
          <w:szCs w:val="28"/>
          <w:lang w:val="fr-FR"/>
        </w:rPr>
        <w:t xml:space="preserve">” relevées de nouveaux textes sont similaires </w:t>
      </w:r>
      <w:r w:rsidRPr="00545FBF">
        <w:rPr>
          <w:rFonts w:ascii="Times New Roman" w:eastAsia="Times New Roman" w:hAnsi="Times New Roman" w:cs="Times New Roman"/>
          <w:sz w:val="28"/>
          <w:szCs w:val="28"/>
          <w:lang w:val="fr-FR"/>
        </w:rPr>
        <w:lastRenderedPageBreak/>
        <w:t xml:space="preserve">avec les éléments de la classe bleue, le concept représenté sera décrit par la définition biologique: </w:t>
      </w:r>
    </w:p>
    <w:p w14:paraId="448F6819" w14:textId="77777777" w:rsidR="0046518D" w:rsidRPr="00545FBF" w:rsidRDefault="0046518D" w:rsidP="00EC4071">
      <w:pPr>
        <w:pStyle w:val="ListParagraph"/>
        <w:numPr>
          <w:ilvl w:val="0"/>
          <w:numId w:val="27"/>
        </w:num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i/>
          <w:sz w:val="28"/>
          <w:szCs w:val="28"/>
          <w:lang w:val="fr-FR"/>
        </w:rPr>
        <w:t>occlusion (f) -</w:t>
      </w:r>
      <w:r w:rsidRPr="00545FBF">
        <w:rPr>
          <w:rFonts w:ascii="Times New Roman" w:eastAsia="Times New Roman" w:hAnsi="Times New Roman" w:cs="Times New Roman"/>
          <w:sz w:val="28"/>
          <w:szCs w:val="28"/>
          <w:lang w:val="fr-FR"/>
        </w:rPr>
        <w:t xml:space="preserve"> </w:t>
      </w:r>
      <w:r w:rsidRPr="00545FBF">
        <w:rPr>
          <w:rFonts w:ascii="Times New Roman" w:eastAsia="Times New Roman" w:hAnsi="Times New Roman" w:cs="Times New Roman"/>
          <w:i/>
          <w:iCs/>
          <w:sz w:val="28"/>
          <w:szCs w:val="28"/>
          <w:lang w:val="fr-FR"/>
        </w:rPr>
        <w:t>état de contact des faces occlusales des dents des maxillaires supérieur et inférieur</w:t>
      </w:r>
      <w:r w:rsidRPr="00545FBF">
        <w:rPr>
          <w:rFonts w:ascii="Times New Roman" w:eastAsia="Times New Roman" w:hAnsi="Times New Roman" w:cs="Times New Roman"/>
          <w:sz w:val="28"/>
          <w:szCs w:val="28"/>
          <w:lang w:val="fr-FR"/>
        </w:rPr>
        <w:t xml:space="preserve">. </w:t>
      </w:r>
    </w:p>
    <w:p w14:paraId="4C995575" w14:textId="77777777"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Alors, le terme sera traduit vers la langue russe par l’unité terminologique dont la définition est celle de </w:t>
      </w:r>
    </w:p>
    <w:p w14:paraId="31704332" w14:textId="77777777" w:rsidR="0046518D" w:rsidRPr="00545FBF" w:rsidRDefault="0046518D" w:rsidP="00EC4071">
      <w:pPr>
        <w:pStyle w:val="ListParagraph"/>
        <w:numPr>
          <w:ilvl w:val="0"/>
          <w:numId w:val="27"/>
        </w:num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i/>
          <w:iCs/>
          <w:sz w:val="28"/>
          <w:szCs w:val="28"/>
          <w:lang w:val="fr-FR"/>
        </w:rPr>
        <w:t>прикус (м)</w:t>
      </w:r>
      <w:r w:rsidRPr="00545FBF">
        <w:rPr>
          <w:rFonts w:ascii="Times New Roman" w:eastAsia="Times New Roman" w:hAnsi="Times New Roman" w:cs="Times New Roman"/>
          <w:sz w:val="28"/>
          <w:szCs w:val="28"/>
          <w:lang w:val="fr-FR"/>
        </w:rPr>
        <w:t xml:space="preserve"> - </w:t>
      </w:r>
      <w:r w:rsidRPr="00545FBF">
        <w:rPr>
          <w:rFonts w:ascii="Times New Roman" w:eastAsia="Times New Roman" w:hAnsi="Times New Roman" w:cs="Times New Roman"/>
          <w:i/>
          <w:iCs/>
          <w:sz w:val="28"/>
          <w:szCs w:val="28"/>
          <w:lang w:val="fr-FR"/>
        </w:rPr>
        <w:t>взаимоотношение зубов верхней и нижней челюстей при акте смыкания челюстей</w:t>
      </w:r>
      <w:r w:rsidRPr="00545FBF">
        <w:rPr>
          <w:rFonts w:ascii="Times New Roman" w:eastAsia="Times New Roman" w:hAnsi="Times New Roman" w:cs="Times New Roman"/>
          <w:sz w:val="28"/>
          <w:szCs w:val="28"/>
          <w:lang w:val="fr-FR"/>
        </w:rPr>
        <w:t xml:space="preserve">. </w:t>
      </w:r>
    </w:p>
    <w:p w14:paraId="3ACE98E6" w14:textId="77777777"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Par contre, lorsque les vecteurs des associations de ce terme se rapprochent de ceux de la classe rouge, le concept correspondant et l’équivalent russe de cette unité terminologique seront différents. Donc, dans le domaine linguistique nous pourrons observer une situation présentée ci-après: </w:t>
      </w:r>
    </w:p>
    <w:p w14:paraId="22CC9130" w14:textId="1A39A441" w:rsidR="0046518D" w:rsidRPr="00545FBF" w:rsidRDefault="0046518D" w:rsidP="00541BC7">
      <w:pPr>
        <w:pStyle w:val="ListParagraph"/>
        <w:numPr>
          <w:ilvl w:val="0"/>
          <w:numId w:val="27"/>
        </w:num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i/>
          <w:iCs/>
          <w:sz w:val="28"/>
          <w:szCs w:val="28"/>
          <w:lang w:val="fr-FR"/>
        </w:rPr>
        <w:t>occlusion (f) -</w:t>
      </w:r>
      <w:r w:rsidRPr="00545FBF">
        <w:rPr>
          <w:rFonts w:ascii="Times New Roman" w:eastAsia="Times New Roman" w:hAnsi="Times New Roman" w:cs="Times New Roman"/>
          <w:sz w:val="28"/>
          <w:szCs w:val="28"/>
          <w:lang w:val="fr-FR"/>
        </w:rPr>
        <w:t xml:space="preserve"> </w:t>
      </w:r>
      <w:r w:rsidRPr="00545FBF">
        <w:rPr>
          <w:rFonts w:ascii="Times New Roman" w:eastAsia="Times New Roman" w:hAnsi="Times New Roman" w:cs="Times New Roman"/>
          <w:i/>
          <w:iCs/>
          <w:sz w:val="28"/>
          <w:szCs w:val="28"/>
          <w:lang w:val="fr-FR"/>
        </w:rPr>
        <w:t>fermeture complète et momentanée de la cavité buccale en un point quelconque qui empêche le passage de l'air</w:t>
      </w:r>
      <w:r w:rsidR="00541BC7">
        <w:rPr>
          <w:rFonts w:ascii="Times New Roman" w:eastAsia="Times New Roman" w:hAnsi="Times New Roman" w:cs="Times New Roman"/>
          <w:i/>
          <w:iCs/>
          <w:sz w:val="28"/>
          <w:szCs w:val="28"/>
          <w:lang w:val="fr-FR"/>
        </w:rPr>
        <w:t xml:space="preserve"> </w:t>
      </w:r>
      <w:r w:rsidR="00541BC7" w:rsidRPr="00541BC7">
        <w:rPr>
          <w:rFonts w:ascii="Times New Roman" w:eastAsia="Times New Roman" w:hAnsi="Times New Roman" w:cs="Times New Roman"/>
          <w:i/>
          <w:iCs/>
          <w:sz w:val="28"/>
          <w:szCs w:val="28"/>
          <w:lang w:val="fr-FR"/>
        </w:rPr>
        <w:t>phonatoire</w:t>
      </w:r>
      <w:r w:rsidRPr="00545FBF">
        <w:rPr>
          <w:rFonts w:ascii="Times New Roman" w:eastAsia="Times New Roman" w:hAnsi="Times New Roman" w:cs="Times New Roman"/>
          <w:i/>
          <w:iCs/>
          <w:sz w:val="28"/>
          <w:szCs w:val="28"/>
          <w:lang w:val="fr-FR"/>
        </w:rPr>
        <w:t> ;</w:t>
      </w:r>
      <w:r w:rsidRPr="00545FBF">
        <w:rPr>
          <w:rFonts w:ascii="Times New Roman" w:eastAsia="Times New Roman" w:hAnsi="Times New Roman" w:cs="Times New Roman"/>
          <w:sz w:val="28"/>
          <w:szCs w:val="28"/>
          <w:lang w:val="fr-FR"/>
        </w:rPr>
        <w:t xml:space="preserve"> </w:t>
      </w:r>
    </w:p>
    <w:p w14:paraId="1CEAABEA" w14:textId="77777777" w:rsidR="0046518D" w:rsidRPr="00545FBF" w:rsidRDefault="0046518D" w:rsidP="00EC4071">
      <w:pPr>
        <w:pStyle w:val="ListParagraph"/>
        <w:numPr>
          <w:ilvl w:val="0"/>
          <w:numId w:val="27"/>
        </w:num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i/>
          <w:iCs/>
          <w:sz w:val="28"/>
          <w:szCs w:val="28"/>
          <w:lang w:val="fr-FR"/>
        </w:rPr>
        <w:t>смычка (ж)</w:t>
      </w:r>
      <w:r w:rsidRPr="00545FBF">
        <w:rPr>
          <w:rFonts w:ascii="Times New Roman" w:eastAsia="Times New Roman" w:hAnsi="Times New Roman" w:cs="Times New Roman"/>
          <w:sz w:val="28"/>
          <w:szCs w:val="28"/>
          <w:lang w:val="fr-FR"/>
        </w:rPr>
        <w:t xml:space="preserve"> - </w:t>
      </w:r>
      <w:r w:rsidRPr="00545FBF">
        <w:rPr>
          <w:rFonts w:ascii="Times New Roman" w:eastAsia="Times New Roman" w:hAnsi="Times New Roman" w:cs="Times New Roman"/>
          <w:i/>
          <w:iCs/>
          <w:sz w:val="28"/>
          <w:szCs w:val="28"/>
          <w:lang w:val="fr-FR"/>
        </w:rPr>
        <w:t>полная преграда на пути выходящей из легких струи воздуха при произнесении звуков речи</w:t>
      </w:r>
      <w:r w:rsidRPr="00545FBF">
        <w:rPr>
          <w:rFonts w:ascii="Times New Roman" w:eastAsia="Times New Roman" w:hAnsi="Times New Roman" w:cs="Times New Roman"/>
          <w:sz w:val="28"/>
          <w:szCs w:val="28"/>
          <w:lang w:val="fr-FR"/>
        </w:rPr>
        <w:t xml:space="preserve">. </w:t>
      </w:r>
    </w:p>
    <w:p w14:paraId="71D202CD" w14:textId="7B1D8C00" w:rsidR="0046518D" w:rsidRDefault="0046518D" w:rsidP="00EC4071">
      <w:pPr>
        <w:spacing w:after="0" w:line="360" w:lineRule="auto"/>
        <w:ind w:firstLine="709"/>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Finalement, il nous reste une étape finale de l’</w:t>
      </w:r>
      <w:r w:rsidR="00004662">
        <w:rPr>
          <w:rFonts w:ascii="Times New Roman" w:eastAsia="Times New Roman" w:hAnsi="Times New Roman" w:cs="Times New Roman"/>
          <w:sz w:val="28"/>
          <w:szCs w:val="28"/>
          <w:lang w:val="fr-FR"/>
        </w:rPr>
        <w:t xml:space="preserve">élaboration de notre méthode d’évaluation </w:t>
      </w:r>
      <w:r w:rsidRPr="00545FBF">
        <w:rPr>
          <w:rFonts w:ascii="Times New Roman" w:eastAsia="Times New Roman" w:hAnsi="Times New Roman" w:cs="Times New Roman"/>
          <w:sz w:val="28"/>
          <w:szCs w:val="28"/>
          <w:lang w:val="fr-FR"/>
        </w:rPr>
        <w:t>des liens sémantiques de similarité. Il est nécessaire de choisir un moyen pour fixer le domaine de connaissance auquel appartient les textes de contrôle dont nous ignorons les champs thématiques.</w:t>
      </w:r>
    </w:p>
    <w:p w14:paraId="31AF610D" w14:textId="77777777" w:rsidR="001F4C8C" w:rsidRPr="00545FBF" w:rsidRDefault="001F4C8C" w:rsidP="00EC4071">
      <w:pPr>
        <w:spacing w:after="0" w:line="360" w:lineRule="auto"/>
        <w:ind w:firstLine="709"/>
        <w:jc w:val="both"/>
        <w:rPr>
          <w:rFonts w:ascii="Times New Roman" w:eastAsia="Times New Roman" w:hAnsi="Times New Roman" w:cs="Times New Roman"/>
          <w:sz w:val="28"/>
          <w:szCs w:val="28"/>
          <w:lang w:val="fr-FR"/>
        </w:rPr>
      </w:pPr>
    </w:p>
    <w:p w14:paraId="20C267AA" w14:textId="02FA2EBE" w:rsidR="0046518D" w:rsidRPr="005B555B" w:rsidRDefault="00034741" w:rsidP="00737D99">
      <w:pPr>
        <w:pStyle w:val="H3"/>
        <w:spacing w:line="360" w:lineRule="auto"/>
        <w:rPr>
          <w:b/>
        </w:rPr>
      </w:pPr>
      <w:bookmarkStart w:id="14" w:name="_Toc515478626"/>
      <w:r w:rsidRPr="005B555B">
        <w:rPr>
          <w:b/>
        </w:rPr>
        <w:t xml:space="preserve">II.1.3. </w:t>
      </w:r>
      <w:r w:rsidR="0046518D" w:rsidRPr="005B555B">
        <w:rPr>
          <w:b/>
        </w:rPr>
        <w:t xml:space="preserve">Définition du critère de </w:t>
      </w:r>
      <w:r w:rsidR="00CB4260" w:rsidRPr="005B555B">
        <w:rPr>
          <w:b/>
        </w:rPr>
        <w:t>désambiguïsation</w:t>
      </w:r>
      <w:r w:rsidR="0046518D" w:rsidRPr="005B555B">
        <w:rPr>
          <w:b/>
        </w:rPr>
        <w:t xml:space="preserve"> </w:t>
      </w:r>
      <w:r w:rsidR="00737D99" w:rsidRPr="005B555B">
        <w:rPr>
          <w:b/>
        </w:rPr>
        <w:t>des homonymes terminologiques</w:t>
      </w:r>
      <w:bookmarkEnd w:id="14"/>
    </w:p>
    <w:p w14:paraId="5D0F9B87" w14:textId="77777777" w:rsidR="0046518D" w:rsidRPr="005B555B" w:rsidRDefault="0046518D" w:rsidP="00737D99">
      <w:pPr>
        <w:spacing w:after="0" w:line="360" w:lineRule="auto"/>
        <w:jc w:val="center"/>
        <w:rPr>
          <w:rFonts w:ascii="Times New Roman" w:eastAsia="Times New Roman" w:hAnsi="Times New Roman" w:cs="Times New Roman"/>
          <w:b/>
          <w:sz w:val="28"/>
          <w:szCs w:val="28"/>
          <w:lang w:val="fr-FR"/>
        </w:rPr>
      </w:pPr>
    </w:p>
    <w:p w14:paraId="1F55932D" w14:textId="3974EF0A" w:rsidR="0046518D" w:rsidRPr="00545FBF" w:rsidRDefault="00270277" w:rsidP="005B555B">
      <w:pPr>
        <w:spacing w:after="0" w:line="360" w:lineRule="auto"/>
        <w:jc w:val="center"/>
        <w:rPr>
          <w:rFonts w:ascii="Times New Roman" w:eastAsia="Times New Roman" w:hAnsi="Times New Roman" w:cs="Times New Roman"/>
          <w:sz w:val="28"/>
          <w:szCs w:val="28"/>
          <w:lang w:val="fr-FR"/>
        </w:rPr>
      </w:pPr>
      <w:r w:rsidRPr="005B555B">
        <w:rPr>
          <w:rFonts w:ascii="Times New Roman" w:eastAsia="Times New Roman" w:hAnsi="Times New Roman" w:cs="Times New Roman"/>
          <w:b/>
          <w:sz w:val="28"/>
          <w:szCs w:val="28"/>
          <w:lang w:val="fr-FR"/>
        </w:rPr>
        <w:t>II.</w:t>
      </w:r>
      <w:r w:rsidR="0046518D" w:rsidRPr="005B555B">
        <w:rPr>
          <w:rFonts w:ascii="Times New Roman" w:eastAsia="Times New Roman" w:hAnsi="Times New Roman" w:cs="Times New Roman"/>
          <w:b/>
          <w:sz w:val="28"/>
          <w:szCs w:val="28"/>
          <w:lang w:val="fr-FR"/>
        </w:rPr>
        <w:t>1.3.1. Choix du critère de comparaison des clusters</w:t>
      </w:r>
    </w:p>
    <w:p w14:paraId="30FBDDB2" w14:textId="3C8F95DC" w:rsidR="0046518D" w:rsidRPr="00545FBF" w:rsidRDefault="0046518D" w:rsidP="00EC4071">
      <w:p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b/>
        <w:t xml:space="preserve">L’un de nos </w:t>
      </w:r>
      <w:r w:rsidRPr="00545FBF">
        <w:rPr>
          <w:rFonts w:ascii="Times New Roman" w:eastAsia="Times New Roman" w:hAnsi="Times New Roman" w:cs="Times New Roman"/>
          <w:bCs/>
          <w:sz w:val="28"/>
          <w:szCs w:val="28"/>
          <w:lang w:val="fr-FR"/>
        </w:rPr>
        <w:t>objectifs</w:t>
      </w:r>
      <w:r w:rsidR="004768DC">
        <w:rPr>
          <w:rFonts w:ascii="Times New Roman" w:eastAsia="Times New Roman" w:hAnsi="Times New Roman" w:cs="Times New Roman"/>
          <w:sz w:val="28"/>
          <w:szCs w:val="28"/>
          <w:lang w:val="fr-FR"/>
        </w:rPr>
        <w:t xml:space="preserve"> serait</w:t>
      </w:r>
      <w:r w:rsidRPr="00545FBF">
        <w:rPr>
          <w:rFonts w:ascii="Times New Roman" w:eastAsia="Times New Roman" w:hAnsi="Times New Roman" w:cs="Times New Roman"/>
          <w:sz w:val="28"/>
          <w:szCs w:val="28"/>
          <w:lang w:val="fr-FR"/>
        </w:rPr>
        <w:t xml:space="preserve"> de localiser le sens des termes homonym</w:t>
      </w:r>
      <w:r w:rsidR="00190773">
        <w:rPr>
          <w:rFonts w:ascii="Times New Roman" w:eastAsia="Times New Roman" w:hAnsi="Times New Roman" w:cs="Times New Roman"/>
          <w:sz w:val="28"/>
          <w:szCs w:val="28"/>
          <w:lang w:val="fr-FR"/>
        </w:rPr>
        <w:t>iqu</w:t>
      </w:r>
      <w:r w:rsidRPr="00545FBF">
        <w:rPr>
          <w:rFonts w:ascii="Times New Roman" w:eastAsia="Times New Roman" w:hAnsi="Times New Roman" w:cs="Times New Roman"/>
          <w:sz w:val="28"/>
          <w:szCs w:val="28"/>
          <w:lang w:val="fr-FR"/>
        </w:rPr>
        <w:t xml:space="preserve">es au sein d’un domaine particulier de connaissance à travers une analyse automatique de leurs emplois qui consiste à fixer les thématiques des clusters constitués des éléments similaires au terme étudié. Nous avons choisi l’indice de Sørensen-Czekanowski </w:t>
      </w:r>
      <w:r w:rsidRPr="00545FBF">
        <w:rPr>
          <w:rFonts w:ascii="Times New Roman" w:eastAsia="Times New Roman" w:hAnsi="Times New Roman" w:cs="Times New Roman"/>
          <w:sz w:val="28"/>
          <w:szCs w:val="28"/>
          <w:lang w:val="fr-FR"/>
        </w:rPr>
        <w:lastRenderedPageBreak/>
        <w:t>comme critère de comparaison d’un cluster construit pour un terme dans un texte dont nous ignorons le champ thématique avec les clusters déterminés des domaines biologique et linguistique. Cette indice présente un indicateur qui p</w:t>
      </w:r>
      <w:r w:rsidR="007710CE">
        <w:rPr>
          <w:rFonts w:ascii="Times New Roman" w:eastAsia="Times New Roman" w:hAnsi="Times New Roman" w:cs="Times New Roman"/>
          <w:sz w:val="28"/>
          <w:szCs w:val="28"/>
          <w:lang w:val="fr-FR"/>
        </w:rPr>
        <w:t>ermet d’évaluer la similarité entre</w:t>
      </w:r>
      <w:r w:rsidRPr="00545FBF">
        <w:rPr>
          <w:rFonts w:ascii="Times New Roman" w:eastAsia="Times New Roman" w:hAnsi="Times New Roman" w:cs="Times New Roman"/>
          <w:sz w:val="28"/>
          <w:szCs w:val="28"/>
          <w:lang w:val="fr-FR"/>
        </w:rPr>
        <w:t xml:space="preserve"> deux ensembles. La valeur de ce coefficient varie entre 0 quand les clusters concernés n’ont pas d’unités communes et +1 lorsque les mêmes éléments sont présents dans les deux ensembles.</w:t>
      </w:r>
    </w:p>
    <w:p w14:paraId="4974BFEB" w14:textId="77777777" w:rsidR="0046518D" w:rsidRPr="00545FBF" w:rsidRDefault="0046518D" w:rsidP="00EC4071">
      <w:p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b/>
        <w:t xml:space="preserve">Lors de notre projet, nous avons utilisé une formule classique de l’indice de Sørensen-Czekanowski ainsi qu’une formule, adaptée au traitement des textes, basée sur les représentations vectorielles des unités lexicales. Dans les pages qui suivent, nous examinerons les particularités de ces deux critères et la fiabilité des résultats reçus à l’issue des calculs. </w:t>
      </w:r>
    </w:p>
    <w:p w14:paraId="1EF37470" w14:textId="77777777" w:rsidR="0046518D" w:rsidRPr="00545FBF" w:rsidRDefault="0046518D" w:rsidP="00EC4071">
      <w:pPr>
        <w:spacing w:after="0" w:line="360" w:lineRule="auto"/>
        <w:jc w:val="both"/>
        <w:rPr>
          <w:rFonts w:ascii="Times New Roman" w:eastAsia="Times New Roman" w:hAnsi="Times New Roman" w:cs="Times New Roman"/>
          <w:sz w:val="28"/>
          <w:szCs w:val="28"/>
          <w:lang w:val="fr-FR"/>
        </w:rPr>
      </w:pPr>
    </w:p>
    <w:p w14:paraId="7CC6ACE6" w14:textId="0B1880AB" w:rsidR="0046518D" w:rsidRPr="005B555B" w:rsidRDefault="00270277" w:rsidP="00EC4071">
      <w:pPr>
        <w:spacing w:after="0" w:line="360" w:lineRule="auto"/>
        <w:jc w:val="center"/>
        <w:rPr>
          <w:rFonts w:ascii="Times New Roman" w:eastAsia="Times New Roman" w:hAnsi="Times New Roman" w:cs="Times New Roman"/>
          <w:b/>
          <w:sz w:val="28"/>
          <w:szCs w:val="28"/>
          <w:lang w:val="fr-FR"/>
        </w:rPr>
      </w:pPr>
      <w:r w:rsidRPr="005B555B">
        <w:rPr>
          <w:rFonts w:ascii="Times New Roman" w:eastAsia="Times New Roman" w:hAnsi="Times New Roman" w:cs="Times New Roman"/>
          <w:b/>
          <w:sz w:val="28"/>
          <w:szCs w:val="28"/>
          <w:lang w:val="fr-FR"/>
        </w:rPr>
        <w:t>II.</w:t>
      </w:r>
      <w:r w:rsidR="0046518D" w:rsidRPr="005B555B">
        <w:rPr>
          <w:rFonts w:ascii="Times New Roman" w:eastAsia="Times New Roman" w:hAnsi="Times New Roman" w:cs="Times New Roman"/>
          <w:b/>
          <w:sz w:val="28"/>
          <w:szCs w:val="28"/>
          <w:lang w:val="fr-FR"/>
        </w:rPr>
        <w:t>1.3.2. Analyse des caractéristiques des critères de similarité</w:t>
      </w:r>
    </w:p>
    <w:p w14:paraId="7E1FA142" w14:textId="42B9651D" w:rsidR="0046518D" w:rsidRPr="00545FBF" w:rsidRDefault="00004662" w:rsidP="00EC4071">
      <w:pPr>
        <w:spacing w:after="0" w:line="360"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ab/>
      </w:r>
      <w:r w:rsidR="004768DC">
        <w:rPr>
          <w:rFonts w:ascii="Times New Roman" w:eastAsia="Times New Roman" w:hAnsi="Times New Roman" w:cs="Times New Roman"/>
          <w:sz w:val="28"/>
          <w:szCs w:val="28"/>
          <w:lang w:val="fr-FR"/>
        </w:rPr>
        <w:t>Pour commencer</w:t>
      </w:r>
      <w:r>
        <w:rPr>
          <w:rFonts w:ascii="Times New Roman" w:eastAsia="Times New Roman" w:hAnsi="Times New Roman" w:cs="Times New Roman"/>
          <w:sz w:val="28"/>
          <w:szCs w:val="28"/>
          <w:lang w:val="fr-FR"/>
        </w:rPr>
        <w:t>, nous avons estimé</w:t>
      </w:r>
      <w:r w:rsidR="007710CE">
        <w:rPr>
          <w:rFonts w:ascii="Times New Roman" w:eastAsia="Times New Roman" w:hAnsi="Times New Roman" w:cs="Times New Roman"/>
          <w:sz w:val="28"/>
          <w:szCs w:val="28"/>
          <w:lang w:val="fr-FR"/>
        </w:rPr>
        <w:t xml:space="preserve"> la similarité entre les</w:t>
      </w:r>
      <w:r w:rsidR="008A6CDF" w:rsidRPr="00545FBF">
        <w:rPr>
          <w:rFonts w:ascii="Times New Roman" w:eastAsia="Times New Roman" w:hAnsi="Times New Roman" w:cs="Times New Roman"/>
          <w:sz w:val="28"/>
          <w:szCs w:val="28"/>
          <w:lang w:val="fr-FR"/>
        </w:rPr>
        <w:t xml:space="preserve"> clusters d’après</w:t>
      </w:r>
      <w:r w:rsidR="0046518D" w:rsidRPr="00545FBF">
        <w:rPr>
          <w:rFonts w:ascii="Times New Roman" w:eastAsia="Times New Roman" w:hAnsi="Times New Roman" w:cs="Times New Roman"/>
          <w:sz w:val="28"/>
          <w:szCs w:val="28"/>
          <w:lang w:val="fr-FR"/>
        </w:rPr>
        <w:t xml:space="preserve"> la formule classique de l’indice de Sørensen-Czekanowski qui est la suivante</w:t>
      </w:r>
      <w:r w:rsidR="008A6CDF" w:rsidRPr="00545FBF">
        <w:rPr>
          <w:rFonts w:ascii="Times New Roman" w:eastAsia="Times New Roman" w:hAnsi="Times New Roman" w:cs="Times New Roman"/>
          <w:sz w:val="28"/>
          <w:szCs w:val="28"/>
          <w:lang w:val="fr-FR"/>
        </w:rPr>
        <w:t xml:space="preserve"> </w:t>
      </w:r>
      <w:r w:rsidR="0046518D" w:rsidRPr="00545FBF">
        <w:rPr>
          <w:rFonts w:ascii="Times New Roman" w:eastAsia="Times New Roman" w:hAnsi="Times New Roman" w:cs="Times New Roman"/>
          <w:sz w:val="28"/>
          <w:szCs w:val="28"/>
          <w:lang w:val="fr-FR"/>
        </w:rPr>
        <w:t>:</w:t>
      </w:r>
    </w:p>
    <w:p w14:paraId="1E7A6EF8" w14:textId="77777777" w:rsidR="0046518D" w:rsidRPr="00545FBF" w:rsidRDefault="0046518D" w:rsidP="00EC4071">
      <w:pPr>
        <w:spacing w:after="0" w:line="360" w:lineRule="auto"/>
        <w:jc w:val="both"/>
        <w:rPr>
          <w:rFonts w:ascii="Times New Roman" w:eastAsia="Times New Roman" w:hAnsi="Times New Roman" w:cs="Times New Roman"/>
          <w:sz w:val="28"/>
          <w:szCs w:val="28"/>
          <w:lang w:val="fr-FR"/>
        </w:rPr>
      </w:pPr>
    </w:p>
    <w:p w14:paraId="59FFDBA9" w14:textId="2A350BA1" w:rsidR="0046518D" w:rsidRPr="00545FBF" w:rsidRDefault="001F4C8C" w:rsidP="00EC4071">
      <w:pPr>
        <w:spacing w:after="0" w:line="360" w:lineRule="auto"/>
        <w:jc w:val="center"/>
        <w:rPr>
          <w:rFonts w:ascii="Times New Roman" w:eastAsia="Times New Roman" w:hAnsi="Times New Roman" w:cs="Times New Roman"/>
          <w:sz w:val="28"/>
          <w:szCs w:val="28"/>
          <w:lang w:val="fr-FR"/>
        </w:rPr>
      </w:pPr>
      <m:oMath>
        <m:r>
          <w:rPr>
            <w:rFonts w:ascii="Cambria Math" w:eastAsia="Times New Roman" w:hAnsi="Cambria Math" w:cs="Times New Roman"/>
            <w:sz w:val="32"/>
            <w:szCs w:val="28"/>
            <w:lang w:val="fr-FR"/>
          </w:rPr>
          <m:t>I=</m:t>
        </m:r>
        <m:f>
          <m:fPr>
            <m:ctrlPr>
              <w:rPr>
                <w:rFonts w:ascii="Cambria Math" w:eastAsia="Times New Roman" w:hAnsi="Cambria Math" w:cs="Times New Roman"/>
                <w:i/>
                <w:sz w:val="32"/>
                <w:szCs w:val="28"/>
                <w:lang w:val="fr-FR"/>
              </w:rPr>
            </m:ctrlPr>
          </m:fPr>
          <m:num>
            <m:r>
              <w:rPr>
                <w:rFonts w:ascii="Cambria Math" w:eastAsia="Times New Roman" w:hAnsi="Cambria Math" w:cs="Times New Roman"/>
                <w:sz w:val="32"/>
                <w:szCs w:val="28"/>
                <w:lang w:val="fr-FR"/>
              </w:rPr>
              <m:t>2c</m:t>
            </m:r>
          </m:num>
          <m:den>
            <m:r>
              <w:rPr>
                <w:rFonts w:ascii="Cambria Math" w:eastAsia="Times New Roman" w:hAnsi="Cambria Math" w:cs="Times New Roman"/>
                <w:sz w:val="32"/>
                <w:szCs w:val="28"/>
                <w:lang w:val="fr-FR"/>
              </w:rPr>
              <m:t>a+b</m:t>
            </m:r>
          </m:den>
        </m:f>
        <m:r>
          <w:rPr>
            <w:rFonts w:ascii="Cambria Math" w:eastAsia="Times New Roman" w:hAnsi="Cambria Math" w:cs="Times New Roman"/>
            <w:sz w:val="32"/>
            <w:szCs w:val="28"/>
            <w:lang w:val="fr-FR"/>
          </w:rPr>
          <m:t xml:space="preserve">           </m:t>
        </m:r>
      </m:oMath>
      <w:r w:rsidR="0046518D" w:rsidRPr="00545FBF">
        <w:rPr>
          <w:rFonts w:ascii="Times New Roman" w:eastAsia="Times New Roman" w:hAnsi="Times New Roman" w:cs="Times New Roman"/>
          <w:sz w:val="28"/>
          <w:szCs w:val="28"/>
          <w:lang w:val="fr-FR"/>
        </w:rPr>
        <w:t>(2)</w:t>
      </w:r>
    </w:p>
    <w:p w14:paraId="479ACBBE" w14:textId="77777777" w:rsidR="0046518D" w:rsidRPr="00CD5853" w:rsidRDefault="0046518D" w:rsidP="00EC4071">
      <w:pPr>
        <w:spacing w:after="0" w:line="360" w:lineRule="auto"/>
        <w:jc w:val="both"/>
        <w:rPr>
          <w:rFonts w:ascii="Times New Roman" w:eastAsia="Times New Roman" w:hAnsi="Times New Roman" w:cs="Times New Roman"/>
          <w:sz w:val="28"/>
          <w:szCs w:val="28"/>
          <w:lang w:val="en-US"/>
        </w:rPr>
      </w:pPr>
    </w:p>
    <w:p w14:paraId="188720B3" w14:textId="38025C40" w:rsidR="0046518D" w:rsidRPr="00545FBF" w:rsidRDefault="00E17895" w:rsidP="00EC4071">
      <w:pPr>
        <w:spacing w:after="0" w:line="360" w:lineRule="auto"/>
        <w:ind w:firstLine="720"/>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xml:space="preserve">Où </w:t>
      </w:r>
      <w:r w:rsidRPr="00E17895">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fr-FR"/>
        </w:rPr>
        <w:t>c</w:t>
      </w:r>
      <w:r w:rsidRPr="00E17895">
        <w:rPr>
          <w:rFonts w:ascii="Times New Roman" w:eastAsia="Times New Roman" w:hAnsi="Times New Roman" w:cs="Times New Roman"/>
          <w:sz w:val="28"/>
          <w:szCs w:val="28"/>
          <w:lang w:val="fr-FR"/>
        </w:rPr>
        <w:t>"</w:t>
      </w:r>
      <w:r w:rsidR="0046518D" w:rsidRPr="00545FBF">
        <w:rPr>
          <w:rFonts w:ascii="Times New Roman" w:eastAsia="Times New Roman" w:hAnsi="Times New Roman" w:cs="Times New Roman"/>
          <w:sz w:val="28"/>
          <w:szCs w:val="28"/>
          <w:lang w:val="fr-FR"/>
        </w:rPr>
        <w:t xml:space="preserve"> </w:t>
      </w:r>
      <w:r>
        <w:rPr>
          <w:rFonts w:ascii="Times New Roman" w:eastAsia="Times New Roman" w:hAnsi="Times New Roman" w:cs="Times New Roman"/>
          <w:sz w:val="28"/>
          <w:szCs w:val="28"/>
          <w:lang w:val="fr-FR"/>
        </w:rPr>
        <w:t>est égal au</w:t>
      </w:r>
      <w:r w:rsidR="0046518D" w:rsidRPr="00545FBF">
        <w:rPr>
          <w:rFonts w:ascii="Times New Roman" w:eastAsia="Times New Roman" w:hAnsi="Times New Roman" w:cs="Times New Roman"/>
          <w:sz w:val="28"/>
          <w:szCs w:val="28"/>
          <w:lang w:val="fr-FR"/>
        </w:rPr>
        <w:t xml:space="preserve"> nombre d’éléments communs aux deux clusters, </w:t>
      </w:r>
      <w:r w:rsidRPr="00E17895">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fr-FR"/>
        </w:rPr>
        <w:t>a</w:t>
      </w:r>
      <w:r w:rsidRPr="00E17895">
        <w:rPr>
          <w:rFonts w:ascii="Times New Roman" w:eastAsia="Times New Roman" w:hAnsi="Times New Roman" w:cs="Times New Roman"/>
          <w:sz w:val="28"/>
          <w:szCs w:val="28"/>
          <w:lang w:val="fr-FR"/>
        </w:rPr>
        <w:t>"</w:t>
      </w:r>
      <w:r w:rsidR="0046518D" w:rsidRPr="00545FBF">
        <w:rPr>
          <w:rFonts w:ascii="Times New Roman" w:eastAsia="Times New Roman" w:hAnsi="Times New Roman" w:cs="Times New Roman"/>
          <w:sz w:val="28"/>
          <w:szCs w:val="28"/>
          <w:lang w:val="fr-FR"/>
        </w:rPr>
        <w:t xml:space="preserve"> </w:t>
      </w:r>
      <w:r>
        <w:rPr>
          <w:rFonts w:ascii="Times New Roman" w:eastAsia="Times New Roman" w:hAnsi="Times New Roman" w:cs="Times New Roman"/>
          <w:sz w:val="28"/>
          <w:szCs w:val="28"/>
          <w:lang w:val="fr-FR"/>
        </w:rPr>
        <w:t>est égal au</w:t>
      </w:r>
      <w:r w:rsidR="0046518D" w:rsidRPr="00545FBF">
        <w:rPr>
          <w:rFonts w:ascii="Times New Roman" w:eastAsia="Times New Roman" w:hAnsi="Times New Roman" w:cs="Times New Roman"/>
          <w:sz w:val="28"/>
          <w:szCs w:val="28"/>
          <w:lang w:val="fr-FR"/>
        </w:rPr>
        <w:t xml:space="preserve"> nombre total d’él</w:t>
      </w:r>
      <w:r>
        <w:rPr>
          <w:rFonts w:ascii="Times New Roman" w:eastAsia="Times New Roman" w:hAnsi="Times New Roman" w:cs="Times New Roman"/>
          <w:sz w:val="28"/>
          <w:szCs w:val="28"/>
          <w:lang w:val="fr-FR"/>
        </w:rPr>
        <w:t xml:space="preserve">éments du premier cluster, et </w:t>
      </w:r>
      <w:r w:rsidRPr="00E17895">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fr-FR"/>
        </w:rPr>
        <w:t>b</w:t>
      </w:r>
      <w:r w:rsidRPr="00E17895">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fr-FR"/>
        </w:rPr>
        <w:t xml:space="preserve"> est égal</w:t>
      </w:r>
      <w:r w:rsidR="0046518D" w:rsidRPr="00545FBF">
        <w:rPr>
          <w:rFonts w:ascii="Times New Roman" w:eastAsia="Times New Roman" w:hAnsi="Times New Roman" w:cs="Times New Roman"/>
          <w:sz w:val="28"/>
          <w:szCs w:val="28"/>
          <w:lang w:val="fr-FR"/>
        </w:rPr>
        <w:t xml:space="preserve"> </w:t>
      </w:r>
      <w:r>
        <w:rPr>
          <w:rFonts w:ascii="Times New Roman" w:eastAsia="Times New Roman" w:hAnsi="Times New Roman" w:cs="Times New Roman"/>
          <w:sz w:val="28"/>
          <w:szCs w:val="28"/>
          <w:lang w:val="fr-FR"/>
        </w:rPr>
        <w:t>au</w:t>
      </w:r>
      <w:r w:rsidR="0046518D" w:rsidRPr="00545FBF">
        <w:rPr>
          <w:rFonts w:ascii="Times New Roman" w:eastAsia="Times New Roman" w:hAnsi="Times New Roman" w:cs="Times New Roman"/>
          <w:sz w:val="28"/>
          <w:szCs w:val="28"/>
          <w:lang w:val="fr-FR"/>
        </w:rPr>
        <w:t xml:space="preserve"> nombre total d’éléments du deuxième cluster. Ce critère (formule 2) s’avère être assez simple du point de vue de complexité du calcul et permet d’établir avec une certaine fiabilité la ressemblance entre les clusters concernés. Pourtant, certains aspects de cette formule appellent une attention particulière. Nous y reviendrons après une brève description du deuxième critère.</w:t>
      </w:r>
    </w:p>
    <w:p w14:paraId="12FE435B" w14:textId="11F7AD8B" w:rsidR="0046518D" w:rsidRPr="00545FBF"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Dans le cadre de notre projet, nous proposons de considérer le critère de Sørensen-Czekanowski dans un sens plus large et donc d’adapter une formule élargie pour pouvoir prendre en compte les représentations vectorielles des mots </w:t>
      </w:r>
      <w:r w:rsidRPr="00545FBF">
        <w:rPr>
          <w:rFonts w:ascii="Times New Roman" w:eastAsia="Times New Roman" w:hAnsi="Times New Roman" w:cs="Times New Roman"/>
          <w:sz w:val="28"/>
          <w:szCs w:val="28"/>
          <w:lang w:val="fr-FR"/>
        </w:rPr>
        <w:lastRenderedPageBreak/>
        <w:t>calculées à l’étape précédente, cel</w:t>
      </w:r>
      <w:r w:rsidR="004768DC">
        <w:rPr>
          <w:rFonts w:ascii="Times New Roman" w:eastAsia="Times New Roman" w:hAnsi="Times New Roman" w:cs="Times New Roman"/>
          <w:sz w:val="28"/>
          <w:szCs w:val="28"/>
          <w:lang w:val="fr-FR"/>
        </w:rPr>
        <w:t>le</w:t>
      </w:r>
      <w:r w:rsidRPr="00545FBF">
        <w:rPr>
          <w:rFonts w:ascii="Times New Roman" w:eastAsia="Times New Roman" w:hAnsi="Times New Roman" w:cs="Times New Roman"/>
          <w:sz w:val="28"/>
          <w:szCs w:val="28"/>
          <w:lang w:val="fr-FR"/>
        </w:rPr>
        <w:t xml:space="preserve"> du traitement de notre corpus. Ainsi, nous avo</w:t>
      </w:r>
      <w:r w:rsidR="00ED435E" w:rsidRPr="00545FBF">
        <w:rPr>
          <w:rFonts w:ascii="Times New Roman" w:eastAsia="Times New Roman" w:hAnsi="Times New Roman" w:cs="Times New Roman"/>
          <w:sz w:val="28"/>
          <w:szCs w:val="28"/>
          <w:lang w:val="fr-FR"/>
        </w:rPr>
        <w:t xml:space="preserve">ns </w:t>
      </w:r>
      <w:r w:rsidR="00E17895">
        <w:rPr>
          <w:rFonts w:ascii="Times New Roman" w:eastAsia="Times New Roman" w:hAnsi="Times New Roman" w:cs="Times New Roman"/>
          <w:sz w:val="28"/>
          <w:szCs w:val="28"/>
          <w:lang w:val="fr-FR"/>
        </w:rPr>
        <w:t>élaboré la formule suivante afin d’estimer</w:t>
      </w:r>
      <w:r w:rsidRPr="00545FBF">
        <w:rPr>
          <w:rFonts w:ascii="Times New Roman" w:eastAsia="Times New Roman" w:hAnsi="Times New Roman" w:cs="Times New Roman"/>
          <w:sz w:val="28"/>
          <w:szCs w:val="28"/>
          <w:lang w:val="fr-FR"/>
        </w:rPr>
        <w:t xml:space="preserve"> </w:t>
      </w:r>
      <w:r w:rsidR="00ED435E" w:rsidRPr="00545FBF">
        <w:rPr>
          <w:rFonts w:ascii="Times New Roman" w:eastAsia="Times New Roman" w:hAnsi="Times New Roman" w:cs="Times New Roman"/>
          <w:sz w:val="28"/>
          <w:szCs w:val="28"/>
          <w:lang w:val="fr-FR"/>
        </w:rPr>
        <w:t>la</w:t>
      </w:r>
      <w:r w:rsidRPr="00545FBF">
        <w:rPr>
          <w:rFonts w:ascii="Times New Roman" w:eastAsia="Times New Roman" w:hAnsi="Times New Roman" w:cs="Times New Roman"/>
          <w:sz w:val="28"/>
          <w:szCs w:val="28"/>
          <w:lang w:val="fr-FR"/>
        </w:rPr>
        <w:t xml:space="preserve"> similarité </w:t>
      </w:r>
      <w:r w:rsidR="007710CE">
        <w:rPr>
          <w:rFonts w:ascii="Times New Roman" w:eastAsia="Times New Roman" w:hAnsi="Times New Roman" w:cs="Times New Roman"/>
          <w:sz w:val="28"/>
          <w:szCs w:val="28"/>
          <w:lang w:val="fr-FR"/>
        </w:rPr>
        <w:t>entre les</w:t>
      </w:r>
      <w:r w:rsidRPr="00545FBF">
        <w:rPr>
          <w:rFonts w:ascii="Times New Roman" w:eastAsia="Times New Roman" w:hAnsi="Times New Roman" w:cs="Times New Roman"/>
          <w:sz w:val="28"/>
          <w:szCs w:val="28"/>
          <w:lang w:val="fr-FR"/>
        </w:rPr>
        <w:t xml:space="preserve"> clusters A et B:</w:t>
      </w:r>
    </w:p>
    <w:p w14:paraId="3F6AA2BF" w14:textId="77777777" w:rsidR="0046518D" w:rsidRPr="00545FBF" w:rsidRDefault="0046518D" w:rsidP="00EC4071">
      <w:pPr>
        <w:spacing w:after="0" w:line="360" w:lineRule="auto"/>
        <w:jc w:val="both"/>
        <w:rPr>
          <w:rFonts w:ascii="Times New Roman" w:eastAsia="Times New Roman" w:hAnsi="Times New Roman" w:cs="Times New Roman"/>
          <w:sz w:val="28"/>
          <w:szCs w:val="28"/>
          <w:lang w:val="fr-FR"/>
        </w:rPr>
      </w:pPr>
    </w:p>
    <w:p w14:paraId="78F24510" w14:textId="1000DC3F" w:rsidR="0046518D" w:rsidRDefault="00F5215D" w:rsidP="00EC4071">
      <w:pPr>
        <w:spacing w:after="0" w:line="360" w:lineRule="auto"/>
        <w:ind w:firstLine="720"/>
        <w:jc w:val="center"/>
        <w:rPr>
          <w:rFonts w:ascii="Times New Roman" w:eastAsia="Times New Roman" w:hAnsi="Times New Roman" w:cs="Times New Roman"/>
          <w:sz w:val="28"/>
          <w:szCs w:val="28"/>
          <w:lang w:val="fr-FR"/>
        </w:rPr>
      </w:pPr>
      <m:oMath>
        <m:sSup>
          <m:sSupPr>
            <m:ctrlPr>
              <w:rPr>
                <w:rFonts w:ascii="Cambria Math" w:eastAsia="Times New Roman" w:hAnsi="Cambria Math" w:cs="Times New Roman"/>
                <w:i/>
                <w:sz w:val="32"/>
                <w:szCs w:val="32"/>
                <w:lang w:val="fr-FR"/>
              </w:rPr>
            </m:ctrlPr>
          </m:sSupPr>
          <m:e>
            <m:r>
              <w:rPr>
                <w:rFonts w:ascii="Cambria Math" w:eastAsia="Times New Roman" w:hAnsi="Cambria Math" w:cs="Times New Roman"/>
                <w:sz w:val="32"/>
                <w:szCs w:val="32"/>
                <w:lang w:val="fr-FR"/>
              </w:rPr>
              <m:t>I</m:t>
            </m:r>
          </m:e>
          <m:sup>
            <m:r>
              <w:rPr>
                <w:rFonts w:ascii="Cambria Math" w:eastAsia="Times New Roman" w:hAnsi="Cambria Math" w:cs="Times New Roman"/>
                <w:sz w:val="32"/>
                <w:szCs w:val="32"/>
                <w:lang w:val="fr-FR"/>
              </w:rPr>
              <m:t>'</m:t>
            </m:r>
          </m:sup>
        </m:sSup>
        <m:r>
          <w:rPr>
            <w:rFonts w:ascii="Cambria Math" w:eastAsia="Times New Roman" w:hAnsi="Cambria Math" w:cs="Times New Roman"/>
            <w:sz w:val="32"/>
            <w:szCs w:val="32"/>
            <w:lang w:val="fr-FR"/>
          </w:rPr>
          <m:t>=</m:t>
        </m:r>
        <m:f>
          <m:fPr>
            <m:ctrlPr>
              <w:rPr>
                <w:rFonts w:ascii="Cambria Math" w:eastAsia="Times New Roman" w:hAnsi="Cambria Math" w:cs="Times New Roman"/>
                <w:i/>
                <w:sz w:val="32"/>
                <w:szCs w:val="32"/>
                <w:lang w:val="fr-FR"/>
              </w:rPr>
            </m:ctrlPr>
          </m:fPr>
          <m:num>
            <m:nary>
              <m:naryPr>
                <m:chr m:val="∑"/>
                <m:limLoc m:val="undOvr"/>
                <m:supHide m:val="1"/>
                <m:ctrlPr>
                  <w:rPr>
                    <w:rFonts w:ascii="Cambria Math" w:eastAsia="Times New Roman" w:hAnsi="Cambria Math" w:cs="Times New Roman"/>
                    <w:i/>
                    <w:sz w:val="32"/>
                    <w:szCs w:val="32"/>
                    <w:lang w:val="fr-FR"/>
                  </w:rPr>
                </m:ctrlPr>
              </m:naryPr>
              <m:sub>
                <m:r>
                  <w:rPr>
                    <w:rFonts w:ascii="Cambria Math" w:eastAsia="Times New Roman" w:hAnsi="Cambria Math" w:cs="Times New Roman"/>
                    <w:sz w:val="32"/>
                    <w:szCs w:val="32"/>
                    <w:lang w:val="fr-FR"/>
                  </w:rPr>
                  <m:t>i</m:t>
                </m:r>
              </m:sub>
              <m:sup/>
              <m:e>
                <m:r>
                  <w:rPr>
                    <w:rFonts w:ascii="Cambria Math" w:eastAsia="Times New Roman" w:hAnsi="Cambria Math" w:cs="Times New Roman"/>
                    <w:sz w:val="32"/>
                    <w:szCs w:val="32"/>
                    <w:lang w:val="fr-FR"/>
                  </w:rPr>
                  <m:t>sim(</m:t>
                </m:r>
                <m:sSub>
                  <m:sSubPr>
                    <m:ctrlPr>
                      <w:rPr>
                        <w:rFonts w:ascii="Cambria Math" w:eastAsia="Times New Roman" w:hAnsi="Cambria Math" w:cs="Times New Roman"/>
                        <w:i/>
                        <w:sz w:val="32"/>
                        <w:szCs w:val="32"/>
                        <w:lang w:val="fr-FR"/>
                      </w:rPr>
                    </m:ctrlPr>
                  </m:sSubPr>
                  <m:e>
                    <m:r>
                      <w:rPr>
                        <w:rFonts w:ascii="Cambria Math" w:eastAsia="Times New Roman" w:hAnsi="Cambria Math" w:cs="Times New Roman"/>
                        <w:sz w:val="32"/>
                        <w:szCs w:val="32"/>
                        <w:lang w:val="fr-FR"/>
                      </w:rPr>
                      <m:t>a</m:t>
                    </m:r>
                  </m:e>
                  <m:sub>
                    <m:r>
                      <w:rPr>
                        <w:rFonts w:ascii="Cambria Math" w:eastAsia="Times New Roman" w:hAnsi="Cambria Math" w:cs="Times New Roman"/>
                        <w:sz w:val="32"/>
                        <w:szCs w:val="32"/>
                        <w:lang w:val="fr-FR"/>
                      </w:rPr>
                      <m:t>i</m:t>
                    </m:r>
                  </m:sub>
                </m:sSub>
                <m:r>
                  <w:rPr>
                    <w:rFonts w:ascii="Cambria Math" w:eastAsia="Times New Roman" w:hAnsi="Cambria Math" w:cs="Times New Roman"/>
                    <w:sz w:val="32"/>
                    <w:szCs w:val="32"/>
                    <w:lang w:val="fr-FR"/>
                  </w:rPr>
                  <m:t>,B)</m:t>
                </m:r>
              </m:e>
            </m:nary>
            <m:r>
              <w:rPr>
                <w:rFonts w:ascii="Cambria Math" w:eastAsia="Times New Roman" w:hAnsi="Cambria Math" w:cs="Times New Roman"/>
                <w:sz w:val="32"/>
                <w:szCs w:val="32"/>
                <w:lang w:val="fr-FR"/>
              </w:rPr>
              <m:t>+</m:t>
            </m:r>
            <m:nary>
              <m:naryPr>
                <m:chr m:val="∑"/>
                <m:limLoc m:val="undOvr"/>
                <m:supHide m:val="1"/>
                <m:ctrlPr>
                  <w:rPr>
                    <w:rFonts w:ascii="Cambria Math" w:eastAsia="Times New Roman" w:hAnsi="Cambria Math" w:cs="Times New Roman"/>
                    <w:i/>
                    <w:sz w:val="32"/>
                    <w:szCs w:val="32"/>
                    <w:lang w:val="fr-FR"/>
                  </w:rPr>
                </m:ctrlPr>
              </m:naryPr>
              <m:sub>
                <m:r>
                  <w:rPr>
                    <w:rFonts w:ascii="Cambria Math" w:eastAsia="Times New Roman" w:hAnsi="Cambria Math" w:cs="Times New Roman"/>
                    <w:sz w:val="32"/>
                    <w:szCs w:val="32"/>
                    <w:lang w:val="fr-FR"/>
                  </w:rPr>
                  <m:t>j</m:t>
                </m:r>
              </m:sub>
              <m:sup/>
              <m:e>
                <m:r>
                  <w:rPr>
                    <w:rFonts w:ascii="Cambria Math" w:eastAsia="Times New Roman" w:hAnsi="Cambria Math" w:cs="Times New Roman"/>
                    <w:sz w:val="32"/>
                    <w:szCs w:val="32"/>
                    <w:lang w:val="fr-FR"/>
                  </w:rPr>
                  <m:t>sim(</m:t>
                </m:r>
                <m:sSub>
                  <m:sSubPr>
                    <m:ctrlPr>
                      <w:rPr>
                        <w:rFonts w:ascii="Cambria Math" w:eastAsia="Times New Roman" w:hAnsi="Cambria Math" w:cs="Times New Roman"/>
                        <w:i/>
                        <w:sz w:val="32"/>
                        <w:szCs w:val="32"/>
                        <w:lang w:val="fr-FR"/>
                      </w:rPr>
                    </m:ctrlPr>
                  </m:sSubPr>
                  <m:e>
                    <m:r>
                      <w:rPr>
                        <w:rFonts w:ascii="Cambria Math" w:eastAsia="Times New Roman" w:hAnsi="Cambria Math" w:cs="Times New Roman"/>
                        <w:sz w:val="32"/>
                        <w:szCs w:val="32"/>
                        <w:lang w:val="fr-FR"/>
                      </w:rPr>
                      <m:t>b</m:t>
                    </m:r>
                  </m:e>
                  <m:sub>
                    <m:r>
                      <w:rPr>
                        <w:rFonts w:ascii="Cambria Math" w:eastAsia="Times New Roman" w:hAnsi="Cambria Math" w:cs="Times New Roman"/>
                        <w:sz w:val="32"/>
                        <w:szCs w:val="32"/>
                        <w:lang w:val="fr-FR"/>
                      </w:rPr>
                      <m:t>j</m:t>
                    </m:r>
                  </m:sub>
                </m:sSub>
                <m:r>
                  <w:rPr>
                    <w:rFonts w:ascii="Cambria Math" w:eastAsia="Times New Roman" w:hAnsi="Cambria Math" w:cs="Times New Roman"/>
                    <w:sz w:val="32"/>
                    <w:szCs w:val="32"/>
                    <w:lang w:val="fr-FR"/>
                  </w:rPr>
                  <m:t>,A)</m:t>
                </m:r>
              </m:e>
            </m:nary>
          </m:num>
          <m:den>
            <m:d>
              <m:dPr>
                <m:begChr m:val="|"/>
                <m:endChr m:val="|"/>
                <m:ctrlPr>
                  <w:rPr>
                    <w:rFonts w:ascii="Cambria Math" w:eastAsia="Times New Roman" w:hAnsi="Cambria Math" w:cs="Times New Roman"/>
                    <w:i/>
                    <w:sz w:val="32"/>
                    <w:szCs w:val="32"/>
                    <w:lang w:val="fr-FR"/>
                  </w:rPr>
                </m:ctrlPr>
              </m:dPr>
              <m:e>
                <m:r>
                  <w:rPr>
                    <w:rFonts w:ascii="Cambria Math" w:eastAsia="Times New Roman" w:hAnsi="Cambria Math" w:cs="Times New Roman"/>
                    <w:sz w:val="32"/>
                    <w:szCs w:val="32"/>
                    <w:lang w:val="fr-FR"/>
                  </w:rPr>
                  <m:t>A</m:t>
                </m:r>
              </m:e>
            </m:d>
            <m:r>
              <w:rPr>
                <w:rFonts w:ascii="Cambria Math" w:eastAsia="Times New Roman" w:hAnsi="Cambria Math" w:cs="Times New Roman"/>
                <w:sz w:val="32"/>
                <w:szCs w:val="32"/>
                <w:lang w:val="fr-FR"/>
              </w:rPr>
              <m:t>+</m:t>
            </m:r>
            <m:d>
              <m:dPr>
                <m:begChr m:val="|"/>
                <m:endChr m:val="|"/>
                <m:ctrlPr>
                  <w:rPr>
                    <w:rFonts w:ascii="Cambria Math" w:eastAsia="Times New Roman" w:hAnsi="Cambria Math" w:cs="Times New Roman"/>
                    <w:i/>
                    <w:sz w:val="32"/>
                    <w:szCs w:val="32"/>
                    <w:lang w:val="fr-FR"/>
                  </w:rPr>
                </m:ctrlPr>
              </m:dPr>
              <m:e>
                <m:r>
                  <w:rPr>
                    <w:rFonts w:ascii="Cambria Math" w:eastAsia="Times New Roman" w:hAnsi="Cambria Math" w:cs="Times New Roman"/>
                    <w:sz w:val="32"/>
                    <w:szCs w:val="32"/>
                    <w:lang w:val="fr-FR"/>
                  </w:rPr>
                  <m:t>B</m:t>
                </m:r>
              </m:e>
            </m:d>
          </m:den>
        </m:f>
      </m:oMath>
      <w:r w:rsidR="0046518D" w:rsidRPr="00545FBF">
        <w:rPr>
          <w:rFonts w:ascii="Times New Roman" w:eastAsia="Times New Roman" w:hAnsi="Times New Roman" w:cs="Times New Roman"/>
          <w:sz w:val="28"/>
          <w:szCs w:val="28"/>
          <w:lang w:val="fr-FR"/>
        </w:rPr>
        <w:t xml:space="preserve"> </w:t>
      </w:r>
      <w:r w:rsidR="0046518D" w:rsidRPr="00545FBF">
        <w:rPr>
          <w:rFonts w:ascii="Times New Roman" w:eastAsia="Times New Roman" w:hAnsi="Times New Roman" w:cs="Times New Roman"/>
          <w:sz w:val="28"/>
          <w:szCs w:val="28"/>
          <w:lang w:val="fr-FR"/>
        </w:rPr>
        <w:tab/>
      </w:r>
      <w:r w:rsidR="00624349">
        <w:rPr>
          <w:rFonts w:ascii="Times New Roman" w:eastAsia="Times New Roman" w:hAnsi="Times New Roman" w:cs="Times New Roman"/>
          <w:sz w:val="28"/>
          <w:szCs w:val="28"/>
          <w:lang w:val="fr-FR"/>
        </w:rPr>
        <w:t xml:space="preserve"> </w:t>
      </w:r>
      <w:r w:rsidR="0046518D" w:rsidRPr="00545FBF">
        <w:rPr>
          <w:rFonts w:ascii="Times New Roman" w:eastAsia="Times New Roman" w:hAnsi="Times New Roman" w:cs="Times New Roman"/>
          <w:sz w:val="28"/>
          <w:szCs w:val="28"/>
          <w:lang w:val="fr-FR"/>
        </w:rPr>
        <w:t>(3)</w:t>
      </w:r>
    </w:p>
    <w:p w14:paraId="0C0E1D7A" w14:textId="77777777" w:rsidR="00624349" w:rsidRPr="00545FBF" w:rsidRDefault="00624349" w:rsidP="00EC4071">
      <w:pPr>
        <w:spacing w:after="0" w:line="360" w:lineRule="auto"/>
        <w:ind w:firstLine="720"/>
        <w:jc w:val="center"/>
        <w:rPr>
          <w:rFonts w:ascii="Times New Roman" w:eastAsia="Times New Roman" w:hAnsi="Times New Roman" w:cs="Times New Roman"/>
          <w:sz w:val="28"/>
          <w:szCs w:val="28"/>
          <w:lang w:val="fr-FR"/>
        </w:rPr>
      </w:pPr>
    </w:p>
    <w:p w14:paraId="01506230" w14:textId="672D1331" w:rsidR="0046518D" w:rsidRPr="00545FBF" w:rsidRDefault="0046518D" w:rsidP="00EC4071">
      <w:pPr>
        <w:spacing w:after="0" w:line="360" w:lineRule="auto"/>
        <w:ind w:firstLine="70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Où </w:t>
      </w:r>
      <w:r w:rsidR="00E17895" w:rsidRPr="00E17895">
        <w:rPr>
          <w:rFonts w:ascii="Times New Roman" w:eastAsia="Times New Roman" w:hAnsi="Times New Roman" w:cs="Times New Roman"/>
          <w:sz w:val="28"/>
          <w:szCs w:val="28"/>
          <w:lang w:val="fr-FR"/>
        </w:rPr>
        <w:t>"</w:t>
      </w:r>
      <w:r w:rsidR="00E17895" w:rsidRPr="00545FBF">
        <w:rPr>
          <w:rFonts w:ascii="Times New Roman" w:eastAsia="Times New Roman" w:hAnsi="Times New Roman" w:cs="Times New Roman"/>
          <w:sz w:val="28"/>
          <w:szCs w:val="28"/>
          <w:lang w:val="fr-FR"/>
        </w:rPr>
        <w:t>a</w:t>
      </w:r>
      <w:r w:rsidR="00E17895" w:rsidRPr="00545FBF">
        <w:rPr>
          <w:rFonts w:ascii="Times New Roman" w:eastAsia="Times New Roman" w:hAnsi="Times New Roman" w:cs="Times New Roman"/>
          <w:sz w:val="28"/>
          <w:szCs w:val="28"/>
          <w:vertAlign w:val="subscript"/>
          <w:lang w:val="fr-FR"/>
        </w:rPr>
        <w:t>i</w:t>
      </w:r>
      <w:r w:rsidR="00E17895" w:rsidRPr="00E17895">
        <w:rPr>
          <w:rFonts w:ascii="Times New Roman" w:eastAsia="Times New Roman" w:hAnsi="Times New Roman" w:cs="Times New Roman"/>
          <w:sz w:val="28"/>
          <w:szCs w:val="28"/>
          <w:lang w:val="fr-FR"/>
        </w:rPr>
        <w:t>"</w:t>
      </w:r>
      <w:r w:rsidRPr="00545FBF">
        <w:rPr>
          <w:rFonts w:ascii="Times New Roman" w:eastAsia="Times New Roman" w:hAnsi="Times New Roman" w:cs="Times New Roman"/>
          <w:sz w:val="28"/>
          <w:szCs w:val="28"/>
          <w:vertAlign w:val="subscript"/>
          <w:lang w:val="fr-FR"/>
        </w:rPr>
        <w:t xml:space="preserve"> </w:t>
      </w:r>
      <w:r w:rsidRPr="00545FBF">
        <w:rPr>
          <w:rFonts w:ascii="Times New Roman" w:eastAsia="Times New Roman" w:hAnsi="Times New Roman" w:cs="Times New Roman"/>
          <w:sz w:val="28"/>
          <w:szCs w:val="28"/>
          <w:lang w:val="fr-FR"/>
        </w:rPr>
        <w:t xml:space="preserve">représente les éléments du cluster A, et </w:t>
      </w:r>
      <w:r w:rsidR="00E17895" w:rsidRPr="00E17895">
        <w:rPr>
          <w:rFonts w:ascii="Times New Roman" w:eastAsia="Times New Roman" w:hAnsi="Times New Roman" w:cs="Times New Roman"/>
          <w:sz w:val="28"/>
          <w:szCs w:val="28"/>
          <w:lang w:val="fr-FR"/>
        </w:rPr>
        <w:t>"</w:t>
      </w:r>
      <w:r w:rsidR="00E17895" w:rsidRPr="00545FBF">
        <w:rPr>
          <w:rFonts w:ascii="Times New Roman" w:eastAsia="Times New Roman" w:hAnsi="Times New Roman" w:cs="Times New Roman"/>
          <w:sz w:val="28"/>
          <w:szCs w:val="28"/>
          <w:lang w:val="fr-FR"/>
        </w:rPr>
        <w:t>b</w:t>
      </w:r>
      <w:r w:rsidR="00E17895" w:rsidRPr="00545FBF">
        <w:rPr>
          <w:rFonts w:ascii="Times New Roman" w:eastAsia="Times New Roman" w:hAnsi="Times New Roman" w:cs="Times New Roman"/>
          <w:sz w:val="28"/>
          <w:szCs w:val="28"/>
          <w:vertAlign w:val="subscript"/>
          <w:lang w:val="fr-FR"/>
        </w:rPr>
        <w:t>j</w:t>
      </w:r>
      <w:r w:rsidR="00E17895" w:rsidRPr="00E17895">
        <w:rPr>
          <w:rFonts w:ascii="Times New Roman" w:eastAsia="Times New Roman" w:hAnsi="Times New Roman" w:cs="Times New Roman"/>
          <w:sz w:val="28"/>
          <w:szCs w:val="28"/>
          <w:lang w:val="fr-FR"/>
        </w:rPr>
        <w:t>"</w:t>
      </w:r>
      <w:r w:rsidRPr="00545FBF">
        <w:rPr>
          <w:rFonts w:ascii="Times New Roman" w:eastAsia="Times New Roman" w:hAnsi="Times New Roman" w:cs="Times New Roman"/>
          <w:sz w:val="28"/>
          <w:szCs w:val="28"/>
          <w:vertAlign w:val="subscript"/>
          <w:lang w:val="fr-FR"/>
        </w:rPr>
        <w:t xml:space="preserve"> </w:t>
      </w:r>
      <w:r w:rsidRPr="00545FBF">
        <w:rPr>
          <w:rFonts w:ascii="Times New Roman" w:eastAsia="Times New Roman" w:hAnsi="Times New Roman" w:cs="Times New Roman"/>
          <w:sz w:val="28"/>
          <w:szCs w:val="28"/>
          <w:lang w:val="fr-FR"/>
        </w:rPr>
        <w:t xml:space="preserve">correspond aux éléments du cluster B. Ce critère (formule 3) permet également d’évaluer la ressemblance entre les deux ensembles mais avec une plus grande flexibilité. </w:t>
      </w:r>
    </w:p>
    <w:p w14:paraId="03D38A28" w14:textId="7A6C3268" w:rsidR="0046518D" w:rsidRDefault="0046518D" w:rsidP="00EC4071">
      <w:pPr>
        <w:spacing w:after="0" w:line="360" w:lineRule="auto"/>
        <w:ind w:firstLine="70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Premièrement, le résultat du calcul basé sur l’indice classique peut être uniquement positif ou négatif, comme nous le voyons sur la formule 4,</w:t>
      </w:r>
    </w:p>
    <w:p w14:paraId="23D6C89A" w14:textId="77777777" w:rsidR="00624349" w:rsidRPr="00545FBF" w:rsidRDefault="00624349" w:rsidP="00EC4071">
      <w:pPr>
        <w:spacing w:after="0" w:line="360" w:lineRule="auto"/>
        <w:ind w:firstLine="700"/>
        <w:jc w:val="both"/>
        <w:rPr>
          <w:rFonts w:ascii="Times New Roman" w:eastAsia="Times New Roman" w:hAnsi="Times New Roman" w:cs="Times New Roman"/>
          <w:sz w:val="28"/>
          <w:szCs w:val="28"/>
          <w:lang w:val="fr-FR"/>
        </w:rPr>
      </w:pPr>
    </w:p>
    <w:p w14:paraId="6567D548" w14:textId="77777777" w:rsidR="0046518D" w:rsidRPr="00545FBF" w:rsidRDefault="0046518D" w:rsidP="00EC4071">
      <w:pPr>
        <w:spacing w:after="0" w:line="360" w:lineRule="auto"/>
        <w:jc w:val="center"/>
        <w:rPr>
          <w:rFonts w:ascii="Times New Roman" w:eastAsia="Times New Roman" w:hAnsi="Times New Roman" w:cs="Times New Roman"/>
          <w:sz w:val="28"/>
          <w:szCs w:val="28"/>
          <w:lang w:val="fr-FR"/>
        </w:rPr>
      </w:pPr>
      <m:oMath>
        <m:r>
          <w:rPr>
            <w:rFonts w:ascii="Cambria Math" w:eastAsia="Times New Roman" w:hAnsi="Cambria Math" w:cs="Times New Roman"/>
            <w:sz w:val="32"/>
            <w:szCs w:val="32"/>
            <w:lang w:val="fr-FR"/>
          </w:rPr>
          <m:t>sim</m:t>
        </m:r>
        <m:d>
          <m:dPr>
            <m:ctrlPr>
              <w:rPr>
                <w:rFonts w:ascii="Cambria Math" w:eastAsia="Times New Roman" w:hAnsi="Cambria Math" w:cs="Times New Roman"/>
                <w:i/>
                <w:sz w:val="32"/>
                <w:szCs w:val="32"/>
                <w:lang w:val="fr-FR"/>
              </w:rPr>
            </m:ctrlPr>
          </m:dPr>
          <m:e>
            <m:sSub>
              <m:sSubPr>
                <m:ctrlPr>
                  <w:rPr>
                    <w:rFonts w:ascii="Cambria Math" w:eastAsia="Times New Roman" w:hAnsi="Cambria Math" w:cs="Times New Roman"/>
                    <w:i/>
                    <w:sz w:val="32"/>
                    <w:szCs w:val="32"/>
                    <w:lang w:val="fr-FR"/>
                  </w:rPr>
                </m:ctrlPr>
              </m:sSubPr>
              <m:e>
                <m:r>
                  <w:rPr>
                    <w:rFonts w:ascii="Cambria Math" w:eastAsia="Times New Roman" w:hAnsi="Cambria Math" w:cs="Times New Roman"/>
                    <w:sz w:val="32"/>
                    <w:szCs w:val="32"/>
                    <w:lang w:val="fr-FR"/>
                  </w:rPr>
                  <m:t>a</m:t>
                </m:r>
              </m:e>
              <m:sub>
                <m:r>
                  <w:rPr>
                    <w:rFonts w:ascii="Cambria Math" w:eastAsia="Times New Roman" w:hAnsi="Cambria Math" w:cs="Times New Roman"/>
                    <w:sz w:val="32"/>
                    <w:szCs w:val="32"/>
                    <w:lang w:val="fr-FR"/>
                  </w:rPr>
                  <m:t>i</m:t>
                </m:r>
              </m:sub>
            </m:sSub>
            <m:r>
              <w:rPr>
                <w:rFonts w:ascii="Cambria Math" w:eastAsia="Times New Roman" w:hAnsi="Cambria Math" w:cs="Times New Roman"/>
                <w:sz w:val="32"/>
                <w:szCs w:val="32"/>
                <w:lang w:val="fr-FR"/>
              </w:rPr>
              <m:t>,B</m:t>
            </m:r>
          </m:e>
        </m:d>
        <m:r>
          <w:rPr>
            <w:rFonts w:ascii="Cambria Math" w:eastAsia="Times New Roman" w:hAnsi="Cambria Math" w:cs="Times New Roman"/>
            <w:sz w:val="32"/>
            <w:szCs w:val="32"/>
            <w:lang w:val="fr-FR"/>
          </w:rPr>
          <m:t>=</m:t>
        </m:r>
        <m:d>
          <m:dPr>
            <m:begChr m:val="{"/>
            <m:endChr m:val=""/>
            <m:ctrlPr>
              <w:rPr>
                <w:rFonts w:ascii="Cambria Math" w:eastAsia="Times New Roman" w:hAnsi="Cambria Math" w:cs="Times New Roman"/>
                <w:i/>
                <w:sz w:val="32"/>
                <w:szCs w:val="32"/>
                <w:lang w:val="fr-FR"/>
              </w:rPr>
            </m:ctrlPr>
          </m:dPr>
          <m:e>
            <m:m>
              <m:mPr>
                <m:mcs>
                  <m:mc>
                    <m:mcPr>
                      <m:count m:val="1"/>
                      <m:mcJc m:val="center"/>
                    </m:mcPr>
                  </m:mc>
                </m:mcs>
                <m:ctrlPr>
                  <w:rPr>
                    <w:rFonts w:ascii="Cambria Math" w:eastAsia="Times New Roman" w:hAnsi="Cambria Math" w:cs="Times New Roman"/>
                    <w:i/>
                    <w:sz w:val="32"/>
                    <w:szCs w:val="32"/>
                    <w:lang w:val="fr-FR"/>
                  </w:rPr>
                </m:ctrlPr>
              </m:mPr>
              <m:mr>
                <m:e>
                  <m:r>
                    <w:rPr>
                      <w:rFonts w:ascii="Cambria Math" w:eastAsia="Times New Roman" w:hAnsi="Cambria Math" w:cs="Times New Roman"/>
                      <w:sz w:val="32"/>
                      <w:szCs w:val="32"/>
                      <w:lang w:val="fr-FR"/>
                    </w:rPr>
                    <m:t xml:space="preserve">1,  </m:t>
                  </m:r>
                  <m:sSub>
                    <m:sSubPr>
                      <m:ctrlPr>
                        <w:rPr>
                          <w:rFonts w:ascii="Cambria Math" w:eastAsia="Times New Roman" w:hAnsi="Cambria Math" w:cs="Times New Roman"/>
                          <w:i/>
                          <w:sz w:val="32"/>
                          <w:szCs w:val="32"/>
                          <w:lang w:val="fr-FR"/>
                        </w:rPr>
                      </m:ctrlPr>
                    </m:sSubPr>
                    <m:e>
                      <m:r>
                        <w:rPr>
                          <w:rFonts w:ascii="Cambria Math" w:eastAsia="Times New Roman" w:hAnsi="Cambria Math" w:cs="Times New Roman"/>
                          <w:sz w:val="32"/>
                          <w:szCs w:val="32"/>
                          <w:lang w:val="fr-FR"/>
                        </w:rPr>
                        <m:t>a</m:t>
                      </m:r>
                    </m:e>
                    <m:sub>
                      <m:r>
                        <w:rPr>
                          <w:rFonts w:ascii="Cambria Math" w:eastAsia="Times New Roman" w:hAnsi="Cambria Math" w:cs="Times New Roman"/>
                          <w:sz w:val="32"/>
                          <w:szCs w:val="32"/>
                          <w:lang w:val="fr-FR"/>
                        </w:rPr>
                        <m:t>i</m:t>
                      </m:r>
                    </m:sub>
                  </m:sSub>
                  <m:r>
                    <w:rPr>
                      <w:rFonts w:ascii="Cambria Math" w:eastAsia="Times New Roman" w:hAnsi="Cambria Math" w:cs="Times New Roman"/>
                      <w:sz w:val="32"/>
                      <w:szCs w:val="32"/>
                      <w:lang w:val="fr-FR"/>
                    </w:rPr>
                    <m:t>∈B</m:t>
                  </m:r>
                </m:e>
              </m:mr>
              <m:mr>
                <m:e>
                  <m:r>
                    <w:rPr>
                      <w:rFonts w:ascii="Cambria Math" w:eastAsia="Times New Roman" w:hAnsi="Cambria Math" w:cs="Times New Roman"/>
                      <w:sz w:val="32"/>
                      <w:szCs w:val="32"/>
                      <w:lang w:val="fr-FR"/>
                    </w:rPr>
                    <m:t xml:space="preserve">0,  </m:t>
                  </m:r>
                  <m:sSub>
                    <m:sSubPr>
                      <m:ctrlPr>
                        <w:rPr>
                          <w:rFonts w:ascii="Cambria Math" w:eastAsia="Times New Roman" w:hAnsi="Cambria Math" w:cs="Times New Roman"/>
                          <w:i/>
                          <w:sz w:val="32"/>
                          <w:szCs w:val="32"/>
                          <w:lang w:val="fr-FR"/>
                        </w:rPr>
                      </m:ctrlPr>
                    </m:sSubPr>
                    <m:e>
                      <m:r>
                        <w:rPr>
                          <w:rFonts w:ascii="Cambria Math" w:eastAsia="Times New Roman" w:hAnsi="Cambria Math" w:cs="Times New Roman"/>
                          <w:sz w:val="32"/>
                          <w:szCs w:val="32"/>
                          <w:lang w:val="fr-FR"/>
                        </w:rPr>
                        <m:t>a</m:t>
                      </m:r>
                    </m:e>
                    <m:sub>
                      <m:r>
                        <w:rPr>
                          <w:rFonts w:ascii="Cambria Math" w:eastAsia="Times New Roman" w:hAnsi="Cambria Math" w:cs="Times New Roman"/>
                          <w:sz w:val="32"/>
                          <w:szCs w:val="32"/>
                          <w:lang w:val="fr-FR"/>
                        </w:rPr>
                        <m:t>i</m:t>
                      </m:r>
                    </m:sub>
                  </m:sSub>
                  <m:r>
                    <w:rPr>
                      <w:rFonts w:ascii="Cambria Math" w:eastAsia="Times New Roman" w:hAnsi="Cambria Math" w:cs="Times New Roman"/>
                      <w:sz w:val="32"/>
                      <w:szCs w:val="32"/>
                      <w:lang w:val="fr-FR"/>
                    </w:rPr>
                    <m:t>∈</m:t>
                  </m:r>
                  <m:acc>
                    <m:accPr>
                      <m:chr m:val="̅"/>
                      <m:ctrlPr>
                        <w:rPr>
                          <w:rFonts w:ascii="Cambria Math" w:eastAsia="Times New Roman" w:hAnsi="Cambria Math" w:cs="Times New Roman"/>
                          <w:i/>
                          <w:sz w:val="32"/>
                          <w:szCs w:val="32"/>
                          <w:lang w:val="fr-FR"/>
                        </w:rPr>
                      </m:ctrlPr>
                    </m:accPr>
                    <m:e>
                      <m:r>
                        <w:rPr>
                          <w:rFonts w:ascii="Cambria Math" w:eastAsia="Times New Roman" w:hAnsi="Cambria Math" w:cs="Times New Roman"/>
                          <w:sz w:val="32"/>
                          <w:szCs w:val="32"/>
                          <w:lang w:val="fr-FR"/>
                        </w:rPr>
                        <m:t>B</m:t>
                      </m:r>
                    </m:e>
                  </m:acc>
                </m:e>
              </m:mr>
            </m:m>
          </m:e>
        </m:d>
      </m:oMath>
      <w:r w:rsidRPr="00545FBF">
        <w:rPr>
          <w:rFonts w:ascii="Times New Roman" w:eastAsia="Times New Roman" w:hAnsi="Times New Roman" w:cs="Times New Roman"/>
          <w:sz w:val="28"/>
          <w:szCs w:val="28"/>
          <w:lang w:val="fr-FR"/>
        </w:rPr>
        <w:tab/>
      </w:r>
      <w:r w:rsidRPr="00545FBF">
        <w:rPr>
          <w:rFonts w:ascii="Times New Roman" w:eastAsia="Times New Roman" w:hAnsi="Times New Roman" w:cs="Times New Roman"/>
          <w:sz w:val="28"/>
          <w:szCs w:val="28"/>
          <w:lang w:val="fr-FR"/>
        </w:rPr>
        <w:tab/>
        <w:t>(4)</w:t>
      </w:r>
    </w:p>
    <w:p w14:paraId="1362685B" w14:textId="77777777" w:rsidR="00624349" w:rsidRDefault="00624349" w:rsidP="00EC4071">
      <w:pPr>
        <w:spacing w:after="0" w:line="360" w:lineRule="auto"/>
        <w:jc w:val="both"/>
        <w:rPr>
          <w:rFonts w:ascii="Times New Roman" w:eastAsia="Times New Roman" w:hAnsi="Times New Roman" w:cs="Times New Roman"/>
          <w:sz w:val="28"/>
          <w:szCs w:val="28"/>
          <w:lang w:val="fr-FR"/>
        </w:rPr>
      </w:pPr>
    </w:p>
    <w:p w14:paraId="62A46766" w14:textId="77777777" w:rsidR="00624349" w:rsidRDefault="0046518D" w:rsidP="00EC4071">
      <w:p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puisque nous </w:t>
      </w:r>
      <w:r w:rsidR="00ED435E" w:rsidRPr="00545FBF">
        <w:rPr>
          <w:rFonts w:ascii="Times New Roman" w:eastAsia="Times New Roman" w:hAnsi="Times New Roman" w:cs="Times New Roman"/>
          <w:sz w:val="28"/>
          <w:szCs w:val="28"/>
          <w:lang w:val="fr-FR"/>
        </w:rPr>
        <w:t>ne pouvons obtenir +1 que d</w:t>
      </w:r>
      <w:r w:rsidRPr="00545FBF">
        <w:rPr>
          <w:rFonts w:ascii="Times New Roman" w:eastAsia="Times New Roman" w:hAnsi="Times New Roman" w:cs="Times New Roman"/>
          <w:sz w:val="28"/>
          <w:szCs w:val="28"/>
          <w:lang w:val="fr-FR"/>
        </w:rPr>
        <w:t>ans le cas où le même lexème est présent dans les deux ensembles, c’est-à-dire quand l’élément a</w:t>
      </w:r>
      <w:r w:rsidRPr="00545FBF">
        <w:rPr>
          <w:rFonts w:ascii="Times New Roman" w:eastAsia="Times New Roman" w:hAnsi="Times New Roman" w:cs="Times New Roman"/>
          <w:sz w:val="28"/>
          <w:szCs w:val="28"/>
          <w:vertAlign w:val="subscript"/>
          <w:lang w:val="fr-FR"/>
        </w:rPr>
        <w:t>i</w:t>
      </w:r>
      <w:r w:rsidRPr="00545FBF">
        <w:rPr>
          <w:rFonts w:ascii="Times New Roman" w:eastAsia="Times New Roman" w:hAnsi="Times New Roman" w:cs="Times New Roman"/>
          <w:sz w:val="28"/>
          <w:szCs w:val="28"/>
          <w:lang w:val="fr-FR"/>
        </w:rPr>
        <w:t xml:space="preserve"> fait partie de l’ensemble B. Dans toute autre situation ce coefficient sera égal à 0. Pa</w:t>
      </w:r>
      <w:r w:rsidR="00ED435E" w:rsidRPr="00545FBF">
        <w:rPr>
          <w:rFonts w:ascii="Times New Roman" w:eastAsia="Times New Roman" w:hAnsi="Times New Roman" w:cs="Times New Roman"/>
          <w:sz w:val="28"/>
          <w:szCs w:val="28"/>
          <w:lang w:val="fr-FR"/>
        </w:rPr>
        <w:t xml:space="preserve">r contre, la valeur du calcul d’après </w:t>
      </w:r>
      <w:r w:rsidRPr="00545FBF">
        <w:rPr>
          <w:rFonts w:ascii="Times New Roman" w:eastAsia="Times New Roman" w:hAnsi="Times New Roman" w:cs="Times New Roman"/>
          <w:sz w:val="28"/>
          <w:szCs w:val="28"/>
          <w:lang w:val="fr-FR"/>
        </w:rPr>
        <w:t>la formule 3 peut varier dans l’intervalle entre 0 et +1 car ce n’est pas le nombre d’unités identiques qui est pris en compte mais la similarité des cosinus entre les vecteurs respectifs.</w:t>
      </w:r>
    </w:p>
    <w:p w14:paraId="5B6E0BB2" w14:textId="419B4A19" w:rsidR="0046518D" w:rsidRPr="00545FBF" w:rsidRDefault="0046518D" w:rsidP="00EC4071">
      <w:pPr>
        <w:spacing w:after="0" w:line="360" w:lineRule="auto"/>
        <w:jc w:val="both"/>
        <w:rPr>
          <w:rFonts w:ascii="Times New Roman" w:eastAsia="Times New Roman" w:hAnsi="Times New Roman" w:cs="Times New Roman"/>
          <w:sz w:val="28"/>
          <w:szCs w:val="28"/>
          <w:lang w:val="fr-FR"/>
        </w:rPr>
      </w:pPr>
    </w:p>
    <w:p w14:paraId="27C392C4" w14:textId="77777777" w:rsidR="0046518D" w:rsidRPr="00545FBF" w:rsidRDefault="0046518D" w:rsidP="00EC4071">
      <w:pPr>
        <w:spacing w:after="0" w:line="360" w:lineRule="auto"/>
        <w:ind w:firstLine="700"/>
        <w:jc w:val="center"/>
        <w:rPr>
          <w:rFonts w:ascii="Times New Roman" w:eastAsia="Times New Roman" w:hAnsi="Times New Roman" w:cs="Times New Roman"/>
          <w:sz w:val="28"/>
          <w:szCs w:val="28"/>
          <w:lang w:val="fr-FR"/>
        </w:rPr>
      </w:pPr>
      <m:oMath>
        <m:r>
          <w:rPr>
            <w:rFonts w:ascii="Cambria Math" w:eastAsia="Times New Roman" w:hAnsi="Cambria Math" w:cs="Times New Roman"/>
            <w:sz w:val="32"/>
            <w:szCs w:val="32"/>
            <w:lang w:val="fr-FR"/>
          </w:rPr>
          <m:t>sim</m:t>
        </m:r>
        <m:d>
          <m:dPr>
            <m:ctrlPr>
              <w:rPr>
                <w:rFonts w:ascii="Cambria Math" w:eastAsia="Times New Roman" w:hAnsi="Cambria Math" w:cs="Times New Roman"/>
                <w:i/>
                <w:sz w:val="32"/>
                <w:szCs w:val="32"/>
                <w:lang w:val="fr-FR"/>
              </w:rPr>
            </m:ctrlPr>
          </m:dPr>
          <m:e>
            <m:sSub>
              <m:sSubPr>
                <m:ctrlPr>
                  <w:rPr>
                    <w:rFonts w:ascii="Cambria Math" w:eastAsia="Times New Roman" w:hAnsi="Cambria Math" w:cs="Times New Roman"/>
                    <w:i/>
                    <w:sz w:val="32"/>
                    <w:szCs w:val="32"/>
                    <w:lang w:val="fr-FR"/>
                  </w:rPr>
                </m:ctrlPr>
              </m:sSubPr>
              <m:e>
                <m:r>
                  <w:rPr>
                    <w:rFonts w:ascii="Cambria Math" w:eastAsia="Times New Roman" w:hAnsi="Cambria Math" w:cs="Times New Roman"/>
                    <w:sz w:val="32"/>
                    <w:szCs w:val="32"/>
                    <w:lang w:val="fr-FR"/>
                  </w:rPr>
                  <m:t>a</m:t>
                </m:r>
              </m:e>
              <m:sub>
                <m:r>
                  <w:rPr>
                    <w:rFonts w:ascii="Cambria Math" w:eastAsia="Times New Roman" w:hAnsi="Cambria Math" w:cs="Times New Roman"/>
                    <w:sz w:val="32"/>
                    <w:szCs w:val="32"/>
                    <w:lang w:val="fr-FR"/>
                  </w:rPr>
                  <m:t>i</m:t>
                </m:r>
              </m:sub>
            </m:sSub>
            <m:r>
              <w:rPr>
                <w:rFonts w:ascii="Cambria Math" w:eastAsia="Times New Roman" w:hAnsi="Cambria Math" w:cs="Times New Roman"/>
                <w:sz w:val="32"/>
                <w:szCs w:val="32"/>
                <w:lang w:val="fr-FR"/>
              </w:rPr>
              <m:t>,B</m:t>
            </m:r>
          </m:e>
        </m:d>
        <m:r>
          <w:rPr>
            <w:rFonts w:ascii="Cambria Math" w:eastAsia="Times New Roman" w:hAnsi="Cambria Math" w:cs="Times New Roman"/>
            <w:sz w:val="32"/>
            <w:szCs w:val="32"/>
            <w:lang w:val="fr-FR"/>
          </w:rPr>
          <m:t xml:space="preserve">= </m:t>
        </m:r>
        <m:func>
          <m:funcPr>
            <m:ctrlPr>
              <w:rPr>
                <w:rFonts w:ascii="Cambria Math" w:eastAsia="Times New Roman" w:hAnsi="Cambria Math" w:cs="Times New Roman"/>
                <w:i/>
                <w:sz w:val="32"/>
                <w:szCs w:val="32"/>
                <w:lang w:val="fr-FR"/>
              </w:rPr>
            </m:ctrlPr>
          </m:funcPr>
          <m:fName>
            <m:limLow>
              <m:limLowPr>
                <m:ctrlPr>
                  <w:rPr>
                    <w:rFonts w:ascii="Cambria Math" w:eastAsia="Times New Roman" w:hAnsi="Cambria Math" w:cs="Times New Roman"/>
                    <w:i/>
                    <w:sz w:val="32"/>
                    <w:szCs w:val="32"/>
                    <w:lang w:val="fr-FR"/>
                  </w:rPr>
                </m:ctrlPr>
              </m:limLowPr>
              <m:e>
                <m:r>
                  <m:rPr>
                    <m:sty m:val="p"/>
                  </m:rPr>
                  <w:rPr>
                    <w:rFonts w:ascii="Cambria Math" w:eastAsia="Times New Roman" w:hAnsi="Cambria Math" w:cs="Times New Roman"/>
                    <w:sz w:val="32"/>
                    <w:szCs w:val="32"/>
                    <w:lang w:val="fr-FR"/>
                  </w:rPr>
                  <m:t>max</m:t>
                </m:r>
              </m:e>
              <m:lim>
                <m:r>
                  <w:rPr>
                    <w:rFonts w:ascii="Cambria Math" w:eastAsia="Times New Roman" w:hAnsi="Cambria Math" w:cs="Times New Roman"/>
                    <w:sz w:val="32"/>
                    <w:szCs w:val="32"/>
                    <w:lang w:val="fr-FR"/>
                  </w:rPr>
                  <m:t>j</m:t>
                </m:r>
              </m:lim>
            </m:limLow>
          </m:fName>
          <m:e>
            <m:r>
              <w:rPr>
                <w:rFonts w:ascii="Cambria Math" w:eastAsia="Times New Roman" w:hAnsi="Cambria Math" w:cs="Times New Roman"/>
                <w:sz w:val="32"/>
                <w:szCs w:val="32"/>
                <w:lang w:val="fr-FR"/>
              </w:rPr>
              <m:t>(</m:t>
            </m:r>
            <m:sSub>
              <m:sSubPr>
                <m:ctrlPr>
                  <w:rPr>
                    <w:rFonts w:ascii="Cambria Math" w:eastAsia="Times New Roman" w:hAnsi="Cambria Math" w:cs="Times New Roman"/>
                    <w:i/>
                    <w:sz w:val="32"/>
                    <w:szCs w:val="32"/>
                    <w:lang w:val="fr-FR"/>
                  </w:rPr>
                </m:ctrlPr>
              </m:sSubPr>
              <m:e>
                <m:r>
                  <w:rPr>
                    <w:rFonts w:ascii="Cambria Math" w:eastAsia="Times New Roman" w:hAnsi="Cambria Math" w:cs="Times New Roman"/>
                    <w:sz w:val="32"/>
                    <w:szCs w:val="32"/>
                    <w:lang w:val="fr-FR"/>
                  </w:rPr>
                  <m:t>cossim</m:t>
                </m:r>
              </m:e>
              <m:sub>
                <m:r>
                  <w:rPr>
                    <w:rFonts w:ascii="Cambria Math" w:eastAsia="Times New Roman" w:hAnsi="Cambria Math" w:cs="Times New Roman"/>
                    <w:sz w:val="32"/>
                    <w:szCs w:val="32"/>
                    <w:lang w:val="fr-FR"/>
                  </w:rPr>
                  <m:t>B</m:t>
                </m:r>
              </m:sub>
            </m:sSub>
            <m:r>
              <w:rPr>
                <w:rFonts w:ascii="Cambria Math" w:eastAsia="Times New Roman" w:hAnsi="Cambria Math" w:cs="Times New Roman"/>
                <w:sz w:val="32"/>
                <w:szCs w:val="32"/>
                <w:lang w:val="fr-FR"/>
              </w:rPr>
              <m:t>(</m:t>
            </m:r>
            <m:sSub>
              <m:sSubPr>
                <m:ctrlPr>
                  <w:rPr>
                    <w:rFonts w:ascii="Cambria Math" w:eastAsia="Times New Roman" w:hAnsi="Cambria Math" w:cs="Times New Roman"/>
                    <w:i/>
                    <w:sz w:val="32"/>
                    <w:szCs w:val="32"/>
                    <w:lang w:val="fr-FR"/>
                  </w:rPr>
                </m:ctrlPr>
              </m:sSubPr>
              <m:e>
                <m:r>
                  <w:rPr>
                    <w:rFonts w:ascii="Cambria Math" w:eastAsia="Times New Roman" w:hAnsi="Cambria Math" w:cs="Times New Roman"/>
                    <w:sz w:val="32"/>
                    <w:szCs w:val="32"/>
                    <w:lang w:val="fr-FR"/>
                  </w:rPr>
                  <m:t>a</m:t>
                </m:r>
              </m:e>
              <m:sub>
                <m:r>
                  <w:rPr>
                    <w:rFonts w:ascii="Cambria Math" w:eastAsia="Times New Roman" w:hAnsi="Cambria Math" w:cs="Times New Roman"/>
                    <w:sz w:val="32"/>
                    <w:szCs w:val="32"/>
                    <w:lang w:val="fr-FR"/>
                  </w:rPr>
                  <m:t>i</m:t>
                </m:r>
              </m:sub>
            </m:sSub>
            <m:r>
              <w:rPr>
                <w:rFonts w:ascii="Cambria Math" w:eastAsia="Times New Roman" w:hAnsi="Cambria Math" w:cs="Times New Roman"/>
                <w:sz w:val="32"/>
                <w:szCs w:val="32"/>
                <w:lang w:val="fr-FR"/>
              </w:rPr>
              <m:t>,</m:t>
            </m:r>
            <m:sSub>
              <m:sSubPr>
                <m:ctrlPr>
                  <w:rPr>
                    <w:rFonts w:ascii="Cambria Math" w:eastAsia="Times New Roman" w:hAnsi="Cambria Math" w:cs="Times New Roman"/>
                    <w:i/>
                    <w:sz w:val="32"/>
                    <w:szCs w:val="32"/>
                    <w:lang w:val="fr-FR"/>
                  </w:rPr>
                </m:ctrlPr>
              </m:sSubPr>
              <m:e>
                <m:r>
                  <w:rPr>
                    <w:rFonts w:ascii="Cambria Math" w:eastAsia="Times New Roman" w:hAnsi="Cambria Math" w:cs="Times New Roman"/>
                    <w:sz w:val="32"/>
                    <w:szCs w:val="32"/>
                    <w:lang w:val="fr-FR"/>
                  </w:rPr>
                  <m:t>b</m:t>
                </m:r>
              </m:e>
              <m:sub>
                <m:r>
                  <w:rPr>
                    <w:rFonts w:ascii="Cambria Math" w:eastAsia="Times New Roman" w:hAnsi="Cambria Math" w:cs="Times New Roman"/>
                    <w:sz w:val="32"/>
                    <w:szCs w:val="32"/>
                    <w:lang w:val="fr-FR"/>
                  </w:rPr>
                  <m:t>j</m:t>
                </m:r>
              </m:sub>
            </m:sSub>
            <m:r>
              <w:rPr>
                <w:rFonts w:ascii="Cambria Math" w:eastAsia="Times New Roman" w:hAnsi="Cambria Math" w:cs="Times New Roman"/>
                <w:sz w:val="32"/>
                <w:szCs w:val="32"/>
                <w:lang w:val="fr-FR"/>
              </w:rPr>
              <m:t>))</m:t>
            </m:r>
          </m:e>
        </m:func>
      </m:oMath>
      <w:r w:rsidRPr="00545FBF">
        <w:rPr>
          <w:rFonts w:ascii="Times New Roman" w:eastAsia="Times New Roman" w:hAnsi="Times New Roman" w:cs="Times New Roman"/>
          <w:sz w:val="28"/>
          <w:szCs w:val="28"/>
          <w:lang w:val="fr-FR"/>
        </w:rPr>
        <w:tab/>
      </w:r>
      <w:r w:rsidRPr="00545FBF">
        <w:rPr>
          <w:rFonts w:ascii="Times New Roman" w:eastAsia="Times New Roman" w:hAnsi="Times New Roman" w:cs="Times New Roman"/>
          <w:sz w:val="28"/>
          <w:szCs w:val="28"/>
          <w:lang w:val="fr-FR"/>
        </w:rPr>
        <w:tab/>
        <w:t>(5)</w:t>
      </w:r>
    </w:p>
    <w:p w14:paraId="5E750B98" w14:textId="77777777" w:rsidR="00624349" w:rsidRDefault="00624349" w:rsidP="00EC4071">
      <w:pPr>
        <w:spacing w:after="0" w:line="360" w:lineRule="auto"/>
        <w:ind w:firstLine="700"/>
        <w:jc w:val="both"/>
        <w:rPr>
          <w:rFonts w:ascii="Times New Roman" w:eastAsia="Times New Roman" w:hAnsi="Times New Roman" w:cs="Times New Roman"/>
          <w:sz w:val="28"/>
          <w:szCs w:val="28"/>
          <w:lang w:val="fr-FR"/>
        </w:rPr>
      </w:pPr>
    </w:p>
    <w:p w14:paraId="14E240A6" w14:textId="64C0A3F2" w:rsidR="0046518D" w:rsidRPr="00545FBF" w:rsidRDefault="00ED435E" w:rsidP="00EC4071">
      <w:pPr>
        <w:spacing w:after="0" w:line="360" w:lineRule="auto"/>
        <w:ind w:firstLine="70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Comme nous pouvons voir,</w:t>
      </w:r>
      <w:r w:rsidR="007710CE">
        <w:rPr>
          <w:rFonts w:ascii="Times New Roman" w:eastAsia="Times New Roman" w:hAnsi="Times New Roman" w:cs="Times New Roman"/>
          <w:sz w:val="28"/>
          <w:szCs w:val="28"/>
          <w:lang w:val="fr-FR"/>
        </w:rPr>
        <w:t xml:space="preserve"> la proximité entre l</w:t>
      </w:r>
      <w:r w:rsidR="0046518D" w:rsidRPr="00545FBF">
        <w:rPr>
          <w:rFonts w:ascii="Times New Roman" w:eastAsia="Times New Roman" w:hAnsi="Times New Roman" w:cs="Times New Roman"/>
          <w:sz w:val="28"/>
          <w:szCs w:val="28"/>
          <w:lang w:val="fr-FR"/>
        </w:rPr>
        <w:t>es éléments du cluster A au cluster B (formul</w:t>
      </w:r>
      <w:r w:rsidR="00004662">
        <w:rPr>
          <w:rFonts w:ascii="Times New Roman" w:eastAsia="Times New Roman" w:hAnsi="Times New Roman" w:cs="Times New Roman"/>
          <w:sz w:val="28"/>
          <w:szCs w:val="28"/>
          <w:lang w:val="fr-FR"/>
        </w:rPr>
        <w:t xml:space="preserve">e 5) est le résultat d’évaluation </w:t>
      </w:r>
      <w:r w:rsidRPr="00545FBF">
        <w:rPr>
          <w:rFonts w:ascii="Times New Roman" w:eastAsia="Times New Roman" w:hAnsi="Times New Roman" w:cs="Times New Roman"/>
          <w:sz w:val="28"/>
          <w:szCs w:val="28"/>
          <w:lang w:val="fr-FR"/>
        </w:rPr>
        <w:t>d</w:t>
      </w:r>
      <w:r w:rsidR="0046518D" w:rsidRPr="00545FBF">
        <w:rPr>
          <w:rFonts w:ascii="Times New Roman" w:eastAsia="Times New Roman" w:hAnsi="Times New Roman" w:cs="Times New Roman"/>
          <w:sz w:val="28"/>
          <w:szCs w:val="28"/>
          <w:lang w:val="fr-FR"/>
        </w:rPr>
        <w:t xml:space="preserve">e valeur de similarité la plus élevée entre chaque paire d’unités des deux clusters. </w:t>
      </w:r>
    </w:p>
    <w:p w14:paraId="46D6D2CE" w14:textId="77777777" w:rsidR="0046518D" w:rsidRPr="00545FBF" w:rsidRDefault="0046518D" w:rsidP="00EC4071">
      <w:pPr>
        <w:spacing w:after="0" w:line="360" w:lineRule="auto"/>
        <w:ind w:firstLine="70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lastRenderedPageBreak/>
        <w:t>Par conséquent, le deuxième critère peut être utilisé pour établir le degré de similarité entre les clusters en question et pour vérifier la ressemblance entre chaque paire de mots-clés.</w:t>
      </w:r>
    </w:p>
    <w:p w14:paraId="3A621303" w14:textId="46890006" w:rsidR="0046518D" w:rsidRPr="00545FBF" w:rsidRDefault="0046518D" w:rsidP="00EC4071">
      <w:pPr>
        <w:spacing w:after="0" w:line="360" w:lineRule="auto"/>
        <w:ind w:firstLine="70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Deuxièmement, le premier critère s’est avéré très sensible au nombre de mots dans les clusters. Cependant, les textes à analyser peuvent avoir une longueur différente et la fréquence d’apparition d’une telle ou telle unité lexicale peut également varier. En conséquence, il devient difficile de fixer le volume des clusters ce qui constitue une étape importante de not</w:t>
      </w:r>
      <w:r w:rsidR="00ED435E" w:rsidRPr="00545FBF">
        <w:rPr>
          <w:rFonts w:ascii="Times New Roman" w:eastAsia="Times New Roman" w:hAnsi="Times New Roman" w:cs="Times New Roman"/>
          <w:sz w:val="28"/>
          <w:szCs w:val="28"/>
          <w:lang w:val="fr-FR"/>
        </w:rPr>
        <w:t>re travail. Lors des calculs d’après</w:t>
      </w:r>
      <w:r w:rsidRPr="00545FBF">
        <w:rPr>
          <w:rFonts w:ascii="Times New Roman" w:eastAsia="Times New Roman" w:hAnsi="Times New Roman" w:cs="Times New Roman"/>
          <w:sz w:val="28"/>
          <w:szCs w:val="28"/>
          <w:lang w:val="fr-FR"/>
        </w:rPr>
        <w:t xml:space="preserve"> la première formule, nous avons choisi de limiter le nombre d’éléments dans u</w:t>
      </w:r>
      <w:r w:rsidR="00ED435E" w:rsidRPr="00545FBF">
        <w:rPr>
          <w:rFonts w:ascii="Times New Roman" w:eastAsia="Times New Roman" w:hAnsi="Times New Roman" w:cs="Times New Roman"/>
          <w:sz w:val="28"/>
          <w:szCs w:val="28"/>
          <w:lang w:val="fr-FR"/>
        </w:rPr>
        <w:t>n cluster à 40, puisqu’avec un nombre inférieur le</w:t>
      </w:r>
      <w:r w:rsidRPr="00545FBF">
        <w:rPr>
          <w:rFonts w:ascii="Times New Roman" w:eastAsia="Times New Roman" w:hAnsi="Times New Roman" w:cs="Times New Roman"/>
          <w:sz w:val="28"/>
          <w:szCs w:val="28"/>
          <w:lang w:val="fr-FR"/>
        </w:rPr>
        <w:t>s erreurs étaient plus f</w:t>
      </w:r>
      <w:r w:rsidR="00ED435E" w:rsidRPr="00545FBF">
        <w:rPr>
          <w:rFonts w:ascii="Times New Roman" w:eastAsia="Times New Roman" w:hAnsi="Times New Roman" w:cs="Times New Roman"/>
          <w:sz w:val="28"/>
          <w:szCs w:val="28"/>
          <w:lang w:val="fr-FR"/>
        </w:rPr>
        <w:t>réquentes, et un nombre</w:t>
      </w:r>
      <w:r w:rsidRPr="00545FBF">
        <w:rPr>
          <w:rFonts w:ascii="Times New Roman" w:eastAsia="Times New Roman" w:hAnsi="Times New Roman" w:cs="Times New Roman"/>
          <w:sz w:val="28"/>
          <w:szCs w:val="28"/>
          <w:lang w:val="fr-FR"/>
        </w:rPr>
        <w:t xml:space="preserve"> supérieur</w:t>
      </w:r>
      <w:r w:rsidR="00ED435E" w:rsidRPr="00545FBF">
        <w:rPr>
          <w:rFonts w:ascii="Times New Roman" w:eastAsia="Times New Roman" w:hAnsi="Times New Roman" w:cs="Times New Roman"/>
          <w:sz w:val="28"/>
          <w:szCs w:val="28"/>
          <w:lang w:val="fr-FR"/>
        </w:rPr>
        <w:t xml:space="preserve"> n</w:t>
      </w:r>
      <w:r w:rsidRPr="00545FBF">
        <w:rPr>
          <w:rFonts w:ascii="Times New Roman" w:eastAsia="Times New Roman" w:hAnsi="Times New Roman" w:cs="Times New Roman"/>
          <w:sz w:val="28"/>
          <w:szCs w:val="28"/>
          <w:lang w:val="fr-FR"/>
        </w:rPr>
        <w:t>’influençait pas les résultats d’une façon considérable. De plus, il est dangereux d’augmenter le nombre d’unités dans les clusters car il est important de travailler avec les éléments les plus similaires, et l’extension des clusters impliquera les mots assez éloignés du terme central.</w:t>
      </w:r>
      <w:r w:rsidRPr="00545FBF">
        <w:rPr>
          <w:rFonts w:ascii="Times New Roman" w:eastAsia="Times New Roman" w:hAnsi="Times New Roman" w:cs="Times New Roman"/>
          <w:color w:val="222222"/>
          <w:sz w:val="28"/>
          <w:szCs w:val="28"/>
          <w:shd w:val="clear" w:color="auto" w:fill="FFFFFF"/>
          <w:lang w:val="fr-FR"/>
        </w:rPr>
        <w:t xml:space="preserve"> </w:t>
      </w:r>
    </w:p>
    <w:p w14:paraId="5F801C53" w14:textId="2A26EA3A" w:rsidR="0046518D" w:rsidRPr="00545FBF" w:rsidRDefault="0046518D" w:rsidP="00EC4071">
      <w:pPr>
        <w:spacing w:after="0" w:line="360" w:lineRule="auto"/>
        <w:ind w:firstLine="70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color w:val="222222"/>
          <w:sz w:val="28"/>
          <w:szCs w:val="28"/>
          <w:shd w:val="clear" w:color="auto" w:fill="FFFFFF"/>
          <w:lang w:val="fr-FR"/>
        </w:rPr>
        <w:tab/>
        <w:t>En ce qui concerne l</w:t>
      </w:r>
      <w:r w:rsidRPr="00545FBF">
        <w:rPr>
          <w:rFonts w:ascii="Times New Roman" w:eastAsia="Times New Roman" w:hAnsi="Times New Roman" w:cs="Times New Roman"/>
          <w:sz w:val="28"/>
          <w:szCs w:val="28"/>
          <w:lang w:val="fr-FR"/>
        </w:rPr>
        <w:t xml:space="preserve">a formule vectorielle, les résultats de tels calculs ne dépendent pas </w:t>
      </w:r>
      <w:r w:rsidR="00237D0F" w:rsidRPr="00545FBF">
        <w:rPr>
          <w:rFonts w:ascii="Times New Roman" w:eastAsia="Times New Roman" w:hAnsi="Times New Roman" w:cs="Times New Roman"/>
          <w:sz w:val="28"/>
          <w:szCs w:val="28"/>
          <w:lang w:val="fr-FR"/>
        </w:rPr>
        <w:t>d’une façon significative d</w:t>
      </w:r>
      <w:r w:rsidRPr="00545FBF">
        <w:rPr>
          <w:rFonts w:ascii="Times New Roman" w:eastAsia="Times New Roman" w:hAnsi="Times New Roman" w:cs="Times New Roman"/>
          <w:sz w:val="28"/>
          <w:szCs w:val="28"/>
          <w:lang w:val="fr-FR"/>
        </w:rPr>
        <w:t xml:space="preserve">u nombre de mots dans les ensembles, et par conséquent, ce critère permet d’établir le degré de </w:t>
      </w:r>
      <w:r w:rsidR="004768DC">
        <w:rPr>
          <w:rFonts w:ascii="Times New Roman" w:eastAsia="Times New Roman" w:hAnsi="Times New Roman" w:cs="Times New Roman"/>
          <w:sz w:val="28"/>
          <w:szCs w:val="28"/>
          <w:lang w:val="fr-FR"/>
        </w:rPr>
        <w:t>similarité</w:t>
      </w:r>
      <w:r w:rsidRPr="00545FBF">
        <w:rPr>
          <w:rFonts w:ascii="Times New Roman" w:eastAsia="Times New Roman" w:hAnsi="Times New Roman" w:cs="Times New Roman"/>
          <w:sz w:val="28"/>
          <w:szCs w:val="28"/>
          <w:lang w:val="fr-FR"/>
        </w:rPr>
        <w:t xml:space="preserve"> entre les clusters même si les unités identiques n’y </w:t>
      </w:r>
      <w:r w:rsidR="00237D0F" w:rsidRPr="00545FBF">
        <w:rPr>
          <w:rFonts w:ascii="Times New Roman" w:eastAsia="Times New Roman" w:hAnsi="Times New Roman" w:cs="Times New Roman"/>
          <w:sz w:val="28"/>
          <w:szCs w:val="28"/>
          <w:lang w:val="fr-FR"/>
        </w:rPr>
        <w:t xml:space="preserve">sont pas présentes à un nombre </w:t>
      </w:r>
      <w:r w:rsidRPr="00545FBF">
        <w:rPr>
          <w:rFonts w:ascii="Times New Roman" w:eastAsia="Times New Roman" w:hAnsi="Times New Roman" w:cs="Times New Roman"/>
          <w:sz w:val="28"/>
          <w:szCs w:val="28"/>
          <w:lang w:val="fr-FR"/>
        </w:rPr>
        <w:t xml:space="preserve">considérable. </w:t>
      </w:r>
    </w:p>
    <w:p w14:paraId="50CB8BDF" w14:textId="1FDD5F75" w:rsidR="0046518D" w:rsidRPr="00624349" w:rsidRDefault="0046518D" w:rsidP="00EC4071">
      <w:p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b/>
        <w:t>Donc lors de notre projet, nous avons utilisé les deux critère</w:t>
      </w:r>
      <w:r w:rsidR="00237D0F" w:rsidRPr="00545FBF">
        <w:rPr>
          <w:rFonts w:ascii="Times New Roman" w:eastAsia="Times New Roman" w:hAnsi="Times New Roman" w:cs="Times New Roman"/>
          <w:sz w:val="28"/>
          <w:szCs w:val="28"/>
          <w:lang w:val="fr-FR"/>
        </w:rPr>
        <w:t xml:space="preserve">s décrits ci-dessus afin de déterminer </w:t>
      </w:r>
      <w:r w:rsidRPr="00545FBF">
        <w:rPr>
          <w:rFonts w:ascii="Times New Roman" w:eastAsia="Times New Roman" w:hAnsi="Times New Roman" w:cs="Times New Roman"/>
          <w:sz w:val="28"/>
          <w:szCs w:val="28"/>
          <w:lang w:val="fr-FR"/>
        </w:rPr>
        <w:t>d’une façon automatique le champ thématique des textes analysés et de situer le sens des termes homonym</w:t>
      </w:r>
      <w:r w:rsidR="00D67A77">
        <w:rPr>
          <w:rFonts w:ascii="Times New Roman" w:eastAsia="Times New Roman" w:hAnsi="Times New Roman" w:cs="Times New Roman"/>
          <w:sz w:val="28"/>
          <w:szCs w:val="28"/>
          <w:lang w:val="fr-FR"/>
        </w:rPr>
        <w:t>ique</w:t>
      </w:r>
      <w:r w:rsidRPr="00545FBF">
        <w:rPr>
          <w:rFonts w:ascii="Times New Roman" w:eastAsia="Times New Roman" w:hAnsi="Times New Roman" w:cs="Times New Roman"/>
          <w:sz w:val="28"/>
          <w:szCs w:val="28"/>
          <w:lang w:val="fr-FR"/>
        </w:rPr>
        <w:t>s interdisciplinaires au sein du domaine biologique ou linguistique afin de choisir une traduction équivalente en fonction du contexte scientifique.</w:t>
      </w:r>
    </w:p>
    <w:p w14:paraId="2BC1BD2F" w14:textId="257F1875" w:rsidR="0046518D" w:rsidRDefault="0046518D" w:rsidP="00EC4071">
      <w:pPr>
        <w:spacing w:after="0" w:line="360" w:lineRule="auto"/>
        <w:ind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Ainsi, nous avon</w:t>
      </w:r>
      <w:r w:rsidR="004768DC">
        <w:rPr>
          <w:rFonts w:ascii="Times New Roman" w:eastAsia="Times New Roman" w:hAnsi="Times New Roman" w:cs="Times New Roman"/>
          <w:sz w:val="28"/>
          <w:szCs w:val="28"/>
          <w:lang w:val="fr-FR"/>
        </w:rPr>
        <w:t>s élaboré une</w:t>
      </w:r>
      <w:r w:rsidRPr="00545FBF">
        <w:rPr>
          <w:rFonts w:ascii="Times New Roman" w:eastAsia="Times New Roman" w:hAnsi="Times New Roman" w:cs="Times New Roman"/>
          <w:sz w:val="28"/>
          <w:szCs w:val="28"/>
          <w:lang w:val="fr-FR"/>
        </w:rPr>
        <w:t xml:space="preserve"> méthode de création des clusters comportant les éléments nominatifs similaires au niveau sémantique à la base d’une analyse des contextes élémentaires. Les représentations vectorielles des unités lexical</w:t>
      </w:r>
      <w:r w:rsidR="00237D0F" w:rsidRPr="00545FBF">
        <w:rPr>
          <w:rFonts w:ascii="Times New Roman" w:eastAsia="Times New Roman" w:hAnsi="Times New Roman" w:cs="Times New Roman"/>
          <w:sz w:val="28"/>
          <w:szCs w:val="28"/>
          <w:lang w:val="fr-FR"/>
        </w:rPr>
        <w:t>es nous ont permis d</w:t>
      </w:r>
      <w:r w:rsidRPr="00545FBF">
        <w:rPr>
          <w:rFonts w:ascii="Times New Roman" w:eastAsia="Times New Roman" w:hAnsi="Times New Roman" w:cs="Times New Roman"/>
          <w:sz w:val="28"/>
          <w:szCs w:val="28"/>
          <w:lang w:val="fr-FR"/>
        </w:rPr>
        <w:t>’</w:t>
      </w:r>
      <w:r w:rsidR="00237D0F" w:rsidRPr="00545FBF">
        <w:rPr>
          <w:rFonts w:ascii="Times New Roman" w:eastAsia="Times New Roman" w:hAnsi="Times New Roman" w:cs="Times New Roman"/>
          <w:sz w:val="28"/>
          <w:szCs w:val="28"/>
          <w:lang w:val="fr-FR"/>
        </w:rPr>
        <w:t>évaluer l’</w:t>
      </w:r>
      <w:r w:rsidRPr="00545FBF">
        <w:rPr>
          <w:rFonts w:ascii="Times New Roman" w:eastAsia="Times New Roman" w:hAnsi="Times New Roman" w:cs="Times New Roman"/>
          <w:sz w:val="28"/>
          <w:szCs w:val="28"/>
          <w:lang w:val="fr-FR"/>
        </w:rPr>
        <w:t>indice de similarité entre cha</w:t>
      </w:r>
      <w:r w:rsidR="00004662">
        <w:rPr>
          <w:rFonts w:ascii="Times New Roman" w:eastAsia="Times New Roman" w:hAnsi="Times New Roman" w:cs="Times New Roman"/>
          <w:sz w:val="28"/>
          <w:szCs w:val="28"/>
          <w:lang w:val="fr-FR"/>
        </w:rPr>
        <w:t xml:space="preserve">que paire de substantifs via l’estimation </w:t>
      </w:r>
      <w:r w:rsidRPr="00545FBF">
        <w:rPr>
          <w:rFonts w:ascii="Times New Roman" w:eastAsia="Times New Roman" w:hAnsi="Times New Roman" w:cs="Times New Roman"/>
          <w:sz w:val="28"/>
          <w:szCs w:val="28"/>
          <w:lang w:val="fr-FR"/>
        </w:rPr>
        <w:t xml:space="preserve">de cosinus de l’angle entre deux vecteurs en question, dont les valeurs varient entre -1 et +1. Par conséquent, il est devenu possible de créer des clusters des </w:t>
      </w:r>
      <w:r w:rsidRPr="00545FBF">
        <w:rPr>
          <w:rFonts w:ascii="Times New Roman" w:eastAsia="Times New Roman" w:hAnsi="Times New Roman" w:cs="Times New Roman"/>
          <w:sz w:val="28"/>
          <w:szCs w:val="28"/>
          <w:lang w:val="fr-FR"/>
        </w:rPr>
        <w:lastRenderedPageBreak/>
        <w:t>unités similaires au niveau sémantique qui constituent une représentation du champ thématique auquel appartient tel ou tel texte. Par la suite, nous pourrons évaluer la ressemblance entre les clusters de nouveaux textes et les clusters originaux à l’aide de</w:t>
      </w:r>
      <w:r w:rsidR="00370185">
        <w:rPr>
          <w:rFonts w:ascii="Times New Roman" w:eastAsia="Times New Roman" w:hAnsi="Times New Roman" w:cs="Times New Roman"/>
          <w:sz w:val="28"/>
          <w:szCs w:val="28"/>
          <w:lang w:val="fr-FR"/>
        </w:rPr>
        <w:t>s indices de similarités choisi</w:t>
      </w:r>
      <w:r w:rsidRPr="00545FBF">
        <w:rPr>
          <w:rFonts w:ascii="Times New Roman" w:eastAsia="Times New Roman" w:hAnsi="Times New Roman" w:cs="Times New Roman"/>
          <w:sz w:val="28"/>
          <w:szCs w:val="28"/>
          <w:lang w:val="fr-FR"/>
        </w:rPr>
        <w:t>s et faire une supposition sur le domaine auquel appartiennent les documents en question.</w:t>
      </w:r>
    </w:p>
    <w:p w14:paraId="3D5FDF9C" w14:textId="77777777" w:rsidR="00624349" w:rsidRPr="00545FBF" w:rsidRDefault="00624349" w:rsidP="00EC4071">
      <w:pPr>
        <w:spacing w:after="0" w:line="360" w:lineRule="auto"/>
        <w:ind w:firstLine="720"/>
        <w:jc w:val="both"/>
        <w:rPr>
          <w:rFonts w:ascii="Times New Roman" w:eastAsia="Times New Roman" w:hAnsi="Times New Roman" w:cs="Times New Roman"/>
          <w:sz w:val="28"/>
          <w:szCs w:val="28"/>
          <w:lang w:val="fr-FR"/>
        </w:rPr>
      </w:pPr>
    </w:p>
    <w:p w14:paraId="42837F61" w14:textId="670F37A0" w:rsidR="0046518D" w:rsidRPr="005B555B" w:rsidRDefault="00270277" w:rsidP="00737D99">
      <w:pPr>
        <w:pStyle w:val="H2"/>
        <w:spacing w:line="360" w:lineRule="auto"/>
        <w:jc w:val="center"/>
        <w:rPr>
          <w:b/>
        </w:rPr>
      </w:pPr>
      <w:bookmarkStart w:id="15" w:name="_Toc515478627"/>
      <w:r w:rsidRPr="005B555B">
        <w:rPr>
          <w:b/>
        </w:rPr>
        <w:t xml:space="preserve">II.2. </w:t>
      </w:r>
      <w:r w:rsidRPr="005B555B">
        <w:rPr>
          <w:b/>
        </w:rPr>
        <w:tab/>
      </w:r>
      <w:r w:rsidR="0046518D" w:rsidRPr="005B555B">
        <w:rPr>
          <w:b/>
        </w:rPr>
        <w:t xml:space="preserve">Approbation de la méthode élaborée de </w:t>
      </w:r>
      <w:r w:rsidR="00A00613" w:rsidRPr="005B555B">
        <w:rPr>
          <w:b/>
        </w:rPr>
        <w:t xml:space="preserve">désambiguïsation </w:t>
      </w:r>
      <w:r w:rsidR="00737D99" w:rsidRPr="005B555B">
        <w:rPr>
          <w:b/>
        </w:rPr>
        <w:t>des homonymes terminologiques</w:t>
      </w:r>
      <w:bookmarkEnd w:id="15"/>
    </w:p>
    <w:p w14:paraId="49BA74C5" w14:textId="16F13673" w:rsidR="0046518D" w:rsidRDefault="0046518D" w:rsidP="00EC4071">
      <w:pPr>
        <w:spacing w:after="0" w:line="360" w:lineRule="auto"/>
        <w:ind w:firstLine="709"/>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Après avoir élabo</w:t>
      </w:r>
      <w:r w:rsidR="00552045" w:rsidRPr="00545FBF">
        <w:rPr>
          <w:rFonts w:ascii="Times New Roman" w:eastAsia="Times New Roman" w:hAnsi="Times New Roman" w:cs="Times New Roman"/>
          <w:sz w:val="28"/>
          <w:szCs w:val="28"/>
          <w:lang w:val="fr-FR"/>
        </w:rPr>
        <w:t xml:space="preserve">ré un algorithme de l’identification </w:t>
      </w:r>
      <w:r w:rsidRPr="00545FBF">
        <w:rPr>
          <w:rFonts w:ascii="Times New Roman" w:eastAsia="Times New Roman" w:hAnsi="Times New Roman" w:cs="Times New Roman"/>
          <w:sz w:val="28"/>
          <w:szCs w:val="28"/>
          <w:lang w:val="fr-FR"/>
        </w:rPr>
        <w:t>du champ thématique des textes via une analyse automatique des associations de similarité, nous avons testé cette méthode sur de nouveaux documents afin de vérifier l’hypothèse de notre projet. L</w:t>
      </w:r>
      <w:r w:rsidR="004768DC">
        <w:rPr>
          <w:rFonts w:ascii="Times New Roman" w:eastAsia="Times New Roman" w:hAnsi="Times New Roman" w:cs="Times New Roman"/>
          <w:sz w:val="28"/>
          <w:szCs w:val="28"/>
          <w:lang w:val="fr-FR"/>
        </w:rPr>
        <w:t>a procédure</w:t>
      </w:r>
      <w:r w:rsidRPr="00545FBF">
        <w:rPr>
          <w:rFonts w:ascii="Times New Roman" w:eastAsia="Times New Roman" w:hAnsi="Times New Roman" w:cs="Times New Roman"/>
          <w:sz w:val="28"/>
          <w:szCs w:val="28"/>
          <w:lang w:val="fr-FR"/>
        </w:rPr>
        <w:t xml:space="preserve"> d’une tell</w:t>
      </w:r>
      <w:r w:rsidR="00552045" w:rsidRPr="00545FBF">
        <w:rPr>
          <w:rFonts w:ascii="Times New Roman" w:eastAsia="Times New Roman" w:hAnsi="Times New Roman" w:cs="Times New Roman"/>
          <w:sz w:val="28"/>
          <w:szCs w:val="28"/>
          <w:lang w:val="fr-FR"/>
        </w:rPr>
        <w:t>e approbation comprend les é</w:t>
      </w:r>
      <w:r w:rsidRPr="00545FBF">
        <w:rPr>
          <w:rFonts w:ascii="Times New Roman" w:eastAsia="Times New Roman" w:hAnsi="Times New Roman" w:cs="Times New Roman"/>
          <w:sz w:val="28"/>
          <w:szCs w:val="28"/>
          <w:lang w:val="fr-FR"/>
        </w:rPr>
        <w:t>tapes suivant</w:t>
      </w:r>
      <w:r w:rsidR="00552045" w:rsidRPr="00545FBF">
        <w:rPr>
          <w:rFonts w:ascii="Times New Roman" w:eastAsia="Times New Roman" w:hAnsi="Times New Roman" w:cs="Times New Roman"/>
          <w:sz w:val="28"/>
          <w:szCs w:val="28"/>
          <w:lang w:val="fr-FR"/>
        </w:rPr>
        <w:t xml:space="preserve">es </w:t>
      </w:r>
      <w:r w:rsidRPr="00545FBF">
        <w:rPr>
          <w:rFonts w:ascii="Times New Roman" w:eastAsia="Times New Roman" w:hAnsi="Times New Roman" w:cs="Times New Roman"/>
          <w:sz w:val="28"/>
          <w:szCs w:val="28"/>
          <w:lang w:val="fr-FR"/>
        </w:rPr>
        <w:t>:</w:t>
      </w:r>
    </w:p>
    <w:p w14:paraId="35ECB991" w14:textId="77777777" w:rsidR="001F4C8C" w:rsidRPr="00545FBF" w:rsidRDefault="001F4C8C" w:rsidP="00EC4071">
      <w:pPr>
        <w:spacing w:after="0" w:line="360" w:lineRule="auto"/>
        <w:ind w:firstLine="709"/>
        <w:jc w:val="both"/>
        <w:rPr>
          <w:rFonts w:ascii="Times New Roman" w:eastAsia="Times New Roman" w:hAnsi="Times New Roman" w:cs="Times New Roman"/>
          <w:sz w:val="28"/>
          <w:szCs w:val="28"/>
          <w:lang w:val="fr-FR"/>
        </w:rPr>
      </w:pPr>
    </w:p>
    <w:p w14:paraId="111E7CD1" w14:textId="0C7E3A1D" w:rsidR="0046518D" w:rsidRPr="00545FBF" w:rsidRDefault="00552045" w:rsidP="00EC4071">
      <w:pPr>
        <w:pStyle w:val="ListParagraph"/>
        <w:numPr>
          <w:ilvl w:val="0"/>
          <w:numId w:val="33"/>
        </w:numPr>
        <w:spacing w:after="0" w:line="360" w:lineRule="auto"/>
        <w:ind w:left="1418" w:hanging="357"/>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Sélectionner </w:t>
      </w:r>
      <w:r w:rsidR="0046518D" w:rsidRPr="00545FBF">
        <w:rPr>
          <w:rFonts w:ascii="Times New Roman" w:eastAsia="Times New Roman" w:hAnsi="Times New Roman" w:cs="Times New Roman"/>
          <w:sz w:val="28"/>
          <w:szCs w:val="28"/>
          <w:lang w:val="fr-FR"/>
        </w:rPr>
        <w:t>les documents textuels pour vérifier notre hypothèse;</w:t>
      </w:r>
    </w:p>
    <w:p w14:paraId="59A709D5" w14:textId="77777777" w:rsidR="0046518D" w:rsidRPr="00545FBF" w:rsidRDefault="0046518D" w:rsidP="00EC4071">
      <w:pPr>
        <w:pStyle w:val="ListParagraph"/>
        <w:numPr>
          <w:ilvl w:val="0"/>
          <w:numId w:val="33"/>
        </w:numPr>
        <w:spacing w:after="0" w:line="360" w:lineRule="auto"/>
        <w:ind w:left="1418" w:hanging="357"/>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Réaliser le prétraitement des textes;</w:t>
      </w:r>
    </w:p>
    <w:p w14:paraId="78311B26" w14:textId="77777777" w:rsidR="0046518D" w:rsidRPr="00545FBF" w:rsidRDefault="0046518D" w:rsidP="00EC4071">
      <w:pPr>
        <w:pStyle w:val="ListParagraph"/>
        <w:numPr>
          <w:ilvl w:val="0"/>
          <w:numId w:val="33"/>
        </w:numPr>
        <w:spacing w:after="0" w:line="360" w:lineRule="auto"/>
        <w:ind w:left="1418" w:hanging="357"/>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Composer les échantillons de contrôle;</w:t>
      </w:r>
    </w:p>
    <w:p w14:paraId="0EEB7ACB" w14:textId="77777777" w:rsidR="0046518D" w:rsidRPr="00545FBF" w:rsidRDefault="0046518D" w:rsidP="00EC4071">
      <w:pPr>
        <w:pStyle w:val="ListParagraph"/>
        <w:numPr>
          <w:ilvl w:val="0"/>
          <w:numId w:val="33"/>
        </w:numPr>
        <w:spacing w:after="0" w:line="360" w:lineRule="auto"/>
        <w:ind w:left="1418" w:hanging="357"/>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Construire les clusters pour chaque échantillon de contrôle;</w:t>
      </w:r>
    </w:p>
    <w:p w14:paraId="7AD26621" w14:textId="5ADA0325" w:rsidR="0046518D" w:rsidRPr="00545FBF" w:rsidRDefault="00642D76" w:rsidP="00EC4071">
      <w:pPr>
        <w:pStyle w:val="ListParagraph"/>
        <w:numPr>
          <w:ilvl w:val="0"/>
          <w:numId w:val="33"/>
        </w:numPr>
        <w:spacing w:after="0" w:line="360" w:lineRule="auto"/>
        <w:ind w:left="1418" w:hanging="357"/>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Identifier</w:t>
      </w:r>
      <w:r w:rsidR="0046518D" w:rsidRPr="00545FBF">
        <w:rPr>
          <w:rFonts w:ascii="Times New Roman" w:eastAsia="Times New Roman" w:hAnsi="Times New Roman" w:cs="Times New Roman"/>
          <w:sz w:val="28"/>
          <w:szCs w:val="28"/>
          <w:lang w:val="fr-FR"/>
        </w:rPr>
        <w:t xml:space="preserve"> le champ thématique de tous les textes de contrôle. </w:t>
      </w:r>
    </w:p>
    <w:p w14:paraId="74A4FC84" w14:textId="77777777" w:rsidR="0046518D" w:rsidRPr="00545FBF" w:rsidRDefault="0046518D" w:rsidP="00EC4071">
      <w:pPr>
        <w:pStyle w:val="ListParagraph"/>
        <w:spacing w:after="0" w:line="360" w:lineRule="auto"/>
        <w:jc w:val="both"/>
        <w:rPr>
          <w:rFonts w:ascii="Times New Roman" w:eastAsia="Times New Roman" w:hAnsi="Times New Roman" w:cs="Times New Roman"/>
          <w:sz w:val="28"/>
          <w:szCs w:val="28"/>
          <w:lang w:val="fr-FR"/>
        </w:rPr>
      </w:pPr>
    </w:p>
    <w:p w14:paraId="78784FF5" w14:textId="77777777" w:rsidR="0046518D" w:rsidRPr="00545FBF" w:rsidRDefault="0046518D" w:rsidP="00EC4071">
      <w:pPr>
        <w:pStyle w:val="ListParagraph"/>
        <w:spacing w:after="0" w:line="360" w:lineRule="auto"/>
        <w:ind w:left="0" w:firstLine="720"/>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Ainsi, nous avons procédé au traitement des termes homonymiques interdisciplinaires à l’aide d’une analyse de leurs modèles d’emploi dans les textes biologiques et linguistiques que nous avons choisis lors de l’étape décrite ci-après.</w:t>
      </w:r>
    </w:p>
    <w:p w14:paraId="3AA05B85" w14:textId="77777777" w:rsidR="0046518D" w:rsidRPr="00545FBF" w:rsidRDefault="0046518D" w:rsidP="00EC4071">
      <w:pPr>
        <w:spacing w:after="0" w:line="360" w:lineRule="auto"/>
        <w:jc w:val="both"/>
        <w:rPr>
          <w:rFonts w:ascii="Times New Roman" w:eastAsia="Times New Roman" w:hAnsi="Times New Roman" w:cs="Times New Roman"/>
          <w:sz w:val="28"/>
          <w:szCs w:val="28"/>
          <w:lang w:val="fr-FR"/>
        </w:rPr>
      </w:pPr>
    </w:p>
    <w:p w14:paraId="34E3DE59" w14:textId="1CB047BE" w:rsidR="0046518D" w:rsidRPr="005B555B" w:rsidRDefault="00270277" w:rsidP="00EC4071">
      <w:pPr>
        <w:spacing w:after="0" w:line="360" w:lineRule="auto"/>
        <w:jc w:val="center"/>
        <w:rPr>
          <w:rFonts w:ascii="Times New Roman" w:eastAsia="Times New Roman" w:hAnsi="Times New Roman" w:cs="Times New Roman"/>
          <w:b/>
          <w:sz w:val="28"/>
          <w:szCs w:val="28"/>
          <w:lang w:val="fr-FR"/>
        </w:rPr>
      </w:pPr>
      <w:r w:rsidRPr="005B555B">
        <w:rPr>
          <w:rFonts w:ascii="Times New Roman" w:eastAsia="Times New Roman" w:hAnsi="Times New Roman" w:cs="Times New Roman"/>
          <w:b/>
          <w:sz w:val="28"/>
          <w:szCs w:val="28"/>
          <w:lang w:val="fr-FR"/>
        </w:rPr>
        <w:t>II.</w:t>
      </w:r>
      <w:r w:rsidR="00552045" w:rsidRPr="005B555B">
        <w:rPr>
          <w:rFonts w:ascii="Times New Roman" w:eastAsia="Times New Roman" w:hAnsi="Times New Roman" w:cs="Times New Roman"/>
          <w:b/>
          <w:sz w:val="28"/>
          <w:szCs w:val="28"/>
          <w:lang w:val="fr-FR"/>
        </w:rPr>
        <w:t>2.1. Sélection</w:t>
      </w:r>
      <w:r w:rsidR="0046518D" w:rsidRPr="005B555B">
        <w:rPr>
          <w:rFonts w:ascii="Times New Roman" w:eastAsia="Times New Roman" w:hAnsi="Times New Roman" w:cs="Times New Roman"/>
          <w:b/>
          <w:sz w:val="28"/>
          <w:szCs w:val="28"/>
          <w:lang w:val="fr-FR"/>
        </w:rPr>
        <w:t xml:space="preserve"> des documents textuels pour vérifier notre hypothèse</w:t>
      </w:r>
    </w:p>
    <w:p w14:paraId="24D5DECA" w14:textId="7F2F2C50" w:rsidR="0046518D" w:rsidRPr="00545FBF" w:rsidRDefault="0046518D" w:rsidP="00EC4071">
      <w:pPr>
        <w:spacing w:after="0" w:line="360" w:lineRule="auto"/>
        <w:ind w:firstLine="709"/>
        <w:jc w:val="both"/>
        <w:rPr>
          <w:rFonts w:ascii="Times New Roman" w:hAnsi="Times New Roman" w:cs="Times New Roman"/>
          <w:sz w:val="28"/>
          <w:szCs w:val="28"/>
          <w:lang w:val="fr-FR"/>
        </w:rPr>
      </w:pPr>
      <w:r w:rsidRPr="00545FBF">
        <w:rPr>
          <w:rFonts w:ascii="Times New Roman" w:hAnsi="Times New Roman" w:cs="Times New Roman"/>
          <w:sz w:val="28"/>
          <w:szCs w:val="28"/>
          <w:lang w:val="fr-FR"/>
        </w:rPr>
        <w:t xml:space="preserve">Notre objectif suivant est de compléter notre corpus avec des textes </w:t>
      </w:r>
      <w:r w:rsidRPr="00545FBF">
        <w:rPr>
          <w:rFonts w:ascii="Times New Roman" w:eastAsia="Times New Roman" w:hAnsi="Times New Roman" w:cs="Times New Roman"/>
          <w:sz w:val="28"/>
          <w:szCs w:val="28"/>
          <w:lang w:val="fr-FR"/>
        </w:rPr>
        <w:t>de contrôle</w:t>
      </w:r>
      <w:r w:rsidRPr="00545FBF">
        <w:rPr>
          <w:rFonts w:ascii="Times New Roman" w:hAnsi="Times New Roman" w:cs="Times New Roman"/>
          <w:sz w:val="28"/>
          <w:szCs w:val="28"/>
          <w:lang w:val="fr-FR"/>
        </w:rPr>
        <w:t xml:space="preserve"> dont les th</w:t>
      </w:r>
      <w:r w:rsidRPr="00545FBF">
        <w:rPr>
          <w:rFonts w:ascii="Times New Roman" w:eastAsia="Times New Roman" w:hAnsi="Times New Roman" w:cs="Times New Roman"/>
          <w:sz w:val="28"/>
          <w:szCs w:val="28"/>
          <w:lang w:val="fr-FR"/>
        </w:rPr>
        <w:t>ématiques correspondent aux</w:t>
      </w:r>
      <w:r w:rsidRPr="00545FBF">
        <w:rPr>
          <w:rFonts w:ascii="Times New Roman" w:hAnsi="Times New Roman" w:cs="Times New Roman"/>
          <w:sz w:val="28"/>
          <w:szCs w:val="28"/>
          <w:lang w:val="fr-FR"/>
        </w:rPr>
        <w:t xml:space="preserve"> domaines </w:t>
      </w:r>
      <w:r w:rsidRPr="00545FBF">
        <w:rPr>
          <w:rFonts w:ascii="Times New Roman" w:eastAsia="Times New Roman" w:hAnsi="Times New Roman" w:cs="Times New Roman"/>
          <w:sz w:val="28"/>
          <w:szCs w:val="28"/>
          <w:lang w:val="fr-FR"/>
        </w:rPr>
        <w:t>concernés.</w:t>
      </w:r>
      <w:r w:rsidRPr="00545FBF">
        <w:rPr>
          <w:rFonts w:ascii="Times New Roman" w:hAnsi="Times New Roman" w:cs="Times New Roman"/>
          <w:sz w:val="28"/>
          <w:szCs w:val="28"/>
          <w:lang w:val="fr-FR"/>
        </w:rPr>
        <w:t xml:space="preserve"> Nous avons choisi plusieurs ouvrages biologiques et linguistiques dont un grand nombre a été tiré du site de l’archive ouverte pluridisciplinaire </w:t>
      </w:r>
      <w:r w:rsidRPr="00545FBF">
        <w:rPr>
          <w:rFonts w:ascii="Times New Roman" w:eastAsia="Times New Roman" w:hAnsi="Times New Roman" w:cs="Times New Roman"/>
          <w:sz w:val="28"/>
          <w:szCs w:val="28"/>
          <w:lang w:val="fr-FR"/>
        </w:rPr>
        <w:t>“</w:t>
      </w:r>
      <w:r w:rsidRPr="00545FBF">
        <w:rPr>
          <w:rFonts w:ascii="Times New Roman" w:hAnsi="Times New Roman" w:cs="Times New Roman"/>
          <w:sz w:val="28"/>
          <w:szCs w:val="28"/>
          <w:lang w:val="fr-FR"/>
        </w:rPr>
        <w:t>Hyper articles en lignes (HAL)</w:t>
      </w:r>
      <w:r w:rsidRPr="00545FBF">
        <w:rPr>
          <w:rFonts w:ascii="Times New Roman" w:eastAsia="Times New Roman" w:hAnsi="Times New Roman" w:cs="Times New Roman"/>
          <w:sz w:val="28"/>
          <w:szCs w:val="28"/>
          <w:lang w:val="fr-FR"/>
        </w:rPr>
        <w:t>”</w:t>
      </w:r>
      <w:r w:rsidRPr="00545FBF">
        <w:rPr>
          <w:rFonts w:ascii="Times New Roman" w:hAnsi="Times New Roman" w:cs="Times New Roman"/>
          <w:sz w:val="28"/>
          <w:szCs w:val="28"/>
          <w:lang w:val="fr-FR"/>
        </w:rPr>
        <w:t>. C’est une vaste plateforme, créée au début de XXI</w:t>
      </w:r>
      <w:r w:rsidRPr="00545FBF">
        <w:rPr>
          <w:rFonts w:ascii="Times New Roman" w:hAnsi="Times New Roman" w:cs="Times New Roman"/>
          <w:sz w:val="28"/>
          <w:szCs w:val="28"/>
          <w:vertAlign w:val="superscript"/>
          <w:lang w:val="fr-FR"/>
        </w:rPr>
        <w:t>ème</w:t>
      </w:r>
      <w:r w:rsidRPr="00545FBF">
        <w:rPr>
          <w:rFonts w:ascii="Times New Roman" w:hAnsi="Times New Roman" w:cs="Times New Roman"/>
          <w:sz w:val="28"/>
          <w:szCs w:val="28"/>
          <w:lang w:val="fr-FR"/>
        </w:rPr>
        <w:t xml:space="preserve"> siècle par le Centre national </w:t>
      </w:r>
      <w:r w:rsidRPr="00545FBF">
        <w:rPr>
          <w:rFonts w:ascii="Times New Roman" w:hAnsi="Times New Roman" w:cs="Times New Roman"/>
          <w:sz w:val="28"/>
          <w:szCs w:val="28"/>
          <w:lang w:val="fr-FR"/>
        </w:rPr>
        <w:lastRenderedPageBreak/>
        <w:t>de la recherche scientifique, qui donne un accès libre aux travaux publiés par des che</w:t>
      </w:r>
      <w:r w:rsidR="001764A1">
        <w:rPr>
          <w:rFonts w:ascii="Times New Roman" w:hAnsi="Times New Roman" w:cs="Times New Roman"/>
          <w:sz w:val="28"/>
          <w:szCs w:val="28"/>
          <w:lang w:val="fr-FR"/>
        </w:rPr>
        <w:t>rcheurs français et étrangers (voir les ressources numériques).</w:t>
      </w:r>
    </w:p>
    <w:p w14:paraId="3BD0B8C9" w14:textId="253781B2" w:rsidR="0046518D" w:rsidRDefault="0046518D" w:rsidP="00EC4071">
      <w:pPr>
        <w:spacing w:after="0" w:line="360" w:lineRule="auto"/>
        <w:ind w:firstLine="709"/>
        <w:jc w:val="both"/>
        <w:rPr>
          <w:rFonts w:ascii="Times New Roman" w:hAnsi="Times New Roman" w:cs="Times New Roman"/>
          <w:sz w:val="28"/>
          <w:szCs w:val="28"/>
          <w:lang w:val="fr-FR"/>
        </w:rPr>
      </w:pPr>
      <w:r w:rsidRPr="00545FBF">
        <w:rPr>
          <w:rFonts w:ascii="Times New Roman" w:hAnsi="Times New Roman" w:cs="Times New Roman"/>
          <w:sz w:val="28"/>
          <w:szCs w:val="28"/>
          <w:lang w:val="fr-FR"/>
        </w:rPr>
        <w:t xml:space="preserve">Lors de la validation de notre méthode, nous nous sommes adressés également aux textes décrits dans la première partie du présent travail. Les clusters construits à la base de ces documents ont constitué une série de points de repères en vue de fixer les thématiques des clusters de contrôle. </w:t>
      </w:r>
    </w:p>
    <w:p w14:paraId="5D77593D" w14:textId="77777777" w:rsidR="001F4C8C" w:rsidRPr="00545FBF" w:rsidRDefault="001F4C8C" w:rsidP="00EC4071">
      <w:pPr>
        <w:spacing w:after="0" w:line="360" w:lineRule="auto"/>
        <w:ind w:firstLine="709"/>
        <w:jc w:val="both"/>
        <w:rPr>
          <w:rFonts w:ascii="Times New Roman" w:eastAsia="Times New Roman" w:hAnsi="Times New Roman" w:cs="Times New Roman"/>
          <w:sz w:val="28"/>
          <w:szCs w:val="28"/>
          <w:lang w:val="fr-FR"/>
        </w:rPr>
      </w:pPr>
    </w:p>
    <w:p w14:paraId="514DC2D9" w14:textId="2E7EBBC6" w:rsidR="0046518D" w:rsidRPr="005B555B" w:rsidRDefault="00270277" w:rsidP="00EC4071">
      <w:pPr>
        <w:pStyle w:val="ListParagraph"/>
        <w:spacing w:after="0" w:line="360" w:lineRule="auto"/>
        <w:jc w:val="center"/>
        <w:rPr>
          <w:rFonts w:ascii="Times New Roman" w:hAnsi="Times New Roman" w:cs="Times New Roman"/>
          <w:b/>
          <w:sz w:val="28"/>
          <w:szCs w:val="28"/>
          <w:lang w:val="fr-FR"/>
        </w:rPr>
      </w:pPr>
      <w:r w:rsidRPr="005B555B">
        <w:rPr>
          <w:rFonts w:ascii="Times New Roman" w:hAnsi="Times New Roman" w:cs="Times New Roman"/>
          <w:b/>
          <w:sz w:val="28"/>
          <w:szCs w:val="28"/>
          <w:lang w:val="fr-FR"/>
        </w:rPr>
        <w:t>II.</w:t>
      </w:r>
      <w:r w:rsidR="0046518D" w:rsidRPr="005B555B">
        <w:rPr>
          <w:rFonts w:ascii="Times New Roman" w:hAnsi="Times New Roman" w:cs="Times New Roman"/>
          <w:b/>
          <w:sz w:val="28"/>
          <w:szCs w:val="28"/>
          <w:lang w:val="fr-FR"/>
        </w:rPr>
        <w:t>2.2 Réalisation du prétraitement des textes</w:t>
      </w:r>
    </w:p>
    <w:p w14:paraId="2F38D1C7" w14:textId="470AB9AB" w:rsidR="0046518D" w:rsidRDefault="0046518D" w:rsidP="00EC4071">
      <w:pPr>
        <w:spacing w:after="0" w:line="360" w:lineRule="auto"/>
        <w:ind w:firstLine="709"/>
        <w:jc w:val="both"/>
        <w:rPr>
          <w:rFonts w:ascii="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 Avant de passer à une construction des clusters th</w:t>
      </w:r>
      <w:r w:rsidRPr="00545FBF">
        <w:rPr>
          <w:rFonts w:ascii="Times New Roman" w:hAnsi="Times New Roman" w:cs="Times New Roman"/>
          <w:sz w:val="28"/>
          <w:szCs w:val="28"/>
          <w:lang w:val="fr-FR"/>
        </w:rPr>
        <w:t xml:space="preserve">ématiques, </w:t>
      </w:r>
      <w:r w:rsidRPr="00545FBF">
        <w:rPr>
          <w:rFonts w:ascii="Times New Roman" w:eastAsia="Times New Roman" w:hAnsi="Times New Roman" w:cs="Times New Roman"/>
          <w:sz w:val="28"/>
          <w:szCs w:val="28"/>
          <w:lang w:val="fr-FR"/>
        </w:rPr>
        <w:t>nous avons effectu</w:t>
      </w:r>
      <w:r w:rsidRPr="00545FBF">
        <w:rPr>
          <w:rFonts w:ascii="Times New Roman" w:hAnsi="Times New Roman" w:cs="Times New Roman"/>
          <w:sz w:val="28"/>
          <w:szCs w:val="28"/>
          <w:lang w:val="fr-FR"/>
        </w:rPr>
        <w:t xml:space="preserve">é un traitement préalable du corpus qui était mis à jour à l’étape précédente. </w:t>
      </w:r>
      <w:r w:rsidR="004768DC">
        <w:rPr>
          <w:rFonts w:ascii="Times New Roman" w:hAnsi="Times New Roman" w:cs="Times New Roman"/>
          <w:sz w:val="28"/>
          <w:szCs w:val="28"/>
          <w:lang w:val="fr-FR"/>
        </w:rPr>
        <w:t>N</w:t>
      </w:r>
      <w:r w:rsidRPr="00545FBF">
        <w:rPr>
          <w:rFonts w:ascii="Times New Roman" w:hAnsi="Times New Roman" w:cs="Times New Roman"/>
          <w:sz w:val="28"/>
          <w:szCs w:val="28"/>
          <w:lang w:val="fr-FR"/>
        </w:rPr>
        <w:t>ous avons</w:t>
      </w:r>
      <w:r w:rsidR="004768DC">
        <w:rPr>
          <w:rFonts w:ascii="Times New Roman" w:hAnsi="Times New Roman" w:cs="Times New Roman"/>
          <w:sz w:val="28"/>
          <w:szCs w:val="28"/>
          <w:lang w:val="fr-FR"/>
        </w:rPr>
        <w:t xml:space="preserve"> donc</w:t>
      </w:r>
      <w:r w:rsidRPr="00545FBF">
        <w:rPr>
          <w:rFonts w:ascii="Times New Roman" w:hAnsi="Times New Roman" w:cs="Times New Roman"/>
          <w:sz w:val="28"/>
          <w:szCs w:val="28"/>
          <w:lang w:val="fr-FR"/>
        </w:rPr>
        <w:t xml:space="preserve"> détecté les termes homonym</w:t>
      </w:r>
      <w:r w:rsidR="00D67A77">
        <w:rPr>
          <w:rFonts w:ascii="Times New Roman" w:hAnsi="Times New Roman" w:cs="Times New Roman"/>
          <w:sz w:val="28"/>
          <w:szCs w:val="28"/>
          <w:lang w:val="fr-FR"/>
        </w:rPr>
        <w:t>iqu</w:t>
      </w:r>
      <w:r w:rsidRPr="00545FBF">
        <w:rPr>
          <w:rFonts w:ascii="Times New Roman" w:hAnsi="Times New Roman" w:cs="Times New Roman"/>
          <w:sz w:val="28"/>
          <w:szCs w:val="28"/>
          <w:lang w:val="fr-FR"/>
        </w:rPr>
        <w:t>es au</w:t>
      </w:r>
      <w:r w:rsidR="00004662">
        <w:rPr>
          <w:rFonts w:ascii="Times New Roman" w:hAnsi="Times New Roman" w:cs="Times New Roman"/>
          <w:sz w:val="28"/>
          <w:szCs w:val="28"/>
          <w:lang w:val="fr-FR"/>
        </w:rPr>
        <w:t xml:space="preserve"> sein de ces documents ainsi qu’évalu</w:t>
      </w:r>
      <w:r w:rsidRPr="00545FBF">
        <w:rPr>
          <w:rFonts w:ascii="Times New Roman" w:hAnsi="Times New Roman" w:cs="Times New Roman"/>
          <w:sz w:val="28"/>
          <w:szCs w:val="28"/>
          <w:lang w:val="fr-FR"/>
        </w:rPr>
        <w:t xml:space="preserve">é la fréquence de leurs apparitions dans chaque texte. Rappelons, que dans la première partie de ce travail nous avons fixé le seuil minimal de fréquence d’utilisation des mots-clés à 10 pour assurer une certaine fiabilité de nos calculs.  </w:t>
      </w:r>
    </w:p>
    <w:p w14:paraId="6C7DB558" w14:textId="77777777" w:rsidR="001F4C8C" w:rsidRPr="00545FBF" w:rsidRDefault="001F4C8C" w:rsidP="00EC4071">
      <w:pPr>
        <w:spacing w:after="0" w:line="360" w:lineRule="auto"/>
        <w:ind w:firstLine="709"/>
        <w:jc w:val="both"/>
        <w:rPr>
          <w:rFonts w:ascii="Times New Roman" w:hAnsi="Times New Roman" w:cs="Times New Roman"/>
          <w:sz w:val="28"/>
          <w:szCs w:val="28"/>
          <w:lang w:val="fr-FR"/>
        </w:rPr>
      </w:pPr>
    </w:p>
    <w:p w14:paraId="31D49C0E" w14:textId="073D7A3D" w:rsidR="0046518D" w:rsidRPr="005B555B" w:rsidRDefault="00270277" w:rsidP="00EC4071">
      <w:pPr>
        <w:spacing w:after="0" w:line="360" w:lineRule="auto"/>
        <w:jc w:val="center"/>
        <w:rPr>
          <w:rFonts w:ascii="Times New Roman" w:hAnsi="Times New Roman" w:cs="Times New Roman"/>
          <w:b/>
          <w:sz w:val="28"/>
          <w:szCs w:val="28"/>
          <w:lang w:val="fr-FR"/>
        </w:rPr>
      </w:pPr>
      <w:r w:rsidRPr="005B555B">
        <w:rPr>
          <w:rFonts w:ascii="Times New Roman" w:hAnsi="Times New Roman" w:cs="Times New Roman"/>
          <w:b/>
          <w:sz w:val="28"/>
          <w:szCs w:val="28"/>
          <w:lang w:val="fr-FR"/>
        </w:rPr>
        <w:t>II.</w:t>
      </w:r>
      <w:r w:rsidR="0046518D" w:rsidRPr="005B555B">
        <w:rPr>
          <w:rFonts w:ascii="Times New Roman" w:hAnsi="Times New Roman" w:cs="Times New Roman"/>
          <w:b/>
          <w:sz w:val="28"/>
          <w:szCs w:val="28"/>
          <w:lang w:val="fr-FR"/>
        </w:rPr>
        <w:t>2.3. Composition des échantillons de contrôle</w:t>
      </w:r>
    </w:p>
    <w:p w14:paraId="21E7044F" w14:textId="67069479" w:rsidR="0046518D" w:rsidRPr="00545FBF" w:rsidRDefault="0046518D" w:rsidP="00EC4071">
      <w:pPr>
        <w:spacing w:after="0" w:line="360" w:lineRule="auto"/>
        <w:jc w:val="both"/>
        <w:rPr>
          <w:rFonts w:ascii="Times New Roman" w:hAnsi="Times New Roman" w:cs="Times New Roman"/>
          <w:sz w:val="28"/>
          <w:szCs w:val="28"/>
          <w:lang w:val="fr-FR"/>
        </w:rPr>
      </w:pPr>
      <w:r w:rsidRPr="00545FBF">
        <w:rPr>
          <w:rFonts w:ascii="Times New Roman" w:eastAsia="Times New Roman" w:hAnsi="Times New Roman" w:cs="Times New Roman"/>
          <w:sz w:val="28"/>
          <w:szCs w:val="28"/>
          <w:lang w:val="fr-FR"/>
        </w:rPr>
        <w:tab/>
        <w:t>A l’</w:t>
      </w:r>
      <w:r w:rsidRPr="00545FBF">
        <w:rPr>
          <w:rFonts w:ascii="Times New Roman" w:hAnsi="Times New Roman" w:cs="Times New Roman"/>
          <w:sz w:val="28"/>
          <w:szCs w:val="28"/>
          <w:lang w:val="fr-FR"/>
        </w:rPr>
        <w:t>étape suivante, nous avons créé 482 échantillons tests, dont 231 comportent les termes dans leurs sens biologiques et 251 sont constitués autour des termes linguistiques. Les échantillons sont composés de plusieurs éléments. Tout d’abord, chaque échantillon comprend un terme homonymique. Puis, viennent trois textes où ce terme est fréquemment employé, dont deux sont obligatoirement de thématiques différentes et constituent les documents de repère</w:t>
      </w:r>
      <w:r w:rsidR="00D67A77">
        <w:rPr>
          <w:rFonts w:ascii="Times New Roman" w:hAnsi="Times New Roman" w:cs="Times New Roman"/>
          <w:sz w:val="28"/>
          <w:szCs w:val="28"/>
          <w:lang w:val="fr-FR"/>
        </w:rPr>
        <w:t>s</w:t>
      </w:r>
      <w:r w:rsidRPr="00545FBF">
        <w:rPr>
          <w:rFonts w:ascii="Times New Roman" w:hAnsi="Times New Roman" w:cs="Times New Roman"/>
          <w:sz w:val="28"/>
          <w:szCs w:val="28"/>
          <w:lang w:val="fr-FR"/>
        </w:rPr>
        <w:t xml:space="preserve">, et le troisième est justement un document de contrôle. Ici il convient de préciser que chaque texte analysé peut figurer à la fois dans plusieurs échantillons et y jouer le rôle soit d’un repère soit d’un essai. </w:t>
      </w:r>
    </w:p>
    <w:p w14:paraId="369D012C" w14:textId="2B546D95" w:rsidR="0046518D" w:rsidRDefault="0046518D" w:rsidP="00EC4071">
      <w:pPr>
        <w:spacing w:after="0" w:line="360" w:lineRule="auto"/>
        <w:ind w:firstLine="708"/>
        <w:jc w:val="both"/>
        <w:rPr>
          <w:rFonts w:ascii="Times New Roman" w:hAnsi="Times New Roman" w:cs="Times New Roman"/>
          <w:sz w:val="28"/>
          <w:szCs w:val="28"/>
          <w:lang w:val="fr-FR"/>
        </w:rPr>
      </w:pPr>
      <w:r w:rsidRPr="00545FBF">
        <w:rPr>
          <w:rFonts w:ascii="Times New Roman" w:hAnsi="Times New Roman" w:cs="Times New Roman"/>
          <w:sz w:val="28"/>
          <w:szCs w:val="28"/>
          <w:lang w:val="fr-FR"/>
        </w:rPr>
        <w:t>Finalement, le dernier élément de tout échantillon est le domaine de référence. C’est un</w:t>
      </w:r>
      <w:r w:rsidR="00552045" w:rsidRPr="00545FBF">
        <w:rPr>
          <w:rFonts w:ascii="Times New Roman" w:hAnsi="Times New Roman" w:cs="Times New Roman"/>
          <w:sz w:val="28"/>
          <w:szCs w:val="28"/>
          <w:lang w:val="fr-FR"/>
        </w:rPr>
        <w:t xml:space="preserve"> libellé</w:t>
      </w:r>
      <w:r w:rsidR="00552045" w:rsidRPr="00545FBF">
        <w:rPr>
          <w:rStyle w:val="CommentReference"/>
          <w:rFonts w:ascii="Times New Roman" w:eastAsiaTheme="minorHAnsi" w:hAnsi="Times New Roman" w:cs="Times New Roman"/>
          <w:sz w:val="28"/>
          <w:szCs w:val="28"/>
          <w:lang w:val="fr-FR"/>
        </w:rPr>
        <w:t xml:space="preserve"> </w:t>
      </w:r>
      <w:r w:rsidR="00552045" w:rsidRPr="00545FBF">
        <w:rPr>
          <w:rFonts w:ascii="Times New Roman" w:hAnsi="Times New Roman" w:cs="Times New Roman"/>
          <w:sz w:val="28"/>
          <w:szCs w:val="28"/>
          <w:lang w:val="fr-FR"/>
        </w:rPr>
        <w:t>de</w:t>
      </w:r>
      <w:r w:rsidRPr="00545FBF">
        <w:rPr>
          <w:rFonts w:ascii="Times New Roman" w:hAnsi="Times New Roman" w:cs="Times New Roman"/>
          <w:sz w:val="28"/>
          <w:szCs w:val="28"/>
          <w:lang w:val="fr-FR"/>
        </w:rPr>
        <w:t xml:space="preserve"> la discipline </w:t>
      </w:r>
      <w:r w:rsidR="00552045" w:rsidRPr="00545FBF">
        <w:rPr>
          <w:rFonts w:ascii="Times New Roman" w:hAnsi="Times New Roman" w:cs="Times New Roman"/>
          <w:sz w:val="28"/>
          <w:szCs w:val="28"/>
          <w:lang w:val="fr-FR"/>
        </w:rPr>
        <w:t>à laquelle appartient effectivement l</w:t>
      </w:r>
      <w:r w:rsidRPr="00545FBF">
        <w:rPr>
          <w:rFonts w:ascii="Times New Roman" w:hAnsi="Times New Roman" w:cs="Times New Roman"/>
          <w:sz w:val="28"/>
          <w:szCs w:val="28"/>
          <w:lang w:val="fr-FR"/>
        </w:rPr>
        <w:t xml:space="preserve">e texte de contrôle ce qui permet de définir le sens du terme en question et de choisir une traduction équivalente. Ce dernier élément a une grande importance puisqu’il permet </w:t>
      </w:r>
      <w:r w:rsidRPr="00545FBF">
        <w:rPr>
          <w:rFonts w:ascii="Times New Roman" w:hAnsi="Times New Roman" w:cs="Times New Roman"/>
          <w:sz w:val="28"/>
          <w:szCs w:val="28"/>
          <w:lang w:val="fr-FR"/>
        </w:rPr>
        <w:lastRenderedPageBreak/>
        <w:t>de vérifier le résultat obtenu avec notre m</w:t>
      </w:r>
      <w:r w:rsidR="00552045" w:rsidRPr="00545FBF">
        <w:rPr>
          <w:rFonts w:ascii="Times New Roman" w:hAnsi="Times New Roman" w:cs="Times New Roman"/>
          <w:sz w:val="28"/>
          <w:szCs w:val="28"/>
          <w:lang w:val="fr-FR"/>
        </w:rPr>
        <w:t>éthode et d’évaluer la fiabilité d</w:t>
      </w:r>
      <w:r w:rsidRPr="00545FBF">
        <w:rPr>
          <w:rFonts w:ascii="Times New Roman" w:hAnsi="Times New Roman" w:cs="Times New Roman"/>
          <w:sz w:val="28"/>
          <w:szCs w:val="28"/>
          <w:lang w:val="fr-FR"/>
        </w:rPr>
        <w:t>e nos calculs.</w:t>
      </w:r>
    </w:p>
    <w:p w14:paraId="60FCB5A8" w14:textId="77777777" w:rsidR="00624349" w:rsidRPr="00545FBF" w:rsidRDefault="00624349" w:rsidP="00EC4071">
      <w:pPr>
        <w:spacing w:after="0" w:line="360" w:lineRule="auto"/>
        <w:ind w:firstLine="708"/>
        <w:jc w:val="both"/>
        <w:rPr>
          <w:rFonts w:ascii="Times New Roman" w:hAnsi="Times New Roman" w:cs="Times New Roman"/>
          <w:sz w:val="28"/>
          <w:szCs w:val="28"/>
          <w:lang w:val="fr-FR"/>
        </w:rPr>
      </w:pPr>
    </w:p>
    <w:p w14:paraId="5E52E2D5" w14:textId="6BC9A7AA" w:rsidR="0046518D" w:rsidRPr="005B555B" w:rsidRDefault="00270277" w:rsidP="00EC4071">
      <w:pPr>
        <w:spacing w:after="0" w:line="360" w:lineRule="auto"/>
        <w:jc w:val="center"/>
        <w:rPr>
          <w:rFonts w:ascii="Times New Roman" w:hAnsi="Times New Roman" w:cs="Times New Roman"/>
          <w:b/>
          <w:sz w:val="28"/>
          <w:szCs w:val="28"/>
          <w:lang w:val="fr-FR"/>
        </w:rPr>
      </w:pPr>
      <w:r w:rsidRPr="005B555B">
        <w:rPr>
          <w:rFonts w:ascii="Times New Roman" w:hAnsi="Times New Roman" w:cs="Times New Roman"/>
          <w:b/>
          <w:sz w:val="28"/>
          <w:szCs w:val="28"/>
          <w:lang w:val="fr-FR"/>
        </w:rPr>
        <w:t>II.</w:t>
      </w:r>
      <w:r w:rsidR="0046518D" w:rsidRPr="005B555B">
        <w:rPr>
          <w:rFonts w:ascii="Times New Roman" w:hAnsi="Times New Roman" w:cs="Times New Roman"/>
          <w:b/>
          <w:sz w:val="28"/>
          <w:szCs w:val="28"/>
          <w:lang w:val="fr-FR"/>
        </w:rPr>
        <w:t>2.4. Construction des clusters pour chaque échantillon de contrôle</w:t>
      </w:r>
    </w:p>
    <w:p w14:paraId="7E059331" w14:textId="77777777" w:rsidR="0046518D" w:rsidRPr="00545FBF" w:rsidRDefault="0046518D" w:rsidP="00EC4071">
      <w:pPr>
        <w:spacing w:after="0" w:line="360" w:lineRule="auto"/>
        <w:jc w:val="both"/>
        <w:rPr>
          <w:rFonts w:ascii="Times New Roman" w:hAnsi="Times New Roman" w:cs="Times New Roman"/>
          <w:sz w:val="28"/>
          <w:szCs w:val="28"/>
          <w:lang w:val="fr-FR"/>
        </w:rPr>
      </w:pPr>
      <w:r w:rsidRPr="00545FBF">
        <w:rPr>
          <w:rFonts w:ascii="Times New Roman" w:hAnsi="Times New Roman" w:cs="Times New Roman"/>
          <w:sz w:val="28"/>
          <w:szCs w:val="28"/>
          <w:lang w:val="fr-FR"/>
        </w:rPr>
        <w:tab/>
        <w:t>Par la suite, nous avons construit les clusters thématiques à la base des textes de chaque échantillon. Par conséquent, au sein de chaque test nous avons trois clusters, dont deux correspondant aux textes de repères et un correspondant au texte de contrôle. Cela a été réalisé d’après le modèle décrit dans les pages précédentes.</w:t>
      </w:r>
    </w:p>
    <w:p w14:paraId="36ECC4EC" w14:textId="77777777" w:rsidR="0046518D" w:rsidRPr="00545FBF" w:rsidRDefault="0046518D" w:rsidP="00EC4071">
      <w:pPr>
        <w:spacing w:after="0" w:line="360" w:lineRule="auto"/>
        <w:ind w:firstLine="708"/>
        <w:jc w:val="both"/>
        <w:rPr>
          <w:rFonts w:ascii="Times New Roman" w:hAnsi="Times New Roman" w:cs="Times New Roman"/>
          <w:sz w:val="28"/>
          <w:szCs w:val="28"/>
          <w:lang w:val="fr-FR"/>
        </w:rPr>
      </w:pPr>
      <w:r w:rsidRPr="00545FBF">
        <w:rPr>
          <w:rFonts w:ascii="Times New Roman" w:hAnsi="Times New Roman" w:cs="Times New Roman"/>
          <w:sz w:val="28"/>
          <w:szCs w:val="28"/>
          <w:lang w:val="fr-FR"/>
        </w:rPr>
        <w:t>Au début, nous avons créé les représentations vectorielles de tous les mots clés fréquents dans les textes concernés. Ensuite, nous avons calculé les cosinus des angles entre chaque paire de vecteurs. A la fin, nous avons conçu les clusters de 40 unités les plus similaires avec les termes centraux. Lors de la description des critères de comparaison des clusters thématiques, nous avons apporté une précision sur le choix du nombre d’éléments dans les ensembles.</w:t>
      </w:r>
    </w:p>
    <w:p w14:paraId="344B70F8" w14:textId="77777777" w:rsidR="0046518D" w:rsidRPr="00545FBF" w:rsidRDefault="0046518D" w:rsidP="00EC4071">
      <w:pPr>
        <w:spacing w:after="0" w:line="360" w:lineRule="auto"/>
        <w:jc w:val="center"/>
        <w:rPr>
          <w:rFonts w:ascii="Times New Roman" w:hAnsi="Times New Roman" w:cs="Times New Roman"/>
          <w:sz w:val="28"/>
          <w:szCs w:val="28"/>
          <w:lang w:val="fr-FR"/>
        </w:rPr>
      </w:pPr>
    </w:p>
    <w:p w14:paraId="4D39AEC3" w14:textId="70EDF685" w:rsidR="0046518D" w:rsidRPr="005B555B" w:rsidRDefault="00270277" w:rsidP="00EC4071">
      <w:pPr>
        <w:spacing w:after="0" w:line="360" w:lineRule="auto"/>
        <w:ind w:firstLine="708"/>
        <w:jc w:val="center"/>
        <w:rPr>
          <w:rFonts w:ascii="Times New Roman" w:hAnsi="Times New Roman" w:cs="Times New Roman"/>
          <w:b/>
          <w:sz w:val="28"/>
          <w:szCs w:val="28"/>
          <w:lang w:val="fr-FR"/>
        </w:rPr>
      </w:pPr>
      <w:r w:rsidRPr="005B555B">
        <w:rPr>
          <w:rFonts w:ascii="Times New Roman" w:hAnsi="Times New Roman" w:cs="Times New Roman"/>
          <w:b/>
          <w:sz w:val="28"/>
          <w:szCs w:val="28"/>
          <w:lang w:val="fr-FR"/>
        </w:rPr>
        <w:t>II.</w:t>
      </w:r>
      <w:r w:rsidR="00642D76" w:rsidRPr="005B555B">
        <w:rPr>
          <w:rFonts w:ascii="Times New Roman" w:hAnsi="Times New Roman" w:cs="Times New Roman"/>
          <w:b/>
          <w:sz w:val="28"/>
          <w:szCs w:val="28"/>
          <w:lang w:val="fr-FR"/>
        </w:rPr>
        <w:t>2.5. Identification</w:t>
      </w:r>
      <w:r w:rsidR="0046518D" w:rsidRPr="005B555B">
        <w:rPr>
          <w:rFonts w:ascii="Times New Roman" w:hAnsi="Times New Roman" w:cs="Times New Roman"/>
          <w:b/>
          <w:sz w:val="28"/>
          <w:szCs w:val="28"/>
          <w:lang w:val="fr-FR"/>
        </w:rPr>
        <w:t xml:space="preserve"> du champ thématique de tous les textes de contrôle </w:t>
      </w:r>
    </w:p>
    <w:p w14:paraId="4350BC12" w14:textId="36FCC9DA" w:rsidR="0046518D" w:rsidRPr="00545FBF" w:rsidRDefault="0046518D" w:rsidP="00EC4071">
      <w:pPr>
        <w:spacing w:after="0" w:line="360" w:lineRule="auto"/>
        <w:ind w:firstLine="708"/>
        <w:jc w:val="both"/>
        <w:rPr>
          <w:rFonts w:ascii="Times New Roman" w:hAnsi="Times New Roman" w:cs="Times New Roman"/>
          <w:sz w:val="28"/>
          <w:szCs w:val="28"/>
          <w:lang w:val="fr-FR"/>
        </w:rPr>
      </w:pPr>
      <w:r w:rsidRPr="00545FBF">
        <w:rPr>
          <w:rFonts w:ascii="Times New Roman" w:hAnsi="Times New Roman" w:cs="Times New Roman"/>
          <w:sz w:val="28"/>
          <w:szCs w:val="28"/>
          <w:lang w:val="fr-FR"/>
        </w:rPr>
        <w:t>Après avoir construit les clusters, nous avons pu établir le degré de leur</w:t>
      </w:r>
      <w:r w:rsidR="00A328A8">
        <w:rPr>
          <w:rFonts w:ascii="Times New Roman" w:hAnsi="Times New Roman" w:cs="Times New Roman"/>
          <w:sz w:val="28"/>
          <w:szCs w:val="28"/>
          <w:lang w:val="fr-FR"/>
        </w:rPr>
        <w:t xml:space="preserve"> similarité</w:t>
      </w:r>
      <w:r w:rsidRPr="00545FBF">
        <w:rPr>
          <w:rFonts w:ascii="Times New Roman" w:hAnsi="Times New Roman" w:cs="Times New Roman"/>
          <w:sz w:val="28"/>
          <w:szCs w:val="28"/>
          <w:lang w:val="fr-FR"/>
        </w:rPr>
        <w:t>. Une telle comparaison a été réalisée par le biais des critères perm</w:t>
      </w:r>
      <w:r w:rsidR="00A328A8">
        <w:rPr>
          <w:rFonts w:ascii="Times New Roman" w:hAnsi="Times New Roman" w:cs="Times New Roman"/>
          <w:sz w:val="28"/>
          <w:szCs w:val="28"/>
          <w:lang w:val="fr-FR"/>
        </w:rPr>
        <w:t>ettant d’évaluer la ressemblance</w:t>
      </w:r>
      <w:r w:rsidR="007710CE">
        <w:rPr>
          <w:rFonts w:ascii="Times New Roman" w:hAnsi="Times New Roman" w:cs="Times New Roman"/>
          <w:sz w:val="28"/>
          <w:szCs w:val="28"/>
          <w:lang w:val="fr-FR"/>
        </w:rPr>
        <w:t xml:space="preserve"> entre</w:t>
      </w:r>
      <w:r w:rsidRPr="00545FBF">
        <w:rPr>
          <w:rFonts w:ascii="Times New Roman" w:hAnsi="Times New Roman" w:cs="Times New Roman"/>
          <w:sz w:val="28"/>
          <w:szCs w:val="28"/>
          <w:lang w:val="fr-FR"/>
        </w:rPr>
        <w:t xml:space="preserve"> deux ensembles. Dans le cadre de notre projet, nous nous sommes servi</w:t>
      </w:r>
      <w:r w:rsidR="00642D76" w:rsidRPr="00545FBF">
        <w:rPr>
          <w:rFonts w:ascii="Times New Roman" w:hAnsi="Times New Roman" w:cs="Times New Roman"/>
          <w:sz w:val="28"/>
          <w:szCs w:val="28"/>
          <w:lang w:val="fr-FR"/>
        </w:rPr>
        <w:t>s</w:t>
      </w:r>
      <w:r w:rsidRPr="00545FBF">
        <w:rPr>
          <w:rFonts w:ascii="Times New Roman" w:hAnsi="Times New Roman" w:cs="Times New Roman"/>
          <w:sz w:val="28"/>
          <w:szCs w:val="28"/>
          <w:lang w:val="fr-FR"/>
        </w:rPr>
        <w:t xml:space="preserve"> de deux formules, celle de l’indice classique de Sørensen-Czekanowski (formule 2) et celle</w:t>
      </w:r>
      <w:r w:rsidR="00370185">
        <w:rPr>
          <w:rFonts w:ascii="Times New Roman" w:hAnsi="Times New Roman" w:cs="Times New Roman"/>
          <w:sz w:val="28"/>
          <w:szCs w:val="28"/>
          <w:lang w:val="fr-FR"/>
        </w:rPr>
        <w:t xml:space="preserve"> de l’indice un peu plus adapté</w:t>
      </w:r>
      <w:r w:rsidRPr="00545FBF">
        <w:rPr>
          <w:rFonts w:ascii="Times New Roman" w:hAnsi="Times New Roman" w:cs="Times New Roman"/>
          <w:sz w:val="28"/>
          <w:szCs w:val="28"/>
          <w:lang w:val="fr-FR"/>
        </w:rPr>
        <w:t xml:space="preserve"> pour </w:t>
      </w:r>
      <w:r w:rsidR="005712EA">
        <w:rPr>
          <w:rFonts w:ascii="Times New Roman" w:hAnsi="Times New Roman" w:cs="Times New Roman"/>
          <w:sz w:val="28"/>
          <w:szCs w:val="28"/>
          <w:lang w:val="fr-FR"/>
        </w:rPr>
        <w:t xml:space="preserve">réaliser </w:t>
      </w:r>
      <w:r w:rsidR="005712EA">
        <w:rPr>
          <w:rFonts w:ascii="Times New Roman" w:hAnsi="Times New Roman" w:cs="Times New Roman"/>
          <w:sz w:val="28"/>
          <w:szCs w:val="28"/>
          <w:lang w:val="en-US"/>
        </w:rPr>
        <w:t>l</w:t>
      </w:r>
      <w:r w:rsidRPr="00545FBF">
        <w:rPr>
          <w:rFonts w:ascii="Times New Roman" w:hAnsi="Times New Roman" w:cs="Times New Roman"/>
          <w:sz w:val="28"/>
          <w:szCs w:val="28"/>
          <w:lang w:val="fr-FR"/>
        </w:rPr>
        <w:t xml:space="preserve">es opérations de calcul avec </w:t>
      </w:r>
      <w:r w:rsidR="005712EA">
        <w:rPr>
          <w:rFonts w:ascii="Times New Roman" w:hAnsi="Times New Roman" w:cs="Times New Roman"/>
          <w:sz w:val="28"/>
          <w:szCs w:val="28"/>
          <w:lang w:val="fr-FR"/>
        </w:rPr>
        <w:t>l</w:t>
      </w:r>
      <w:r w:rsidRPr="00545FBF">
        <w:rPr>
          <w:rFonts w:ascii="Times New Roman" w:hAnsi="Times New Roman" w:cs="Times New Roman"/>
          <w:sz w:val="28"/>
          <w:szCs w:val="28"/>
          <w:lang w:val="fr-FR"/>
        </w:rPr>
        <w:t>es r</w:t>
      </w:r>
      <w:r w:rsidR="005712EA">
        <w:rPr>
          <w:rFonts w:ascii="Times New Roman" w:hAnsi="Times New Roman" w:cs="Times New Roman"/>
          <w:sz w:val="28"/>
          <w:szCs w:val="28"/>
          <w:lang w:val="fr-FR"/>
        </w:rPr>
        <w:t>eprésentations vectorielles et l</w:t>
      </w:r>
      <w:r w:rsidRPr="00545FBF">
        <w:rPr>
          <w:rFonts w:ascii="Times New Roman" w:hAnsi="Times New Roman" w:cs="Times New Roman"/>
          <w:sz w:val="28"/>
          <w:szCs w:val="28"/>
          <w:lang w:val="fr-FR"/>
        </w:rPr>
        <w:t>es valeurs des cosinus (formule 3).</w:t>
      </w:r>
    </w:p>
    <w:p w14:paraId="0B4BD948" w14:textId="7E9B6E11" w:rsidR="0046518D" w:rsidRPr="00545FBF" w:rsidRDefault="0046518D" w:rsidP="00EC4071">
      <w:pPr>
        <w:spacing w:after="0" w:line="360" w:lineRule="auto"/>
        <w:ind w:firstLine="708"/>
        <w:jc w:val="both"/>
        <w:rPr>
          <w:rFonts w:ascii="Times New Roman" w:hAnsi="Times New Roman" w:cs="Times New Roman"/>
          <w:sz w:val="28"/>
          <w:szCs w:val="28"/>
          <w:lang w:val="fr-FR"/>
        </w:rPr>
      </w:pPr>
      <w:r w:rsidRPr="00545FBF">
        <w:rPr>
          <w:rFonts w:ascii="Times New Roman" w:hAnsi="Times New Roman" w:cs="Times New Roman"/>
          <w:sz w:val="28"/>
          <w:szCs w:val="28"/>
          <w:lang w:val="fr-FR"/>
        </w:rPr>
        <w:t xml:space="preserve">Ainsi, au sein de chaque échantillon, nous avons comparé le cluster du texte de contrôle avec les clusters thématiques des textes de repères afin de choisir entre ces derniers celui </w:t>
      </w:r>
      <w:r w:rsidRPr="00545FBF">
        <w:rPr>
          <w:rFonts w:ascii="Times New Roman" w:hAnsi="Times New Roman" w:cs="Times New Roman"/>
          <w:sz w:val="28"/>
          <w:szCs w:val="28"/>
          <w:lang w:val="fr-FR"/>
        </w:rPr>
        <w:tab/>
        <w:t>qui comporte les éléments les plus similaires avec celui de contrôle. En consé</w:t>
      </w:r>
      <w:r w:rsidR="00642D76" w:rsidRPr="00545FBF">
        <w:rPr>
          <w:rFonts w:ascii="Times New Roman" w:hAnsi="Times New Roman" w:cs="Times New Roman"/>
          <w:sz w:val="28"/>
          <w:szCs w:val="28"/>
          <w:lang w:val="fr-FR"/>
        </w:rPr>
        <w:t>quence, nous avons pu identifier</w:t>
      </w:r>
      <w:r w:rsidRPr="00545FBF">
        <w:rPr>
          <w:rFonts w:ascii="Times New Roman" w:hAnsi="Times New Roman" w:cs="Times New Roman"/>
          <w:sz w:val="28"/>
          <w:szCs w:val="28"/>
          <w:lang w:val="fr-FR"/>
        </w:rPr>
        <w:t xml:space="preserve"> le champ thématique auquel appartient le cluster en question et choisir la traduction équivalente</w:t>
      </w:r>
      <w:r w:rsidR="00FF39B1" w:rsidRPr="00545FBF">
        <w:rPr>
          <w:rFonts w:ascii="Times New Roman" w:hAnsi="Times New Roman" w:cs="Times New Roman"/>
          <w:sz w:val="28"/>
          <w:szCs w:val="28"/>
          <w:lang w:val="fr-FR"/>
        </w:rPr>
        <w:t>.</w:t>
      </w:r>
    </w:p>
    <w:p w14:paraId="071F9529" w14:textId="391D2C54" w:rsidR="00F40A24" w:rsidRPr="00545FBF" w:rsidRDefault="00FF39B1" w:rsidP="00EC4071">
      <w:pPr>
        <w:spacing w:after="0" w:line="360" w:lineRule="auto"/>
        <w:ind w:firstLine="708"/>
        <w:jc w:val="both"/>
        <w:rPr>
          <w:rFonts w:ascii="Times New Roman" w:hAnsi="Times New Roman" w:cs="Times New Roman"/>
          <w:sz w:val="28"/>
          <w:szCs w:val="28"/>
          <w:lang w:val="fr-FR"/>
        </w:rPr>
      </w:pPr>
      <w:r w:rsidRPr="00545FBF">
        <w:rPr>
          <w:rFonts w:ascii="Times New Roman" w:hAnsi="Times New Roman" w:cs="Times New Roman"/>
          <w:sz w:val="28"/>
          <w:szCs w:val="28"/>
          <w:lang w:val="fr-FR"/>
        </w:rPr>
        <w:lastRenderedPageBreak/>
        <w:t xml:space="preserve">Considérons l’exemple d’un fragment du tableau des échantillons pour le terme </w:t>
      </w:r>
      <w:r w:rsidRPr="00545FBF">
        <w:rPr>
          <w:rFonts w:ascii="Times New Roman" w:eastAsia="Times New Roman" w:hAnsi="Times New Roman" w:cs="Times New Roman"/>
          <w:sz w:val="28"/>
          <w:szCs w:val="28"/>
          <w:lang w:val="fr-FR"/>
        </w:rPr>
        <w:t>“articulation”.</w:t>
      </w:r>
    </w:p>
    <w:p w14:paraId="4284B957" w14:textId="64EF85D7" w:rsidR="00D402E4" w:rsidRPr="00545FBF" w:rsidRDefault="00362833" w:rsidP="00014938">
      <w:pPr>
        <w:spacing w:after="0" w:line="360" w:lineRule="auto"/>
        <w:ind w:firstLine="708"/>
        <w:jc w:val="center"/>
        <w:rPr>
          <w:rFonts w:ascii="Times New Roman" w:eastAsia="Times New Roman" w:hAnsi="Times New Roman" w:cs="Times New Roman"/>
          <w:sz w:val="28"/>
          <w:szCs w:val="28"/>
          <w:lang w:val="fr-FR"/>
        </w:rPr>
      </w:pPr>
      <w:r w:rsidRPr="00545FBF">
        <w:rPr>
          <w:rFonts w:ascii="Times New Roman" w:hAnsi="Times New Roman" w:cs="Times New Roman"/>
          <w:i/>
          <w:sz w:val="28"/>
          <w:szCs w:val="28"/>
          <w:lang w:val="fr-FR"/>
        </w:rPr>
        <w:t>Tableau 7.</w:t>
      </w:r>
      <w:r w:rsidRPr="00545FBF">
        <w:rPr>
          <w:rFonts w:ascii="Times New Roman" w:hAnsi="Times New Roman" w:cs="Times New Roman"/>
          <w:sz w:val="28"/>
          <w:szCs w:val="28"/>
          <w:lang w:val="fr-FR"/>
        </w:rPr>
        <w:t xml:space="preserve"> Echantillons pour le terme </w:t>
      </w:r>
      <w:r w:rsidRPr="00545FBF">
        <w:rPr>
          <w:rFonts w:ascii="Times New Roman" w:eastAsia="Times New Roman" w:hAnsi="Times New Roman" w:cs="Times New Roman"/>
          <w:sz w:val="28"/>
          <w:szCs w:val="28"/>
          <w:lang w:val="fr-FR"/>
        </w:rPr>
        <w:t>“articulation”</w:t>
      </w:r>
    </w:p>
    <w:tbl>
      <w:tblPr>
        <w:tblW w:w="9341" w:type="dxa"/>
        <w:tblCellMar>
          <w:left w:w="0" w:type="dxa"/>
          <w:right w:w="0" w:type="dxa"/>
        </w:tblCellMar>
        <w:tblLook w:val="04A0" w:firstRow="1" w:lastRow="0" w:firstColumn="1" w:lastColumn="0" w:noHBand="0" w:noVBand="1"/>
      </w:tblPr>
      <w:tblGrid>
        <w:gridCol w:w="510"/>
        <w:gridCol w:w="1366"/>
        <w:gridCol w:w="686"/>
        <w:gridCol w:w="892"/>
        <w:gridCol w:w="1403"/>
        <w:gridCol w:w="1122"/>
        <w:gridCol w:w="1122"/>
        <w:gridCol w:w="1120"/>
        <w:gridCol w:w="1120"/>
      </w:tblGrid>
      <w:tr w:rsidR="0044583F" w:rsidRPr="00545FBF" w14:paraId="05EC18CA" w14:textId="77777777" w:rsidTr="001F4C8C">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AE2AB7D" w14:textId="4805FF32" w:rsidR="0044583F" w:rsidRPr="00545FBF" w:rsidRDefault="006813B8" w:rsidP="00EC4071">
            <w:pPr>
              <w:spacing w:after="0" w:line="360" w:lineRule="auto"/>
              <w:jc w:val="center"/>
              <w:rPr>
                <w:rFonts w:ascii="Times New Roman" w:eastAsia="Times New Roman" w:hAnsi="Times New Roman" w:cs="Times New Roman"/>
                <w:b/>
                <w:bCs/>
                <w:sz w:val="28"/>
                <w:szCs w:val="28"/>
                <w:lang w:val="fr-FR"/>
              </w:rPr>
            </w:pPr>
            <w:r w:rsidRPr="00545FBF">
              <w:rPr>
                <w:rFonts w:ascii="Times New Roman" w:hAnsi="Times New Roman" w:cs="Times New Roman"/>
                <w:noProof/>
                <w:sz w:val="28"/>
                <w:szCs w:val="28"/>
                <w:lang w:eastAsia="ru-RU"/>
              </w:rPr>
              <w:drawing>
                <wp:anchor distT="0" distB="0" distL="114300" distR="114300" simplePos="0" relativeHeight="251676672" behindDoc="1" locked="0" layoutInCell="1" allowOverlap="1" wp14:anchorId="512A2B4C" wp14:editId="3D2FED40">
                  <wp:simplePos x="0" y="0"/>
                  <wp:positionH relativeFrom="column">
                    <wp:posOffset>177165</wp:posOffset>
                  </wp:positionH>
                  <wp:positionV relativeFrom="paragraph">
                    <wp:posOffset>43082210</wp:posOffset>
                  </wp:positionV>
                  <wp:extent cx="6015355" cy="4387850"/>
                  <wp:effectExtent l="0" t="0" r="4445" b="0"/>
                  <wp:wrapNone/>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5355" cy="438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583F" w:rsidRPr="00545FBF">
              <w:rPr>
                <w:rFonts w:ascii="Times New Roman" w:eastAsia="Times New Roman" w:hAnsi="Times New Roman" w:cs="Times New Roman"/>
                <w:b/>
                <w:bCs/>
                <w:sz w:val="28"/>
                <w:szCs w:val="28"/>
                <w:lang w:val="fr-FR"/>
              </w:rPr>
              <w:t>№</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D9DB5C" w14:textId="77777777" w:rsidR="0044583F" w:rsidRPr="00545FBF" w:rsidRDefault="0044583F" w:rsidP="00EC4071">
            <w:pPr>
              <w:spacing w:after="0" w:line="360" w:lineRule="auto"/>
              <w:jc w:val="center"/>
              <w:rPr>
                <w:rFonts w:ascii="Times New Roman" w:eastAsia="Times New Roman" w:hAnsi="Times New Roman" w:cs="Times New Roman"/>
                <w:b/>
                <w:bCs/>
                <w:sz w:val="28"/>
                <w:szCs w:val="28"/>
                <w:lang w:val="fr-FR"/>
              </w:rPr>
            </w:pPr>
            <w:r w:rsidRPr="00545FBF">
              <w:rPr>
                <w:rFonts w:ascii="Times New Roman" w:eastAsia="Times New Roman" w:hAnsi="Times New Roman" w:cs="Times New Roman"/>
                <w:b/>
                <w:bCs/>
                <w:sz w:val="28"/>
                <w:szCs w:val="28"/>
                <w:lang w:val="fr-FR"/>
              </w:rPr>
              <w:t>terme</w:t>
            </w:r>
          </w:p>
        </w:tc>
        <w:tc>
          <w:tcPr>
            <w:tcW w:w="0" w:type="auto"/>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C1497E" w14:textId="655C60BF" w:rsidR="0044583F" w:rsidRPr="00545FBF" w:rsidRDefault="004140AA" w:rsidP="00EC4071">
            <w:pPr>
              <w:spacing w:after="0" w:line="360" w:lineRule="auto"/>
              <w:jc w:val="center"/>
              <w:rPr>
                <w:rFonts w:ascii="Times New Roman" w:eastAsia="Times New Roman" w:hAnsi="Times New Roman" w:cs="Times New Roman"/>
                <w:b/>
                <w:bCs/>
                <w:sz w:val="28"/>
                <w:szCs w:val="28"/>
                <w:lang w:val="fr-FR"/>
              </w:rPr>
            </w:pPr>
            <w:r w:rsidRPr="00545FBF">
              <w:rPr>
                <w:rFonts w:ascii="Times New Roman" w:eastAsia="Times New Roman" w:hAnsi="Times New Roman" w:cs="Times New Roman"/>
                <w:b/>
                <w:bCs/>
                <w:sz w:val="28"/>
                <w:szCs w:val="28"/>
                <w:lang w:val="fr-FR"/>
              </w:rPr>
              <w:t>textes de référence</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2D1DEB" w14:textId="77777777" w:rsidR="0044583F" w:rsidRPr="00545FBF" w:rsidRDefault="0044583F" w:rsidP="00EC4071">
            <w:pPr>
              <w:spacing w:after="0" w:line="360" w:lineRule="auto"/>
              <w:jc w:val="center"/>
              <w:rPr>
                <w:rFonts w:ascii="Times New Roman" w:eastAsia="Times New Roman" w:hAnsi="Times New Roman" w:cs="Times New Roman"/>
                <w:b/>
                <w:bCs/>
                <w:sz w:val="28"/>
                <w:szCs w:val="28"/>
                <w:lang w:val="fr-FR"/>
              </w:rPr>
            </w:pPr>
            <w:r w:rsidRPr="00545FBF">
              <w:rPr>
                <w:rFonts w:ascii="Times New Roman" w:eastAsia="Times New Roman" w:hAnsi="Times New Roman" w:cs="Times New Roman"/>
                <w:b/>
                <w:bCs/>
                <w:sz w:val="28"/>
                <w:szCs w:val="28"/>
                <w:lang w:val="fr-FR"/>
              </w:rPr>
              <w:t>texte de contrôle</w:t>
            </w:r>
          </w:p>
        </w:tc>
        <w:tc>
          <w:tcPr>
            <w:tcW w:w="0" w:type="auto"/>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E1B496" w14:textId="77777777" w:rsidR="0044583F" w:rsidRPr="00545FBF" w:rsidRDefault="0044583F" w:rsidP="00EC4071">
            <w:pPr>
              <w:spacing w:after="0" w:line="360" w:lineRule="auto"/>
              <w:jc w:val="center"/>
              <w:rPr>
                <w:rFonts w:ascii="Times New Roman" w:eastAsia="Times New Roman" w:hAnsi="Times New Roman" w:cs="Times New Roman"/>
                <w:b/>
                <w:bCs/>
                <w:sz w:val="28"/>
                <w:szCs w:val="28"/>
                <w:lang w:val="fr-FR"/>
              </w:rPr>
            </w:pPr>
            <w:r w:rsidRPr="00545FBF">
              <w:rPr>
                <w:rFonts w:ascii="Times New Roman" w:eastAsia="Times New Roman" w:hAnsi="Times New Roman" w:cs="Times New Roman"/>
                <w:b/>
                <w:bCs/>
                <w:sz w:val="28"/>
                <w:szCs w:val="28"/>
                <w:lang w:val="fr-FR"/>
              </w:rPr>
              <w:t>valeur de l'indice classique</w:t>
            </w:r>
          </w:p>
        </w:tc>
        <w:tc>
          <w:tcPr>
            <w:tcW w:w="0" w:type="auto"/>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D9ADC4" w14:textId="3D98453B" w:rsidR="0044583F" w:rsidRPr="00545FBF" w:rsidRDefault="00370185" w:rsidP="00EC4071">
            <w:pPr>
              <w:spacing w:after="0" w:line="360" w:lineRule="auto"/>
              <w:jc w:val="center"/>
              <w:rPr>
                <w:rFonts w:ascii="Times New Roman" w:eastAsia="Times New Roman" w:hAnsi="Times New Roman" w:cs="Times New Roman"/>
                <w:b/>
                <w:bCs/>
                <w:sz w:val="28"/>
                <w:szCs w:val="28"/>
                <w:lang w:val="fr-FR"/>
              </w:rPr>
            </w:pPr>
            <w:r>
              <w:rPr>
                <w:rFonts w:ascii="Times New Roman" w:eastAsia="Times New Roman" w:hAnsi="Times New Roman" w:cs="Times New Roman"/>
                <w:b/>
                <w:bCs/>
                <w:sz w:val="28"/>
                <w:szCs w:val="28"/>
                <w:lang w:val="fr-FR"/>
              </w:rPr>
              <w:t>valeur de l'indice adapté</w:t>
            </w:r>
          </w:p>
        </w:tc>
      </w:tr>
      <w:tr w:rsidR="0044583F" w:rsidRPr="00545FBF" w14:paraId="71D919B2" w14:textId="77777777" w:rsidTr="001F4C8C">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D7FB607" w14:textId="77777777" w:rsidR="0044583F" w:rsidRPr="00545FBF" w:rsidRDefault="0044583F" w:rsidP="00EC4071">
            <w:pPr>
              <w:spacing w:after="0" w:line="360" w:lineRule="auto"/>
              <w:jc w:val="center"/>
              <w:rPr>
                <w:rFonts w:ascii="Times New Roman" w:eastAsia="Times New Roman" w:hAnsi="Times New Roman" w:cs="Times New Roman"/>
                <w:b/>
                <w:bCs/>
                <w:sz w:val="28"/>
                <w:szCs w:val="28"/>
                <w:lang w:val="fr-F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7710AC"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C76010" w14:textId="77777777" w:rsidR="0044583F" w:rsidRPr="00545FBF" w:rsidRDefault="0044583F" w:rsidP="00EC4071">
            <w:pPr>
              <w:spacing w:after="0" w:line="360" w:lineRule="auto"/>
              <w:jc w:val="center"/>
              <w:rPr>
                <w:rFonts w:ascii="Times New Roman" w:eastAsia="Times New Roman" w:hAnsi="Times New Roman" w:cs="Times New Roman"/>
                <w:b/>
                <w:bCs/>
                <w:sz w:val="28"/>
                <w:szCs w:val="28"/>
                <w:lang w:val="fr-FR"/>
              </w:rPr>
            </w:pPr>
            <w:r w:rsidRPr="00545FBF">
              <w:rPr>
                <w:rFonts w:ascii="Times New Roman" w:eastAsia="Times New Roman" w:hAnsi="Times New Roman" w:cs="Times New Roman"/>
                <w:b/>
                <w:bCs/>
                <w:sz w:val="28"/>
                <w:szCs w:val="28"/>
                <w:lang w:val="fr-FR"/>
              </w:rPr>
              <w:t>B</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BD2DE4" w14:textId="77777777" w:rsidR="0044583F" w:rsidRPr="00545FBF" w:rsidRDefault="0044583F" w:rsidP="00EC4071">
            <w:pPr>
              <w:spacing w:after="0" w:line="360" w:lineRule="auto"/>
              <w:jc w:val="center"/>
              <w:rPr>
                <w:rFonts w:ascii="Times New Roman" w:eastAsia="Times New Roman" w:hAnsi="Times New Roman" w:cs="Times New Roman"/>
                <w:b/>
                <w:bCs/>
                <w:sz w:val="28"/>
                <w:szCs w:val="28"/>
                <w:lang w:val="fr-FR"/>
              </w:rPr>
            </w:pPr>
            <w:r w:rsidRPr="00545FBF">
              <w:rPr>
                <w:rFonts w:ascii="Times New Roman" w:eastAsia="Times New Roman" w:hAnsi="Times New Roman" w:cs="Times New Roman"/>
                <w:b/>
                <w:bCs/>
                <w:sz w:val="28"/>
                <w:szCs w:val="28"/>
                <w:lang w:val="fr-FR"/>
              </w:rPr>
              <w:t>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9642D8" w14:textId="77777777" w:rsidR="0044583F" w:rsidRPr="00545FBF" w:rsidRDefault="0044583F" w:rsidP="00EC4071">
            <w:pPr>
              <w:spacing w:after="0" w:line="360" w:lineRule="auto"/>
              <w:jc w:val="center"/>
              <w:rPr>
                <w:rFonts w:ascii="Times New Roman" w:eastAsia="Times New Roman" w:hAnsi="Times New Roman" w:cs="Times New Roman"/>
                <w:b/>
                <w:bCs/>
                <w:sz w:val="28"/>
                <w:szCs w:val="28"/>
                <w:lang w:val="fr-FR"/>
              </w:rPr>
            </w:pPr>
            <w:r w:rsidRPr="00545FBF">
              <w:rPr>
                <w:rFonts w:ascii="Times New Roman" w:eastAsia="Times New Roman" w:hAnsi="Times New Roman" w:cs="Times New Roman"/>
                <w:b/>
                <w:bCs/>
                <w:sz w:val="28"/>
                <w:szCs w:val="28"/>
                <w:lang w:val="fr-FR"/>
              </w:rPr>
              <w:t>X</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8F2917" w14:textId="77777777" w:rsidR="0044583F" w:rsidRPr="00545FBF" w:rsidRDefault="0044583F" w:rsidP="00EC4071">
            <w:pPr>
              <w:spacing w:after="0" w:line="360" w:lineRule="auto"/>
              <w:jc w:val="center"/>
              <w:rPr>
                <w:rFonts w:ascii="Times New Roman" w:eastAsia="Times New Roman" w:hAnsi="Times New Roman" w:cs="Times New Roman"/>
                <w:b/>
                <w:bCs/>
                <w:sz w:val="28"/>
                <w:szCs w:val="28"/>
                <w:lang w:val="fr-FR"/>
              </w:rPr>
            </w:pPr>
            <w:r w:rsidRPr="00545FBF">
              <w:rPr>
                <w:rFonts w:ascii="Times New Roman" w:eastAsia="Times New Roman" w:hAnsi="Times New Roman" w:cs="Times New Roman"/>
                <w:b/>
                <w:bCs/>
                <w:sz w:val="28"/>
                <w:szCs w:val="28"/>
                <w:lang w:val="fr-FR"/>
              </w:rPr>
              <w:t>I(B,X)</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284247" w14:textId="77777777" w:rsidR="0044583F" w:rsidRPr="00545FBF" w:rsidRDefault="0044583F" w:rsidP="00EC4071">
            <w:pPr>
              <w:spacing w:after="0" w:line="360" w:lineRule="auto"/>
              <w:jc w:val="center"/>
              <w:rPr>
                <w:rFonts w:ascii="Times New Roman" w:eastAsia="Times New Roman" w:hAnsi="Times New Roman" w:cs="Times New Roman"/>
                <w:b/>
                <w:bCs/>
                <w:sz w:val="28"/>
                <w:szCs w:val="28"/>
                <w:lang w:val="fr-FR"/>
              </w:rPr>
            </w:pPr>
            <w:r w:rsidRPr="00545FBF">
              <w:rPr>
                <w:rFonts w:ascii="Times New Roman" w:eastAsia="Times New Roman" w:hAnsi="Times New Roman" w:cs="Times New Roman"/>
                <w:b/>
                <w:bCs/>
                <w:sz w:val="28"/>
                <w:szCs w:val="28"/>
                <w:lang w:val="fr-FR"/>
              </w:rPr>
              <w:t>I(L,X)</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837F6E" w14:textId="77777777" w:rsidR="0044583F" w:rsidRPr="00545FBF" w:rsidRDefault="0044583F" w:rsidP="00EC4071">
            <w:pPr>
              <w:spacing w:after="0" w:line="360" w:lineRule="auto"/>
              <w:jc w:val="center"/>
              <w:rPr>
                <w:rFonts w:ascii="Times New Roman" w:eastAsia="Times New Roman" w:hAnsi="Times New Roman" w:cs="Times New Roman"/>
                <w:b/>
                <w:bCs/>
                <w:sz w:val="28"/>
                <w:szCs w:val="28"/>
                <w:lang w:val="fr-FR"/>
              </w:rPr>
            </w:pPr>
            <w:r w:rsidRPr="00545FBF">
              <w:rPr>
                <w:rFonts w:ascii="Times New Roman" w:eastAsia="Times New Roman" w:hAnsi="Times New Roman" w:cs="Times New Roman"/>
                <w:b/>
                <w:bCs/>
                <w:sz w:val="28"/>
                <w:szCs w:val="28"/>
                <w:lang w:val="fr-FR"/>
              </w:rPr>
              <w:t>I'(B,X)</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0BC4613" w14:textId="77777777" w:rsidR="0044583F" w:rsidRPr="00545FBF" w:rsidRDefault="0044583F" w:rsidP="00EC4071">
            <w:pPr>
              <w:spacing w:after="0" w:line="360" w:lineRule="auto"/>
              <w:jc w:val="center"/>
              <w:rPr>
                <w:rFonts w:ascii="Times New Roman" w:eastAsia="Times New Roman" w:hAnsi="Times New Roman" w:cs="Times New Roman"/>
                <w:b/>
                <w:bCs/>
                <w:sz w:val="28"/>
                <w:szCs w:val="28"/>
                <w:lang w:val="fr-FR"/>
              </w:rPr>
            </w:pPr>
            <w:r w:rsidRPr="00545FBF">
              <w:rPr>
                <w:rFonts w:ascii="Times New Roman" w:eastAsia="Times New Roman" w:hAnsi="Times New Roman" w:cs="Times New Roman"/>
                <w:b/>
                <w:bCs/>
                <w:sz w:val="28"/>
                <w:szCs w:val="28"/>
                <w:lang w:val="fr-FR"/>
              </w:rPr>
              <w:t>I'(L,X)</w:t>
            </w:r>
          </w:p>
        </w:tc>
      </w:tr>
      <w:tr w:rsidR="0044583F" w:rsidRPr="00545FBF" w14:paraId="634B17D7" w14:textId="77777777" w:rsidTr="001F4C8C">
        <w:trPr>
          <w:trHeight w:val="300"/>
        </w:trPr>
        <w:tc>
          <w:tcPr>
            <w:tcW w:w="0" w:type="auto"/>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hideMark/>
          </w:tcPr>
          <w:p w14:paraId="30BBB6DA" w14:textId="77777777" w:rsidR="0044583F" w:rsidRPr="00545FBF" w:rsidRDefault="0044583F" w:rsidP="00EC4071">
            <w:pPr>
              <w:spacing w:after="0" w:line="360" w:lineRule="auto"/>
              <w:jc w:val="right"/>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95</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C62A655" w14:textId="77777777" w:rsidR="0044583F" w:rsidRPr="00545FBF" w:rsidRDefault="0044583F"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articulation</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5F93DC40"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B2</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46756721"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L1</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1023BB3"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B7</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6DB90C47" w14:textId="77777777" w:rsidR="0044583F" w:rsidRPr="00545FBF" w:rsidRDefault="0044583F"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0.2750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6F190038"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0.0750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D2A4B12" w14:textId="77777777" w:rsidR="0044583F" w:rsidRPr="00545FBF" w:rsidRDefault="0044583F"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0.5248</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4A8ECC94"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0.4620</w:t>
            </w:r>
          </w:p>
        </w:tc>
      </w:tr>
      <w:tr w:rsidR="0044583F" w:rsidRPr="00545FBF" w14:paraId="3E11DA7D" w14:textId="77777777" w:rsidTr="001F4C8C">
        <w:trPr>
          <w:trHeight w:val="300"/>
        </w:trPr>
        <w:tc>
          <w:tcPr>
            <w:tcW w:w="0" w:type="auto"/>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hideMark/>
          </w:tcPr>
          <w:p w14:paraId="52DE7749" w14:textId="77777777" w:rsidR="0044583F" w:rsidRPr="00545FBF" w:rsidRDefault="0044583F" w:rsidP="00EC4071">
            <w:pPr>
              <w:spacing w:after="0" w:line="360" w:lineRule="auto"/>
              <w:jc w:val="right"/>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96</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3B92FFBD" w14:textId="77777777" w:rsidR="0044583F" w:rsidRPr="00545FBF" w:rsidRDefault="0044583F"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articulation</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1169D5CC"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B2</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43BA84F"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L1</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1FB4B731"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L4</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72E49A21" w14:textId="77777777" w:rsidR="0044583F" w:rsidRPr="00545FBF" w:rsidRDefault="0044583F" w:rsidP="00EC4071">
            <w:pPr>
              <w:spacing w:after="0" w:line="360" w:lineRule="auto"/>
              <w:jc w:val="center"/>
              <w:rPr>
                <w:rFonts w:ascii="Times New Roman" w:eastAsia="Times New Roman" w:hAnsi="Times New Roman" w:cs="Times New Roman"/>
                <w:b/>
                <w:bCs/>
                <w:color w:val="EA9999"/>
                <w:sz w:val="28"/>
                <w:szCs w:val="28"/>
                <w:lang w:val="fr-FR"/>
              </w:rPr>
            </w:pPr>
            <w:r w:rsidRPr="00545FBF">
              <w:rPr>
                <w:rFonts w:ascii="Times New Roman" w:eastAsia="Times New Roman" w:hAnsi="Times New Roman" w:cs="Times New Roman"/>
                <w:b/>
                <w:bCs/>
                <w:color w:val="EA9999"/>
                <w:sz w:val="28"/>
                <w:szCs w:val="28"/>
                <w:lang w:val="fr-FR"/>
              </w:rPr>
              <w:t>0.1500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46F9E132"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0.0500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7B4102B8"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0.3495</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08123898" w14:textId="77777777" w:rsidR="0044583F" w:rsidRPr="00545FBF" w:rsidRDefault="0044583F"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0.4116</w:t>
            </w:r>
          </w:p>
        </w:tc>
      </w:tr>
      <w:tr w:rsidR="0044583F" w:rsidRPr="00545FBF" w14:paraId="017DD47D" w14:textId="77777777" w:rsidTr="001F4C8C">
        <w:trPr>
          <w:trHeight w:val="300"/>
        </w:trPr>
        <w:tc>
          <w:tcPr>
            <w:tcW w:w="0" w:type="auto"/>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hideMark/>
          </w:tcPr>
          <w:p w14:paraId="4DF7BAE3" w14:textId="77777777" w:rsidR="0044583F" w:rsidRPr="00545FBF" w:rsidRDefault="0044583F" w:rsidP="00EC4071">
            <w:pPr>
              <w:spacing w:after="0" w:line="360" w:lineRule="auto"/>
              <w:jc w:val="right"/>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97</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33C96943" w14:textId="77777777" w:rsidR="0044583F" w:rsidRPr="00545FBF" w:rsidRDefault="0044583F"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articulation</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50D7FE2A"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B2</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093E6E66"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L9</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3B1DEA10"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L10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05A94BB2"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0.1000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4AC9A403" w14:textId="77777777" w:rsidR="0044583F" w:rsidRPr="00545FBF" w:rsidRDefault="0044583F"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0.1250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34A5D158"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0.2998</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585CF708" w14:textId="77777777" w:rsidR="0044583F" w:rsidRPr="00545FBF" w:rsidRDefault="0044583F"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0.4995</w:t>
            </w:r>
          </w:p>
        </w:tc>
      </w:tr>
      <w:tr w:rsidR="0044583F" w:rsidRPr="00545FBF" w14:paraId="64B3F974" w14:textId="77777777" w:rsidTr="001F4C8C">
        <w:trPr>
          <w:trHeight w:val="300"/>
        </w:trPr>
        <w:tc>
          <w:tcPr>
            <w:tcW w:w="0" w:type="auto"/>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hideMark/>
          </w:tcPr>
          <w:p w14:paraId="534D6613" w14:textId="77777777" w:rsidR="0044583F" w:rsidRPr="00545FBF" w:rsidRDefault="0044583F" w:rsidP="00EC4071">
            <w:pPr>
              <w:spacing w:after="0" w:line="360" w:lineRule="auto"/>
              <w:jc w:val="right"/>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98</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5B51B640" w14:textId="77777777" w:rsidR="0044583F" w:rsidRPr="00545FBF" w:rsidRDefault="0044583F"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articulation</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68C9A843"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B2</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1B490B94"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L4</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5C4DDC32"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B7</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3205432E" w14:textId="77777777" w:rsidR="0044583F" w:rsidRPr="00545FBF" w:rsidRDefault="0044583F"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0.2750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0EEF0D76"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0.1750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03E421DE" w14:textId="77777777" w:rsidR="0044583F" w:rsidRPr="00545FBF" w:rsidRDefault="0044583F"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0.5248</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61F3E563"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0.4495</w:t>
            </w:r>
          </w:p>
        </w:tc>
      </w:tr>
      <w:tr w:rsidR="0044583F" w:rsidRPr="00545FBF" w14:paraId="061B6C6E" w14:textId="77777777" w:rsidTr="001F4C8C">
        <w:trPr>
          <w:trHeight w:val="300"/>
        </w:trPr>
        <w:tc>
          <w:tcPr>
            <w:tcW w:w="0" w:type="auto"/>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hideMark/>
          </w:tcPr>
          <w:p w14:paraId="6775C5F5" w14:textId="77777777" w:rsidR="0044583F" w:rsidRPr="00545FBF" w:rsidRDefault="0044583F" w:rsidP="00EC4071">
            <w:pPr>
              <w:spacing w:after="0" w:line="360" w:lineRule="auto"/>
              <w:jc w:val="right"/>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99</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C383AA5" w14:textId="77777777" w:rsidR="0044583F" w:rsidRPr="00545FBF" w:rsidRDefault="0044583F"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articulation</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042EA256"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B2</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0C168148"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L4</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566A57EF"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L9</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48BC4F2E" w14:textId="77777777" w:rsidR="0044583F" w:rsidRPr="00545FBF" w:rsidRDefault="0044583F" w:rsidP="00EC4071">
            <w:pPr>
              <w:spacing w:after="0" w:line="360" w:lineRule="auto"/>
              <w:jc w:val="center"/>
              <w:rPr>
                <w:rFonts w:ascii="Times New Roman" w:eastAsia="Times New Roman" w:hAnsi="Times New Roman" w:cs="Times New Roman"/>
                <w:b/>
                <w:bCs/>
                <w:color w:val="EA9999"/>
                <w:sz w:val="28"/>
                <w:szCs w:val="28"/>
                <w:lang w:val="fr-FR"/>
              </w:rPr>
            </w:pPr>
            <w:r w:rsidRPr="00545FBF">
              <w:rPr>
                <w:rFonts w:ascii="Times New Roman" w:eastAsia="Times New Roman" w:hAnsi="Times New Roman" w:cs="Times New Roman"/>
                <w:b/>
                <w:bCs/>
                <w:color w:val="EA9999"/>
                <w:sz w:val="28"/>
                <w:szCs w:val="28"/>
                <w:lang w:val="fr-FR"/>
              </w:rPr>
              <w:t>0.0750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7B366C01"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0.0500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71DA4976" w14:textId="77777777" w:rsidR="0044583F" w:rsidRPr="00545FBF" w:rsidRDefault="0044583F" w:rsidP="00EC4071">
            <w:pPr>
              <w:spacing w:after="0" w:line="360" w:lineRule="auto"/>
              <w:jc w:val="center"/>
              <w:rPr>
                <w:rFonts w:ascii="Times New Roman" w:eastAsia="Times New Roman" w:hAnsi="Times New Roman" w:cs="Times New Roman"/>
                <w:b/>
                <w:bCs/>
                <w:color w:val="EA9999"/>
                <w:sz w:val="28"/>
                <w:szCs w:val="28"/>
                <w:lang w:val="fr-FR"/>
              </w:rPr>
            </w:pPr>
            <w:r w:rsidRPr="00545FBF">
              <w:rPr>
                <w:rFonts w:ascii="Times New Roman" w:eastAsia="Times New Roman" w:hAnsi="Times New Roman" w:cs="Times New Roman"/>
                <w:b/>
                <w:bCs/>
                <w:color w:val="EA9999"/>
                <w:sz w:val="28"/>
                <w:szCs w:val="28"/>
                <w:lang w:val="fr-FR"/>
              </w:rPr>
              <w:t>0.4120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5E4131AC"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0.4116</w:t>
            </w:r>
          </w:p>
        </w:tc>
      </w:tr>
      <w:tr w:rsidR="0044583F" w:rsidRPr="00545FBF" w14:paraId="5BCA6D8B" w14:textId="77777777" w:rsidTr="001F4C8C">
        <w:trPr>
          <w:trHeight w:val="300"/>
        </w:trPr>
        <w:tc>
          <w:tcPr>
            <w:tcW w:w="0" w:type="auto"/>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hideMark/>
          </w:tcPr>
          <w:p w14:paraId="651B5C60" w14:textId="77777777" w:rsidR="0044583F" w:rsidRPr="00545FBF" w:rsidRDefault="0044583F" w:rsidP="00EC4071">
            <w:pPr>
              <w:spacing w:after="0" w:line="360" w:lineRule="auto"/>
              <w:jc w:val="right"/>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100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65B3B35A" w14:textId="77777777" w:rsidR="0044583F" w:rsidRPr="00545FBF" w:rsidRDefault="0044583F"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articulation</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39F473CA"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B4</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720ADC07"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L4</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5A7FBF8"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L10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387A23A6"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0.1000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40B666E1" w14:textId="77777777" w:rsidR="0044583F" w:rsidRPr="00545FBF" w:rsidRDefault="0044583F"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0.1250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30959BD5"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0.2998</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768808E7" w14:textId="77777777" w:rsidR="0044583F" w:rsidRPr="00545FBF" w:rsidRDefault="0044583F"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0.5869</w:t>
            </w:r>
          </w:p>
        </w:tc>
      </w:tr>
      <w:tr w:rsidR="0044583F" w:rsidRPr="00545FBF" w14:paraId="0B9CD6DD" w14:textId="77777777" w:rsidTr="001F4C8C">
        <w:trPr>
          <w:trHeight w:val="300"/>
        </w:trPr>
        <w:tc>
          <w:tcPr>
            <w:tcW w:w="0" w:type="auto"/>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hideMark/>
          </w:tcPr>
          <w:p w14:paraId="7FD94F6C" w14:textId="77777777" w:rsidR="0044583F" w:rsidRPr="00545FBF" w:rsidRDefault="0044583F" w:rsidP="00EC4071">
            <w:pPr>
              <w:spacing w:after="0" w:line="360" w:lineRule="auto"/>
              <w:jc w:val="right"/>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101</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4EC8F1F2" w14:textId="77777777" w:rsidR="0044583F" w:rsidRPr="00545FBF" w:rsidRDefault="0044583F"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articulation</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0DF6B9BE"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B4</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4D4065EB"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L10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3A92D58B"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B7</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E1701ED" w14:textId="77777777" w:rsidR="0044583F" w:rsidRPr="00545FBF" w:rsidRDefault="0044583F"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0.2750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43B19F10"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0.1000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10300AF9" w14:textId="77777777" w:rsidR="0044583F" w:rsidRPr="00545FBF" w:rsidRDefault="0044583F"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0.5248</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1E21A3FD"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0.4997</w:t>
            </w:r>
          </w:p>
        </w:tc>
      </w:tr>
      <w:tr w:rsidR="0044583F" w:rsidRPr="00545FBF" w14:paraId="6AF6D9A4" w14:textId="77777777" w:rsidTr="001F4C8C">
        <w:trPr>
          <w:trHeight w:val="300"/>
        </w:trPr>
        <w:tc>
          <w:tcPr>
            <w:tcW w:w="0" w:type="auto"/>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hideMark/>
          </w:tcPr>
          <w:p w14:paraId="1AEB875F" w14:textId="77777777" w:rsidR="0044583F" w:rsidRPr="00545FBF" w:rsidRDefault="0044583F" w:rsidP="00EC4071">
            <w:pPr>
              <w:spacing w:after="0" w:line="360" w:lineRule="auto"/>
              <w:jc w:val="right"/>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102</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58B50BFF" w14:textId="77777777" w:rsidR="0044583F" w:rsidRPr="00545FBF" w:rsidRDefault="0044583F"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articulation</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349A103A"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B4</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156D4BB4"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L10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1CFDE892"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L9</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53CFFB02"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0.0750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6CDD70FD" w14:textId="77777777" w:rsidR="0044583F" w:rsidRPr="00545FBF" w:rsidRDefault="0044583F"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0.1250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06447E05"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0.4120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0CA32CB5" w14:textId="77777777" w:rsidR="0044583F" w:rsidRPr="00545FBF" w:rsidRDefault="0044583F"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0.4995</w:t>
            </w:r>
          </w:p>
        </w:tc>
      </w:tr>
      <w:tr w:rsidR="0044583F" w:rsidRPr="00545FBF" w14:paraId="1BD984B1" w14:textId="77777777" w:rsidTr="001F4C8C">
        <w:trPr>
          <w:trHeight w:val="300"/>
        </w:trPr>
        <w:tc>
          <w:tcPr>
            <w:tcW w:w="0" w:type="auto"/>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hideMark/>
          </w:tcPr>
          <w:p w14:paraId="1B086A22" w14:textId="77777777" w:rsidR="0044583F" w:rsidRPr="00545FBF" w:rsidRDefault="0044583F" w:rsidP="00EC4071">
            <w:pPr>
              <w:spacing w:after="0" w:line="360" w:lineRule="auto"/>
              <w:jc w:val="right"/>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103</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CDC5014" w14:textId="77777777" w:rsidR="0044583F" w:rsidRPr="00545FBF" w:rsidRDefault="0044583F"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articulation</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1AF8CBCF"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B4</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55AF950C"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L10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4BF5C6D3"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L4</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ED961D9"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0.1500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648B8976" w14:textId="77777777" w:rsidR="0044583F" w:rsidRPr="00545FBF" w:rsidRDefault="0044583F"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0.1250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58256695"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0.3495</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DDD3F7E" w14:textId="77777777" w:rsidR="0044583F" w:rsidRPr="00545FBF" w:rsidRDefault="0044583F"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0.5869</w:t>
            </w:r>
          </w:p>
        </w:tc>
      </w:tr>
      <w:tr w:rsidR="0044583F" w:rsidRPr="00545FBF" w14:paraId="61288386" w14:textId="77777777" w:rsidTr="001F4C8C">
        <w:trPr>
          <w:trHeight w:val="300"/>
        </w:trPr>
        <w:tc>
          <w:tcPr>
            <w:tcW w:w="0" w:type="auto"/>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hideMark/>
          </w:tcPr>
          <w:p w14:paraId="02C42B75" w14:textId="77777777" w:rsidR="0044583F" w:rsidRPr="00545FBF" w:rsidRDefault="0044583F" w:rsidP="00EC4071">
            <w:pPr>
              <w:spacing w:after="0" w:line="360" w:lineRule="auto"/>
              <w:jc w:val="right"/>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104</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3AC3E0F9" w14:textId="77777777" w:rsidR="0044583F" w:rsidRPr="00545FBF" w:rsidRDefault="0044583F"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articulation</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079A9684"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B7</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508CF934"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L9</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4B412305"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B4</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1CE95C92" w14:textId="77777777" w:rsidR="0044583F" w:rsidRPr="00545FBF" w:rsidRDefault="0044583F"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0.2750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3F911A24"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0.0750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3CA4AD65" w14:textId="77777777" w:rsidR="0044583F" w:rsidRPr="00545FBF" w:rsidRDefault="0044583F"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0.5248</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149CDF20"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0.4120</w:t>
            </w:r>
          </w:p>
        </w:tc>
      </w:tr>
      <w:tr w:rsidR="0044583F" w:rsidRPr="00545FBF" w14:paraId="71EC1830" w14:textId="77777777" w:rsidTr="001F4C8C">
        <w:trPr>
          <w:trHeight w:val="300"/>
        </w:trPr>
        <w:tc>
          <w:tcPr>
            <w:tcW w:w="0" w:type="auto"/>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hideMark/>
          </w:tcPr>
          <w:p w14:paraId="6A4A8EA8" w14:textId="77777777" w:rsidR="0044583F" w:rsidRPr="00545FBF" w:rsidRDefault="0044583F" w:rsidP="00EC4071">
            <w:pPr>
              <w:spacing w:after="0" w:line="360" w:lineRule="auto"/>
              <w:jc w:val="right"/>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105</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494FC136" w14:textId="77777777" w:rsidR="0044583F" w:rsidRPr="00545FBF" w:rsidRDefault="0044583F"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articulation</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13B409F7"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B7</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7CEEF7EF"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L9</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76AA764B"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L4</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04891FCC" w14:textId="77777777" w:rsidR="0044583F" w:rsidRPr="00545FBF" w:rsidRDefault="0044583F" w:rsidP="00EC4071">
            <w:pPr>
              <w:spacing w:after="0" w:line="360" w:lineRule="auto"/>
              <w:jc w:val="center"/>
              <w:rPr>
                <w:rFonts w:ascii="Times New Roman" w:eastAsia="Times New Roman" w:hAnsi="Times New Roman" w:cs="Times New Roman"/>
                <w:b/>
                <w:bCs/>
                <w:color w:val="EA9999"/>
                <w:sz w:val="28"/>
                <w:szCs w:val="28"/>
                <w:lang w:val="fr-FR"/>
              </w:rPr>
            </w:pPr>
            <w:r w:rsidRPr="00545FBF">
              <w:rPr>
                <w:rFonts w:ascii="Times New Roman" w:eastAsia="Times New Roman" w:hAnsi="Times New Roman" w:cs="Times New Roman"/>
                <w:b/>
                <w:bCs/>
                <w:color w:val="EA9999"/>
                <w:sz w:val="28"/>
                <w:szCs w:val="28"/>
                <w:lang w:val="fr-FR"/>
              </w:rPr>
              <w:t>0.1750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1B959507"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0.0500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5482DEB2" w14:textId="77777777" w:rsidR="0044583F" w:rsidRPr="00545FBF" w:rsidRDefault="0044583F" w:rsidP="00EC4071">
            <w:pPr>
              <w:spacing w:after="0" w:line="360" w:lineRule="auto"/>
              <w:jc w:val="center"/>
              <w:rPr>
                <w:rFonts w:ascii="Times New Roman" w:eastAsia="Times New Roman" w:hAnsi="Times New Roman" w:cs="Times New Roman"/>
                <w:b/>
                <w:bCs/>
                <w:color w:val="EA9999"/>
                <w:sz w:val="28"/>
                <w:szCs w:val="28"/>
                <w:lang w:val="fr-FR"/>
              </w:rPr>
            </w:pPr>
            <w:r w:rsidRPr="00545FBF">
              <w:rPr>
                <w:rFonts w:ascii="Times New Roman" w:eastAsia="Times New Roman" w:hAnsi="Times New Roman" w:cs="Times New Roman"/>
                <w:b/>
                <w:bCs/>
                <w:color w:val="EA9999"/>
                <w:sz w:val="28"/>
                <w:szCs w:val="28"/>
                <w:lang w:val="fr-FR"/>
              </w:rPr>
              <w:t>0.4495</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3BA6327F"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0.4116</w:t>
            </w:r>
          </w:p>
        </w:tc>
      </w:tr>
      <w:tr w:rsidR="0044583F" w:rsidRPr="00545FBF" w14:paraId="0651142E" w14:textId="77777777" w:rsidTr="001F4C8C">
        <w:trPr>
          <w:trHeight w:val="300"/>
        </w:trPr>
        <w:tc>
          <w:tcPr>
            <w:tcW w:w="0" w:type="auto"/>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hideMark/>
          </w:tcPr>
          <w:p w14:paraId="0968D26A" w14:textId="77777777" w:rsidR="0044583F" w:rsidRPr="00545FBF" w:rsidRDefault="0044583F" w:rsidP="00EC4071">
            <w:pPr>
              <w:spacing w:after="0" w:line="360" w:lineRule="auto"/>
              <w:jc w:val="right"/>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106</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155CF26B" w14:textId="77777777" w:rsidR="0044583F" w:rsidRPr="00545FBF" w:rsidRDefault="0044583F"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articulation</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9CCB868"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B7</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DCB36D6"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L9</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68038D67"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L10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6B548434"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0.1000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460AC4A" w14:textId="77777777" w:rsidR="0044583F" w:rsidRPr="00545FBF" w:rsidRDefault="0044583F"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0.1250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BBE4DDA" w14:textId="77777777" w:rsidR="0044583F" w:rsidRPr="00545FBF" w:rsidRDefault="0044583F"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0.4997</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3EBD7C29"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0.4995</w:t>
            </w:r>
          </w:p>
        </w:tc>
      </w:tr>
      <w:tr w:rsidR="0044583F" w:rsidRPr="00545FBF" w14:paraId="41A77929" w14:textId="77777777" w:rsidTr="001F4C8C">
        <w:trPr>
          <w:trHeight w:val="300"/>
        </w:trPr>
        <w:tc>
          <w:tcPr>
            <w:tcW w:w="0" w:type="auto"/>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hideMark/>
          </w:tcPr>
          <w:p w14:paraId="6F7FCFAC" w14:textId="77777777" w:rsidR="0044583F" w:rsidRPr="00545FBF" w:rsidRDefault="0044583F" w:rsidP="00EC4071">
            <w:pPr>
              <w:spacing w:after="0" w:line="360" w:lineRule="auto"/>
              <w:jc w:val="right"/>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107</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154EE4B6" w14:textId="77777777" w:rsidR="0044583F" w:rsidRPr="00545FBF" w:rsidRDefault="0044583F"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articulation</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0EA8CAE6"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B7</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7C7C968B"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L4</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52A84D27"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B4</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1DA4B859" w14:textId="77777777" w:rsidR="0044583F" w:rsidRPr="00545FBF" w:rsidRDefault="0044583F"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0.2750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5340E661"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0.1500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7BD2EBFB" w14:textId="77777777" w:rsidR="0044583F" w:rsidRPr="00545FBF" w:rsidRDefault="0044583F"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0.5248</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65B3E6BB"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0.3495</w:t>
            </w:r>
          </w:p>
        </w:tc>
      </w:tr>
      <w:tr w:rsidR="0044583F" w:rsidRPr="00545FBF" w14:paraId="3C4DE47B" w14:textId="77777777" w:rsidTr="001F4C8C">
        <w:trPr>
          <w:trHeight w:val="300"/>
        </w:trPr>
        <w:tc>
          <w:tcPr>
            <w:tcW w:w="0" w:type="auto"/>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hideMark/>
          </w:tcPr>
          <w:p w14:paraId="50E002F1" w14:textId="77777777" w:rsidR="0044583F" w:rsidRPr="00545FBF" w:rsidRDefault="0044583F" w:rsidP="00EC4071">
            <w:pPr>
              <w:spacing w:after="0" w:line="360" w:lineRule="auto"/>
              <w:jc w:val="right"/>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108</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3CDDCAB7" w14:textId="77777777" w:rsidR="0044583F" w:rsidRPr="00545FBF" w:rsidRDefault="0044583F"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articulation</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3B6AF4A"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B7</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326F776F"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L4</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7945B716"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L10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028DB810"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0.1000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11DAF50A" w14:textId="77777777" w:rsidR="0044583F" w:rsidRPr="00545FBF" w:rsidRDefault="0044583F"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0.1250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17F72F18"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0.4997</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00D66784" w14:textId="77777777" w:rsidR="0044583F" w:rsidRPr="00545FBF" w:rsidRDefault="0044583F"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0.5869</w:t>
            </w:r>
          </w:p>
        </w:tc>
      </w:tr>
      <w:tr w:rsidR="0044583F" w:rsidRPr="00545FBF" w14:paraId="11EF84DD" w14:textId="77777777" w:rsidTr="001F4C8C">
        <w:trPr>
          <w:trHeight w:val="300"/>
        </w:trPr>
        <w:tc>
          <w:tcPr>
            <w:tcW w:w="0" w:type="auto"/>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hideMark/>
          </w:tcPr>
          <w:p w14:paraId="13431F00" w14:textId="77777777" w:rsidR="0044583F" w:rsidRPr="00545FBF" w:rsidRDefault="0044583F" w:rsidP="00EC4071">
            <w:pPr>
              <w:spacing w:after="0" w:line="360" w:lineRule="auto"/>
              <w:jc w:val="right"/>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109</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1108F98D" w14:textId="77777777" w:rsidR="0044583F" w:rsidRPr="00545FBF" w:rsidRDefault="0044583F"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articulation</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05A52B1"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B7</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44231A2E"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L10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11B0344D"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B4</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FD31C6E" w14:textId="77777777" w:rsidR="0044583F" w:rsidRPr="00545FBF" w:rsidRDefault="0044583F"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0.2750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50F6731D"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0.1000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19AB007F" w14:textId="77777777" w:rsidR="0044583F" w:rsidRPr="00545FBF" w:rsidRDefault="0044583F"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0.5248</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503EBD43"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0.2998</w:t>
            </w:r>
          </w:p>
        </w:tc>
      </w:tr>
      <w:tr w:rsidR="0044583F" w:rsidRPr="00545FBF" w14:paraId="50F34519" w14:textId="77777777" w:rsidTr="001F4C8C">
        <w:trPr>
          <w:trHeight w:val="300"/>
        </w:trPr>
        <w:tc>
          <w:tcPr>
            <w:tcW w:w="0" w:type="auto"/>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hideMark/>
          </w:tcPr>
          <w:p w14:paraId="2CC8DDBD" w14:textId="77777777" w:rsidR="0044583F" w:rsidRPr="00545FBF" w:rsidRDefault="0044583F" w:rsidP="00EC4071">
            <w:pPr>
              <w:spacing w:after="0" w:line="360" w:lineRule="auto"/>
              <w:jc w:val="right"/>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110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30EF7221" w14:textId="77777777" w:rsidR="0044583F" w:rsidRPr="00545FBF" w:rsidRDefault="0044583F"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articulation</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6CFA26FD"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B7</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53B6B14B"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L10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2BC6DFA"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L9</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31D3E098"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0.0750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85BF9B7" w14:textId="77777777" w:rsidR="0044583F" w:rsidRPr="00545FBF" w:rsidRDefault="0044583F"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0.1250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6B87BACB"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0.4620</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5115EB5E" w14:textId="77777777" w:rsidR="0044583F" w:rsidRPr="00545FBF" w:rsidRDefault="0044583F"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0.4995</w:t>
            </w:r>
          </w:p>
        </w:tc>
      </w:tr>
      <w:tr w:rsidR="0044583F" w:rsidRPr="00545FBF" w14:paraId="0F26F2CC" w14:textId="77777777" w:rsidTr="001F4C8C">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FAEA2A8" w14:textId="77777777" w:rsidR="0044583F" w:rsidRPr="00545FBF" w:rsidRDefault="0044583F" w:rsidP="00EC4071">
            <w:pPr>
              <w:spacing w:after="0" w:line="360" w:lineRule="auto"/>
              <w:jc w:val="right"/>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111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A2C0F4" w14:textId="77777777" w:rsidR="0044583F" w:rsidRPr="00545FBF" w:rsidRDefault="0044583F" w:rsidP="00EC4071">
            <w:p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articulation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D113C7"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B7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F0898B"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D96194"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L4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813A90" w14:textId="77777777" w:rsidR="0044583F" w:rsidRPr="00545FBF" w:rsidRDefault="0044583F" w:rsidP="00EC4071">
            <w:pPr>
              <w:spacing w:after="0" w:line="360" w:lineRule="auto"/>
              <w:jc w:val="center"/>
              <w:rPr>
                <w:rFonts w:ascii="Times New Roman" w:eastAsia="Times New Roman" w:hAnsi="Times New Roman" w:cs="Times New Roman"/>
                <w:b/>
                <w:bCs/>
                <w:color w:val="EA9999"/>
                <w:sz w:val="28"/>
                <w:szCs w:val="28"/>
                <w:lang w:val="fr-FR"/>
              </w:rPr>
            </w:pPr>
            <w:r w:rsidRPr="00545FBF">
              <w:rPr>
                <w:rFonts w:ascii="Times New Roman" w:eastAsia="Times New Roman" w:hAnsi="Times New Roman" w:cs="Times New Roman"/>
                <w:b/>
                <w:bCs/>
                <w:color w:val="EA9999"/>
                <w:sz w:val="28"/>
                <w:szCs w:val="28"/>
                <w:lang w:val="fr-FR"/>
              </w:rPr>
              <w:t>0.1750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B0914F"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C36C3A" w14:textId="77777777" w:rsidR="0044583F" w:rsidRPr="00545FBF" w:rsidRDefault="0044583F"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0.4495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1BAF75" w14:textId="77777777" w:rsidR="0044583F" w:rsidRPr="00545FBF" w:rsidRDefault="0044583F"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0.5869</w:t>
            </w:r>
          </w:p>
        </w:tc>
      </w:tr>
    </w:tbl>
    <w:p w14:paraId="441A5D40" w14:textId="77777777" w:rsidR="0044583F" w:rsidRPr="00545FBF" w:rsidRDefault="0044583F" w:rsidP="00EC4071">
      <w:pPr>
        <w:spacing w:after="0" w:line="360" w:lineRule="auto"/>
        <w:ind w:firstLine="708"/>
        <w:jc w:val="both"/>
        <w:rPr>
          <w:rFonts w:ascii="Times New Roman" w:hAnsi="Times New Roman" w:cs="Times New Roman"/>
          <w:sz w:val="28"/>
          <w:szCs w:val="28"/>
          <w:lang w:val="fr-FR"/>
        </w:rPr>
      </w:pPr>
    </w:p>
    <w:p w14:paraId="5111D297" w14:textId="65FC4BE0" w:rsidR="00233A65" w:rsidRPr="00545FBF" w:rsidRDefault="006C3BC2" w:rsidP="00EC4071">
      <w:pPr>
        <w:spacing w:after="0" w:line="360" w:lineRule="auto"/>
        <w:ind w:firstLine="708"/>
        <w:jc w:val="both"/>
        <w:rPr>
          <w:rFonts w:ascii="Times New Roman" w:eastAsia="Times New Roman" w:hAnsi="Times New Roman" w:cs="Times New Roman"/>
          <w:sz w:val="28"/>
          <w:szCs w:val="28"/>
          <w:lang w:val="fr-FR"/>
        </w:rPr>
      </w:pPr>
      <w:r w:rsidRPr="00545FBF">
        <w:rPr>
          <w:rFonts w:ascii="Times New Roman" w:hAnsi="Times New Roman" w:cs="Times New Roman"/>
          <w:sz w:val="28"/>
          <w:szCs w:val="28"/>
          <w:lang w:val="fr-FR"/>
        </w:rPr>
        <w:t>Le tableau 7 présente les échantillons du 95</w:t>
      </w:r>
      <w:r w:rsidRPr="00545FBF">
        <w:rPr>
          <w:rFonts w:ascii="Times New Roman" w:hAnsi="Times New Roman" w:cs="Times New Roman"/>
          <w:sz w:val="28"/>
          <w:szCs w:val="28"/>
          <w:vertAlign w:val="superscript"/>
          <w:lang w:val="fr-FR"/>
        </w:rPr>
        <w:t>ème</w:t>
      </w:r>
      <w:r w:rsidRPr="00545FBF">
        <w:rPr>
          <w:rFonts w:ascii="Times New Roman" w:hAnsi="Times New Roman" w:cs="Times New Roman"/>
          <w:sz w:val="28"/>
          <w:szCs w:val="28"/>
          <w:lang w:val="fr-FR"/>
        </w:rPr>
        <w:t xml:space="preserve"> au 111</w:t>
      </w:r>
      <w:r w:rsidRPr="00545FBF">
        <w:rPr>
          <w:rFonts w:ascii="Times New Roman" w:hAnsi="Times New Roman" w:cs="Times New Roman"/>
          <w:sz w:val="28"/>
          <w:szCs w:val="28"/>
          <w:vertAlign w:val="superscript"/>
          <w:lang w:val="fr-FR"/>
        </w:rPr>
        <w:t>ème</w:t>
      </w:r>
      <w:r w:rsidRPr="00545FBF">
        <w:rPr>
          <w:rFonts w:ascii="Times New Roman" w:hAnsi="Times New Roman" w:cs="Times New Roman"/>
          <w:sz w:val="28"/>
          <w:szCs w:val="28"/>
          <w:lang w:val="fr-FR"/>
        </w:rPr>
        <w:t xml:space="preserve"> qui ont été construits pour le terme </w:t>
      </w:r>
      <w:r w:rsidRPr="00545FBF">
        <w:rPr>
          <w:rFonts w:ascii="Times New Roman" w:eastAsia="Times New Roman" w:hAnsi="Times New Roman" w:cs="Times New Roman"/>
          <w:sz w:val="28"/>
          <w:szCs w:val="28"/>
          <w:lang w:val="fr-FR"/>
        </w:rPr>
        <w:t>“</w:t>
      </w:r>
      <w:r w:rsidRPr="005712EA">
        <w:rPr>
          <w:rFonts w:ascii="Times New Roman" w:eastAsia="Times New Roman" w:hAnsi="Times New Roman" w:cs="Times New Roman"/>
          <w:i/>
          <w:sz w:val="28"/>
          <w:szCs w:val="28"/>
          <w:lang w:val="fr-FR"/>
        </w:rPr>
        <w:t>articulation</w:t>
      </w:r>
      <w:r w:rsidRPr="00545FBF">
        <w:rPr>
          <w:rFonts w:ascii="Times New Roman" w:eastAsia="Times New Roman" w:hAnsi="Times New Roman" w:cs="Times New Roman"/>
          <w:sz w:val="28"/>
          <w:szCs w:val="28"/>
          <w:lang w:val="fr-FR"/>
        </w:rPr>
        <w:t>”. Les textes de référ</w:t>
      </w:r>
      <w:r w:rsidR="004140AA" w:rsidRPr="00545FBF">
        <w:rPr>
          <w:rFonts w:ascii="Times New Roman" w:eastAsia="Times New Roman" w:hAnsi="Times New Roman" w:cs="Times New Roman"/>
          <w:sz w:val="28"/>
          <w:szCs w:val="28"/>
          <w:lang w:val="fr-FR"/>
        </w:rPr>
        <w:t>ence</w:t>
      </w:r>
      <w:r w:rsidRPr="00545FBF">
        <w:rPr>
          <w:rFonts w:ascii="Times New Roman" w:eastAsia="Times New Roman" w:hAnsi="Times New Roman" w:cs="Times New Roman"/>
          <w:sz w:val="28"/>
          <w:szCs w:val="28"/>
          <w:lang w:val="fr-FR"/>
        </w:rPr>
        <w:t xml:space="preserve"> des domaines de la biologie</w:t>
      </w:r>
      <w:r w:rsidR="00E17895">
        <w:rPr>
          <w:rFonts w:ascii="Times New Roman" w:eastAsia="Times New Roman" w:hAnsi="Times New Roman" w:cs="Times New Roman"/>
          <w:sz w:val="28"/>
          <w:szCs w:val="28"/>
          <w:lang w:val="fr-FR"/>
        </w:rPr>
        <w:t xml:space="preserve"> (B) et de la linguistique (L) (</w:t>
      </w:r>
      <w:r w:rsidR="005712EA">
        <w:rPr>
          <w:rFonts w:ascii="Times New Roman" w:eastAsia="Times New Roman" w:hAnsi="Times New Roman" w:cs="Times New Roman"/>
          <w:sz w:val="28"/>
          <w:szCs w:val="28"/>
          <w:lang w:val="fr-FR"/>
        </w:rPr>
        <w:t>voir les</w:t>
      </w:r>
      <w:r w:rsidR="00E17895">
        <w:rPr>
          <w:rFonts w:ascii="Times New Roman" w:eastAsia="Times New Roman" w:hAnsi="Times New Roman" w:cs="Times New Roman"/>
          <w:sz w:val="28"/>
          <w:szCs w:val="28"/>
          <w:lang w:val="fr-FR"/>
        </w:rPr>
        <w:t xml:space="preserve"> </w:t>
      </w:r>
      <w:r w:rsidR="001764A1">
        <w:rPr>
          <w:rFonts w:ascii="Times New Roman" w:eastAsia="Times New Roman" w:hAnsi="Times New Roman" w:cs="Times New Roman"/>
          <w:sz w:val="28"/>
          <w:szCs w:val="28"/>
          <w:lang w:val="fr-FR"/>
        </w:rPr>
        <w:t>t</w:t>
      </w:r>
      <w:r w:rsidR="00E17895">
        <w:rPr>
          <w:rFonts w:ascii="Times New Roman" w:eastAsia="Times New Roman" w:hAnsi="Times New Roman" w:cs="Times New Roman"/>
          <w:sz w:val="28"/>
          <w:szCs w:val="28"/>
          <w:lang w:val="fr-FR"/>
        </w:rPr>
        <w:t>extes de référence)</w:t>
      </w:r>
      <w:r w:rsidRPr="00545FBF">
        <w:rPr>
          <w:rFonts w:ascii="Times New Roman" w:eastAsia="Times New Roman" w:hAnsi="Times New Roman" w:cs="Times New Roman"/>
          <w:sz w:val="28"/>
          <w:szCs w:val="28"/>
          <w:lang w:val="fr-FR"/>
        </w:rPr>
        <w:t xml:space="preserve"> sont indiqués dans la troisième colonne.</w:t>
      </w:r>
      <w:r w:rsidRPr="00545FBF">
        <w:rPr>
          <w:rFonts w:ascii="Times New Roman" w:hAnsi="Times New Roman" w:cs="Times New Roman"/>
          <w:sz w:val="28"/>
          <w:szCs w:val="28"/>
          <w:lang w:val="fr-FR"/>
        </w:rPr>
        <w:t xml:space="preserve"> </w:t>
      </w:r>
      <w:r w:rsidR="000B68FE" w:rsidRPr="00545FBF">
        <w:rPr>
          <w:rFonts w:ascii="Times New Roman" w:hAnsi="Times New Roman" w:cs="Times New Roman"/>
          <w:sz w:val="28"/>
          <w:szCs w:val="28"/>
          <w:lang w:val="fr-FR"/>
        </w:rPr>
        <w:t>Ensuite</w:t>
      </w:r>
      <w:r w:rsidRPr="00545FBF">
        <w:rPr>
          <w:rFonts w:ascii="Times New Roman" w:hAnsi="Times New Roman" w:cs="Times New Roman"/>
          <w:sz w:val="28"/>
          <w:szCs w:val="28"/>
          <w:lang w:val="fr-FR"/>
        </w:rPr>
        <w:t xml:space="preserve"> </w:t>
      </w:r>
      <w:r w:rsidR="000B68FE" w:rsidRPr="00545FBF">
        <w:rPr>
          <w:rFonts w:ascii="Times New Roman" w:hAnsi="Times New Roman" w:cs="Times New Roman"/>
          <w:sz w:val="28"/>
          <w:szCs w:val="28"/>
          <w:lang w:val="fr-FR"/>
        </w:rPr>
        <w:t xml:space="preserve">dans </w:t>
      </w:r>
      <w:r w:rsidRPr="00545FBF">
        <w:rPr>
          <w:rFonts w:ascii="Times New Roman" w:hAnsi="Times New Roman" w:cs="Times New Roman"/>
          <w:sz w:val="28"/>
          <w:szCs w:val="28"/>
          <w:lang w:val="fr-FR"/>
        </w:rPr>
        <w:t xml:space="preserve">la colonne </w:t>
      </w:r>
      <w:r w:rsidRPr="00545FBF">
        <w:rPr>
          <w:rFonts w:ascii="Times New Roman" w:eastAsia="Times New Roman" w:hAnsi="Times New Roman" w:cs="Times New Roman"/>
          <w:sz w:val="28"/>
          <w:szCs w:val="28"/>
          <w:lang w:val="fr-FR"/>
        </w:rPr>
        <w:t>“X”</w:t>
      </w:r>
      <w:r w:rsidR="000B68FE" w:rsidRPr="00545FBF">
        <w:rPr>
          <w:rFonts w:ascii="Times New Roman" w:eastAsia="Times New Roman" w:hAnsi="Times New Roman" w:cs="Times New Roman"/>
          <w:sz w:val="28"/>
          <w:szCs w:val="28"/>
          <w:lang w:val="fr-FR"/>
        </w:rPr>
        <w:t>, nous voyons le</w:t>
      </w:r>
      <w:r w:rsidR="00233A65" w:rsidRPr="00545FBF">
        <w:rPr>
          <w:rFonts w:ascii="Times New Roman" w:eastAsia="Times New Roman" w:hAnsi="Times New Roman" w:cs="Times New Roman"/>
          <w:sz w:val="28"/>
          <w:szCs w:val="28"/>
          <w:lang w:val="fr-FR"/>
        </w:rPr>
        <w:t>s</w:t>
      </w:r>
      <w:r w:rsidR="000B68FE" w:rsidRPr="00545FBF">
        <w:rPr>
          <w:rFonts w:ascii="Times New Roman" w:eastAsia="Times New Roman" w:hAnsi="Times New Roman" w:cs="Times New Roman"/>
          <w:sz w:val="28"/>
          <w:szCs w:val="28"/>
          <w:lang w:val="fr-FR"/>
        </w:rPr>
        <w:t xml:space="preserve"> numéro</w:t>
      </w:r>
      <w:r w:rsidR="00233A65" w:rsidRPr="00545FBF">
        <w:rPr>
          <w:rFonts w:ascii="Times New Roman" w:eastAsia="Times New Roman" w:hAnsi="Times New Roman" w:cs="Times New Roman"/>
          <w:sz w:val="28"/>
          <w:szCs w:val="28"/>
          <w:lang w:val="fr-FR"/>
        </w:rPr>
        <w:t>s</w:t>
      </w:r>
      <w:r w:rsidR="000B68FE" w:rsidRPr="00545FBF">
        <w:rPr>
          <w:rFonts w:ascii="Times New Roman" w:eastAsia="Times New Roman" w:hAnsi="Times New Roman" w:cs="Times New Roman"/>
          <w:sz w:val="28"/>
          <w:szCs w:val="28"/>
          <w:lang w:val="fr-FR"/>
        </w:rPr>
        <w:t xml:space="preserve"> des textes de </w:t>
      </w:r>
      <w:r w:rsidR="000B68FE" w:rsidRPr="00545FBF">
        <w:rPr>
          <w:rFonts w:ascii="Times New Roman" w:eastAsia="Times New Roman" w:hAnsi="Times New Roman" w:cs="Times New Roman"/>
          <w:sz w:val="28"/>
          <w:szCs w:val="28"/>
          <w:lang w:val="fr-FR"/>
        </w:rPr>
        <w:lastRenderedPageBreak/>
        <w:t>contrôle qui ont été traités</w:t>
      </w:r>
      <w:r w:rsidR="00191DB2" w:rsidRPr="00545FBF">
        <w:rPr>
          <w:rFonts w:ascii="Times New Roman" w:eastAsia="Times New Roman" w:hAnsi="Times New Roman" w:cs="Times New Roman"/>
          <w:sz w:val="28"/>
          <w:szCs w:val="28"/>
          <w:lang w:val="fr-FR"/>
        </w:rPr>
        <w:t xml:space="preserve"> au sein de </w:t>
      </w:r>
      <w:r w:rsidR="000B68FE" w:rsidRPr="00545FBF">
        <w:rPr>
          <w:rFonts w:ascii="Times New Roman" w:eastAsia="Times New Roman" w:hAnsi="Times New Roman" w:cs="Times New Roman"/>
          <w:sz w:val="28"/>
          <w:szCs w:val="28"/>
          <w:lang w:val="fr-FR"/>
        </w:rPr>
        <w:t>chaque échantillon. Finalement, les deux dernières colonnes présentent les valeurs de l’</w:t>
      </w:r>
      <w:r w:rsidR="00586BBE" w:rsidRPr="00545FBF">
        <w:rPr>
          <w:rFonts w:ascii="Times New Roman" w:eastAsia="Times New Roman" w:hAnsi="Times New Roman" w:cs="Times New Roman"/>
          <w:sz w:val="28"/>
          <w:szCs w:val="28"/>
          <w:lang w:val="fr-FR"/>
        </w:rPr>
        <w:t>indice classique</w:t>
      </w:r>
      <w:r w:rsidR="00370185">
        <w:rPr>
          <w:rFonts w:ascii="Times New Roman" w:eastAsia="Times New Roman" w:hAnsi="Times New Roman" w:cs="Times New Roman"/>
          <w:sz w:val="28"/>
          <w:szCs w:val="28"/>
          <w:lang w:val="fr-FR"/>
        </w:rPr>
        <w:t xml:space="preserve"> (I) et de l’indice adapté</w:t>
      </w:r>
      <w:r w:rsidR="000B68FE" w:rsidRPr="00545FBF">
        <w:rPr>
          <w:rFonts w:ascii="Times New Roman" w:eastAsia="Times New Roman" w:hAnsi="Times New Roman" w:cs="Times New Roman"/>
          <w:sz w:val="28"/>
          <w:szCs w:val="28"/>
          <w:lang w:val="fr-FR"/>
        </w:rPr>
        <w:t xml:space="preserve"> (I’) obtenues </w:t>
      </w:r>
      <w:r w:rsidR="004140AA" w:rsidRPr="00545FBF">
        <w:rPr>
          <w:rFonts w:ascii="Times New Roman" w:eastAsia="Times New Roman" w:hAnsi="Times New Roman" w:cs="Times New Roman"/>
          <w:sz w:val="28"/>
          <w:szCs w:val="28"/>
          <w:lang w:val="fr-FR"/>
        </w:rPr>
        <w:t>suite à</w:t>
      </w:r>
      <w:r w:rsidR="000B68FE" w:rsidRPr="00545FBF">
        <w:rPr>
          <w:rFonts w:ascii="Times New Roman" w:eastAsia="Times New Roman" w:hAnsi="Times New Roman" w:cs="Times New Roman"/>
          <w:sz w:val="28"/>
          <w:szCs w:val="28"/>
          <w:lang w:val="fr-FR"/>
        </w:rPr>
        <w:t xml:space="preserve"> l’estimation du degré de similarit</w:t>
      </w:r>
      <w:r w:rsidR="004140AA" w:rsidRPr="00545FBF">
        <w:rPr>
          <w:rFonts w:ascii="Times New Roman" w:eastAsia="Times New Roman" w:hAnsi="Times New Roman" w:cs="Times New Roman"/>
          <w:sz w:val="28"/>
          <w:szCs w:val="28"/>
          <w:lang w:val="fr-FR"/>
        </w:rPr>
        <w:t>é entre le</w:t>
      </w:r>
      <w:r w:rsidR="00233A65" w:rsidRPr="00545FBF">
        <w:rPr>
          <w:rFonts w:ascii="Times New Roman" w:eastAsia="Times New Roman" w:hAnsi="Times New Roman" w:cs="Times New Roman"/>
          <w:sz w:val="28"/>
          <w:szCs w:val="28"/>
          <w:lang w:val="fr-FR"/>
        </w:rPr>
        <w:t>s</w:t>
      </w:r>
      <w:r w:rsidR="000B68FE" w:rsidRPr="00545FBF">
        <w:rPr>
          <w:rFonts w:ascii="Times New Roman" w:eastAsia="Times New Roman" w:hAnsi="Times New Roman" w:cs="Times New Roman"/>
          <w:sz w:val="28"/>
          <w:szCs w:val="28"/>
          <w:lang w:val="fr-FR"/>
        </w:rPr>
        <w:t xml:space="preserve"> cluster</w:t>
      </w:r>
      <w:r w:rsidR="00191DB2" w:rsidRPr="00545FBF">
        <w:rPr>
          <w:rFonts w:ascii="Times New Roman" w:eastAsia="Times New Roman" w:hAnsi="Times New Roman" w:cs="Times New Roman"/>
          <w:sz w:val="28"/>
          <w:szCs w:val="28"/>
          <w:lang w:val="fr-FR"/>
        </w:rPr>
        <w:t>s</w:t>
      </w:r>
      <w:r w:rsidR="000B68FE" w:rsidRPr="00545FBF">
        <w:rPr>
          <w:rFonts w:ascii="Times New Roman" w:eastAsia="Times New Roman" w:hAnsi="Times New Roman" w:cs="Times New Roman"/>
          <w:sz w:val="28"/>
          <w:szCs w:val="28"/>
          <w:lang w:val="fr-FR"/>
        </w:rPr>
        <w:t xml:space="preserve"> d</w:t>
      </w:r>
      <w:r w:rsidR="00233A65" w:rsidRPr="00545FBF">
        <w:rPr>
          <w:rFonts w:ascii="Times New Roman" w:eastAsia="Times New Roman" w:hAnsi="Times New Roman" w:cs="Times New Roman"/>
          <w:sz w:val="28"/>
          <w:szCs w:val="28"/>
          <w:lang w:val="fr-FR"/>
        </w:rPr>
        <w:t>es</w:t>
      </w:r>
      <w:r w:rsidR="000B68FE" w:rsidRPr="00545FBF">
        <w:rPr>
          <w:rFonts w:ascii="Times New Roman" w:eastAsia="Times New Roman" w:hAnsi="Times New Roman" w:cs="Times New Roman"/>
          <w:sz w:val="28"/>
          <w:szCs w:val="28"/>
          <w:lang w:val="fr-FR"/>
        </w:rPr>
        <w:t xml:space="preserve"> texte</w:t>
      </w:r>
      <w:r w:rsidR="00233A65" w:rsidRPr="00545FBF">
        <w:rPr>
          <w:rFonts w:ascii="Times New Roman" w:eastAsia="Times New Roman" w:hAnsi="Times New Roman" w:cs="Times New Roman"/>
          <w:sz w:val="28"/>
          <w:szCs w:val="28"/>
          <w:lang w:val="fr-FR"/>
        </w:rPr>
        <w:t>s</w:t>
      </w:r>
      <w:r w:rsidR="000B68FE" w:rsidRPr="00545FBF">
        <w:rPr>
          <w:rFonts w:ascii="Times New Roman" w:eastAsia="Times New Roman" w:hAnsi="Times New Roman" w:cs="Times New Roman"/>
          <w:sz w:val="28"/>
          <w:szCs w:val="28"/>
          <w:lang w:val="fr-FR"/>
        </w:rPr>
        <w:t xml:space="preserve"> de contrôle </w:t>
      </w:r>
      <w:r w:rsidR="004140AA" w:rsidRPr="00545FBF">
        <w:rPr>
          <w:rFonts w:ascii="Times New Roman" w:eastAsia="Times New Roman" w:hAnsi="Times New Roman" w:cs="Times New Roman"/>
          <w:sz w:val="28"/>
          <w:szCs w:val="28"/>
          <w:lang w:val="fr-FR"/>
        </w:rPr>
        <w:t xml:space="preserve">avec </w:t>
      </w:r>
      <w:r w:rsidR="00233A65" w:rsidRPr="00545FBF">
        <w:rPr>
          <w:rFonts w:ascii="Times New Roman" w:eastAsia="Times New Roman" w:hAnsi="Times New Roman" w:cs="Times New Roman"/>
          <w:sz w:val="28"/>
          <w:szCs w:val="28"/>
          <w:lang w:val="fr-FR"/>
        </w:rPr>
        <w:t>ceux</w:t>
      </w:r>
      <w:r w:rsidR="000B68FE" w:rsidRPr="00545FBF">
        <w:rPr>
          <w:rFonts w:ascii="Times New Roman" w:eastAsia="Times New Roman" w:hAnsi="Times New Roman" w:cs="Times New Roman"/>
          <w:sz w:val="28"/>
          <w:szCs w:val="28"/>
          <w:lang w:val="fr-FR"/>
        </w:rPr>
        <w:t xml:space="preserve"> d</w:t>
      </w:r>
      <w:r w:rsidR="00233A65" w:rsidRPr="00545FBF">
        <w:rPr>
          <w:rFonts w:ascii="Times New Roman" w:eastAsia="Times New Roman" w:hAnsi="Times New Roman" w:cs="Times New Roman"/>
          <w:sz w:val="28"/>
          <w:szCs w:val="28"/>
          <w:lang w:val="fr-FR"/>
        </w:rPr>
        <w:t>es</w:t>
      </w:r>
      <w:r w:rsidR="000B68FE" w:rsidRPr="00545FBF">
        <w:rPr>
          <w:rFonts w:ascii="Times New Roman" w:eastAsia="Times New Roman" w:hAnsi="Times New Roman" w:cs="Times New Roman"/>
          <w:sz w:val="28"/>
          <w:szCs w:val="28"/>
          <w:lang w:val="fr-FR"/>
        </w:rPr>
        <w:t xml:space="preserve"> texte</w:t>
      </w:r>
      <w:r w:rsidR="00233A65" w:rsidRPr="00545FBF">
        <w:rPr>
          <w:rFonts w:ascii="Times New Roman" w:eastAsia="Times New Roman" w:hAnsi="Times New Roman" w:cs="Times New Roman"/>
          <w:sz w:val="28"/>
          <w:szCs w:val="28"/>
          <w:lang w:val="fr-FR"/>
        </w:rPr>
        <w:t>s</w:t>
      </w:r>
      <w:r w:rsidR="000B68FE" w:rsidRPr="00545FBF">
        <w:rPr>
          <w:rFonts w:ascii="Times New Roman" w:eastAsia="Times New Roman" w:hAnsi="Times New Roman" w:cs="Times New Roman"/>
          <w:sz w:val="28"/>
          <w:szCs w:val="28"/>
          <w:lang w:val="fr-FR"/>
        </w:rPr>
        <w:t xml:space="preserve"> de réf</w:t>
      </w:r>
      <w:r w:rsidR="004140AA" w:rsidRPr="00545FBF">
        <w:rPr>
          <w:rFonts w:ascii="Times New Roman" w:eastAsia="Times New Roman" w:hAnsi="Times New Roman" w:cs="Times New Roman"/>
          <w:sz w:val="28"/>
          <w:szCs w:val="28"/>
          <w:lang w:val="fr-FR"/>
        </w:rPr>
        <w:t>érence</w:t>
      </w:r>
      <w:r w:rsidR="000B68FE" w:rsidRPr="00545FBF">
        <w:rPr>
          <w:rFonts w:ascii="Times New Roman" w:eastAsia="Times New Roman" w:hAnsi="Times New Roman" w:cs="Times New Roman"/>
          <w:sz w:val="28"/>
          <w:szCs w:val="28"/>
          <w:lang w:val="fr-FR"/>
        </w:rPr>
        <w:t xml:space="preserve"> biologique</w:t>
      </w:r>
      <w:r w:rsidR="00233A65" w:rsidRPr="00545FBF">
        <w:rPr>
          <w:rFonts w:ascii="Times New Roman" w:eastAsia="Times New Roman" w:hAnsi="Times New Roman" w:cs="Times New Roman"/>
          <w:sz w:val="28"/>
          <w:szCs w:val="28"/>
          <w:lang w:val="fr-FR"/>
        </w:rPr>
        <w:t>s</w:t>
      </w:r>
      <w:r w:rsidR="000B68FE" w:rsidRPr="00545FBF">
        <w:rPr>
          <w:rFonts w:ascii="Times New Roman" w:eastAsia="Times New Roman" w:hAnsi="Times New Roman" w:cs="Times New Roman"/>
          <w:sz w:val="28"/>
          <w:szCs w:val="28"/>
          <w:lang w:val="fr-FR"/>
        </w:rPr>
        <w:t xml:space="preserve"> (B,X) ou linguistique</w:t>
      </w:r>
      <w:r w:rsidR="00233A65" w:rsidRPr="00545FBF">
        <w:rPr>
          <w:rFonts w:ascii="Times New Roman" w:eastAsia="Times New Roman" w:hAnsi="Times New Roman" w:cs="Times New Roman"/>
          <w:sz w:val="28"/>
          <w:szCs w:val="28"/>
          <w:lang w:val="fr-FR"/>
        </w:rPr>
        <w:t>s</w:t>
      </w:r>
      <w:r w:rsidR="000B68FE" w:rsidRPr="00545FBF">
        <w:rPr>
          <w:rFonts w:ascii="Times New Roman" w:eastAsia="Times New Roman" w:hAnsi="Times New Roman" w:cs="Times New Roman"/>
          <w:sz w:val="28"/>
          <w:szCs w:val="28"/>
          <w:lang w:val="fr-FR"/>
        </w:rPr>
        <w:t xml:space="preserve"> (L,X). </w:t>
      </w:r>
    </w:p>
    <w:p w14:paraId="57B6A8BE" w14:textId="77777777" w:rsidR="00586BBE" w:rsidRPr="00545FBF" w:rsidRDefault="00BF1C2B" w:rsidP="00EC4071">
      <w:pPr>
        <w:spacing w:after="0" w:line="360" w:lineRule="auto"/>
        <w:ind w:firstLine="708"/>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Dans chaque paire de résultats</w:t>
      </w:r>
      <w:r w:rsidR="005A73C9" w:rsidRPr="00545FBF">
        <w:rPr>
          <w:rFonts w:ascii="Times New Roman" w:eastAsia="Times New Roman" w:hAnsi="Times New Roman" w:cs="Times New Roman"/>
          <w:sz w:val="28"/>
          <w:szCs w:val="28"/>
          <w:lang w:val="fr-FR"/>
        </w:rPr>
        <w:t xml:space="preserve"> (B,X) et ( L</w:t>
      </w:r>
      <w:r w:rsidRPr="00545FBF">
        <w:rPr>
          <w:rFonts w:ascii="Times New Roman" w:eastAsia="Times New Roman" w:hAnsi="Times New Roman" w:cs="Times New Roman"/>
          <w:sz w:val="28"/>
          <w:szCs w:val="28"/>
          <w:lang w:val="fr-FR"/>
        </w:rPr>
        <w:t>,</w:t>
      </w:r>
      <w:r w:rsidR="005A73C9" w:rsidRPr="00545FBF">
        <w:rPr>
          <w:rFonts w:ascii="Times New Roman" w:eastAsia="Times New Roman" w:hAnsi="Times New Roman" w:cs="Times New Roman"/>
          <w:sz w:val="28"/>
          <w:szCs w:val="28"/>
          <w:lang w:val="fr-FR"/>
        </w:rPr>
        <w:t>X),</w:t>
      </w:r>
      <w:r w:rsidRPr="00545FBF">
        <w:rPr>
          <w:rFonts w:ascii="Times New Roman" w:eastAsia="Times New Roman" w:hAnsi="Times New Roman" w:cs="Times New Roman"/>
          <w:sz w:val="28"/>
          <w:szCs w:val="28"/>
          <w:lang w:val="fr-FR"/>
        </w:rPr>
        <w:t xml:space="preserve"> la</w:t>
      </w:r>
      <w:r w:rsidR="005A73C9" w:rsidRPr="00545FBF">
        <w:rPr>
          <w:rFonts w:ascii="Times New Roman" w:eastAsia="Times New Roman" w:hAnsi="Times New Roman" w:cs="Times New Roman"/>
          <w:sz w:val="28"/>
          <w:szCs w:val="28"/>
          <w:lang w:val="fr-FR"/>
        </w:rPr>
        <w:t xml:space="preserve"> valeur</w:t>
      </w:r>
      <w:r w:rsidRPr="00545FBF">
        <w:rPr>
          <w:rFonts w:ascii="Times New Roman" w:eastAsia="Times New Roman" w:hAnsi="Times New Roman" w:cs="Times New Roman"/>
          <w:sz w:val="28"/>
          <w:szCs w:val="28"/>
          <w:lang w:val="fr-FR"/>
        </w:rPr>
        <w:t xml:space="preserve"> supérieure </w:t>
      </w:r>
      <w:r w:rsidR="005A73C9" w:rsidRPr="00545FBF">
        <w:rPr>
          <w:rFonts w:ascii="Times New Roman" w:eastAsia="Times New Roman" w:hAnsi="Times New Roman" w:cs="Times New Roman"/>
          <w:sz w:val="28"/>
          <w:szCs w:val="28"/>
          <w:lang w:val="fr-FR"/>
        </w:rPr>
        <w:t xml:space="preserve">correspond à une plus grande similarité entre les clusters concernés. </w:t>
      </w:r>
      <w:r w:rsidR="000B68FE" w:rsidRPr="00545FBF">
        <w:rPr>
          <w:rFonts w:ascii="Times New Roman" w:eastAsia="Times New Roman" w:hAnsi="Times New Roman" w:cs="Times New Roman"/>
          <w:sz w:val="28"/>
          <w:szCs w:val="28"/>
          <w:lang w:val="fr-FR"/>
        </w:rPr>
        <w:t xml:space="preserve">Les valeurs colorées en vert démontrent que </w:t>
      </w:r>
      <w:r w:rsidR="00233A65" w:rsidRPr="00545FBF">
        <w:rPr>
          <w:rFonts w:ascii="Times New Roman" w:eastAsia="Times New Roman" w:hAnsi="Times New Roman" w:cs="Times New Roman"/>
          <w:sz w:val="28"/>
          <w:szCs w:val="28"/>
          <w:lang w:val="fr-FR"/>
        </w:rPr>
        <w:t>le résultat obtenu avec</w:t>
      </w:r>
      <w:r w:rsidRPr="00545FBF">
        <w:rPr>
          <w:rFonts w:ascii="Times New Roman" w:eastAsia="Times New Roman" w:hAnsi="Times New Roman" w:cs="Times New Roman"/>
          <w:sz w:val="28"/>
          <w:szCs w:val="28"/>
          <w:lang w:val="fr-FR"/>
        </w:rPr>
        <w:t xml:space="preserve"> un</w:t>
      </w:r>
      <w:r w:rsidR="00233A65" w:rsidRPr="00545FBF">
        <w:rPr>
          <w:rFonts w:ascii="Times New Roman" w:eastAsia="Times New Roman" w:hAnsi="Times New Roman" w:cs="Times New Roman"/>
          <w:sz w:val="28"/>
          <w:szCs w:val="28"/>
          <w:lang w:val="fr-FR"/>
        </w:rPr>
        <w:t xml:space="preserve"> tel ou tel coefficient s’est avéré correcte</w:t>
      </w:r>
      <w:r w:rsidR="005A73C9" w:rsidRPr="00545FBF">
        <w:rPr>
          <w:rFonts w:ascii="Times New Roman" w:eastAsia="Times New Roman" w:hAnsi="Times New Roman" w:cs="Times New Roman"/>
          <w:sz w:val="28"/>
          <w:szCs w:val="28"/>
          <w:lang w:val="fr-FR"/>
        </w:rPr>
        <w:t xml:space="preserve">. </w:t>
      </w:r>
      <w:r w:rsidR="00233A65" w:rsidRPr="00545FBF">
        <w:rPr>
          <w:rFonts w:ascii="Times New Roman" w:eastAsia="Times New Roman" w:hAnsi="Times New Roman" w:cs="Times New Roman"/>
          <w:sz w:val="28"/>
          <w:szCs w:val="28"/>
          <w:lang w:val="fr-FR"/>
        </w:rPr>
        <w:t xml:space="preserve">Les résultats </w:t>
      </w:r>
      <w:r w:rsidRPr="00545FBF">
        <w:rPr>
          <w:rFonts w:ascii="Times New Roman" w:eastAsia="Times New Roman" w:hAnsi="Times New Roman" w:cs="Times New Roman"/>
          <w:sz w:val="28"/>
          <w:szCs w:val="28"/>
          <w:lang w:val="fr-FR"/>
        </w:rPr>
        <w:t>e</w:t>
      </w:r>
      <w:r w:rsidR="00233A65" w:rsidRPr="00545FBF">
        <w:rPr>
          <w:rFonts w:ascii="Times New Roman" w:eastAsia="Times New Roman" w:hAnsi="Times New Roman" w:cs="Times New Roman"/>
          <w:sz w:val="28"/>
          <w:szCs w:val="28"/>
          <w:lang w:val="fr-FR"/>
        </w:rPr>
        <w:t xml:space="preserve">rronés </w:t>
      </w:r>
      <w:r w:rsidR="005A73C9" w:rsidRPr="00545FBF">
        <w:rPr>
          <w:rFonts w:ascii="Times New Roman" w:eastAsia="Times New Roman" w:hAnsi="Times New Roman" w:cs="Times New Roman"/>
          <w:sz w:val="28"/>
          <w:szCs w:val="28"/>
          <w:lang w:val="fr-FR"/>
        </w:rPr>
        <w:t xml:space="preserve">sont marqués en rouge. </w:t>
      </w:r>
    </w:p>
    <w:p w14:paraId="5EEDAC23" w14:textId="0A21FBD6" w:rsidR="00995CE9" w:rsidRPr="00545FBF" w:rsidRDefault="00586BBE" w:rsidP="00EC4071">
      <w:pPr>
        <w:spacing w:after="0" w:line="360" w:lineRule="auto"/>
        <w:ind w:firstLine="708"/>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Par exemple </w:t>
      </w:r>
      <w:r w:rsidR="00616EF5" w:rsidRPr="00545FBF">
        <w:rPr>
          <w:rFonts w:ascii="Times New Roman" w:eastAsia="Times New Roman" w:hAnsi="Times New Roman" w:cs="Times New Roman"/>
          <w:sz w:val="28"/>
          <w:szCs w:val="28"/>
          <w:lang w:val="fr-FR"/>
        </w:rPr>
        <w:t xml:space="preserve">comme textes de référence </w:t>
      </w:r>
      <w:r w:rsidRPr="00545FBF">
        <w:rPr>
          <w:rFonts w:ascii="Times New Roman" w:eastAsia="Times New Roman" w:hAnsi="Times New Roman" w:cs="Times New Roman"/>
          <w:sz w:val="28"/>
          <w:szCs w:val="28"/>
          <w:lang w:val="fr-FR"/>
        </w:rPr>
        <w:t>pour l’échantillon 103, nous avons pris le 4</w:t>
      </w:r>
      <w:r w:rsidRPr="00545FBF">
        <w:rPr>
          <w:rFonts w:ascii="Times New Roman" w:eastAsia="Times New Roman" w:hAnsi="Times New Roman" w:cs="Times New Roman"/>
          <w:sz w:val="28"/>
          <w:szCs w:val="28"/>
          <w:vertAlign w:val="superscript"/>
          <w:lang w:val="fr-FR"/>
        </w:rPr>
        <w:t>ème</w:t>
      </w:r>
      <w:r w:rsidRPr="00545FBF">
        <w:rPr>
          <w:rFonts w:ascii="Times New Roman" w:eastAsia="Times New Roman" w:hAnsi="Times New Roman" w:cs="Times New Roman"/>
          <w:sz w:val="28"/>
          <w:szCs w:val="28"/>
          <w:lang w:val="fr-FR"/>
        </w:rPr>
        <w:t xml:space="preserve"> docume</w:t>
      </w:r>
      <w:r w:rsidR="00616EF5" w:rsidRPr="00545FBF">
        <w:rPr>
          <w:rFonts w:ascii="Times New Roman" w:eastAsia="Times New Roman" w:hAnsi="Times New Roman" w:cs="Times New Roman"/>
          <w:sz w:val="28"/>
          <w:szCs w:val="28"/>
          <w:lang w:val="fr-FR"/>
        </w:rPr>
        <w:t>nt biologique</w:t>
      </w:r>
      <w:r w:rsidRPr="00545FBF">
        <w:rPr>
          <w:rFonts w:ascii="Times New Roman" w:eastAsia="Times New Roman" w:hAnsi="Times New Roman" w:cs="Times New Roman"/>
          <w:sz w:val="28"/>
          <w:szCs w:val="28"/>
          <w:lang w:val="fr-FR"/>
        </w:rPr>
        <w:t xml:space="preserve"> et le 10</w:t>
      </w:r>
      <w:r w:rsidRPr="00545FBF">
        <w:rPr>
          <w:rFonts w:ascii="Times New Roman" w:eastAsia="Times New Roman" w:hAnsi="Times New Roman" w:cs="Times New Roman"/>
          <w:sz w:val="28"/>
          <w:szCs w:val="28"/>
          <w:vertAlign w:val="superscript"/>
          <w:lang w:val="fr-FR"/>
        </w:rPr>
        <w:t>ème</w:t>
      </w:r>
      <w:r w:rsidRPr="00545FBF">
        <w:rPr>
          <w:rFonts w:ascii="Times New Roman" w:eastAsia="Times New Roman" w:hAnsi="Times New Roman" w:cs="Times New Roman"/>
          <w:sz w:val="28"/>
          <w:szCs w:val="28"/>
          <w:lang w:val="fr-FR"/>
        </w:rPr>
        <w:t xml:space="preserve"> linguistique. Le 4</w:t>
      </w:r>
      <w:r w:rsidRPr="00545FBF">
        <w:rPr>
          <w:rFonts w:ascii="Times New Roman" w:eastAsia="Times New Roman" w:hAnsi="Times New Roman" w:cs="Times New Roman"/>
          <w:sz w:val="28"/>
          <w:szCs w:val="28"/>
          <w:vertAlign w:val="superscript"/>
          <w:lang w:val="fr-FR"/>
        </w:rPr>
        <w:t>ème</w:t>
      </w:r>
      <w:r w:rsidRPr="00545FBF">
        <w:rPr>
          <w:rFonts w:ascii="Times New Roman" w:eastAsia="Times New Roman" w:hAnsi="Times New Roman" w:cs="Times New Roman"/>
          <w:sz w:val="28"/>
          <w:szCs w:val="28"/>
          <w:lang w:val="fr-FR"/>
        </w:rPr>
        <w:t xml:space="preserve"> doc</w:t>
      </w:r>
      <w:r w:rsidR="00616EF5" w:rsidRPr="00545FBF">
        <w:rPr>
          <w:rFonts w:ascii="Times New Roman" w:eastAsia="Times New Roman" w:hAnsi="Times New Roman" w:cs="Times New Roman"/>
          <w:sz w:val="28"/>
          <w:szCs w:val="28"/>
          <w:lang w:val="fr-FR"/>
        </w:rPr>
        <w:t>ument linguistique a été choisi</w:t>
      </w:r>
      <w:r w:rsidRPr="00545FBF">
        <w:rPr>
          <w:rFonts w:ascii="Times New Roman" w:eastAsia="Times New Roman" w:hAnsi="Times New Roman" w:cs="Times New Roman"/>
          <w:sz w:val="28"/>
          <w:szCs w:val="28"/>
          <w:lang w:val="fr-FR"/>
        </w:rPr>
        <w:t xml:space="preserve"> </w:t>
      </w:r>
      <w:r w:rsidR="00616EF5" w:rsidRPr="00545FBF">
        <w:rPr>
          <w:rFonts w:ascii="Times New Roman" w:eastAsia="Times New Roman" w:hAnsi="Times New Roman" w:cs="Times New Roman"/>
          <w:sz w:val="28"/>
          <w:szCs w:val="28"/>
          <w:lang w:val="fr-FR"/>
        </w:rPr>
        <w:t>comme texte de contrôle. Ensuite, les clusters thématiques pour le terme “</w:t>
      </w:r>
      <w:r w:rsidR="00616EF5" w:rsidRPr="00D978CE">
        <w:rPr>
          <w:rFonts w:ascii="Times New Roman" w:eastAsia="Times New Roman" w:hAnsi="Times New Roman" w:cs="Times New Roman"/>
          <w:i/>
          <w:sz w:val="28"/>
          <w:szCs w:val="28"/>
          <w:lang w:val="fr-FR"/>
        </w:rPr>
        <w:t>articulation</w:t>
      </w:r>
      <w:r w:rsidR="00616EF5" w:rsidRPr="00545FBF">
        <w:rPr>
          <w:rFonts w:ascii="Times New Roman" w:eastAsia="Times New Roman" w:hAnsi="Times New Roman" w:cs="Times New Roman"/>
          <w:sz w:val="28"/>
          <w:szCs w:val="28"/>
          <w:lang w:val="fr-FR"/>
        </w:rPr>
        <w:t xml:space="preserve">” ont été construits à la base de chaque texte et comparés entre eux à l’aide des indices de similarité. Comme nous pouvons noter, les deux coefficients ont révélés une plus grande ressemblance entre le cluster de contrôle et celui du texte linguistique ce qui est un résultat positif. </w:t>
      </w:r>
      <w:r w:rsidR="00EC2275" w:rsidRPr="00545FBF">
        <w:rPr>
          <w:rFonts w:ascii="Times New Roman" w:eastAsia="Times New Roman" w:hAnsi="Times New Roman" w:cs="Times New Roman"/>
          <w:sz w:val="28"/>
          <w:szCs w:val="28"/>
          <w:lang w:val="fr-FR"/>
        </w:rPr>
        <w:t>Regardons les contextes afin de prouver cette estimation :</w:t>
      </w:r>
    </w:p>
    <w:p w14:paraId="218A9CCF" w14:textId="250CC0DE" w:rsidR="00EC2275" w:rsidRPr="00545FBF" w:rsidRDefault="00EC2275" w:rsidP="00EC4071">
      <w:pPr>
        <w:pStyle w:val="ListParagraph"/>
        <w:numPr>
          <w:ilvl w:val="0"/>
          <w:numId w:val="39"/>
        </w:num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B4 : </w:t>
      </w:r>
      <w:r w:rsidRPr="00545FBF">
        <w:rPr>
          <w:rFonts w:ascii="Times New Roman" w:eastAsia="Times New Roman" w:hAnsi="Times New Roman" w:cs="Times New Roman"/>
          <w:i/>
          <w:sz w:val="28"/>
          <w:szCs w:val="28"/>
          <w:lang w:val="fr-FR"/>
        </w:rPr>
        <w:t xml:space="preserve">Les os du squelette sont liés entre eux par des </w:t>
      </w:r>
      <w:r w:rsidRPr="00545FBF">
        <w:rPr>
          <w:rFonts w:ascii="Times New Roman" w:eastAsia="Times New Roman" w:hAnsi="Times New Roman" w:cs="Times New Roman"/>
          <w:b/>
          <w:i/>
          <w:sz w:val="28"/>
          <w:szCs w:val="28"/>
          <w:lang w:val="fr-FR"/>
        </w:rPr>
        <w:t>articulations</w:t>
      </w:r>
      <w:r w:rsidRPr="00545FBF">
        <w:rPr>
          <w:rFonts w:ascii="Times New Roman" w:eastAsia="Times New Roman" w:hAnsi="Times New Roman" w:cs="Times New Roman"/>
          <w:i/>
          <w:sz w:val="28"/>
          <w:szCs w:val="28"/>
          <w:lang w:val="fr-FR"/>
        </w:rPr>
        <w:t xml:space="preserve"> comportant un, deux ou trois degrés de liberté. L’index, le majeur, l’annulaire et l’auriculaire, appelés aussi doigts longs, comportent trois </w:t>
      </w:r>
      <w:r w:rsidRPr="00545FBF">
        <w:rPr>
          <w:rFonts w:ascii="Times New Roman" w:eastAsia="Times New Roman" w:hAnsi="Times New Roman" w:cs="Times New Roman"/>
          <w:b/>
          <w:i/>
          <w:sz w:val="28"/>
          <w:szCs w:val="28"/>
          <w:lang w:val="fr-FR"/>
        </w:rPr>
        <w:t>articulations</w:t>
      </w:r>
      <w:r w:rsidRPr="00545FBF">
        <w:rPr>
          <w:rFonts w:ascii="Times New Roman" w:eastAsia="Times New Roman" w:hAnsi="Times New Roman" w:cs="Times New Roman"/>
          <w:i/>
          <w:sz w:val="28"/>
          <w:szCs w:val="28"/>
          <w:lang w:val="fr-FR"/>
        </w:rPr>
        <w:t>…</w:t>
      </w:r>
    </w:p>
    <w:p w14:paraId="754FBF77" w14:textId="1E9FECA7" w:rsidR="00EC2275" w:rsidRPr="00545FBF" w:rsidRDefault="00EC2275" w:rsidP="00EC4071">
      <w:pPr>
        <w:pStyle w:val="ListParagraph"/>
        <w:numPr>
          <w:ilvl w:val="0"/>
          <w:numId w:val="39"/>
        </w:num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L10 : </w:t>
      </w:r>
      <w:r w:rsidRPr="00545FBF">
        <w:rPr>
          <w:rFonts w:ascii="Times New Roman" w:eastAsia="Times New Roman" w:hAnsi="Times New Roman" w:cs="Times New Roman"/>
          <w:i/>
          <w:sz w:val="28"/>
          <w:szCs w:val="28"/>
          <w:lang w:val="fr-FR"/>
        </w:rPr>
        <w:t>Pour les consonnes, le lieu d’</w:t>
      </w:r>
      <w:r w:rsidRPr="00545FBF">
        <w:rPr>
          <w:rFonts w:ascii="Times New Roman" w:eastAsia="Times New Roman" w:hAnsi="Times New Roman" w:cs="Times New Roman"/>
          <w:b/>
          <w:i/>
          <w:sz w:val="28"/>
          <w:szCs w:val="28"/>
          <w:lang w:val="fr-FR"/>
        </w:rPr>
        <w:t>articulation</w:t>
      </w:r>
      <w:r w:rsidRPr="00545FBF">
        <w:rPr>
          <w:rFonts w:ascii="Times New Roman" w:eastAsia="Times New Roman" w:hAnsi="Times New Roman" w:cs="Times New Roman"/>
          <w:i/>
          <w:sz w:val="28"/>
          <w:szCs w:val="28"/>
          <w:lang w:val="fr-FR"/>
        </w:rPr>
        <w:t xml:space="preserve"> va des lèvres en avant, jusqu’au pharynx, voire au larynx en arrière, en passant par les différentes parties du palais et de la langue…</w:t>
      </w:r>
    </w:p>
    <w:p w14:paraId="7846880C" w14:textId="523187A3" w:rsidR="00BE54EF" w:rsidRPr="00545FBF" w:rsidRDefault="00BE54EF" w:rsidP="00EC4071">
      <w:pPr>
        <w:pStyle w:val="ListParagraph"/>
        <w:numPr>
          <w:ilvl w:val="0"/>
          <w:numId w:val="39"/>
        </w:numPr>
        <w:spacing w:after="0" w:line="360" w:lineRule="auto"/>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L4 : </w:t>
      </w:r>
      <w:r w:rsidRPr="00545FBF">
        <w:rPr>
          <w:rFonts w:ascii="Times New Roman" w:eastAsia="Times New Roman" w:hAnsi="Times New Roman" w:cs="Times New Roman"/>
          <w:i/>
          <w:sz w:val="28"/>
          <w:szCs w:val="28"/>
          <w:lang w:val="fr-FR"/>
        </w:rPr>
        <w:t>Cette section présente donc quatre études, ayant été effectuées chez des sujets sains et dyslexiques, observant la perception du voisement et du lieu d'</w:t>
      </w:r>
      <w:r w:rsidRPr="00545FBF">
        <w:rPr>
          <w:rFonts w:ascii="Times New Roman" w:eastAsia="Times New Roman" w:hAnsi="Times New Roman" w:cs="Times New Roman"/>
          <w:b/>
          <w:i/>
          <w:sz w:val="28"/>
          <w:szCs w:val="28"/>
          <w:lang w:val="fr-FR"/>
        </w:rPr>
        <w:t>articulation</w:t>
      </w:r>
      <w:r w:rsidRPr="00545FBF">
        <w:rPr>
          <w:rFonts w:ascii="Times New Roman" w:eastAsia="Times New Roman" w:hAnsi="Times New Roman" w:cs="Times New Roman"/>
          <w:i/>
          <w:sz w:val="28"/>
          <w:szCs w:val="28"/>
          <w:lang w:val="fr-FR"/>
        </w:rPr>
        <w:t>, de même que l'impact de la position du voisement dans la syllabe ou le mot sur la perception des phonèmes.</w:t>
      </w:r>
    </w:p>
    <w:p w14:paraId="0553838F" w14:textId="77777777" w:rsidR="00995CE9" w:rsidRPr="00545FBF" w:rsidRDefault="00BE54EF" w:rsidP="00EC4071">
      <w:pPr>
        <w:spacing w:after="0" w:line="360" w:lineRule="auto"/>
        <w:ind w:firstLine="708"/>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lastRenderedPageBreak/>
        <w:t>Dans les deux contextes linguistiques, le terme “</w:t>
      </w:r>
      <w:r w:rsidRPr="00545FBF">
        <w:rPr>
          <w:rFonts w:ascii="Times New Roman" w:eastAsia="Times New Roman" w:hAnsi="Times New Roman" w:cs="Times New Roman"/>
          <w:i/>
          <w:sz w:val="28"/>
          <w:szCs w:val="28"/>
          <w:lang w:val="fr-FR"/>
        </w:rPr>
        <w:t>articulation</w:t>
      </w:r>
      <w:r w:rsidRPr="00545FBF">
        <w:rPr>
          <w:rFonts w:ascii="Times New Roman" w:eastAsia="Times New Roman" w:hAnsi="Times New Roman" w:cs="Times New Roman"/>
          <w:sz w:val="28"/>
          <w:szCs w:val="28"/>
          <w:lang w:val="fr-FR"/>
        </w:rPr>
        <w:t>” fonctionne au sein du groupe nominal “</w:t>
      </w:r>
      <w:r w:rsidRPr="00545FBF">
        <w:rPr>
          <w:rFonts w:ascii="Times New Roman" w:eastAsia="Times New Roman" w:hAnsi="Times New Roman" w:cs="Times New Roman"/>
          <w:i/>
          <w:sz w:val="28"/>
          <w:szCs w:val="28"/>
          <w:lang w:val="fr-FR"/>
        </w:rPr>
        <w:t>lieu d’articulation</w:t>
      </w:r>
      <w:r w:rsidRPr="00545FBF">
        <w:rPr>
          <w:rFonts w:ascii="Times New Roman" w:eastAsia="Times New Roman" w:hAnsi="Times New Roman" w:cs="Times New Roman"/>
          <w:sz w:val="28"/>
          <w:szCs w:val="28"/>
          <w:lang w:val="fr-FR"/>
        </w:rPr>
        <w:t>”, et nous pouvons également observer des mots-clés caractéristiques de ce domaine : “</w:t>
      </w:r>
      <w:r w:rsidRPr="00545FBF">
        <w:rPr>
          <w:rFonts w:ascii="Times New Roman" w:eastAsia="Times New Roman" w:hAnsi="Times New Roman" w:cs="Times New Roman"/>
          <w:i/>
          <w:sz w:val="28"/>
          <w:szCs w:val="28"/>
          <w:lang w:val="fr-FR"/>
        </w:rPr>
        <w:t>consonne</w:t>
      </w:r>
      <w:r w:rsidRPr="00545FBF">
        <w:rPr>
          <w:rFonts w:ascii="Times New Roman" w:eastAsia="Times New Roman" w:hAnsi="Times New Roman" w:cs="Times New Roman"/>
          <w:sz w:val="28"/>
          <w:szCs w:val="28"/>
          <w:lang w:val="fr-FR"/>
        </w:rPr>
        <w:t>”, “</w:t>
      </w:r>
      <w:r w:rsidRPr="00545FBF">
        <w:rPr>
          <w:rFonts w:ascii="Times New Roman" w:eastAsia="Times New Roman" w:hAnsi="Times New Roman" w:cs="Times New Roman"/>
          <w:i/>
          <w:sz w:val="28"/>
          <w:szCs w:val="28"/>
          <w:lang w:val="fr-FR"/>
        </w:rPr>
        <w:t>voisement</w:t>
      </w:r>
      <w:r w:rsidRPr="00545FBF">
        <w:rPr>
          <w:rFonts w:ascii="Times New Roman" w:eastAsia="Times New Roman" w:hAnsi="Times New Roman" w:cs="Times New Roman"/>
          <w:sz w:val="28"/>
          <w:szCs w:val="28"/>
          <w:lang w:val="fr-FR"/>
        </w:rPr>
        <w:t>”, “</w:t>
      </w:r>
      <w:r w:rsidRPr="00545FBF">
        <w:rPr>
          <w:rFonts w:ascii="Times New Roman" w:eastAsia="Times New Roman" w:hAnsi="Times New Roman" w:cs="Times New Roman"/>
          <w:i/>
          <w:sz w:val="28"/>
          <w:szCs w:val="28"/>
          <w:lang w:val="fr-FR"/>
        </w:rPr>
        <w:t>syllabe</w:t>
      </w:r>
      <w:r w:rsidRPr="00545FBF">
        <w:rPr>
          <w:rFonts w:ascii="Times New Roman" w:eastAsia="Times New Roman" w:hAnsi="Times New Roman" w:cs="Times New Roman"/>
          <w:sz w:val="28"/>
          <w:szCs w:val="28"/>
          <w:lang w:val="fr-FR"/>
        </w:rPr>
        <w:t>”, “</w:t>
      </w:r>
      <w:r w:rsidRPr="00545FBF">
        <w:rPr>
          <w:rFonts w:ascii="Times New Roman" w:eastAsia="Times New Roman" w:hAnsi="Times New Roman" w:cs="Times New Roman"/>
          <w:i/>
          <w:sz w:val="28"/>
          <w:szCs w:val="28"/>
          <w:lang w:val="fr-FR"/>
        </w:rPr>
        <w:t>phonème</w:t>
      </w:r>
      <w:r w:rsidRPr="00545FBF">
        <w:rPr>
          <w:rFonts w:ascii="Times New Roman" w:eastAsia="Times New Roman" w:hAnsi="Times New Roman" w:cs="Times New Roman"/>
          <w:sz w:val="28"/>
          <w:szCs w:val="28"/>
          <w:lang w:val="fr-FR"/>
        </w:rPr>
        <w:t>”, etc.</w:t>
      </w:r>
      <w:r w:rsidR="008F48B0" w:rsidRPr="00545FBF">
        <w:rPr>
          <w:rFonts w:ascii="Times New Roman" w:eastAsia="Times New Roman" w:hAnsi="Times New Roman" w:cs="Times New Roman"/>
          <w:sz w:val="28"/>
          <w:szCs w:val="28"/>
          <w:lang w:val="fr-FR"/>
        </w:rPr>
        <w:t xml:space="preserve"> Pourtant, </w:t>
      </w:r>
      <w:r w:rsidR="00995CE9" w:rsidRPr="00545FBF">
        <w:rPr>
          <w:rFonts w:ascii="Times New Roman" w:eastAsia="Times New Roman" w:hAnsi="Times New Roman" w:cs="Times New Roman"/>
          <w:sz w:val="28"/>
          <w:szCs w:val="28"/>
          <w:lang w:val="fr-FR"/>
        </w:rPr>
        <w:t>dans le contexte biologique, le terme en question est utilisé avec de tels mots-clés que “</w:t>
      </w:r>
      <w:r w:rsidR="00995CE9" w:rsidRPr="00545FBF">
        <w:rPr>
          <w:rFonts w:ascii="Times New Roman" w:eastAsia="Times New Roman" w:hAnsi="Times New Roman" w:cs="Times New Roman"/>
          <w:i/>
          <w:sz w:val="28"/>
          <w:szCs w:val="28"/>
          <w:lang w:val="fr-FR"/>
        </w:rPr>
        <w:t>os</w:t>
      </w:r>
      <w:r w:rsidR="00995CE9" w:rsidRPr="00545FBF">
        <w:rPr>
          <w:rFonts w:ascii="Times New Roman" w:eastAsia="Times New Roman" w:hAnsi="Times New Roman" w:cs="Times New Roman"/>
          <w:sz w:val="28"/>
          <w:szCs w:val="28"/>
          <w:lang w:val="fr-FR"/>
        </w:rPr>
        <w:t>”, “</w:t>
      </w:r>
      <w:r w:rsidR="00995CE9" w:rsidRPr="00545FBF">
        <w:rPr>
          <w:rFonts w:ascii="Times New Roman" w:eastAsia="Times New Roman" w:hAnsi="Times New Roman" w:cs="Times New Roman"/>
          <w:i/>
          <w:sz w:val="28"/>
          <w:szCs w:val="28"/>
          <w:lang w:val="fr-FR"/>
        </w:rPr>
        <w:t>squelette</w:t>
      </w:r>
      <w:r w:rsidR="00995CE9" w:rsidRPr="00545FBF">
        <w:rPr>
          <w:rFonts w:ascii="Times New Roman" w:eastAsia="Times New Roman" w:hAnsi="Times New Roman" w:cs="Times New Roman"/>
          <w:sz w:val="28"/>
          <w:szCs w:val="28"/>
          <w:lang w:val="fr-FR"/>
        </w:rPr>
        <w:t>”, “</w:t>
      </w:r>
      <w:r w:rsidR="00995CE9" w:rsidRPr="00545FBF">
        <w:rPr>
          <w:rFonts w:ascii="Times New Roman" w:eastAsia="Times New Roman" w:hAnsi="Times New Roman" w:cs="Times New Roman"/>
          <w:i/>
          <w:sz w:val="28"/>
          <w:szCs w:val="28"/>
          <w:lang w:val="fr-FR"/>
        </w:rPr>
        <w:t>auriculaire</w:t>
      </w:r>
      <w:r w:rsidR="00995CE9" w:rsidRPr="00545FBF">
        <w:rPr>
          <w:rFonts w:ascii="Times New Roman" w:eastAsia="Times New Roman" w:hAnsi="Times New Roman" w:cs="Times New Roman"/>
          <w:sz w:val="28"/>
          <w:szCs w:val="28"/>
          <w:lang w:val="fr-FR"/>
        </w:rPr>
        <w:t xml:space="preserve">”, etc. </w:t>
      </w:r>
    </w:p>
    <w:p w14:paraId="42D661ED" w14:textId="52C47F9A" w:rsidR="009F106A" w:rsidRPr="00545FBF" w:rsidRDefault="00616EF5" w:rsidP="00EC4071">
      <w:pPr>
        <w:spacing w:after="0" w:line="360" w:lineRule="auto"/>
        <w:ind w:firstLine="708"/>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Ainsi</w:t>
      </w:r>
      <w:r w:rsidR="00995CE9" w:rsidRPr="00545FBF">
        <w:rPr>
          <w:rFonts w:ascii="Times New Roman" w:eastAsia="Times New Roman" w:hAnsi="Times New Roman" w:cs="Times New Roman"/>
          <w:sz w:val="28"/>
          <w:szCs w:val="28"/>
          <w:lang w:val="fr-FR"/>
        </w:rPr>
        <w:t xml:space="preserve"> à l’aide de notre méthode automatique</w:t>
      </w:r>
      <w:r w:rsidRPr="00545FBF">
        <w:rPr>
          <w:rFonts w:ascii="Times New Roman" w:eastAsia="Times New Roman" w:hAnsi="Times New Roman" w:cs="Times New Roman"/>
          <w:sz w:val="28"/>
          <w:szCs w:val="28"/>
          <w:lang w:val="fr-FR"/>
        </w:rPr>
        <w:t xml:space="preserve">, </w:t>
      </w:r>
      <w:r w:rsidR="009F106A" w:rsidRPr="00545FBF">
        <w:rPr>
          <w:rFonts w:ascii="Times New Roman" w:eastAsia="Times New Roman" w:hAnsi="Times New Roman" w:cs="Times New Roman"/>
          <w:sz w:val="28"/>
          <w:szCs w:val="28"/>
          <w:lang w:val="fr-FR"/>
        </w:rPr>
        <w:t xml:space="preserve">nous </w:t>
      </w:r>
      <w:r w:rsidR="00995CE9" w:rsidRPr="00545FBF">
        <w:rPr>
          <w:rFonts w:ascii="Times New Roman" w:eastAsia="Times New Roman" w:hAnsi="Times New Roman" w:cs="Times New Roman"/>
          <w:sz w:val="28"/>
          <w:szCs w:val="28"/>
          <w:lang w:val="fr-FR"/>
        </w:rPr>
        <w:t xml:space="preserve">avons pu </w:t>
      </w:r>
      <w:r w:rsidR="00D978CE">
        <w:rPr>
          <w:rFonts w:ascii="Times New Roman" w:eastAsia="Times New Roman" w:hAnsi="Times New Roman" w:cs="Times New Roman"/>
          <w:sz w:val="28"/>
          <w:szCs w:val="28"/>
          <w:lang w:val="fr-FR"/>
        </w:rPr>
        <w:t>attribuer</w:t>
      </w:r>
      <w:r w:rsidR="00257317" w:rsidRPr="00545FBF">
        <w:rPr>
          <w:rFonts w:ascii="Times New Roman" w:eastAsia="Times New Roman" w:hAnsi="Times New Roman" w:cs="Times New Roman"/>
          <w:sz w:val="28"/>
          <w:szCs w:val="28"/>
          <w:lang w:val="fr-FR"/>
        </w:rPr>
        <w:t xml:space="preserve"> </w:t>
      </w:r>
      <w:r w:rsidR="009F106A" w:rsidRPr="00545FBF">
        <w:rPr>
          <w:rFonts w:ascii="Times New Roman" w:eastAsia="Times New Roman" w:hAnsi="Times New Roman" w:cs="Times New Roman"/>
          <w:sz w:val="28"/>
          <w:szCs w:val="28"/>
          <w:lang w:val="fr-FR"/>
        </w:rPr>
        <w:t xml:space="preserve">le document L4 au champ thématique de la linguistique </w:t>
      </w:r>
      <w:r w:rsidR="00257317" w:rsidRPr="00545FBF">
        <w:rPr>
          <w:rFonts w:ascii="Times New Roman" w:eastAsia="Times New Roman" w:hAnsi="Times New Roman" w:cs="Times New Roman"/>
          <w:sz w:val="28"/>
          <w:szCs w:val="28"/>
          <w:lang w:val="fr-FR"/>
        </w:rPr>
        <w:t>et définir le terme “</w:t>
      </w:r>
      <w:r w:rsidR="00257317" w:rsidRPr="00545FBF">
        <w:rPr>
          <w:rFonts w:ascii="Times New Roman" w:eastAsia="Times New Roman" w:hAnsi="Times New Roman" w:cs="Times New Roman"/>
          <w:i/>
          <w:sz w:val="28"/>
          <w:szCs w:val="28"/>
          <w:lang w:val="fr-FR"/>
        </w:rPr>
        <w:t>articulation</w:t>
      </w:r>
      <w:r w:rsidR="00257317" w:rsidRPr="00545FBF">
        <w:rPr>
          <w:rFonts w:ascii="Times New Roman" w:eastAsia="Times New Roman" w:hAnsi="Times New Roman" w:cs="Times New Roman"/>
          <w:sz w:val="28"/>
          <w:szCs w:val="28"/>
          <w:lang w:val="fr-FR"/>
        </w:rPr>
        <w:t>” dans ce contexte comme “</w:t>
      </w:r>
      <w:r w:rsidR="00257317" w:rsidRPr="00545FBF">
        <w:rPr>
          <w:rFonts w:ascii="Times New Roman" w:eastAsia="Times New Roman" w:hAnsi="Times New Roman" w:cs="Times New Roman"/>
          <w:i/>
          <w:iCs/>
          <w:sz w:val="28"/>
          <w:szCs w:val="28"/>
          <w:lang w:val="fr-FR"/>
        </w:rPr>
        <w:t>production des éléments du langage parlé par les modifications provoquées au passage de l'air expiré, d'après les dispositions des cordes vocales, de la langue, des joues, des dents, des lèvres</w:t>
      </w:r>
      <w:r w:rsidR="00257317" w:rsidRPr="00545FBF">
        <w:rPr>
          <w:rFonts w:ascii="Times New Roman" w:eastAsia="Times New Roman" w:hAnsi="Times New Roman" w:cs="Times New Roman"/>
          <w:sz w:val="28"/>
          <w:szCs w:val="28"/>
          <w:lang w:val="fr-FR"/>
        </w:rPr>
        <w:t>”</w:t>
      </w:r>
      <w:r w:rsidR="00257317" w:rsidRPr="00545FBF">
        <w:rPr>
          <w:rFonts w:ascii="Times New Roman" w:eastAsia="Times New Roman" w:hAnsi="Times New Roman" w:cs="Times New Roman"/>
          <w:i/>
          <w:iCs/>
          <w:sz w:val="28"/>
          <w:szCs w:val="28"/>
          <w:lang w:val="fr-FR"/>
        </w:rPr>
        <w:t xml:space="preserve">. </w:t>
      </w:r>
      <w:r w:rsidR="00257317" w:rsidRPr="00545FBF">
        <w:rPr>
          <w:rFonts w:ascii="Times New Roman" w:eastAsia="Times New Roman" w:hAnsi="Times New Roman" w:cs="Times New Roman"/>
          <w:iCs/>
          <w:sz w:val="28"/>
          <w:szCs w:val="28"/>
          <w:lang w:val="fr-FR"/>
        </w:rPr>
        <w:t>Par conséquent</w:t>
      </w:r>
      <w:r w:rsidR="00995CE9" w:rsidRPr="00545FBF">
        <w:rPr>
          <w:rFonts w:ascii="Times New Roman" w:eastAsia="Times New Roman" w:hAnsi="Times New Roman" w:cs="Times New Roman"/>
          <w:iCs/>
          <w:sz w:val="28"/>
          <w:szCs w:val="28"/>
          <w:lang w:val="fr-FR"/>
        </w:rPr>
        <w:t xml:space="preserve"> dans cette situation</w:t>
      </w:r>
      <w:r w:rsidR="00257317" w:rsidRPr="00545FBF">
        <w:rPr>
          <w:rFonts w:ascii="Times New Roman" w:eastAsia="Times New Roman" w:hAnsi="Times New Roman" w:cs="Times New Roman"/>
          <w:iCs/>
          <w:sz w:val="28"/>
          <w:szCs w:val="28"/>
          <w:lang w:val="fr-FR"/>
        </w:rPr>
        <w:t xml:space="preserve">, la traduction équivalente dans la langue cible sera </w:t>
      </w:r>
      <w:r w:rsidR="006813B8" w:rsidRPr="00545FBF">
        <w:rPr>
          <w:rFonts w:ascii="Times New Roman" w:eastAsia="Times New Roman" w:hAnsi="Times New Roman" w:cs="Times New Roman"/>
          <w:iCs/>
          <w:sz w:val="28"/>
          <w:szCs w:val="28"/>
          <w:lang w:val="fr-FR"/>
        </w:rPr>
        <w:t xml:space="preserve">le terme </w:t>
      </w:r>
      <w:r w:rsidR="00257317" w:rsidRPr="00545FBF">
        <w:rPr>
          <w:rFonts w:ascii="Times New Roman" w:eastAsia="Times New Roman" w:hAnsi="Times New Roman" w:cs="Times New Roman"/>
          <w:sz w:val="28"/>
          <w:szCs w:val="28"/>
          <w:lang w:val="fr-FR"/>
        </w:rPr>
        <w:t>“</w:t>
      </w:r>
      <w:r w:rsidR="00257317" w:rsidRPr="00545FBF">
        <w:rPr>
          <w:rFonts w:ascii="Times New Roman" w:eastAsia="Times New Roman" w:hAnsi="Times New Roman" w:cs="Times New Roman"/>
          <w:i/>
          <w:sz w:val="28"/>
          <w:szCs w:val="28"/>
          <w:lang w:val="fr-FR"/>
        </w:rPr>
        <w:t>артикуляция</w:t>
      </w:r>
      <w:r w:rsidR="00257317" w:rsidRPr="00545FBF">
        <w:rPr>
          <w:rFonts w:ascii="Times New Roman" w:eastAsia="Times New Roman" w:hAnsi="Times New Roman" w:cs="Times New Roman"/>
          <w:sz w:val="28"/>
          <w:szCs w:val="28"/>
          <w:lang w:val="fr-FR"/>
        </w:rPr>
        <w:t xml:space="preserve">” et </w:t>
      </w:r>
      <w:r w:rsidR="006813B8" w:rsidRPr="00545FBF">
        <w:rPr>
          <w:rFonts w:ascii="Times New Roman" w:eastAsia="Times New Roman" w:hAnsi="Times New Roman" w:cs="Times New Roman"/>
          <w:sz w:val="28"/>
          <w:szCs w:val="28"/>
          <w:lang w:val="fr-FR"/>
        </w:rPr>
        <w:t>non pas “</w:t>
      </w:r>
      <w:r w:rsidR="006813B8" w:rsidRPr="00545FBF">
        <w:rPr>
          <w:rFonts w:ascii="Times New Roman" w:eastAsia="Times New Roman" w:hAnsi="Times New Roman" w:cs="Times New Roman"/>
          <w:i/>
          <w:sz w:val="28"/>
          <w:szCs w:val="28"/>
          <w:lang w:val="fr-FR"/>
        </w:rPr>
        <w:t>сустав</w:t>
      </w:r>
      <w:r w:rsidR="006813B8" w:rsidRPr="00545FBF">
        <w:rPr>
          <w:rFonts w:ascii="Times New Roman" w:eastAsia="Times New Roman" w:hAnsi="Times New Roman" w:cs="Times New Roman"/>
          <w:sz w:val="28"/>
          <w:szCs w:val="28"/>
          <w:lang w:val="fr-FR"/>
        </w:rPr>
        <w:t>”.</w:t>
      </w:r>
    </w:p>
    <w:p w14:paraId="6C1BAFD5" w14:textId="5F3FA5FA" w:rsidR="00E17895" w:rsidRDefault="009F106A" w:rsidP="00E17895">
      <w:pPr>
        <w:spacing w:after="0" w:line="360" w:lineRule="auto"/>
        <w:ind w:firstLine="708"/>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Cependant pour certains écha</w:t>
      </w:r>
      <w:r w:rsidR="00D978CE">
        <w:rPr>
          <w:rFonts w:ascii="Times New Roman" w:eastAsia="Times New Roman" w:hAnsi="Times New Roman" w:cs="Times New Roman"/>
          <w:sz w:val="28"/>
          <w:szCs w:val="28"/>
          <w:lang w:val="fr-FR"/>
        </w:rPr>
        <w:t xml:space="preserve">ntillons, nous pouvons </w:t>
      </w:r>
      <w:r w:rsidR="004768DC">
        <w:rPr>
          <w:rFonts w:ascii="Times New Roman" w:eastAsia="Times New Roman" w:hAnsi="Times New Roman" w:cs="Times New Roman"/>
          <w:sz w:val="28"/>
          <w:szCs w:val="28"/>
          <w:lang w:val="fr-FR"/>
        </w:rPr>
        <w:t>classer</w:t>
      </w:r>
      <w:r w:rsidR="00D978CE">
        <w:rPr>
          <w:rFonts w:ascii="Times New Roman" w:eastAsia="Times New Roman" w:hAnsi="Times New Roman" w:cs="Times New Roman"/>
          <w:sz w:val="28"/>
          <w:szCs w:val="28"/>
          <w:lang w:val="fr-FR"/>
        </w:rPr>
        <w:t xml:space="preserve"> l</w:t>
      </w:r>
      <w:r w:rsidRPr="00545FBF">
        <w:rPr>
          <w:rFonts w:ascii="Times New Roman" w:eastAsia="Times New Roman" w:hAnsi="Times New Roman" w:cs="Times New Roman"/>
          <w:sz w:val="28"/>
          <w:szCs w:val="28"/>
          <w:lang w:val="fr-FR"/>
        </w:rPr>
        <w:t xml:space="preserve">es résultats </w:t>
      </w:r>
      <w:r w:rsidR="004768DC">
        <w:rPr>
          <w:rFonts w:ascii="Times New Roman" w:eastAsia="Times New Roman" w:hAnsi="Times New Roman" w:cs="Times New Roman"/>
          <w:sz w:val="28"/>
          <w:szCs w:val="28"/>
          <w:lang w:val="fr-FR"/>
        </w:rPr>
        <w:t>comme erronés. Nous pouvons constater</w:t>
      </w:r>
      <w:r w:rsidRPr="00545FBF">
        <w:rPr>
          <w:rFonts w:ascii="Times New Roman" w:eastAsia="Times New Roman" w:hAnsi="Times New Roman" w:cs="Times New Roman"/>
          <w:sz w:val="28"/>
          <w:szCs w:val="28"/>
          <w:lang w:val="fr-FR"/>
        </w:rPr>
        <w:t xml:space="preserve"> que dans le cas de l’indice classique (I) le nombre d’erreurs s’élève à 4 tandis que l’indice adapté (I’) en donne 2 fois moins. </w:t>
      </w:r>
      <w:r w:rsidR="00995CE9" w:rsidRPr="00545FBF">
        <w:rPr>
          <w:rFonts w:ascii="Times New Roman" w:eastAsia="Times New Roman" w:hAnsi="Times New Roman" w:cs="Times New Roman"/>
          <w:sz w:val="28"/>
          <w:szCs w:val="28"/>
          <w:lang w:val="fr-FR"/>
        </w:rPr>
        <w:t>Par la suite</w:t>
      </w:r>
      <w:r w:rsidRPr="00545FBF">
        <w:rPr>
          <w:rFonts w:ascii="Times New Roman" w:eastAsia="Times New Roman" w:hAnsi="Times New Roman" w:cs="Times New Roman"/>
          <w:sz w:val="28"/>
          <w:szCs w:val="28"/>
          <w:lang w:val="fr-FR"/>
        </w:rPr>
        <w:t xml:space="preserve">, nous </w:t>
      </w:r>
      <w:r w:rsidR="00257317" w:rsidRPr="00545FBF">
        <w:rPr>
          <w:rFonts w:ascii="Times New Roman" w:eastAsia="Times New Roman" w:hAnsi="Times New Roman" w:cs="Times New Roman"/>
          <w:sz w:val="28"/>
          <w:szCs w:val="28"/>
          <w:lang w:val="fr-FR"/>
        </w:rPr>
        <w:t>présenterons la situation générale pour tout l’ensemble d’échantillons et analyserons la fiabilité de chaque indice.</w:t>
      </w:r>
    </w:p>
    <w:p w14:paraId="6281C9A3" w14:textId="5DF0AC94" w:rsidR="004B77DD" w:rsidRPr="00545FBF" w:rsidRDefault="00465E94" w:rsidP="00EC4071">
      <w:pPr>
        <w:spacing w:after="0" w:line="360" w:lineRule="auto"/>
        <w:ind w:firstLine="708"/>
        <w:jc w:val="both"/>
        <w:rPr>
          <w:rFonts w:ascii="Times New Roman" w:hAnsi="Times New Roman" w:cs="Times New Roman"/>
          <w:sz w:val="28"/>
          <w:szCs w:val="28"/>
          <w:lang w:val="fr-FR"/>
        </w:rPr>
      </w:pPr>
      <w:r w:rsidRPr="00545FBF">
        <w:rPr>
          <w:rFonts w:ascii="Times New Roman" w:hAnsi="Times New Roman" w:cs="Times New Roman"/>
          <w:sz w:val="28"/>
          <w:szCs w:val="28"/>
          <w:lang w:val="fr-FR"/>
        </w:rPr>
        <w:t>Le tableau 8 présente les résultats calculés à l’aide de l’i</w:t>
      </w:r>
      <w:r w:rsidR="007710CE">
        <w:rPr>
          <w:rFonts w:ascii="Times New Roman" w:hAnsi="Times New Roman" w:cs="Times New Roman"/>
          <w:sz w:val="28"/>
          <w:szCs w:val="28"/>
          <w:lang w:val="fr-FR"/>
        </w:rPr>
        <w:t>ndice basé sur la similarité entre les</w:t>
      </w:r>
      <w:r w:rsidRPr="00545FBF">
        <w:rPr>
          <w:rFonts w:ascii="Times New Roman" w:hAnsi="Times New Roman" w:cs="Times New Roman"/>
          <w:sz w:val="28"/>
          <w:szCs w:val="28"/>
          <w:lang w:val="fr-FR"/>
        </w:rPr>
        <w:t xml:space="preserve"> représentations vectorielles.</w:t>
      </w:r>
    </w:p>
    <w:p w14:paraId="09E194E0" w14:textId="634C535B" w:rsidR="00837504" w:rsidRPr="00545FBF" w:rsidRDefault="004B79C0" w:rsidP="00014938">
      <w:pPr>
        <w:spacing w:after="0" w:line="360" w:lineRule="auto"/>
        <w:jc w:val="center"/>
        <w:rPr>
          <w:rFonts w:ascii="Times New Roman" w:hAnsi="Times New Roman" w:cs="Times New Roman"/>
          <w:sz w:val="28"/>
          <w:szCs w:val="28"/>
          <w:lang w:val="fr-FR"/>
        </w:rPr>
      </w:pPr>
      <w:r w:rsidRPr="00545FBF">
        <w:rPr>
          <w:rFonts w:ascii="Times New Roman" w:hAnsi="Times New Roman" w:cs="Times New Roman"/>
          <w:i/>
          <w:sz w:val="28"/>
          <w:szCs w:val="28"/>
          <w:lang w:val="fr-FR"/>
        </w:rPr>
        <w:t xml:space="preserve">Tableau </w:t>
      </w:r>
      <w:r w:rsidR="00465E94" w:rsidRPr="00545FBF">
        <w:rPr>
          <w:rFonts w:ascii="Times New Roman" w:hAnsi="Times New Roman" w:cs="Times New Roman"/>
          <w:i/>
          <w:sz w:val="28"/>
          <w:szCs w:val="28"/>
          <w:lang w:val="fr-FR"/>
        </w:rPr>
        <w:t>8</w:t>
      </w:r>
      <w:r w:rsidRPr="00545FBF">
        <w:rPr>
          <w:rFonts w:ascii="Times New Roman" w:hAnsi="Times New Roman" w:cs="Times New Roman"/>
          <w:i/>
          <w:sz w:val="28"/>
          <w:szCs w:val="28"/>
          <w:lang w:val="fr-FR"/>
        </w:rPr>
        <w:t xml:space="preserve">. </w:t>
      </w:r>
      <w:r w:rsidRPr="00545FBF">
        <w:rPr>
          <w:rFonts w:ascii="Times New Roman" w:hAnsi="Times New Roman" w:cs="Times New Roman"/>
          <w:sz w:val="28"/>
          <w:szCs w:val="28"/>
          <w:lang w:val="fr-FR"/>
        </w:rPr>
        <w:t>Résultats obtenus via l’indice I’</w:t>
      </w:r>
    </w:p>
    <w:tbl>
      <w:tblPr>
        <w:tblW w:w="6379" w:type="dxa"/>
        <w:jc w:val="center"/>
        <w:tblCellMar>
          <w:left w:w="0" w:type="dxa"/>
          <w:right w:w="0" w:type="dxa"/>
        </w:tblCellMar>
        <w:tblLook w:val="04A0" w:firstRow="1" w:lastRow="0" w:firstColumn="1" w:lastColumn="0" w:noHBand="0" w:noVBand="1"/>
      </w:tblPr>
      <w:tblGrid>
        <w:gridCol w:w="1611"/>
        <w:gridCol w:w="1491"/>
        <w:gridCol w:w="1645"/>
        <w:gridCol w:w="1632"/>
      </w:tblGrid>
      <w:tr w:rsidR="00837504" w:rsidRPr="00545FBF" w14:paraId="00FBD32A" w14:textId="77777777" w:rsidTr="00837504">
        <w:trPr>
          <w:trHeight w:val="513"/>
          <w:jc w:val="center"/>
        </w:trPr>
        <w:tc>
          <w:tcPr>
            <w:tcW w:w="3102" w:type="dxa"/>
            <w:gridSpan w:val="2"/>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A7E1E4E" w14:textId="77777777" w:rsidR="00837504" w:rsidRPr="00545FBF" w:rsidRDefault="00837504" w:rsidP="00EC4071">
            <w:pPr>
              <w:spacing w:after="0" w:line="360" w:lineRule="auto"/>
              <w:rPr>
                <w:rFonts w:ascii="Times New Roman" w:eastAsia="Times New Roman" w:hAnsi="Times New Roman" w:cs="Times New Roman"/>
                <w:sz w:val="28"/>
                <w:szCs w:val="28"/>
                <w:lang w:val="fr-FR"/>
              </w:rPr>
            </w:pPr>
          </w:p>
        </w:tc>
        <w:tc>
          <w:tcPr>
            <w:tcW w:w="3277" w:type="dxa"/>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5D6517" w14:textId="77777777" w:rsidR="00837504" w:rsidRPr="00545FBF" w:rsidRDefault="00837504" w:rsidP="00EC4071">
            <w:pPr>
              <w:spacing w:after="0" w:line="360" w:lineRule="auto"/>
              <w:jc w:val="center"/>
              <w:rPr>
                <w:rFonts w:ascii="Times New Roman" w:eastAsia="Times New Roman" w:hAnsi="Times New Roman" w:cs="Times New Roman"/>
                <w:b/>
                <w:bCs/>
                <w:sz w:val="28"/>
                <w:szCs w:val="28"/>
                <w:lang w:val="fr-FR"/>
              </w:rPr>
            </w:pPr>
            <w:r w:rsidRPr="00545FBF">
              <w:rPr>
                <w:rFonts w:ascii="Times New Roman" w:eastAsia="Times New Roman" w:hAnsi="Times New Roman" w:cs="Times New Roman"/>
                <w:b/>
                <w:bCs/>
                <w:sz w:val="28"/>
                <w:szCs w:val="28"/>
                <w:lang w:val="fr-FR"/>
              </w:rPr>
              <w:t>résultats des tests</w:t>
            </w:r>
          </w:p>
        </w:tc>
      </w:tr>
      <w:tr w:rsidR="00837504" w:rsidRPr="00545FBF" w14:paraId="3B6CF8BA" w14:textId="77777777" w:rsidTr="00837504">
        <w:trPr>
          <w:trHeight w:val="513"/>
          <w:jc w:val="center"/>
        </w:trPr>
        <w:tc>
          <w:tcPr>
            <w:tcW w:w="3102" w:type="dxa"/>
            <w:gridSpan w:val="2"/>
            <w:vMerge/>
            <w:tcBorders>
              <w:top w:val="single" w:sz="6" w:space="0" w:color="000000"/>
              <w:left w:val="single" w:sz="6" w:space="0" w:color="000000"/>
              <w:bottom w:val="single" w:sz="6" w:space="0" w:color="000000"/>
              <w:right w:val="single" w:sz="6" w:space="0" w:color="000000"/>
            </w:tcBorders>
            <w:vAlign w:val="center"/>
            <w:hideMark/>
          </w:tcPr>
          <w:p w14:paraId="57E0A163" w14:textId="77777777" w:rsidR="00837504" w:rsidRPr="00545FBF" w:rsidRDefault="00837504" w:rsidP="00EC4071">
            <w:pPr>
              <w:spacing w:after="0" w:line="360" w:lineRule="auto"/>
              <w:rPr>
                <w:rFonts w:ascii="Times New Roman" w:eastAsia="Times New Roman" w:hAnsi="Times New Roman" w:cs="Times New Roman"/>
                <w:sz w:val="28"/>
                <w:szCs w:val="28"/>
                <w:lang w:val="fr-FR"/>
              </w:rPr>
            </w:pPr>
          </w:p>
        </w:tc>
        <w:tc>
          <w:tcPr>
            <w:tcW w:w="16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9C3678" w14:textId="77777777" w:rsidR="00837504" w:rsidRPr="00545FBF" w:rsidRDefault="00837504" w:rsidP="00EC4071">
            <w:pPr>
              <w:spacing w:after="0" w:line="360" w:lineRule="auto"/>
              <w:jc w:val="center"/>
              <w:rPr>
                <w:rFonts w:ascii="Times New Roman" w:eastAsia="Times New Roman" w:hAnsi="Times New Roman" w:cs="Times New Roman"/>
                <w:b/>
                <w:bCs/>
                <w:sz w:val="28"/>
                <w:szCs w:val="28"/>
                <w:lang w:val="fr-FR"/>
              </w:rPr>
            </w:pPr>
            <w:r w:rsidRPr="00545FBF">
              <w:rPr>
                <w:rFonts w:ascii="Times New Roman" w:eastAsia="Times New Roman" w:hAnsi="Times New Roman" w:cs="Times New Roman"/>
                <w:b/>
                <w:bCs/>
                <w:sz w:val="28"/>
                <w:szCs w:val="28"/>
                <w:lang w:val="fr-FR"/>
              </w:rPr>
              <w:t>biologie</w:t>
            </w:r>
          </w:p>
        </w:tc>
        <w:tc>
          <w:tcPr>
            <w:tcW w:w="16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E2874B" w14:textId="77777777" w:rsidR="00837504" w:rsidRPr="00545FBF" w:rsidRDefault="00837504" w:rsidP="00EC4071">
            <w:pPr>
              <w:spacing w:after="0" w:line="360" w:lineRule="auto"/>
              <w:jc w:val="center"/>
              <w:rPr>
                <w:rFonts w:ascii="Times New Roman" w:eastAsia="Times New Roman" w:hAnsi="Times New Roman" w:cs="Times New Roman"/>
                <w:b/>
                <w:bCs/>
                <w:sz w:val="28"/>
                <w:szCs w:val="28"/>
                <w:lang w:val="fr-FR"/>
              </w:rPr>
            </w:pPr>
            <w:r w:rsidRPr="00545FBF">
              <w:rPr>
                <w:rFonts w:ascii="Times New Roman" w:eastAsia="Times New Roman" w:hAnsi="Times New Roman" w:cs="Times New Roman"/>
                <w:b/>
                <w:bCs/>
                <w:sz w:val="28"/>
                <w:szCs w:val="28"/>
                <w:lang w:val="fr-FR"/>
              </w:rPr>
              <w:t>linguistique</w:t>
            </w:r>
          </w:p>
        </w:tc>
      </w:tr>
      <w:tr w:rsidR="00837504" w:rsidRPr="00545FBF" w14:paraId="2AE06705" w14:textId="77777777" w:rsidTr="00837504">
        <w:trPr>
          <w:trHeight w:val="513"/>
          <w:jc w:val="center"/>
        </w:trPr>
        <w:tc>
          <w:tcPr>
            <w:tcW w:w="1611"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E8EBF0D" w14:textId="77777777" w:rsidR="00837504" w:rsidRPr="00545FBF" w:rsidRDefault="00837504" w:rsidP="00EC4071">
            <w:pPr>
              <w:spacing w:after="0" w:line="360" w:lineRule="auto"/>
              <w:jc w:val="center"/>
              <w:rPr>
                <w:rFonts w:ascii="Times New Roman" w:eastAsia="Times New Roman" w:hAnsi="Times New Roman" w:cs="Times New Roman"/>
                <w:b/>
                <w:bCs/>
                <w:sz w:val="28"/>
                <w:szCs w:val="28"/>
                <w:lang w:val="fr-FR"/>
              </w:rPr>
            </w:pPr>
            <w:r w:rsidRPr="00545FBF">
              <w:rPr>
                <w:rFonts w:ascii="Times New Roman" w:eastAsia="Times New Roman" w:hAnsi="Times New Roman" w:cs="Times New Roman"/>
                <w:b/>
                <w:bCs/>
                <w:sz w:val="28"/>
                <w:szCs w:val="28"/>
                <w:lang w:val="fr-FR"/>
              </w:rPr>
              <w:t>domaine de référence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443A81" w14:textId="77777777" w:rsidR="00837504" w:rsidRPr="00545FBF" w:rsidRDefault="00837504" w:rsidP="00EC4071">
            <w:pPr>
              <w:spacing w:after="0" w:line="360" w:lineRule="auto"/>
              <w:jc w:val="center"/>
              <w:rPr>
                <w:rFonts w:ascii="Times New Roman" w:eastAsia="Times New Roman" w:hAnsi="Times New Roman" w:cs="Times New Roman"/>
                <w:b/>
                <w:bCs/>
                <w:sz w:val="28"/>
                <w:szCs w:val="28"/>
                <w:lang w:val="fr-FR"/>
              </w:rPr>
            </w:pPr>
            <w:r w:rsidRPr="00545FBF">
              <w:rPr>
                <w:rFonts w:ascii="Times New Roman" w:eastAsia="Times New Roman" w:hAnsi="Times New Roman" w:cs="Times New Roman"/>
                <w:b/>
                <w:bCs/>
                <w:sz w:val="28"/>
                <w:szCs w:val="28"/>
                <w:lang w:val="fr-FR"/>
              </w:rPr>
              <w:t>biologie</w:t>
            </w:r>
          </w:p>
        </w:tc>
        <w:tc>
          <w:tcPr>
            <w:tcW w:w="16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85261A" w14:textId="77777777" w:rsidR="00837504" w:rsidRPr="00545FBF" w:rsidRDefault="00837504"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217</w:t>
            </w:r>
          </w:p>
        </w:tc>
        <w:tc>
          <w:tcPr>
            <w:tcW w:w="16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01398FA" w14:textId="77777777" w:rsidR="00837504" w:rsidRPr="00545FBF" w:rsidRDefault="00837504"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14</w:t>
            </w:r>
          </w:p>
        </w:tc>
      </w:tr>
      <w:tr w:rsidR="00837504" w:rsidRPr="00545FBF" w14:paraId="44193C78" w14:textId="77777777" w:rsidTr="00837504">
        <w:trPr>
          <w:trHeight w:val="513"/>
          <w:jc w:val="center"/>
        </w:trPr>
        <w:tc>
          <w:tcPr>
            <w:tcW w:w="1611" w:type="dxa"/>
            <w:vMerge/>
            <w:tcBorders>
              <w:top w:val="single" w:sz="6" w:space="0" w:color="CCCCCC"/>
              <w:left w:val="single" w:sz="6" w:space="0" w:color="000000"/>
              <w:bottom w:val="single" w:sz="6" w:space="0" w:color="000000"/>
              <w:right w:val="single" w:sz="6" w:space="0" w:color="000000"/>
            </w:tcBorders>
            <w:vAlign w:val="center"/>
            <w:hideMark/>
          </w:tcPr>
          <w:p w14:paraId="7DDCE721" w14:textId="77777777" w:rsidR="00837504" w:rsidRPr="00545FBF" w:rsidRDefault="00837504" w:rsidP="00EC4071">
            <w:pPr>
              <w:spacing w:after="0" w:line="360" w:lineRule="auto"/>
              <w:rPr>
                <w:rFonts w:ascii="Times New Roman" w:eastAsia="Times New Roman" w:hAnsi="Times New Roman" w:cs="Times New Roman"/>
                <w:b/>
                <w:bCs/>
                <w:sz w:val="28"/>
                <w:szCs w:val="28"/>
                <w:lang w:val="fr-F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9BE5A9" w14:textId="77777777" w:rsidR="00837504" w:rsidRPr="00545FBF" w:rsidRDefault="00837504" w:rsidP="00EC4071">
            <w:pPr>
              <w:spacing w:after="0" w:line="360" w:lineRule="auto"/>
              <w:jc w:val="center"/>
              <w:rPr>
                <w:rFonts w:ascii="Times New Roman" w:eastAsia="Times New Roman" w:hAnsi="Times New Roman" w:cs="Times New Roman"/>
                <w:b/>
                <w:bCs/>
                <w:sz w:val="28"/>
                <w:szCs w:val="28"/>
                <w:lang w:val="fr-FR"/>
              </w:rPr>
            </w:pPr>
            <w:r w:rsidRPr="00545FBF">
              <w:rPr>
                <w:rFonts w:ascii="Times New Roman" w:eastAsia="Times New Roman" w:hAnsi="Times New Roman" w:cs="Times New Roman"/>
                <w:b/>
                <w:bCs/>
                <w:sz w:val="28"/>
                <w:szCs w:val="28"/>
                <w:lang w:val="fr-FR"/>
              </w:rPr>
              <w:t>linguistique</w:t>
            </w:r>
          </w:p>
        </w:tc>
        <w:tc>
          <w:tcPr>
            <w:tcW w:w="16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C643DB" w14:textId="77777777" w:rsidR="00837504" w:rsidRPr="00545FBF" w:rsidRDefault="00837504" w:rsidP="00EC4071">
            <w:pPr>
              <w:spacing w:after="0" w:line="360" w:lineRule="auto"/>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19</w:t>
            </w:r>
          </w:p>
        </w:tc>
        <w:tc>
          <w:tcPr>
            <w:tcW w:w="16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2622FE" w14:textId="77777777" w:rsidR="00837504" w:rsidRPr="00545FBF" w:rsidRDefault="00837504"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232</w:t>
            </w:r>
          </w:p>
        </w:tc>
      </w:tr>
    </w:tbl>
    <w:p w14:paraId="65F8B90F" w14:textId="02A085C0" w:rsidR="004B79C0" w:rsidRPr="00545FBF" w:rsidRDefault="004B79C0" w:rsidP="00EC4071">
      <w:pPr>
        <w:spacing w:after="0" w:line="360" w:lineRule="auto"/>
        <w:ind w:firstLine="708"/>
        <w:rPr>
          <w:rFonts w:ascii="Times New Roman" w:eastAsia="Times New Roman" w:hAnsi="Times New Roman" w:cs="Times New Roman"/>
          <w:sz w:val="28"/>
          <w:szCs w:val="28"/>
          <w:lang w:val="fr-FR"/>
        </w:rPr>
      </w:pPr>
    </w:p>
    <w:p w14:paraId="422DB76B" w14:textId="5F071C88" w:rsidR="00D978CE" w:rsidRPr="00545FBF" w:rsidRDefault="00837504" w:rsidP="00EC4071">
      <w:pPr>
        <w:spacing w:after="0" w:line="360" w:lineRule="auto"/>
        <w:ind w:firstLine="709"/>
        <w:jc w:val="both"/>
        <w:rPr>
          <w:rFonts w:ascii="Times New Roman" w:eastAsia="Times New Roman" w:hAnsi="Times New Roman" w:cs="Times New Roman"/>
          <w:sz w:val="28"/>
          <w:szCs w:val="28"/>
          <w:lang w:val="fr-FR"/>
        </w:rPr>
      </w:pPr>
      <w:r w:rsidRPr="00545FBF">
        <w:rPr>
          <w:rFonts w:ascii="Times New Roman" w:hAnsi="Times New Roman" w:cs="Times New Roman"/>
          <w:sz w:val="28"/>
          <w:szCs w:val="28"/>
          <w:lang w:val="fr-FR"/>
        </w:rPr>
        <w:t>Dans le tableau 8</w:t>
      </w:r>
      <w:r w:rsidR="004B79C0" w:rsidRPr="00545FBF">
        <w:rPr>
          <w:rFonts w:ascii="Times New Roman" w:hAnsi="Times New Roman" w:cs="Times New Roman"/>
          <w:sz w:val="28"/>
          <w:szCs w:val="28"/>
          <w:lang w:val="fr-FR"/>
        </w:rPr>
        <w:t>, nous voyons le nombre d’échantillons analysés dans chaque discipline avec la précision du nombre des réponses correctes</w:t>
      </w:r>
      <w:r w:rsidRPr="00545FBF">
        <w:rPr>
          <w:rFonts w:ascii="Times New Roman" w:hAnsi="Times New Roman" w:cs="Times New Roman"/>
          <w:sz w:val="28"/>
          <w:szCs w:val="28"/>
          <w:lang w:val="fr-FR"/>
        </w:rPr>
        <w:t>, qui sont marquées en vert,</w:t>
      </w:r>
      <w:r w:rsidR="004B79C0" w:rsidRPr="00545FBF">
        <w:rPr>
          <w:rFonts w:ascii="Times New Roman" w:hAnsi="Times New Roman" w:cs="Times New Roman"/>
          <w:sz w:val="28"/>
          <w:szCs w:val="28"/>
          <w:lang w:val="fr-FR"/>
        </w:rPr>
        <w:t xml:space="preserve"> et des erreurs reçues avec les calculs d’après la formule 3 qui correspond au coefficient adapté pour le traitement des textes via la construction des </w:t>
      </w:r>
      <w:r w:rsidR="004B79C0" w:rsidRPr="00545FBF">
        <w:rPr>
          <w:rFonts w:ascii="Times New Roman" w:hAnsi="Times New Roman" w:cs="Times New Roman"/>
          <w:sz w:val="28"/>
          <w:szCs w:val="28"/>
          <w:lang w:val="fr-FR"/>
        </w:rPr>
        <w:lastRenderedPageBreak/>
        <w:t>représentations vectorielles des unités lexicales. La mention </w:t>
      </w:r>
      <w:r w:rsidR="004B79C0" w:rsidRPr="00545FBF">
        <w:rPr>
          <w:rFonts w:ascii="Times New Roman" w:eastAsia="Times New Roman" w:hAnsi="Times New Roman" w:cs="Times New Roman"/>
          <w:sz w:val="28"/>
          <w:szCs w:val="28"/>
          <w:lang w:val="fr-FR"/>
        </w:rPr>
        <w:t>“</w:t>
      </w:r>
      <w:r w:rsidR="004B79C0" w:rsidRPr="00545FBF">
        <w:rPr>
          <w:rFonts w:ascii="Times New Roman" w:hAnsi="Times New Roman" w:cs="Times New Roman"/>
          <w:i/>
          <w:sz w:val="28"/>
          <w:szCs w:val="28"/>
          <w:lang w:val="fr-FR"/>
        </w:rPr>
        <w:t>domaine de référence</w:t>
      </w:r>
      <w:r w:rsidR="004B79C0" w:rsidRPr="00545FBF">
        <w:rPr>
          <w:rFonts w:ascii="Times New Roman" w:eastAsia="Times New Roman" w:hAnsi="Times New Roman" w:cs="Times New Roman"/>
          <w:sz w:val="28"/>
          <w:szCs w:val="28"/>
          <w:lang w:val="fr-FR"/>
        </w:rPr>
        <w:t>”</w:t>
      </w:r>
      <w:r w:rsidR="004B79C0" w:rsidRPr="00545FBF">
        <w:rPr>
          <w:rFonts w:ascii="Times New Roman" w:hAnsi="Times New Roman" w:cs="Times New Roman"/>
          <w:sz w:val="28"/>
          <w:szCs w:val="28"/>
          <w:lang w:val="fr-FR"/>
        </w:rPr>
        <w:t xml:space="preserve"> indique le domaine auquel les textes traités appartiennent </w:t>
      </w:r>
      <w:r w:rsidR="00D978CE">
        <w:rPr>
          <w:rFonts w:ascii="Times New Roman" w:hAnsi="Times New Roman" w:cs="Times New Roman"/>
          <w:sz w:val="28"/>
          <w:szCs w:val="28"/>
          <w:lang w:val="fr-FR"/>
        </w:rPr>
        <w:t>effectivement</w:t>
      </w:r>
      <w:r w:rsidR="004B79C0" w:rsidRPr="00545FBF">
        <w:rPr>
          <w:rFonts w:ascii="Times New Roman" w:hAnsi="Times New Roman" w:cs="Times New Roman"/>
          <w:sz w:val="28"/>
          <w:szCs w:val="28"/>
          <w:lang w:val="fr-FR"/>
        </w:rPr>
        <w:t xml:space="preserve">. Par contre, les colonnes </w:t>
      </w:r>
      <w:r w:rsidR="004B79C0" w:rsidRPr="00545FBF">
        <w:rPr>
          <w:rFonts w:ascii="Times New Roman" w:eastAsia="Times New Roman" w:hAnsi="Times New Roman" w:cs="Times New Roman"/>
          <w:sz w:val="28"/>
          <w:szCs w:val="28"/>
          <w:lang w:val="fr-FR"/>
        </w:rPr>
        <w:t>“</w:t>
      </w:r>
      <w:r w:rsidR="004B79C0" w:rsidRPr="00545FBF">
        <w:rPr>
          <w:rFonts w:ascii="Times New Roman" w:hAnsi="Times New Roman" w:cs="Times New Roman"/>
          <w:i/>
          <w:sz w:val="28"/>
          <w:szCs w:val="28"/>
          <w:lang w:val="fr-FR"/>
        </w:rPr>
        <w:t>résultats des tests</w:t>
      </w:r>
      <w:r w:rsidR="004B79C0" w:rsidRPr="00545FBF">
        <w:rPr>
          <w:rFonts w:ascii="Times New Roman" w:eastAsia="Times New Roman" w:hAnsi="Times New Roman" w:cs="Times New Roman"/>
          <w:sz w:val="28"/>
          <w:szCs w:val="28"/>
          <w:lang w:val="fr-FR"/>
        </w:rPr>
        <w:t>”</w:t>
      </w:r>
      <w:r w:rsidR="004B79C0" w:rsidRPr="00545FBF">
        <w:rPr>
          <w:rFonts w:ascii="Times New Roman" w:hAnsi="Times New Roman" w:cs="Times New Roman"/>
          <w:sz w:val="28"/>
          <w:szCs w:val="28"/>
          <w:lang w:val="fr-FR"/>
        </w:rPr>
        <w:t> nous présentent les résultats qui ont été obtenu</w:t>
      </w:r>
      <w:r w:rsidRPr="00545FBF">
        <w:rPr>
          <w:rFonts w:ascii="Times New Roman" w:hAnsi="Times New Roman" w:cs="Times New Roman"/>
          <w:sz w:val="28"/>
          <w:szCs w:val="28"/>
          <w:lang w:val="fr-FR"/>
        </w:rPr>
        <w:t>s</w:t>
      </w:r>
      <w:r w:rsidR="004B79C0" w:rsidRPr="00545FBF">
        <w:rPr>
          <w:rFonts w:ascii="Times New Roman" w:hAnsi="Times New Roman" w:cs="Times New Roman"/>
          <w:sz w:val="28"/>
          <w:szCs w:val="28"/>
          <w:lang w:val="fr-FR"/>
        </w:rPr>
        <w:t xml:space="preserve"> grâ</w:t>
      </w:r>
      <w:r w:rsidR="00CB738D" w:rsidRPr="00545FBF">
        <w:rPr>
          <w:rFonts w:ascii="Times New Roman" w:hAnsi="Times New Roman" w:cs="Times New Roman"/>
          <w:sz w:val="28"/>
          <w:szCs w:val="28"/>
          <w:lang w:val="fr-FR"/>
        </w:rPr>
        <w:t>ce à notre méthode. Par exemple,</w:t>
      </w:r>
      <w:r w:rsidR="004B79C0" w:rsidRPr="00545FBF">
        <w:rPr>
          <w:rFonts w:ascii="Times New Roman" w:hAnsi="Times New Roman" w:cs="Times New Roman"/>
          <w:sz w:val="28"/>
          <w:szCs w:val="28"/>
          <w:lang w:val="fr-FR"/>
        </w:rPr>
        <w:t xml:space="preserve"> nous pouvons constate</w:t>
      </w:r>
      <w:r w:rsidR="00D978CE">
        <w:rPr>
          <w:rFonts w:ascii="Times New Roman" w:hAnsi="Times New Roman" w:cs="Times New Roman"/>
          <w:sz w:val="28"/>
          <w:szCs w:val="28"/>
          <w:lang w:val="fr-FR"/>
        </w:rPr>
        <w:t>r que notre algorithme a donné les</w:t>
      </w:r>
      <w:r w:rsidR="004B79C0" w:rsidRPr="00545FBF">
        <w:rPr>
          <w:rFonts w:ascii="Times New Roman" w:hAnsi="Times New Roman" w:cs="Times New Roman"/>
          <w:sz w:val="28"/>
          <w:szCs w:val="28"/>
          <w:lang w:val="fr-FR"/>
        </w:rPr>
        <w:t xml:space="preserve"> répo</w:t>
      </w:r>
      <w:r w:rsidR="00CB738D" w:rsidRPr="00545FBF">
        <w:rPr>
          <w:rFonts w:ascii="Times New Roman" w:hAnsi="Times New Roman" w:cs="Times New Roman"/>
          <w:sz w:val="28"/>
          <w:szCs w:val="28"/>
          <w:lang w:val="fr-FR"/>
        </w:rPr>
        <w:t>nse</w:t>
      </w:r>
      <w:r w:rsidR="00D978CE">
        <w:rPr>
          <w:rFonts w:ascii="Times New Roman" w:hAnsi="Times New Roman" w:cs="Times New Roman"/>
          <w:sz w:val="28"/>
          <w:szCs w:val="28"/>
          <w:lang w:val="fr-FR"/>
        </w:rPr>
        <w:t>s fiables</w:t>
      </w:r>
      <w:r w:rsidR="00CB738D" w:rsidRPr="00545FBF">
        <w:rPr>
          <w:rFonts w:ascii="Times New Roman" w:hAnsi="Times New Roman" w:cs="Times New Roman"/>
          <w:sz w:val="28"/>
          <w:szCs w:val="28"/>
          <w:lang w:val="fr-FR"/>
        </w:rPr>
        <w:t xml:space="preserve"> pour 217 échantillons biologiques </w:t>
      </w:r>
      <w:r w:rsidR="004B79C0" w:rsidRPr="00545FBF">
        <w:rPr>
          <w:rFonts w:ascii="Times New Roman" w:hAnsi="Times New Roman" w:cs="Times New Roman"/>
          <w:sz w:val="28"/>
          <w:szCs w:val="28"/>
          <w:lang w:val="fr-FR"/>
        </w:rPr>
        <w:t>contre 14 erreurs</w:t>
      </w:r>
      <w:r w:rsidR="00CB738D" w:rsidRPr="00545FBF">
        <w:rPr>
          <w:rFonts w:ascii="Times New Roman" w:hAnsi="Times New Roman" w:cs="Times New Roman"/>
          <w:sz w:val="28"/>
          <w:szCs w:val="28"/>
          <w:lang w:val="fr-FR"/>
        </w:rPr>
        <w:t xml:space="preserve"> et pour 232 échantillons linguistiques contre 19</w:t>
      </w:r>
      <w:r w:rsidR="00C32801" w:rsidRPr="00545FBF">
        <w:rPr>
          <w:rFonts w:ascii="Times New Roman" w:hAnsi="Times New Roman" w:cs="Times New Roman"/>
          <w:sz w:val="28"/>
          <w:szCs w:val="28"/>
          <w:lang w:val="fr-FR"/>
        </w:rPr>
        <w:t xml:space="preserve">. Donc pour l’indice adapté de similarité, dans 449 cas sur 482 le résultat s’est avéré correct, </w:t>
      </w:r>
      <w:r w:rsidR="004768DC">
        <w:rPr>
          <w:rFonts w:ascii="Times New Roman" w:hAnsi="Times New Roman" w:cs="Times New Roman"/>
          <w:sz w:val="28"/>
          <w:szCs w:val="28"/>
          <w:lang w:val="fr-FR"/>
        </w:rPr>
        <w:t>ce qui représente</w:t>
      </w:r>
      <w:r w:rsidR="004B79C0" w:rsidRPr="00545FBF">
        <w:rPr>
          <w:rFonts w:ascii="Times New Roman" w:hAnsi="Times New Roman" w:cs="Times New Roman"/>
          <w:sz w:val="28"/>
          <w:szCs w:val="28"/>
          <w:lang w:val="fr-FR"/>
        </w:rPr>
        <w:t xml:space="preserve"> </w:t>
      </w:r>
      <w:r w:rsidR="004B79C0" w:rsidRPr="00545FBF">
        <w:rPr>
          <w:rFonts w:ascii="Times New Roman" w:hAnsi="Times New Roman" w:cs="Times New Roman"/>
          <w:b/>
          <w:sz w:val="28"/>
          <w:szCs w:val="28"/>
          <w:lang w:val="fr-FR"/>
        </w:rPr>
        <w:t>93%</w:t>
      </w:r>
      <w:r w:rsidR="004B79C0" w:rsidRPr="00545FBF">
        <w:rPr>
          <w:rFonts w:ascii="Times New Roman" w:hAnsi="Times New Roman" w:cs="Times New Roman"/>
          <w:sz w:val="28"/>
          <w:szCs w:val="28"/>
          <w:lang w:val="fr-FR"/>
        </w:rPr>
        <w:t>.</w:t>
      </w:r>
    </w:p>
    <w:p w14:paraId="0B6C87DC" w14:textId="35E6EB00" w:rsidR="004B79C0" w:rsidRPr="00545FBF" w:rsidRDefault="00256DA8" w:rsidP="00014938">
      <w:pPr>
        <w:spacing w:after="0" w:line="360" w:lineRule="auto"/>
        <w:ind w:firstLine="708"/>
        <w:jc w:val="center"/>
        <w:rPr>
          <w:rFonts w:ascii="Times New Roman" w:eastAsia="Times New Roman" w:hAnsi="Times New Roman" w:cs="Times New Roman"/>
          <w:sz w:val="28"/>
          <w:szCs w:val="28"/>
          <w:lang w:val="fr-FR"/>
        </w:rPr>
      </w:pPr>
      <w:r w:rsidRPr="00545FBF">
        <w:rPr>
          <w:rFonts w:ascii="Times New Roman" w:eastAsia="Times New Roman" w:hAnsi="Times New Roman" w:cs="Times New Roman"/>
          <w:i/>
          <w:sz w:val="28"/>
          <w:szCs w:val="28"/>
          <w:lang w:val="fr-FR"/>
        </w:rPr>
        <w:t>Tableau 9</w:t>
      </w:r>
      <w:r w:rsidR="004B79C0" w:rsidRPr="00545FBF">
        <w:rPr>
          <w:rFonts w:ascii="Times New Roman" w:eastAsia="Times New Roman" w:hAnsi="Times New Roman" w:cs="Times New Roman"/>
          <w:i/>
          <w:sz w:val="28"/>
          <w:szCs w:val="28"/>
          <w:lang w:val="fr-FR"/>
        </w:rPr>
        <w:t>.</w:t>
      </w:r>
      <w:r w:rsidR="004B79C0" w:rsidRPr="00545FBF">
        <w:rPr>
          <w:rFonts w:ascii="Times New Roman" w:eastAsia="Times New Roman" w:hAnsi="Times New Roman" w:cs="Times New Roman"/>
          <w:sz w:val="28"/>
          <w:szCs w:val="28"/>
          <w:lang w:val="fr-FR"/>
        </w:rPr>
        <w:t xml:space="preserve"> </w:t>
      </w:r>
      <w:r w:rsidRPr="00545FBF">
        <w:rPr>
          <w:rFonts w:ascii="Times New Roman" w:eastAsia="Times New Roman" w:hAnsi="Times New Roman" w:cs="Times New Roman"/>
          <w:sz w:val="28"/>
          <w:szCs w:val="28"/>
          <w:lang w:val="fr-FR"/>
        </w:rPr>
        <w:t>Résultats obtenus</w:t>
      </w:r>
      <w:r w:rsidRPr="00545FBF">
        <w:rPr>
          <w:rFonts w:ascii="Times New Roman" w:hAnsi="Times New Roman" w:cs="Times New Roman"/>
          <w:sz w:val="28"/>
          <w:szCs w:val="28"/>
          <w:lang w:val="fr-FR"/>
        </w:rPr>
        <w:t xml:space="preserve"> via l’indice I</w:t>
      </w:r>
    </w:p>
    <w:tbl>
      <w:tblPr>
        <w:tblW w:w="6796" w:type="dxa"/>
        <w:jc w:val="center"/>
        <w:tblCellMar>
          <w:left w:w="0" w:type="dxa"/>
          <w:right w:w="0" w:type="dxa"/>
        </w:tblCellMar>
        <w:tblLook w:val="04A0" w:firstRow="1" w:lastRow="0" w:firstColumn="1" w:lastColumn="0" w:noHBand="0" w:noVBand="1"/>
      </w:tblPr>
      <w:tblGrid>
        <w:gridCol w:w="1926"/>
        <w:gridCol w:w="1644"/>
        <w:gridCol w:w="1601"/>
        <w:gridCol w:w="1625"/>
      </w:tblGrid>
      <w:tr w:rsidR="00256DA8" w:rsidRPr="00545FBF" w14:paraId="58E95E4D" w14:textId="77777777" w:rsidTr="00C32801">
        <w:trPr>
          <w:trHeight w:val="438"/>
          <w:jc w:val="center"/>
        </w:trPr>
        <w:tc>
          <w:tcPr>
            <w:tcW w:w="0" w:type="auto"/>
            <w:gridSpan w:val="2"/>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0C04153" w14:textId="77777777" w:rsidR="00256DA8" w:rsidRPr="00545FBF" w:rsidRDefault="00256DA8" w:rsidP="00EC4071">
            <w:pPr>
              <w:spacing w:after="0" w:line="360" w:lineRule="auto"/>
              <w:rPr>
                <w:rFonts w:ascii="Times New Roman" w:eastAsia="Times New Roman" w:hAnsi="Times New Roman" w:cs="Times New Roman"/>
                <w:sz w:val="28"/>
                <w:szCs w:val="28"/>
                <w:lang w:val="fr-FR"/>
              </w:rPr>
            </w:pPr>
          </w:p>
        </w:tc>
        <w:tc>
          <w:tcPr>
            <w:tcW w:w="3226" w:type="dxa"/>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96DEAE" w14:textId="77777777" w:rsidR="00256DA8" w:rsidRPr="00545FBF" w:rsidRDefault="00256DA8" w:rsidP="00EC4071">
            <w:pPr>
              <w:spacing w:after="0" w:line="360" w:lineRule="auto"/>
              <w:jc w:val="center"/>
              <w:rPr>
                <w:rFonts w:ascii="Times New Roman" w:eastAsia="Times New Roman" w:hAnsi="Times New Roman" w:cs="Times New Roman"/>
                <w:b/>
                <w:bCs/>
                <w:sz w:val="28"/>
                <w:szCs w:val="28"/>
                <w:lang w:val="fr-FR"/>
              </w:rPr>
            </w:pPr>
            <w:r w:rsidRPr="00545FBF">
              <w:rPr>
                <w:rFonts w:ascii="Times New Roman" w:eastAsia="Times New Roman" w:hAnsi="Times New Roman" w:cs="Times New Roman"/>
                <w:b/>
                <w:bCs/>
                <w:sz w:val="28"/>
                <w:szCs w:val="28"/>
                <w:lang w:val="fr-FR"/>
              </w:rPr>
              <w:t>résultats des tests</w:t>
            </w:r>
          </w:p>
        </w:tc>
      </w:tr>
      <w:tr w:rsidR="00256DA8" w:rsidRPr="00545FBF" w14:paraId="16FF538A" w14:textId="77777777" w:rsidTr="00C32801">
        <w:trPr>
          <w:trHeight w:val="416"/>
          <w:jc w:val="center"/>
        </w:trPr>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14:paraId="0BD38672" w14:textId="77777777" w:rsidR="00256DA8" w:rsidRPr="00545FBF" w:rsidRDefault="00256DA8" w:rsidP="00EC4071">
            <w:pPr>
              <w:spacing w:after="0" w:line="360" w:lineRule="auto"/>
              <w:rPr>
                <w:rFonts w:ascii="Times New Roman" w:eastAsia="Times New Roman" w:hAnsi="Times New Roman" w:cs="Times New Roman"/>
                <w:sz w:val="28"/>
                <w:szCs w:val="28"/>
                <w:lang w:val="fr-FR"/>
              </w:rPr>
            </w:pPr>
          </w:p>
        </w:tc>
        <w:tc>
          <w:tcPr>
            <w:tcW w:w="160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D9680E" w14:textId="77777777" w:rsidR="00256DA8" w:rsidRPr="00545FBF" w:rsidRDefault="00256DA8" w:rsidP="00EC4071">
            <w:pPr>
              <w:spacing w:after="0" w:line="360" w:lineRule="auto"/>
              <w:jc w:val="center"/>
              <w:rPr>
                <w:rFonts w:ascii="Times New Roman" w:eastAsia="Times New Roman" w:hAnsi="Times New Roman" w:cs="Times New Roman"/>
                <w:b/>
                <w:bCs/>
                <w:sz w:val="28"/>
                <w:szCs w:val="28"/>
                <w:lang w:val="fr-FR"/>
              </w:rPr>
            </w:pPr>
            <w:r w:rsidRPr="00545FBF">
              <w:rPr>
                <w:rFonts w:ascii="Times New Roman" w:eastAsia="Times New Roman" w:hAnsi="Times New Roman" w:cs="Times New Roman"/>
                <w:b/>
                <w:bCs/>
                <w:sz w:val="28"/>
                <w:szCs w:val="28"/>
                <w:lang w:val="fr-FR"/>
              </w:rPr>
              <w:t>biologie</w:t>
            </w:r>
          </w:p>
        </w:tc>
        <w:tc>
          <w:tcPr>
            <w:tcW w:w="16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79B41B" w14:textId="77777777" w:rsidR="00256DA8" w:rsidRPr="00545FBF" w:rsidRDefault="00256DA8" w:rsidP="00EC4071">
            <w:pPr>
              <w:spacing w:after="0" w:line="360" w:lineRule="auto"/>
              <w:jc w:val="center"/>
              <w:rPr>
                <w:rFonts w:ascii="Times New Roman" w:eastAsia="Times New Roman" w:hAnsi="Times New Roman" w:cs="Times New Roman"/>
                <w:b/>
                <w:bCs/>
                <w:sz w:val="28"/>
                <w:szCs w:val="28"/>
                <w:lang w:val="fr-FR"/>
              </w:rPr>
            </w:pPr>
            <w:r w:rsidRPr="00545FBF">
              <w:rPr>
                <w:rFonts w:ascii="Times New Roman" w:eastAsia="Times New Roman" w:hAnsi="Times New Roman" w:cs="Times New Roman"/>
                <w:b/>
                <w:bCs/>
                <w:sz w:val="28"/>
                <w:szCs w:val="28"/>
                <w:lang w:val="fr-FR"/>
              </w:rPr>
              <w:t>linguistique</w:t>
            </w:r>
          </w:p>
        </w:tc>
      </w:tr>
      <w:tr w:rsidR="00256DA8" w:rsidRPr="00545FBF" w14:paraId="2B578B56" w14:textId="77777777" w:rsidTr="00C32801">
        <w:trPr>
          <w:trHeight w:val="408"/>
          <w:jc w:val="center"/>
        </w:trPr>
        <w:tc>
          <w:tcPr>
            <w:tcW w:w="1926"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C34A5E7" w14:textId="77777777" w:rsidR="00256DA8" w:rsidRPr="00545FBF" w:rsidRDefault="00256DA8" w:rsidP="00EC4071">
            <w:pPr>
              <w:spacing w:after="0" w:line="360" w:lineRule="auto"/>
              <w:jc w:val="center"/>
              <w:rPr>
                <w:rFonts w:ascii="Times New Roman" w:eastAsia="Times New Roman" w:hAnsi="Times New Roman" w:cs="Times New Roman"/>
                <w:b/>
                <w:bCs/>
                <w:sz w:val="28"/>
                <w:szCs w:val="28"/>
                <w:lang w:val="fr-FR"/>
              </w:rPr>
            </w:pPr>
            <w:r w:rsidRPr="00545FBF">
              <w:rPr>
                <w:rFonts w:ascii="Times New Roman" w:eastAsia="Times New Roman" w:hAnsi="Times New Roman" w:cs="Times New Roman"/>
                <w:b/>
                <w:bCs/>
                <w:sz w:val="28"/>
                <w:szCs w:val="28"/>
                <w:lang w:val="fr-FR"/>
              </w:rPr>
              <w:t>domaine de référence</w:t>
            </w:r>
          </w:p>
        </w:tc>
        <w:tc>
          <w:tcPr>
            <w:tcW w:w="16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CD87C6" w14:textId="77777777" w:rsidR="00256DA8" w:rsidRPr="00545FBF" w:rsidRDefault="00256DA8" w:rsidP="00EC4071">
            <w:pPr>
              <w:spacing w:after="0" w:line="360" w:lineRule="auto"/>
              <w:jc w:val="center"/>
              <w:rPr>
                <w:rFonts w:ascii="Times New Roman" w:eastAsia="Times New Roman" w:hAnsi="Times New Roman" w:cs="Times New Roman"/>
                <w:b/>
                <w:bCs/>
                <w:sz w:val="28"/>
                <w:szCs w:val="28"/>
                <w:lang w:val="fr-FR"/>
              </w:rPr>
            </w:pPr>
            <w:r w:rsidRPr="00545FBF">
              <w:rPr>
                <w:rFonts w:ascii="Times New Roman" w:eastAsia="Times New Roman" w:hAnsi="Times New Roman" w:cs="Times New Roman"/>
                <w:b/>
                <w:bCs/>
                <w:sz w:val="28"/>
                <w:szCs w:val="28"/>
                <w:lang w:val="fr-FR"/>
              </w:rPr>
              <w:t>biologie</w:t>
            </w:r>
          </w:p>
        </w:tc>
        <w:tc>
          <w:tcPr>
            <w:tcW w:w="160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DEB69B" w14:textId="77777777" w:rsidR="00256DA8" w:rsidRPr="00545FBF" w:rsidRDefault="00256DA8"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164</w:t>
            </w:r>
          </w:p>
        </w:tc>
        <w:tc>
          <w:tcPr>
            <w:tcW w:w="16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01045EE" w14:textId="77777777" w:rsidR="00256DA8" w:rsidRPr="00545FBF" w:rsidRDefault="00256DA8" w:rsidP="00EC4071">
            <w:pPr>
              <w:spacing w:after="0" w:line="360" w:lineRule="auto"/>
              <w:jc w:val="center"/>
              <w:rPr>
                <w:rFonts w:ascii="Times New Roman" w:eastAsia="Times New Roman" w:hAnsi="Times New Roman" w:cs="Times New Roman"/>
                <w:b/>
                <w:bCs/>
                <w:sz w:val="28"/>
                <w:szCs w:val="28"/>
                <w:lang w:val="fr-FR"/>
              </w:rPr>
            </w:pPr>
            <w:r w:rsidRPr="00545FBF">
              <w:rPr>
                <w:rFonts w:ascii="Times New Roman" w:eastAsia="Times New Roman" w:hAnsi="Times New Roman" w:cs="Times New Roman"/>
                <w:b/>
                <w:bCs/>
                <w:sz w:val="28"/>
                <w:szCs w:val="28"/>
                <w:lang w:val="fr-FR"/>
              </w:rPr>
              <w:t>67</w:t>
            </w:r>
          </w:p>
        </w:tc>
      </w:tr>
      <w:tr w:rsidR="00256DA8" w:rsidRPr="00545FBF" w14:paraId="394AF6BC" w14:textId="77777777" w:rsidTr="00C32801">
        <w:trPr>
          <w:trHeight w:val="401"/>
          <w:jc w:val="center"/>
        </w:trPr>
        <w:tc>
          <w:tcPr>
            <w:tcW w:w="1926" w:type="dxa"/>
            <w:vMerge/>
            <w:tcBorders>
              <w:top w:val="single" w:sz="6" w:space="0" w:color="CCCCCC"/>
              <w:left w:val="single" w:sz="6" w:space="0" w:color="000000"/>
              <w:bottom w:val="single" w:sz="6" w:space="0" w:color="000000"/>
              <w:right w:val="single" w:sz="6" w:space="0" w:color="000000"/>
            </w:tcBorders>
            <w:vAlign w:val="center"/>
            <w:hideMark/>
          </w:tcPr>
          <w:p w14:paraId="58892DD8" w14:textId="77777777" w:rsidR="00256DA8" w:rsidRPr="00545FBF" w:rsidRDefault="00256DA8" w:rsidP="00EC4071">
            <w:pPr>
              <w:spacing w:after="0" w:line="360" w:lineRule="auto"/>
              <w:rPr>
                <w:rFonts w:ascii="Times New Roman" w:eastAsia="Times New Roman" w:hAnsi="Times New Roman" w:cs="Times New Roman"/>
                <w:b/>
                <w:bCs/>
                <w:sz w:val="28"/>
                <w:szCs w:val="28"/>
                <w:lang w:val="fr-FR"/>
              </w:rPr>
            </w:pPr>
          </w:p>
        </w:tc>
        <w:tc>
          <w:tcPr>
            <w:tcW w:w="16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B09BE0" w14:textId="77777777" w:rsidR="00256DA8" w:rsidRPr="00545FBF" w:rsidRDefault="00256DA8" w:rsidP="00EC4071">
            <w:pPr>
              <w:spacing w:after="0" w:line="360" w:lineRule="auto"/>
              <w:jc w:val="center"/>
              <w:rPr>
                <w:rFonts w:ascii="Times New Roman" w:eastAsia="Times New Roman" w:hAnsi="Times New Roman" w:cs="Times New Roman"/>
                <w:b/>
                <w:bCs/>
                <w:sz w:val="28"/>
                <w:szCs w:val="28"/>
                <w:lang w:val="fr-FR"/>
              </w:rPr>
            </w:pPr>
            <w:r w:rsidRPr="00545FBF">
              <w:rPr>
                <w:rFonts w:ascii="Times New Roman" w:eastAsia="Times New Roman" w:hAnsi="Times New Roman" w:cs="Times New Roman"/>
                <w:b/>
                <w:bCs/>
                <w:sz w:val="28"/>
                <w:szCs w:val="28"/>
                <w:lang w:val="fr-FR"/>
              </w:rPr>
              <w:t>linguistique</w:t>
            </w:r>
          </w:p>
        </w:tc>
        <w:tc>
          <w:tcPr>
            <w:tcW w:w="160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58A324" w14:textId="77777777" w:rsidR="00256DA8" w:rsidRPr="00545FBF" w:rsidRDefault="00256DA8" w:rsidP="00EC4071">
            <w:pPr>
              <w:spacing w:after="0" w:line="360" w:lineRule="auto"/>
              <w:jc w:val="center"/>
              <w:rPr>
                <w:rFonts w:ascii="Times New Roman" w:eastAsia="Times New Roman" w:hAnsi="Times New Roman" w:cs="Times New Roman"/>
                <w:b/>
                <w:bCs/>
                <w:sz w:val="28"/>
                <w:szCs w:val="28"/>
                <w:lang w:val="fr-FR"/>
              </w:rPr>
            </w:pPr>
            <w:r w:rsidRPr="00545FBF">
              <w:rPr>
                <w:rFonts w:ascii="Times New Roman" w:eastAsia="Times New Roman" w:hAnsi="Times New Roman" w:cs="Times New Roman"/>
                <w:b/>
                <w:bCs/>
                <w:sz w:val="28"/>
                <w:szCs w:val="28"/>
                <w:lang w:val="fr-FR"/>
              </w:rPr>
              <w:t>76</w:t>
            </w:r>
          </w:p>
        </w:tc>
        <w:tc>
          <w:tcPr>
            <w:tcW w:w="16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77497C" w14:textId="77777777" w:rsidR="00256DA8" w:rsidRPr="00545FBF" w:rsidRDefault="00256DA8" w:rsidP="00EC4071">
            <w:pPr>
              <w:spacing w:after="0" w:line="360" w:lineRule="auto"/>
              <w:jc w:val="center"/>
              <w:rPr>
                <w:rFonts w:ascii="Times New Roman" w:eastAsia="Times New Roman" w:hAnsi="Times New Roman" w:cs="Times New Roman"/>
                <w:b/>
                <w:bCs/>
                <w:color w:val="00B050"/>
                <w:sz w:val="28"/>
                <w:szCs w:val="28"/>
                <w:lang w:val="fr-FR"/>
              </w:rPr>
            </w:pPr>
            <w:r w:rsidRPr="00545FBF">
              <w:rPr>
                <w:rFonts w:ascii="Times New Roman" w:eastAsia="Times New Roman" w:hAnsi="Times New Roman" w:cs="Times New Roman"/>
                <w:b/>
                <w:bCs/>
                <w:color w:val="00B050"/>
                <w:sz w:val="28"/>
                <w:szCs w:val="28"/>
                <w:lang w:val="fr-FR"/>
              </w:rPr>
              <w:t>175</w:t>
            </w:r>
          </w:p>
        </w:tc>
      </w:tr>
    </w:tbl>
    <w:p w14:paraId="3A2FEE65" w14:textId="4BCDEE29" w:rsidR="004B79C0" w:rsidRPr="00545FBF" w:rsidRDefault="004B79C0" w:rsidP="00EC4071">
      <w:pPr>
        <w:spacing w:after="0" w:line="360" w:lineRule="auto"/>
        <w:rPr>
          <w:rFonts w:ascii="Times New Roman" w:hAnsi="Times New Roman" w:cs="Times New Roman"/>
          <w:sz w:val="28"/>
          <w:szCs w:val="28"/>
          <w:lang w:val="fr-FR"/>
        </w:rPr>
      </w:pPr>
    </w:p>
    <w:p w14:paraId="7143FFE6" w14:textId="24F67D43" w:rsidR="006E2AE1" w:rsidRDefault="004B79C0" w:rsidP="00EC4071">
      <w:pPr>
        <w:spacing w:after="0" w:line="360" w:lineRule="auto"/>
        <w:ind w:firstLine="709"/>
        <w:jc w:val="both"/>
        <w:rPr>
          <w:rFonts w:ascii="Times New Roman" w:hAnsi="Times New Roman" w:cs="Times New Roman"/>
          <w:sz w:val="28"/>
          <w:szCs w:val="28"/>
          <w:lang w:val="fr-FR"/>
        </w:rPr>
      </w:pPr>
      <w:r w:rsidRPr="00545FBF">
        <w:rPr>
          <w:rFonts w:ascii="Times New Roman" w:hAnsi="Times New Roman" w:cs="Times New Roman"/>
          <w:sz w:val="28"/>
          <w:szCs w:val="28"/>
          <w:lang w:val="fr-FR"/>
        </w:rPr>
        <w:t xml:space="preserve">Le tableau </w:t>
      </w:r>
      <w:r w:rsidR="00256DA8" w:rsidRPr="00545FBF">
        <w:rPr>
          <w:rFonts w:ascii="Times New Roman" w:hAnsi="Times New Roman" w:cs="Times New Roman"/>
          <w:sz w:val="28"/>
          <w:szCs w:val="28"/>
          <w:lang w:val="fr-FR"/>
        </w:rPr>
        <w:t>9</w:t>
      </w:r>
      <w:r w:rsidR="004768DC">
        <w:rPr>
          <w:rFonts w:ascii="Times New Roman" w:hAnsi="Times New Roman" w:cs="Times New Roman"/>
          <w:sz w:val="28"/>
          <w:szCs w:val="28"/>
          <w:lang w:val="fr-FR"/>
        </w:rPr>
        <w:t xml:space="preserve"> nous présente les résultats</w:t>
      </w:r>
      <w:r w:rsidRPr="00545FBF">
        <w:rPr>
          <w:rFonts w:ascii="Times New Roman" w:hAnsi="Times New Roman" w:cs="Times New Roman"/>
          <w:sz w:val="28"/>
          <w:szCs w:val="28"/>
          <w:lang w:val="fr-FR"/>
        </w:rPr>
        <w:t xml:space="preserve"> calculés à l’aide du coefficient classique. Nous pouvons noter que le nombre d’erreurs dans les deux disciplines est considérablement plus élevé que celui obtenu avec l’indice précédent. </w:t>
      </w:r>
      <w:r w:rsidR="00617C5B" w:rsidRPr="00545FBF">
        <w:rPr>
          <w:rFonts w:ascii="Times New Roman" w:hAnsi="Times New Roman" w:cs="Times New Roman"/>
          <w:sz w:val="28"/>
          <w:szCs w:val="28"/>
          <w:lang w:val="fr-FR"/>
        </w:rPr>
        <w:t>Pour les textes biologiques, le nombre de réponses correctes, qui sont colorés en vert, fait 164 sur 231</w:t>
      </w:r>
      <w:r w:rsidR="00C32801" w:rsidRPr="00545FBF">
        <w:rPr>
          <w:rFonts w:ascii="Times New Roman" w:hAnsi="Times New Roman" w:cs="Times New Roman"/>
          <w:sz w:val="28"/>
          <w:szCs w:val="28"/>
          <w:lang w:val="fr-FR"/>
        </w:rPr>
        <w:t xml:space="preserve"> et pour les textes linguistiques 175 sur 251. </w:t>
      </w:r>
      <w:r w:rsidRPr="00545FBF">
        <w:rPr>
          <w:rFonts w:ascii="Times New Roman" w:hAnsi="Times New Roman" w:cs="Times New Roman"/>
          <w:sz w:val="28"/>
          <w:szCs w:val="28"/>
          <w:lang w:val="fr-FR"/>
        </w:rPr>
        <w:t xml:space="preserve">Ainsi, dans le cas de la formule classique, </w:t>
      </w:r>
      <w:r w:rsidR="00D978CE">
        <w:rPr>
          <w:rFonts w:ascii="Times New Roman" w:hAnsi="Times New Roman" w:cs="Times New Roman"/>
          <w:sz w:val="28"/>
          <w:szCs w:val="28"/>
          <w:lang w:val="fr-FR"/>
        </w:rPr>
        <w:t>339 résultats sont valide</w:t>
      </w:r>
      <w:r w:rsidR="00C32801" w:rsidRPr="00545FBF">
        <w:rPr>
          <w:rFonts w:ascii="Times New Roman" w:hAnsi="Times New Roman" w:cs="Times New Roman"/>
          <w:sz w:val="28"/>
          <w:szCs w:val="28"/>
          <w:lang w:val="fr-FR"/>
        </w:rPr>
        <w:t xml:space="preserve">s sur 482. Donc, </w:t>
      </w:r>
      <w:r w:rsidRPr="00545FBF">
        <w:rPr>
          <w:rFonts w:ascii="Times New Roman" w:hAnsi="Times New Roman" w:cs="Times New Roman"/>
          <w:sz w:val="28"/>
          <w:szCs w:val="28"/>
          <w:lang w:val="fr-FR"/>
        </w:rPr>
        <w:t>nous avons reçu le pourcen</w:t>
      </w:r>
      <w:r w:rsidR="00C32801" w:rsidRPr="00545FBF">
        <w:rPr>
          <w:rFonts w:ascii="Times New Roman" w:hAnsi="Times New Roman" w:cs="Times New Roman"/>
          <w:sz w:val="28"/>
          <w:szCs w:val="28"/>
          <w:lang w:val="fr-FR"/>
        </w:rPr>
        <w:t xml:space="preserve">tage égale à </w:t>
      </w:r>
      <w:r w:rsidR="00C32801" w:rsidRPr="00F64190">
        <w:rPr>
          <w:rFonts w:ascii="Times New Roman" w:hAnsi="Times New Roman" w:cs="Times New Roman"/>
          <w:sz w:val="28"/>
          <w:szCs w:val="28"/>
          <w:lang w:val="fr-FR"/>
        </w:rPr>
        <w:t>70%</w:t>
      </w:r>
      <w:r w:rsidR="00C32801" w:rsidRPr="00545FBF">
        <w:rPr>
          <w:rFonts w:ascii="Times New Roman" w:hAnsi="Times New Roman" w:cs="Times New Roman"/>
          <w:sz w:val="28"/>
          <w:szCs w:val="28"/>
          <w:lang w:val="fr-FR"/>
        </w:rPr>
        <w:t>.</w:t>
      </w:r>
    </w:p>
    <w:p w14:paraId="5B3B0000" w14:textId="05F4071F" w:rsidR="0046518D" w:rsidRPr="005B555B" w:rsidRDefault="00270277" w:rsidP="00270277">
      <w:pPr>
        <w:pStyle w:val="H2"/>
        <w:spacing w:line="360" w:lineRule="auto"/>
        <w:jc w:val="center"/>
        <w:rPr>
          <w:b/>
        </w:rPr>
      </w:pPr>
      <w:bookmarkStart w:id="16" w:name="_Toc515478628"/>
      <w:r w:rsidRPr="005B555B">
        <w:rPr>
          <w:b/>
        </w:rPr>
        <w:t xml:space="preserve">II.3. </w:t>
      </w:r>
      <w:r w:rsidRPr="005B555B">
        <w:rPr>
          <w:b/>
        </w:rPr>
        <w:tab/>
      </w:r>
      <w:r w:rsidR="0046518D" w:rsidRPr="005B555B">
        <w:rPr>
          <w:b/>
        </w:rPr>
        <w:t>Interprétation des résultats</w:t>
      </w:r>
      <w:bookmarkEnd w:id="16"/>
    </w:p>
    <w:p w14:paraId="7DC1E708" w14:textId="77777777" w:rsidR="001F4C8C" w:rsidRPr="005B555B" w:rsidRDefault="001F4C8C" w:rsidP="00270277">
      <w:pPr>
        <w:pStyle w:val="H2"/>
        <w:spacing w:line="360" w:lineRule="auto"/>
        <w:jc w:val="center"/>
        <w:rPr>
          <w:b/>
        </w:rPr>
      </w:pPr>
    </w:p>
    <w:p w14:paraId="017BF531" w14:textId="3A166CBB" w:rsidR="0046518D" w:rsidRPr="005B555B" w:rsidRDefault="00270277" w:rsidP="00270277">
      <w:pPr>
        <w:spacing w:after="0" w:line="360" w:lineRule="auto"/>
        <w:ind w:left="720"/>
        <w:jc w:val="center"/>
        <w:rPr>
          <w:rFonts w:ascii="Times New Roman" w:hAnsi="Times New Roman" w:cs="Times New Roman"/>
          <w:b/>
          <w:sz w:val="28"/>
          <w:szCs w:val="28"/>
          <w:lang w:val="fr-FR"/>
        </w:rPr>
      </w:pPr>
      <w:r w:rsidRPr="005B555B">
        <w:rPr>
          <w:rFonts w:ascii="Times New Roman" w:hAnsi="Times New Roman" w:cs="Times New Roman"/>
          <w:b/>
          <w:sz w:val="28"/>
          <w:szCs w:val="28"/>
          <w:lang w:val="fr-FR"/>
        </w:rPr>
        <w:t xml:space="preserve">II.3.1. </w:t>
      </w:r>
      <w:r w:rsidR="00E17895" w:rsidRPr="005B555B">
        <w:rPr>
          <w:rFonts w:ascii="Times New Roman" w:hAnsi="Times New Roman" w:cs="Times New Roman"/>
          <w:b/>
          <w:sz w:val="28"/>
          <w:szCs w:val="28"/>
          <w:lang w:val="fr-FR"/>
        </w:rPr>
        <w:t>Etablissement</w:t>
      </w:r>
      <w:r w:rsidR="0046518D" w:rsidRPr="005B555B">
        <w:rPr>
          <w:rFonts w:ascii="Times New Roman" w:hAnsi="Times New Roman" w:cs="Times New Roman"/>
          <w:b/>
          <w:sz w:val="28"/>
          <w:szCs w:val="28"/>
          <w:lang w:val="fr-FR"/>
        </w:rPr>
        <w:t xml:space="preserve"> des </w:t>
      </w:r>
      <w:r w:rsidR="00C95133" w:rsidRPr="005B555B">
        <w:rPr>
          <w:rFonts w:ascii="Times New Roman" w:hAnsi="Times New Roman" w:cs="Times New Roman"/>
          <w:b/>
          <w:sz w:val="28"/>
          <w:szCs w:val="28"/>
          <w:lang w:val="fr-FR"/>
        </w:rPr>
        <w:t>fiche</w:t>
      </w:r>
      <w:r w:rsidR="0046518D" w:rsidRPr="005B555B">
        <w:rPr>
          <w:rFonts w:ascii="Times New Roman" w:hAnsi="Times New Roman" w:cs="Times New Roman"/>
          <w:b/>
          <w:sz w:val="28"/>
          <w:szCs w:val="28"/>
          <w:lang w:val="fr-FR"/>
        </w:rPr>
        <w:t>s terminologiques</w:t>
      </w:r>
    </w:p>
    <w:p w14:paraId="64B44BC6" w14:textId="7FE92F27" w:rsidR="0046518D" w:rsidRPr="00545FBF" w:rsidRDefault="00F64190" w:rsidP="00EC4071">
      <w:pPr>
        <w:spacing w:after="0" w:line="360" w:lineRule="auto"/>
        <w:ind w:firstLine="709"/>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A l’étape de constitution de la liste des termes homonymique</w:t>
      </w:r>
      <w:r w:rsidR="0046518D" w:rsidRPr="00545FBF">
        <w:rPr>
          <w:rFonts w:ascii="Times New Roman" w:eastAsia="Times New Roman" w:hAnsi="Times New Roman" w:cs="Times New Roman"/>
          <w:sz w:val="28"/>
          <w:szCs w:val="28"/>
          <w:lang w:val="fr-FR"/>
        </w:rPr>
        <w:t>s interdis</w:t>
      </w:r>
      <w:r w:rsidR="006D03E1">
        <w:rPr>
          <w:rFonts w:ascii="Times New Roman" w:eastAsia="Times New Roman" w:hAnsi="Times New Roman" w:cs="Times New Roman"/>
          <w:sz w:val="28"/>
          <w:szCs w:val="28"/>
          <w:lang w:val="fr-FR"/>
        </w:rPr>
        <w:t xml:space="preserve">ciplinaires, nous avons conçu </w:t>
      </w:r>
      <w:r w:rsidR="00A20511" w:rsidRPr="00E17895">
        <w:rPr>
          <w:rFonts w:ascii="Times New Roman" w:eastAsia="Times New Roman" w:hAnsi="Times New Roman" w:cs="Times New Roman"/>
          <w:sz w:val="28"/>
          <w:szCs w:val="28"/>
          <w:lang w:val="fr-FR"/>
        </w:rPr>
        <w:t>8</w:t>
      </w:r>
      <w:r w:rsidR="00D43970">
        <w:rPr>
          <w:rFonts w:ascii="Times New Roman" w:eastAsia="Times New Roman" w:hAnsi="Times New Roman" w:cs="Times New Roman"/>
          <w:sz w:val="28"/>
          <w:szCs w:val="28"/>
          <w:lang w:val="fr-FR"/>
        </w:rPr>
        <w:t>0</w:t>
      </w:r>
      <w:r w:rsidR="0046518D" w:rsidRPr="00545FBF">
        <w:rPr>
          <w:rFonts w:ascii="Times New Roman" w:eastAsia="Times New Roman" w:hAnsi="Times New Roman" w:cs="Times New Roman"/>
          <w:sz w:val="28"/>
          <w:szCs w:val="28"/>
          <w:lang w:val="fr-FR"/>
        </w:rPr>
        <w:t xml:space="preserve"> </w:t>
      </w:r>
      <w:r w:rsidR="00C95133">
        <w:rPr>
          <w:rFonts w:ascii="Times New Roman" w:eastAsia="Times New Roman" w:hAnsi="Times New Roman" w:cs="Times New Roman"/>
          <w:sz w:val="28"/>
          <w:szCs w:val="28"/>
          <w:lang w:val="fr-FR"/>
        </w:rPr>
        <w:t>fiche</w:t>
      </w:r>
      <w:r w:rsidR="0046518D" w:rsidRPr="00545FBF">
        <w:rPr>
          <w:rFonts w:ascii="Times New Roman" w:eastAsia="Times New Roman" w:hAnsi="Times New Roman" w:cs="Times New Roman"/>
          <w:sz w:val="28"/>
          <w:szCs w:val="28"/>
          <w:lang w:val="fr-FR"/>
        </w:rPr>
        <w:t xml:space="preserve">s terminologiques pour tous les concepts représentés par les unités terminologiques extraites. Ces </w:t>
      </w:r>
      <w:r w:rsidR="00C95133">
        <w:rPr>
          <w:rFonts w:ascii="Times New Roman" w:eastAsia="Times New Roman" w:hAnsi="Times New Roman" w:cs="Times New Roman"/>
          <w:sz w:val="28"/>
          <w:szCs w:val="28"/>
          <w:lang w:val="fr-FR"/>
        </w:rPr>
        <w:t>fiche</w:t>
      </w:r>
      <w:r w:rsidR="00013881" w:rsidRPr="00545FBF">
        <w:rPr>
          <w:rFonts w:ascii="Times New Roman" w:eastAsia="Times New Roman" w:hAnsi="Times New Roman" w:cs="Times New Roman"/>
          <w:sz w:val="28"/>
          <w:szCs w:val="28"/>
          <w:lang w:val="fr-FR"/>
        </w:rPr>
        <w:t xml:space="preserve">s sont conformes aux normes </w:t>
      </w:r>
      <w:r w:rsidR="0046518D" w:rsidRPr="00545FBF">
        <w:rPr>
          <w:rFonts w:ascii="Times New Roman" w:eastAsia="Times New Roman" w:hAnsi="Times New Roman" w:cs="Times New Roman"/>
          <w:sz w:val="28"/>
          <w:szCs w:val="28"/>
          <w:lang w:val="fr-FR"/>
        </w:rPr>
        <w:t>de l’Organisation international</w:t>
      </w:r>
      <w:r w:rsidR="00C753EE">
        <w:rPr>
          <w:rFonts w:ascii="Times New Roman" w:eastAsia="Times New Roman" w:hAnsi="Times New Roman" w:cs="Times New Roman"/>
          <w:sz w:val="28"/>
          <w:szCs w:val="28"/>
          <w:lang w:val="fr-FR"/>
        </w:rPr>
        <w:t>e</w:t>
      </w:r>
      <w:r w:rsidR="0046518D" w:rsidRPr="00545FBF">
        <w:rPr>
          <w:rFonts w:ascii="Times New Roman" w:eastAsia="Times New Roman" w:hAnsi="Times New Roman" w:cs="Times New Roman"/>
          <w:sz w:val="28"/>
          <w:szCs w:val="28"/>
          <w:lang w:val="fr-FR"/>
        </w:rPr>
        <w:t xml:space="preserve"> de normalisation et comportent les données terminologiques regroupées selon de différents types de catégories axées sur le traitement </w:t>
      </w:r>
      <w:r w:rsidR="00013881" w:rsidRPr="00545FBF">
        <w:rPr>
          <w:rFonts w:ascii="Times New Roman" w:eastAsia="Times New Roman" w:hAnsi="Times New Roman" w:cs="Times New Roman"/>
          <w:sz w:val="28"/>
          <w:szCs w:val="28"/>
          <w:lang w:val="fr-FR"/>
        </w:rPr>
        <w:t xml:space="preserve">des données </w:t>
      </w:r>
      <w:r w:rsidR="0046518D" w:rsidRPr="00545FBF">
        <w:rPr>
          <w:rFonts w:ascii="Times New Roman" w:eastAsia="Times New Roman" w:hAnsi="Times New Roman" w:cs="Times New Roman"/>
          <w:sz w:val="28"/>
          <w:szCs w:val="28"/>
          <w:lang w:val="fr-FR"/>
        </w:rPr>
        <w:t>terminologique</w:t>
      </w:r>
      <w:r w:rsidR="00013881" w:rsidRPr="00545FBF">
        <w:rPr>
          <w:rFonts w:ascii="Times New Roman" w:eastAsia="Times New Roman" w:hAnsi="Times New Roman" w:cs="Times New Roman"/>
          <w:sz w:val="28"/>
          <w:szCs w:val="28"/>
          <w:lang w:val="fr-FR"/>
        </w:rPr>
        <w:t>s et</w:t>
      </w:r>
      <w:r w:rsidR="0046518D" w:rsidRPr="00545FBF">
        <w:rPr>
          <w:rFonts w:ascii="Times New Roman" w:eastAsia="Times New Roman" w:hAnsi="Times New Roman" w:cs="Times New Roman"/>
          <w:sz w:val="28"/>
          <w:szCs w:val="28"/>
          <w:lang w:val="fr-FR"/>
        </w:rPr>
        <w:t xml:space="preserve"> traductologique</w:t>
      </w:r>
      <w:r w:rsidR="00013881" w:rsidRPr="00545FBF">
        <w:rPr>
          <w:rFonts w:ascii="Times New Roman" w:eastAsia="Times New Roman" w:hAnsi="Times New Roman" w:cs="Times New Roman"/>
          <w:sz w:val="28"/>
          <w:szCs w:val="28"/>
          <w:lang w:val="fr-FR"/>
        </w:rPr>
        <w:t>s</w:t>
      </w:r>
      <w:r w:rsidR="0046518D" w:rsidRPr="00545FBF">
        <w:rPr>
          <w:rFonts w:ascii="Times New Roman" w:eastAsia="Times New Roman" w:hAnsi="Times New Roman" w:cs="Times New Roman"/>
          <w:sz w:val="28"/>
          <w:szCs w:val="28"/>
          <w:lang w:val="fr-FR"/>
        </w:rPr>
        <w:t xml:space="preserve">. </w:t>
      </w:r>
    </w:p>
    <w:p w14:paraId="3127D80D" w14:textId="56E22264" w:rsidR="0046518D" w:rsidRPr="005B555B" w:rsidRDefault="00270277" w:rsidP="00270277">
      <w:pPr>
        <w:spacing w:after="0" w:line="360" w:lineRule="auto"/>
        <w:ind w:left="720"/>
        <w:jc w:val="center"/>
        <w:rPr>
          <w:rFonts w:ascii="Times New Roman" w:hAnsi="Times New Roman" w:cs="Times New Roman"/>
          <w:b/>
          <w:sz w:val="28"/>
          <w:szCs w:val="28"/>
          <w:lang w:val="fr-FR"/>
        </w:rPr>
      </w:pPr>
      <w:r w:rsidRPr="005B555B">
        <w:rPr>
          <w:rFonts w:ascii="Times New Roman" w:hAnsi="Times New Roman" w:cs="Times New Roman"/>
          <w:b/>
          <w:sz w:val="28"/>
          <w:szCs w:val="28"/>
          <w:lang w:val="fr-FR"/>
        </w:rPr>
        <w:lastRenderedPageBreak/>
        <w:t xml:space="preserve">II.3.2. </w:t>
      </w:r>
      <w:r w:rsidR="00D978CE" w:rsidRPr="005B555B">
        <w:rPr>
          <w:rFonts w:ascii="Times New Roman" w:hAnsi="Times New Roman" w:cs="Times New Roman"/>
          <w:b/>
          <w:sz w:val="28"/>
          <w:szCs w:val="28"/>
          <w:lang w:val="fr-FR"/>
        </w:rPr>
        <w:t>Elaboration de la</w:t>
      </w:r>
      <w:r w:rsidR="0046518D" w:rsidRPr="005B555B">
        <w:rPr>
          <w:rFonts w:ascii="Times New Roman" w:hAnsi="Times New Roman" w:cs="Times New Roman"/>
          <w:b/>
          <w:sz w:val="28"/>
          <w:szCs w:val="28"/>
          <w:lang w:val="fr-FR"/>
        </w:rPr>
        <w:t xml:space="preserve"> méthode automatique de </w:t>
      </w:r>
      <w:r w:rsidR="00CB4260" w:rsidRPr="005B555B">
        <w:rPr>
          <w:rFonts w:ascii="Times New Roman" w:hAnsi="Times New Roman" w:cs="Times New Roman"/>
          <w:b/>
          <w:sz w:val="28"/>
          <w:szCs w:val="28"/>
          <w:lang w:val="fr-FR"/>
        </w:rPr>
        <w:t>désambiguïsation</w:t>
      </w:r>
      <w:r w:rsidR="0046518D" w:rsidRPr="005B555B">
        <w:rPr>
          <w:rFonts w:ascii="Times New Roman" w:hAnsi="Times New Roman" w:cs="Times New Roman"/>
          <w:b/>
          <w:sz w:val="28"/>
          <w:szCs w:val="28"/>
          <w:lang w:val="fr-FR"/>
        </w:rPr>
        <w:t xml:space="preserve"> </w:t>
      </w:r>
      <w:r w:rsidR="00737D99" w:rsidRPr="005B555B">
        <w:rPr>
          <w:rFonts w:ascii="Times New Roman" w:hAnsi="Times New Roman" w:cs="Times New Roman"/>
          <w:b/>
          <w:sz w:val="28"/>
          <w:szCs w:val="28"/>
          <w:lang w:val="fr-FR"/>
        </w:rPr>
        <w:t xml:space="preserve">des homonymes </w:t>
      </w:r>
      <w:r w:rsidR="0046518D" w:rsidRPr="005B555B">
        <w:rPr>
          <w:rFonts w:ascii="Times New Roman" w:hAnsi="Times New Roman" w:cs="Times New Roman"/>
          <w:b/>
          <w:sz w:val="28"/>
          <w:szCs w:val="28"/>
          <w:lang w:val="fr-FR"/>
        </w:rPr>
        <w:t>terminologique</w:t>
      </w:r>
      <w:r w:rsidR="00737D99" w:rsidRPr="005B555B">
        <w:rPr>
          <w:rFonts w:ascii="Times New Roman" w:hAnsi="Times New Roman" w:cs="Times New Roman"/>
          <w:b/>
          <w:sz w:val="28"/>
          <w:szCs w:val="28"/>
          <w:lang w:val="fr-FR"/>
        </w:rPr>
        <w:t>s</w:t>
      </w:r>
      <w:r w:rsidR="0046518D" w:rsidRPr="005B555B">
        <w:rPr>
          <w:rFonts w:ascii="Times New Roman" w:hAnsi="Times New Roman" w:cs="Times New Roman"/>
          <w:b/>
          <w:sz w:val="28"/>
          <w:szCs w:val="28"/>
          <w:lang w:val="fr-FR"/>
        </w:rPr>
        <w:t xml:space="preserve"> </w:t>
      </w:r>
    </w:p>
    <w:p w14:paraId="4C461D16" w14:textId="506CEDDD" w:rsidR="0046518D" w:rsidRPr="00545FBF" w:rsidRDefault="0046518D" w:rsidP="00EC4071">
      <w:pPr>
        <w:spacing w:after="0" w:line="360" w:lineRule="auto"/>
        <w:ind w:firstLine="708"/>
        <w:jc w:val="both"/>
        <w:rPr>
          <w:rFonts w:ascii="Times New Roman" w:hAnsi="Times New Roman" w:cs="Times New Roman"/>
          <w:sz w:val="28"/>
          <w:szCs w:val="28"/>
          <w:lang w:val="fr-FR"/>
        </w:rPr>
      </w:pPr>
      <w:r w:rsidRPr="00545FBF">
        <w:rPr>
          <w:rFonts w:ascii="Times New Roman" w:hAnsi="Times New Roman" w:cs="Times New Roman"/>
          <w:sz w:val="28"/>
          <w:szCs w:val="28"/>
          <w:lang w:val="fr-FR"/>
        </w:rPr>
        <w:t xml:space="preserve">Afin d’atteindre </w:t>
      </w:r>
      <w:r w:rsidR="0018397B">
        <w:rPr>
          <w:rFonts w:ascii="Times New Roman" w:hAnsi="Times New Roman" w:cs="Times New Roman"/>
          <w:sz w:val="28"/>
          <w:szCs w:val="28"/>
          <w:lang w:val="fr-FR"/>
        </w:rPr>
        <w:t>le but principal de notre projet</w:t>
      </w:r>
      <w:r w:rsidRPr="00545FBF">
        <w:rPr>
          <w:rFonts w:ascii="Times New Roman" w:hAnsi="Times New Roman" w:cs="Times New Roman"/>
          <w:sz w:val="28"/>
          <w:szCs w:val="28"/>
          <w:lang w:val="fr-FR"/>
        </w:rPr>
        <w:t>, nous avons élaboré une méthode d’analyse automatique d</w:t>
      </w:r>
      <w:r w:rsidR="00013881" w:rsidRPr="00545FBF">
        <w:rPr>
          <w:rFonts w:ascii="Times New Roman" w:hAnsi="Times New Roman" w:cs="Times New Roman"/>
          <w:sz w:val="28"/>
          <w:szCs w:val="28"/>
          <w:lang w:val="fr-FR"/>
        </w:rPr>
        <w:t>es</w:t>
      </w:r>
      <w:r w:rsidRPr="00545FBF">
        <w:rPr>
          <w:rFonts w:ascii="Times New Roman" w:hAnsi="Times New Roman" w:cs="Times New Roman"/>
          <w:sz w:val="28"/>
          <w:szCs w:val="28"/>
          <w:lang w:val="fr-FR"/>
        </w:rPr>
        <w:t xml:space="preserve"> relations de </w:t>
      </w:r>
      <w:r w:rsidR="0018397B">
        <w:rPr>
          <w:rFonts w:ascii="Times New Roman" w:hAnsi="Times New Roman" w:cs="Times New Roman"/>
          <w:sz w:val="28"/>
          <w:szCs w:val="28"/>
          <w:lang w:val="fr-FR"/>
        </w:rPr>
        <w:t xml:space="preserve">proximité entre les éléments </w:t>
      </w:r>
      <w:r w:rsidR="0018397B" w:rsidRPr="00E17895">
        <w:rPr>
          <w:rFonts w:ascii="Times New Roman" w:hAnsi="Times New Roman" w:cs="Times New Roman"/>
          <w:sz w:val="28"/>
          <w:szCs w:val="28"/>
          <w:lang w:val="fr-FR"/>
        </w:rPr>
        <w:t>des</w:t>
      </w:r>
      <w:r w:rsidRPr="00545FBF">
        <w:rPr>
          <w:rFonts w:ascii="Times New Roman" w:hAnsi="Times New Roman" w:cs="Times New Roman"/>
          <w:sz w:val="28"/>
          <w:szCs w:val="28"/>
          <w:lang w:val="fr-FR"/>
        </w:rPr>
        <w:t xml:space="preserve"> corpus textuels. Ainsi, nous avons d’abord proposé un moyen d’extraction des termes homonym</w:t>
      </w:r>
      <w:r w:rsidR="00D67A77">
        <w:rPr>
          <w:rFonts w:ascii="Times New Roman" w:hAnsi="Times New Roman" w:cs="Times New Roman"/>
          <w:sz w:val="28"/>
          <w:szCs w:val="28"/>
          <w:lang w:val="fr-FR"/>
        </w:rPr>
        <w:t>iqu</w:t>
      </w:r>
      <w:r w:rsidRPr="00545FBF">
        <w:rPr>
          <w:rFonts w:ascii="Times New Roman" w:hAnsi="Times New Roman" w:cs="Times New Roman"/>
          <w:sz w:val="28"/>
          <w:szCs w:val="28"/>
          <w:lang w:val="fr-FR"/>
        </w:rPr>
        <w:t xml:space="preserve">es </w:t>
      </w:r>
      <w:r w:rsidR="00013881" w:rsidRPr="00545FBF">
        <w:rPr>
          <w:rFonts w:ascii="Times New Roman" w:hAnsi="Times New Roman" w:cs="Times New Roman"/>
          <w:sz w:val="28"/>
          <w:szCs w:val="28"/>
          <w:lang w:val="fr-FR"/>
        </w:rPr>
        <w:t>interdisciplinaire</w:t>
      </w:r>
      <w:r w:rsidR="009D2345" w:rsidRPr="00545FBF">
        <w:rPr>
          <w:rFonts w:ascii="Times New Roman" w:hAnsi="Times New Roman" w:cs="Times New Roman"/>
          <w:sz w:val="28"/>
          <w:szCs w:val="28"/>
          <w:lang w:val="fr-FR"/>
        </w:rPr>
        <w:t>s</w:t>
      </w:r>
      <w:r w:rsidR="00013881" w:rsidRPr="00545FBF">
        <w:rPr>
          <w:rFonts w:ascii="Times New Roman" w:hAnsi="Times New Roman" w:cs="Times New Roman"/>
          <w:sz w:val="28"/>
          <w:szCs w:val="28"/>
          <w:lang w:val="fr-FR"/>
        </w:rPr>
        <w:t xml:space="preserve"> par le c</w:t>
      </w:r>
      <w:r w:rsidRPr="00545FBF">
        <w:rPr>
          <w:rFonts w:ascii="Times New Roman" w:hAnsi="Times New Roman" w:cs="Times New Roman"/>
          <w:sz w:val="28"/>
          <w:szCs w:val="28"/>
          <w:lang w:val="fr-FR"/>
        </w:rPr>
        <w:t>alcul de</w:t>
      </w:r>
      <w:r w:rsidR="00013881" w:rsidRPr="00545FBF">
        <w:rPr>
          <w:rFonts w:ascii="Times New Roman" w:hAnsi="Times New Roman" w:cs="Times New Roman"/>
          <w:sz w:val="28"/>
          <w:szCs w:val="28"/>
          <w:lang w:val="fr-FR"/>
        </w:rPr>
        <w:t xml:space="preserve"> leurs fréquences et l’analyse d</w:t>
      </w:r>
      <w:r w:rsidRPr="00545FBF">
        <w:rPr>
          <w:rFonts w:ascii="Times New Roman" w:hAnsi="Times New Roman" w:cs="Times New Roman"/>
          <w:sz w:val="28"/>
          <w:szCs w:val="28"/>
          <w:lang w:val="fr-FR"/>
        </w:rPr>
        <w:t>e leurs définiti</w:t>
      </w:r>
      <w:r w:rsidR="004768DC">
        <w:rPr>
          <w:rFonts w:ascii="Times New Roman" w:hAnsi="Times New Roman" w:cs="Times New Roman"/>
          <w:sz w:val="28"/>
          <w:szCs w:val="28"/>
          <w:lang w:val="fr-FR"/>
        </w:rPr>
        <w:t>ons. Ensuite</w:t>
      </w:r>
      <w:r w:rsidR="00140423" w:rsidRPr="00545FBF">
        <w:rPr>
          <w:rFonts w:ascii="Times New Roman" w:hAnsi="Times New Roman" w:cs="Times New Roman"/>
          <w:sz w:val="28"/>
          <w:szCs w:val="28"/>
          <w:lang w:val="fr-FR"/>
        </w:rPr>
        <w:t>, nous avons élaboré le</w:t>
      </w:r>
      <w:r w:rsidRPr="00545FBF">
        <w:rPr>
          <w:rFonts w:ascii="Times New Roman" w:hAnsi="Times New Roman" w:cs="Times New Roman"/>
          <w:sz w:val="28"/>
          <w:szCs w:val="28"/>
          <w:lang w:val="fr-FR"/>
        </w:rPr>
        <w:t xml:space="preserve"> principe de construction des clusters thématiques pour chaque concept représenté par les termes homonymiques à l’aide d</w:t>
      </w:r>
      <w:r w:rsidR="00013881" w:rsidRPr="00545FBF">
        <w:rPr>
          <w:rFonts w:ascii="Times New Roman" w:hAnsi="Times New Roman" w:cs="Times New Roman"/>
          <w:sz w:val="28"/>
          <w:szCs w:val="28"/>
          <w:lang w:val="fr-FR"/>
        </w:rPr>
        <w:t xml:space="preserve">es </w:t>
      </w:r>
      <w:r w:rsidRPr="00545FBF">
        <w:rPr>
          <w:rFonts w:ascii="Times New Roman" w:hAnsi="Times New Roman" w:cs="Times New Roman"/>
          <w:sz w:val="28"/>
          <w:szCs w:val="28"/>
          <w:lang w:val="fr-FR"/>
        </w:rPr>
        <w:t>représentations vectorie</w:t>
      </w:r>
      <w:r w:rsidR="00013881" w:rsidRPr="00545FBF">
        <w:rPr>
          <w:rFonts w:ascii="Times New Roman" w:hAnsi="Times New Roman" w:cs="Times New Roman"/>
          <w:sz w:val="28"/>
          <w:szCs w:val="28"/>
          <w:lang w:val="fr-FR"/>
        </w:rPr>
        <w:t>lles de</w:t>
      </w:r>
      <w:r w:rsidR="000030FF">
        <w:rPr>
          <w:rFonts w:ascii="Times New Roman" w:hAnsi="Times New Roman" w:cs="Times New Roman"/>
          <w:sz w:val="28"/>
          <w:szCs w:val="28"/>
          <w:lang w:val="fr-FR"/>
        </w:rPr>
        <w:t>s</w:t>
      </w:r>
      <w:r w:rsidR="00013881" w:rsidRPr="00545FBF">
        <w:rPr>
          <w:rFonts w:ascii="Times New Roman" w:hAnsi="Times New Roman" w:cs="Times New Roman"/>
          <w:sz w:val="28"/>
          <w:szCs w:val="28"/>
          <w:lang w:val="fr-FR"/>
        </w:rPr>
        <w:t xml:space="preserve"> mots-clés et d’une évaluation d</w:t>
      </w:r>
      <w:r w:rsidRPr="00545FBF">
        <w:rPr>
          <w:rFonts w:ascii="Times New Roman" w:hAnsi="Times New Roman" w:cs="Times New Roman"/>
          <w:sz w:val="28"/>
          <w:szCs w:val="28"/>
          <w:lang w:val="fr-FR"/>
        </w:rPr>
        <w:t>e similarité cosinus entre les vecteurs. Finalement, nous avons choisi deux critères pour év</w:t>
      </w:r>
      <w:r w:rsidR="00013881" w:rsidRPr="00545FBF">
        <w:rPr>
          <w:rFonts w:ascii="Times New Roman" w:hAnsi="Times New Roman" w:cs="Times New Roman"/>
          <w:sz w:val="28"/>
          <w:szCs w:val="28"/>
          <w:lang w:val="fr-FR"/>
        </w:rPr>
        <w:t>al</w:t>
      </w:r>
      <w:r w:rsidRPr="00545FBF">
        <w:rPr>
          <w:rFonts w:ascii="Times New Roman" w:hAnsi="Times New Roman" w:cs="Times New Roman"/>
          <w:sz w:val="28"/>
          <w:szCs w:val="28"/>
          <w:lang w:val="fr-FR"/>
        </w:rPr>
        <w:t xml:space="preserve">uer la ressemblance entre les clusters de nouveaux documents et </w:t>
      </w:r>
      <w:r w:rsidR="00140423" w:rsidRPr="00545FBF">
        <w:rPr>
          <w:rFonts w:ascii="Times New Roman" w:hAnsi="Times New Roman" w:cs="Times New Roman"/>
          <w:sz w:val="28"/>
          <w:szCs w:val="28"/>
          <w:lang w:val="fr-FR"/>
        </w:rPr>
        <w:t>d</w:t>
      </w:r>
      <w:r w:rsidRPr="00545FBF">
        <w:rPr>
          <w:rFonts w:ascii="Times New Roman" w:hAnsi="Times New Roman" w:cs="Times New Roman"/>
          <w:sz w:val="28"/>
          <w:szCs w:val="28"/>
          <w:lang w:val="fr-FR"/>
        </w:rPr>
        <w:t xml:space="preserve">es textes de </w:t>
      </w:r>
      <w:r w:rsidR="000E008F" w:rsidRPr="00545FBF">
        <w:rPr>
          <w:rFonts w:ascii="Times New Roman" w:hAnsi="Times New Roman" w:cs="Times New Roman"/>
          <w:sz w:val="28"/>
          <w:szCs w:val="28"/>
          <w:lang w:val="fr-FR"/>
        </w:rPr>
        <w:t>référence</w:t>
      </w:r>
      <w:r w:rsidRPr="00545FBF">
        <w:rPr>
          <w:rFonts w:ascii="Times New Roman" w:hAnsi="Times New Roman" w:cs="Times New Roman"/>
          <w:sz w:val="28"/>
          <w:szCs w:val="28"/>
          <w:lang w:val="fr-FR"/>
        </w:rPr>
        <w:t xml:space="preserve"> et comparé leurs caractéristiques.</w:t>
      </w:r>
    </w:p>
    <w:p w14:paraId="17925955" w14:textId="77777777" w:rsidR="00162C7F" w:rsidRPr="00545FBF" w:rsidRDefault="00162C7F" w:rsidP="00EC4071">
      <w:pPr>
        <w:spacing w:after="0" w:line="360" w:lineRule="auto"/>
        <w:ind w:firstLine="708"/>
        <w:jc w:val="both"/>
        <w:rPr>
          <w:rFonts w:ascii="Times New Roman" w:hAnsi="Times New Roman" w:cs="Times New Roman"/>
          <w:sz w:val="28"/>
          <w:szCs w:val="28"/>
          <w:lang w:val="fr-FR"/>
        </w:rPr>
      </w:pPr>
    </w:p>
    <w:p w14:paraId="6A4CAE82" w14:textId="0D2D9D6A" w:rsidR="00162C7F" w:rsidRPr="005B555B" w:rsidRDefault="00270277" w:rsidP="00270277">
      <w:pPr>
        <w:spacing w:after="0" w:line="360" w:lineRule="auto"/>
        <w:ind w:left="720"/>
        <w:jc w:val="center"/>
        <w:rPr>
          <w:rFonts w:ascii="Times New Roman" w:hAnsi="Times New Roman" w:cs="Times New Roman"/>
          <w:b/>
          <w:sz w:val="28"/>
          <w:szCs w:val="28"/>
          <w:lang w:val="fr-FR"/>
        </w:rPr>
      </w:pPr>
      <w:r w:rsidRPr="005B555B">
        <w:rPr>
          <w:rFonts w:ascii="Times New Roman" w:hAnsi="Times New Roman" w:cs="Times New Roman"/>
          <w:b/>
          <w:sz w:val="28"/>
          <w:szCs w:val="28"/>
          <w:lang w:val="fr-FR"/>
        </w:rPr>
        <w:t>II.3.3.</w:t>
      </w:r>
      <w:r w:rsidR="00C80237" w:rsidRPr="005B555B">
        <w:rPr>
          <w:rFonts w:ascii="Times New Roman" w:hAnsi="Times New Roman" w:cs="Times New Roman"/>
          <w:b/>
          <w:sz w:val="28"/>
          <w:szCs w:val="28"/>
          <w:lang w:val="fr-FR"/>
        </w:rPr>
        <w:t xml:space="preserve"> </w:t>
      </w:r>
      <w:r w:rsidR="00162C7F" w:rsidRPr="005B555B">
        <w:rPr>
          <w:rFonts w:ascii="Times New Roman" w:hAnsi="Times New Roman" w:cs="Times New Roman"/>
          <w:b/>
          <w:sz w:val="28"/>
          <w:szCs w:val="28"/>
          <w:lang w:val="fr-FR"/>
        </w:rPr>
        <w:t>Comparaison des critères de similarité</w:t>
      </w:r>
    </w:p>
    <w:p w14:paraId="2B47239D" w14:textId="0FEE72A9" w:rsidR="00162C7F" w:rsidRPr="00545FBF" w:rsidRDefault="00162C7F" w:rsidP="00EC4071">
      <w:pPr>
        <w:spacing w:after="0" w:line="360" w:lineRule="auto"/>
        <w:ind w:firstLine="709"/>
        <w:jc w:val="both"/>
        <w:rPr>
          <w:rFonts w:ascii="Times New Roman" w:hAnsi="Times New Roman" w:cs="Times New Roman"/>
          <w:sz w:val="28"/>
          <w:szCs w:val="28"/>
          <w:lang w:val="fr-FR"/>
        </w:rPr>
      </w:pPr>
      <w:r w:rsidRPr="00545FBF">
        <w:rPr>
          <w:rFonts w:ascii="Times New Roman" w:hAnsi="Times New Roman" w:cs="Times New Roman"/>
          <w:sz w:val="28"/>
          <w:szCs w:val="28"/>
          <w:lang w:val="fr-FR"/>
        </w:rPr>
        <w:t>Afin de vérifier notre hypothèse sur l’identification du champ thématique des documents textuels via une anal</w:t>
      </w:r>
      <w:r w:rsidR="007710CE">
        <w:rPr>
          <w:rFonts w:ascii="Times New Roman" w:hAnsi="Times New Roman" w:cs="Times New Roman"/>
          <w:sz w:val="28"/>
          <w:szCs w:val="28"/>
          <w:lang w:val="fr-FR"/>
        </w:rPr>
        <w:t>yse de</w:t>
      </w:r>
      <w:r w:rsidR="009338E4">
        <w:rPr>
          <w:rFonts w:ascii="Times New Roman" w:hAnsi="Times New Roman" w:cs="Times New Roman"/>
          <w:sz w:val="28"/>
          <w:szCs w:val="28"/>
          <w:lang w:val="fr-FR"/>
        </w:rPr>
        <w:t>s liens sémantiques de</w:t>
      </w:r>
      <w:r w:rsidR="007710CE">
        <w:rPr>
          <w:rFonts w:ascii="Times New Roman" w:hAnsi="Times New Roman" w:cs="Times New Roman"/>
          <w:sz w:val="28"/>
          <w:szCs w:val="28"/>
          <w:lang w:val="fr-FR"/>
        </w:rPr>
        <w:t xml:space="preserve"> similarité entre les</w:t>
      </w:r>
      <w:r w:rsidRPr="00545FBF">
        <w:rPr>
          <w:rFonts w:ascii="Times New Roman" w:hAnsi="Times New Roman" w:cs="Times New Roman"/>
          <w:sz w:val="28"/>
          <w:szCs w:val="28"/>
          <w:lang w:val="fr-FR"/>
        </w:rPr>
        <w:t xml:space="preserve"> unités lexicales, nous avons cons</w:t>
      </w:r>
      <w:r w:rsidR="007710CE">
        <w:rPr>
          <w:rFonts w:ascii="Times New Roman" w:hAnsi="Times New Roman" w:cs="Times New Roman"/>
          <w:sz w:val="28"/>
          <w:szCs w:val="28"/>
          <w:lang w:val="fr-FR"/>
        </w:rPr>
        <w:t>titué</w:t>
      </w:r>
      <w:r w:rsidR="007A1227">
        <w:rPr>
          <w:rFonts w:ascii="Times New Roman" w:hAnsi="Times New Roman" w:cs="Times New Roman"/>
          <w:sz w:val="28"/>
          <w:szCs w:val="28"/>
          <w:lang w:val="fr-FR"/>
        </w:rPr>
        <w:t xml:space="preserve"> l</w:t>
      </w:r>
      <w:r w:rsidRPr="00545FBF">
        <w:rPr>
          <w:rFonts w:ascii="Times New Roman" w:hAnsi="Times New Roman" w:cs="Times New Roman"/>
          <w:sz w:val="28"/>
          <w:szCs w:val="28"/>
          <w:lang w:val="fr-FR"/>
        </w:rPr>
        <w:t>es échantillons de contrôle pour chaque terme en vue de valider la méthode élaborée dans chaque cas particulier. A l’étape finale, nous avons généralisé tous ces résultats. Nous avons également évalué le degré de similarité à l’aide de deux indices</w:t>
      </w:r>
      <w:r w:rsidR="00370185">
        <w:rPr>
          <w:rFonts w:ascii="Times New Roman" w:hAnsi="Times New Roman" w:cs="Times New Roman"/>
          <w:sz w:val="28"/>
          <w:szCs w:val="28"/>
          <w:lang w:val="fr-FR"/>
        </w:rPr>
        <w:t xml:space="preserve"> décrit</w:t>
      </w:r>
      <w:r w:rsidRPr="00545FBF">
        <w:rPr>
          <w:rFonts w:ascii="Times New Roman" w:hAnsi="Times New Roman" w:cs="Times New Roman"/>
          <w:sz w:val="28"/>
          <w:szCs w:val="28"/>
          <w:lang w:val="fr-FR"/>
        </w:rPr>
        <w:t xml:space="preserve">s dans les pages précédentes. </w:t>
      </w:r>
    </w:p>
    <w:p w14:paraId="632E0BBC" w14:textId="1DB35D25" w:rsidR="00162C7F" w:rsidRPr="00545FBF" w:rsidRDefault="004768DC" w:rsidP="00EC4071">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Nous avons donc obtenu les résultats finals qui témoignent de</w:t>
      </w:r>
      <w:r w:rsidR="00162C7F" w:rsidRPr="00545FBF">
        <w:rPr>
          <w:rFonts w:ascii="Times New Roman" w:hAnsi="Times New Roman" w:cs="Times New Roman"/>
          <w:sz w:val="28"/>
          <w:szCs w:val="28"/>
          <w:lang w:val="fr-FR"/>
        </w:rPr>
        <w:t xml:space="preserve"> la situation générale. L’indice adapté au traitement des textes qui est basée sur les représentations vectorielles des unités lexicales a donné </w:t>
      </w:r>
      <w:r w:rsidR="00162C7F" w:rsidRPr="00545FBF">
        <w:rPr>
          <w:rFonts w:ascii="Times New Roman" w:hAnsi="Times New Roman" w:cs="Times New Roman"/>
          <w:b/>
          <w:sz w:val="28"/>
          <w:szCs w:val="28"/>
          <w:lang w:val="fr-FR"/>
        </w:rPr>
        <w:t>93%</w:t>
      </w:r>
      <w:r w:rsidR="00162C7F" w:rsidRPr="00545FBF">
        <w:rPr>
          <w:rFonts w:ascii="Times New Roman" w:hAnsi="Times New Roman" w:cs="Times New Roman"/>
          <w:sz w:val="28"/>
          <w:szCs w:val="28"/>
          <w:lang w:val="fr-FR"/>
        </w:rPr>
        <w:t xml:space="preserve"> des réponses positives tandis que l’indice classique de </w:t>
      </w:r>
      <w:r w:rsidR="00162C7F" w:rsidRPr="00545FBF">
        <w:rPr>
          <w:rFonts w:ascii="Times New Roman" w:eastAsia="Times New Roman" w:hAnsi="Times New Roman" w:cs="Times New Roman"/>
          <w:sz w:val="28"/>
          <w:szCs w:val="28"/>
          <w:lang w:val="fr-FR"/>
        </w:rPr>
        <w:t>Sørensen-Czekanowski qui p</w:t>
      </w:r>
      <w:r w:rsidR="007710CE">
        <w:rPr>
          <w:rFonts w:ascii="Times New Roman" w:eastAsia="Times New Roman" w:hAnsi="Times New Roman" w:cs="Times New Roman"/>
          <w:sz w:val="28"/>
          <w:szCs w:val="28"/>
          <w:lang w:val="fr-FR"/>
        </w:rPr>
        <w:t>ermet d’évaluer la similarité entre les</w:t>
      </w:r>
      <w:r w:rsidR="00162C7F" w:rsidRPr="00545FBF">
        <w:rPr>
          <w:rFonts w:ascii="Times New Roman" w:eastAsia="Times New Roman" w:hAnsi="Times New Roman" w:cs="Times New Roman"/>
          <w:sz w:val="28"/>
          <w:szCs w:val="28"/>
          <w:lang w:val="fr-FR"/>
        </w:rPr>
        <w:t xml:space="preserve"> éléments par la comparaison des symboles identiques a donné </w:t>
      </w:r>
      <w:r w:rsidR="00162C7F" w:rsidRPr="00F64190">
        <w:rPr>
          <w:rFonts w:ascii="Times New Roman" w:eastAsia="Times New Roman" w:hAnsi="Times New Roman" w:cs="Times New Roman"/>
          <w:sz w:val="28"/>
          <w:szCs w:val="28"/>
          <w:lang w:val="fr-FR"/>
        </w:rPr>
        <w:t>70%</w:t>
      </w:r>
      <w:r w:rsidR="00162C7F" w:rsidRPr="00545FBF">
        <w:rPr>
          <w:rFonts w:ascii="Times New Roman" w:eastAsia="Times New Roman" w:hAnsi="Times New Roman" w:cs="Times New Roman"/>
          <w:sz w:val="28"/>
          <w:szCs w:val="28"/>
          <w:lang w:val="fr-FR"/>
        </w:rPr>
        <w:t xml:space="preserve"> des résultats corrects.</w:t>
      </w:r>
      <w:r w:rsidR="00162C7F" w:rsidRPr="00545FBF">
        <w:rPr>
          <w:rFonts w:ascii="Times New Roman" w:hAnsi="Times New Roman" w:cs="Times New Roman"/>
          <w:sz w:val="28"/>
          <w:szCs w:val="28"/>
          <w:lang w:val="fr-FR"/>
        </w:rPr>
        <w:t xml:space="preserve"> </w:t>
      </w:r>
    </w:p>
    <w:p w14:paraId="1035F680" w14:textId="15EBC432" w:rsidR="00162C7F" w:rsidRPr="00545FBF" w:rsidRDefault="00004662" w:rsidP="001F4C8C">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lang w:val="fr-FR"/>
        </w:rPr>
        <w:t>Ainsi, n</w:t>
      </w:r>
      <w:r w:rsidR="00162C7F" w:rsidRPr="00545FBF">
        <w:rPr>
          <w:rFonts w:ascii="Times New Roman" w:hAnsi="Times New Roman" w:cs="Times New Roman"/>
          <w:sz w:val="28"/>
          <w:szCs w:val="28"/>
          <w:lang w:val="fr-FR"/>
        </w:rPr>
        <w:t>ous pouvons constater que notre supposition sur une plus grande fidélité des résultats dans le cas des calculs a</w:t>
      </w:r>
      <w:r w:rsidR="00370185">
        <w:rPr>
          <w:rFonts w:ascii="Times New Roman" w:hAnsi="Times New Roman" w:cs="Times New Roman"/>
          <w:sz w:val="28"/>
          <w:szCs w:val="28"/>
          <w:lang w:val="fr-FR"/>
        </w:rPr>
        <w:t>vec l’indice adapté s’est avéré</w:t>
      </w:r>
      <w:r w:rsidR="00162C7F" w:rsidRPr="00545FBF">
        <w:rPr>
          <w:rFonts w:ascii="Times New Roman" w:hAnsi="Times New Roman" w:cs="Times New Roman"/>
          <w:sz w:val="28"/>
          <w:szCs w:val="28"/>
          <w:lang w:val="fr-FR"/>
        </w:rPr>
        <w:t xml:space="preserve"> juste, et </w:t>
      </w:r>
      <w:r w:rsidR="00162C7F" w:rsidRPr="00545FBF">
        <w:rPr>
          <w:rFonts w:ascii="Times New Roman" w:hAnsi="Times New Roman" w:cs="Times New Roman"/>
          <w:sz w:val="28"/>
          <w:szCs w:val="28"/>
          <w:lang w:val="fr-FR"/>
        </w:rPr>
        <w:lastRenderedPageBreak/>
        <w:t>que ce critère est meilleur en vue de</w:t>
      </w:r>
      <w:r w:rsidR="008D6CE2">
        <w:rPr>
          <w:rFonts w:ascii="Times New Roman" w:hAnsi="Times New Roman" w:cs="Times New Roman"/>
          <w:sz w:val="28"/>
          <w:szCs w:val="28"/>
          <w:lang w:val="fr-FR"/>
        </w:rPr>
        <w:t xml:space="preserve"> la</w:t>
      </w:r>
      <w:r w:rsidR="00162C7F" w:rsidRPr="00545FBF">
        <w:rPr>
          <w:rFonts w:ascii="Times New Roman" w:hAnsi="Times New Roman" w:cs="Times New Roman"/>
          <w:sz w:val="28"/>
          <w:szCs w:val="28"/>
          <w:lang w:val="fr-FR"/>
        </w:rPr>
        <w:t xml:space="preserve"> désambiguïsation </w:t>
      </w:r>
      <w:r w:rsidR="00737D99">
        <w:rPr>
          <w:rFonts w:ascii="Times New Roman" w:hAnsi="Times New Roman" w:cs="Times New Roman"/>
          <w:sz w:val="28"/>
          <w:szCs w:val="28"/>
          <w:lang w:val="fr-FR"/>
        </w:rPr>
        <w:t xml:space="preserve">des homonymes </w:t>
      </w:r>
      <w:r w:rsidR="00737D99" w:rsidRPr="00270277">
        <w:rPr>
          <w:rFonts w:ascii="Times New Roman" w:hAnsi="Times New Roman" w:cs="Times New Roman"/>
          <w:sz w:val="28"/>
          <w:szCs w:val="28"/>
          <w:lang w:val="fr-FR"/>
        </w:rPr>
        <w:t>terminologique</w:t>
      </w:r>
      <w:r w:rsidR="00737D99">
        <w:rPr>
          <w:rFonts w:ascii="Times New Roman" w:hAnsi="Times New Roman" w:cs="Times New Roman"/>
          <w:sz w:val="28"/>
          <w:szCs w:val="28"/>
          <w:lang w:val="fr-FR"/>
        </w:rPr>
        <w:t>s</w:t>
      </w:r>
      <w:r w:rsidR="00162C7F" w:rsidRPr="00545FBF">
        <w:rPr>
          <w:rFonts w:ascii="Times New Roman" w:hAnsi="Times New Roman" w:cs="Times New Roman"/>
          <w:sz w:val="28"/>
          <w:szCs w:val="28"/>
          <w:lang w:val="fr-FR"/>
        </w:rPr>
        <w:t xml:space="preserve"> à l’aide de la méthode élaborée.</w:t>
      </w:r>
    </w:p>
    <w:p w14:paraId="38D6C490" w14:textId="77777777" w:rsidR="0046518D" w:rsidRPr="00545FBF" w:rsidRDefault="0046518D" w:rsidP="00EC4071">
      <w:pPr>
        <w:spacing w:after="0" w:line="360" w:lineRule="auto"/>
        <w:ind w:firstLine="709"/>
        <w:rPr>
          <w:rFonts w:ascii="Times New Roman" w:hAnsi="Times New Roman" w:cs="Times New Roman"/>
          <w:sz w:val="28"/>
          <w:szCs w:val="28"/>
          <w:lang w:val="fr-FR"/>
        </w:rPr>
      </w:pPr>
    </w:p>
    <w:p w14:paraId="223F8D8C" w14:textId="63D24C9F" w:rsidR="0046518D" w:rsidRPr="005B555B" w:rsidRDefault="00270277" w:rsidP="00270277">
      <w:pPr>
        <w:spacing w:after="0" w:line="360" w:lineRule="auto"/>
        <w:ind w:left="720"/>
        <w:jc w:val="center"/>
        <w:rPr>
          <w:rFonts w:ascii="Times New Roman" w:hAnsi="Times New Roman" w:cs="Times New Roman"/>
          <w:b/>
          <w:sz w:val="28"/>
          <w:szCs w:val="28"/>
          <w:lang w:val="fr-FR"/>
        </w:rPr>
      </w:pPr>
      <w:r w:rsidRPr="005B555B">
        <w:rPr>
          <w:rFonts w:ascii="Times New Roman" w:hAnsi="Times New Roman" w:cs="Times New Roman"/>
          <w:b/>
          <w:sz w:val="28"/>
          <w:szCs w:val="28"/>
          <w:lang w:val="fr-FR"/>
        </w:rPr>
        <w:t xml:space="preserve">II.3.4. </w:t>
      </w:r>
      <w:r w:rsidR="00013881" w:rsidRPr="005B555B">
        <w:rPr>
          <w:rFonts w:ascii="Times New Roman" w:hAnsi="Times New Roman" w:cs="Times New Roman"/>
          <w:b/>
          <w:sz w:val="28"/>
          <w:szCs w:val="28"/>
          <w:lang w:val="fr-FR"/>
        </w:rPr>
        <w:t>Identification</w:t>
      </w:r>
      <w:r w:rsidR="0046518D" w:rsidRPr="005B555B">
        <w:rPr>
          <w:rFonts w:ascii="Times New Roman" w:hAnsi="Times New Roman" w:cs="Times New Roman"/>
          <w:b/>
          <w:sz w:val="28"/>
          <w:szCs w:val="28"/>
          <w:lang w:val="fr-FR"/>
        </w:rPr>
        <w:t xml:space="preserve"> du domaine de connaissance et choix de la traduction équivalente à l’aide des liens sémantiques de similarité</w:t>
      </w:r>
    </w:p>
    <w:p w14:paraId="2D123532" w14:textId="022FD7DE" w:rsidR="0046518D" w:rsidRDefault="0046518D" w:rsidP="00EC4071">
      <w:pPr>
        <w:spacing w:after="0" w:line="360" w:lineRule="auto"/>
        <w:ind w:firstLine="709"/>
        <w:jc w:val="both"/>
        <w:rPr>
          <w:rFonts w:ascii="Times New Roman" w:hAnsi="Times New Roman" w:cs="Times New Roman"/>
          <w:sz w:val="28"/>
          <w:szCs w:val="28"/>
          <w:lang w:val="fr-FR"/>
        </w:rPr>
      </w:pPr>
      <w:r w:rsidRPr="00545FBF">
        <w:rPr>
          <w:rFonts w:ascii="Times New Roman" w:hAnsi="Times New Roman" w:cs="Times New Roman"/>
          <w:sz w:val="28"/>
          <w:szCs w:val="28"/>
          <w:lang w:val="fr-FR"/>
        </w:rPr>
        <w:t xml:space="preserve">Lors de notre projet, nous avons </w:t>
      </w:r>
      <w:r w:rsidR="00004662">
        <w:rPr>
          <w:rFonts w:ascii="Times New Roman" w:hAnsi="Times New Roman" w:cs="Times New Roman"/>
          <w:sz w:val="28"/>
          <w:szCs w:val="28"/>
          <w:lang w:val="fr-FR"/>
        </w:rPr>
        <w:t>évalu</w:t>
      </w:r>
      <w:r w:rsidRPr="00545FBF">
        <w:rPr>
          <w:rFonts w:ascii="Times New Roman" w:hAnsi="Times New Roman" w:cs="Times New Roman"/>
          <w:sz w:val="28"/>
          <w:szCs w:val="28"/>
          <w:lang w:val="fr-FR"/>
        </w:rPr>
        <w:t xml:space="preserve">é le degré de similarité entre les clusters construits pour les textes </w:t>
      </w:r>
      <w:r w:rsidR="00D978CE">
        <w:rPr>
          <w:rFonts w:ascii="Times New Roman" w:hAnsi="Times New Roman" w:cs="Times New Roman"/>
          <w:sz w:val="28"/>
          <w:szCs w:val="28"/>
          <w:lang w:val="fr-FR"/>
        </w:rPr>
        <w:t>de contrôle</w:t>
      </w:r>
      <w:r w:rsidRPr="00545FBF">
        <w:rPr>
          <w:rFonts w:ascii="Times New Roman" w:hAnsi="Times New Roman" w:cs="Times New Roman"/>
          <w:sz w:val="28"/>
          <w:szCs w:val="28"/>
          <w:lang w:val="fr-FR"/>
        </w:rPr>
        <w:t xml:space="preserve"> et les clusters formés à la base des textes de référence, et nous avons vérifié si notre analyse automatique avait donné les résultats </w:t>
      </w:r>
      <w:r w:rsidR="00D978CE">
        <w:rPr>
          <w:rFonts w:ascii="Times New Roman" w:hAnsi="Times New Roman" w:cs="Times New Roman"/>
          <w:sz w:val="28"/>
          <w:szCs w:val="28"/>
          <w:lang w:val="fr-FR"/>
        </w:rPr>
        <w:t>valide</w:t>
      </w:r>
      <w:r w:rsidRPr="00545FBF">
        <w:rPr>
          <w:rFonts w:ascii="Times New Roman" w:hAnsi="Times New Roman" w:cs="Times New Roman"/>
          <w:sz w:val="28"/>
          <w:szCs w:val="28"/>
          <w:lang w:val="fr-FR"/>
        </w:rPr>
        <w:t xml:space="preserve">s. </w:t>
      </w:r>
      <w:r w:rsidR="004768DC">
        <w:rPr>
          <w:rFonts w:ascii="Times New Roman" w:hAnsi="Times New Roman" w:cs="Times New Roman"/>
          <w:sz w:val="28"/>
          <w:szCs w:val="28"/>
          <w:lang w:val="fr-FR"/>
        </w:rPr>
        <w:t>Finalement</w:t>
      </w:r>
      <w:r w:rsidR="007A1227">
        <w:rPr>
          <w:rFonts w:ascii="Times New Roman" w:hAnsi="Times New Roman" w:cs="Times New Roman"/>
          <w:sz w:val="28"/>
          <w:szCs w:val="28"/>
          <w:lang w:val="fr-FR"/>
        </w:rPr>
        <w:t>, nous avons obtenu</w:t>
      </w:r>
      <w:r w:rsidRPr="00545FBF">
        <w:rPr>
          <w:rFonts w:ascii="Times New Roman" w:hAnsi="Times New Roman" w:cs="Times New Roman"/>
          <w:sz w:val="28"/>
          <w:szCs w:val="28"/>
          <w:lang w:val="fr-FR"/>
        </w:rPr>
        <w:t xml:space="preserve"> </w:t>
      </w:r>
      <w:r w:rsidRPr="00545FBF">
        <w:rPr>
          <w:rFonts w:ascii="Times New Roman" w:hAnsi="Times New Roman" w:cs="Times New Roman"/>
          <w:b/>
          <w:sz w:val="28"/>
          <w:szCs w:val="28"/>
          <w:lang w:val="fr-FR"/>
        </w:rPr>
        <w:t>93%</w:t>
      </w:r>
      <w:r w:rsidRPr="00545FBF">
        <w:rPr>
          <w:rFonts w:ascii="Times New Roman" w:hAnsi="Times New Roman" w:cs="Times New Roman"/>
          <w:sz w:val="28"/>
          <w:szCs w:val="28"/>
          <w:lang w:val="fr-FR"/>
        </w:rPr>
        <w:t xml:space="preserve"> </w:t>
      </w:r>
      <w:r w:rsidR="007A1227">
        <w:rPr>
          <w:rFonts w:ascii="Times New Roman" w:hAnsi="Times New Roman" w:cs="Times New Roman"/>
          <w:sz w:val="28"/>
          <w:szCs w:val="28"/>
          <w:lang w:val="fr-FR"/>
        </w:rPr>
        <w:t xml:space="preserve">des réponses fiables, </w:t>
      </w:r>
      <w:r w:rsidRPr="00545FBF">
        <w:rPr>
          <w:rFonts w:ascii="Times New Roman" w:hAnsi="Times New Roman" w:cs="Times New Roman"/>
          <w:sz w:val="28"/>
          <w:szCs w:val="28"/>
          <w:lang w:val="fr-FR"/>
        </w:rPr>
        <w:t>ce qui signifi</w:t>
      </w:r>
      <w:r w:rsidR="00013881" w:rsidRPr="00545FBF">
        <w:rPr>
          <w:rFonts w:ascii="Times New Roman" w:hAnsi="Times New Roman" w:cs="Times New Roman"/>
          <w:sz w:val="28"/>
          <w:szCs w:val="28"/>
          <w:lang w:val="fr-FR"/>
        </w:rPr>
        <w:t>e que</w:t>
      </w:r>
      <w:r w:rsidR="007A1227">
        <w:rPr>
          <w:rFonts w:ascii="Times New Roman" w:hAnsi="Times New Roman" w:cs="Times New Roman"/>
          <w:sz w:val="28"/>
          <w:szCs w:val="28"/>
          <w:lang w:val="fr-FR"/>
        </w:rPr>
        <w:t>, dans la majorité des cas,</w:t>
      </w:r>
      <w:r w:rsidR="00013881" w:rsidRPr="00545FBF">
        <w:rPr>
          <w:rFonts w:ascii="Times New Roman" w:hAnsi="Times New Roman" w:cs="Times New Roman"/>
          <w:sz w:val="28"/>
          <w:szCs w:val="28"/>
          <w:lang w:val="fr-FR"/>
        </w:rPr>
        <w:t xml:space="preserve"> la méthode élaborée sélectionne c</w:t>
      </w:r>
      <w:r w:rsidRPr="00545FBF">
        <w:rPr>
          <w:rFonts w:ascii="Times New Roman" w:hAnsi="Times New Roman" w:cs="Times New Roman"/>
          <w:sz w:val="28"/>
          <w:szCs w:val="28"/>
          <w:lang w:val="fr-FR"/>
        </w:rPr>
        <w:t xml:space="preserve">orrectement le champ thématique des textes et la traduction </w:t>
      </w:r>
      <w:r w:rsidR="00D67A77">
        <w:rPr>
          <w:rFonts w:ascii="Times New Roman" w:hAnsi="Times New Roman" w:cs="Times New Roman"/>
          <w:sz w:val="28"/>
          <w:szCs w:val="28"/>
          <w:lang w:val="fr-FR"/>
        </w:rPr>
        <w:t>des termes homonymique</w:t>
      </w:r>
      <w:r w:rsidR="007A1227" w:rsidRPr="00545FBF">
        <w:rPr>
          <w:rFonts w:ascii="Times New Roman" w:hAnsi="Times New Roman" w:cs="Times New Roman"/>
          <w:sz w:val="28"/>
          <w:szCs w:val="28"/>
          <w:lang w:val="fr-FR"/>
        </w:rPr>
        <w:t xml:space="preserve">s </w:t>
      </w:r>
      <w:r w:rsidRPr="00545FBF">
        <w:rPr>
          <w:rFonts w:ascii="Times New Roman" w:hAnsi="Times New Roman" w:cs="Times New Roman"/>
          <w:sz w:val="28"/>
          <w:szCs w:val="28"/>
          <w:lang w:val="fr-FR"/>
        </w:rPr>
        <w:t xml:space="preserve">appropriée au contexte </w:t>
      </w:r>
      <w:r w:rsidR="007A1227">
        <w:rPr>
          <w:rFonts w:ascii="Times New Roman" w:hAnsi="Times New Roman" w:cs="Times New Roman"/>
          <w:sz w:val="28"/>
          <w:szCs w:val="28"/>
          <w:lang w:val="fr-FR"/>
        </w:rPr>
        <w:t>de leur fonctionnement</w:t>
      </w:r>
      <w:r w:rsidRPr="00545FBF">
        <w:rPr>
          <w:rFonts w:ascii="Times New Roman" w:hAnsi="Times New Roman" w:cs="Times New Roman"/>
          <w:sz w:val="28"/>
          <w:szCs w:val="28"/>
          <w:lang w:val="fr-FR"/>
        </w:rPr>
        <w:t>. La r</w:t>
      </w:r>
      <w:r w:rsidR="007A1227">
        <w:rPr>
          <w:rFonts w:ascii="Times New Roman" w:hAnsi="Times New Roman" w:cs="Times New Roman"/>
          <w:sz w:val="28"/>
          <w:szCs w:val="28"/>
          <w:lang w:val="fr-FR"/>
        </w:rPr>
        <w:t>eprésentation graphique 16</w:t>
      </w:r>
      <w:r w:rsidR="004768DC">
        <w:rPr>
          <w:rFonts w:ascii="Times New Roman" w:hAnsi="Times New Roman" w:cs="Times New Roman"/>
          <w:sz w:val="28"/>
          <w:szCs w:val="28"/>
          <w:lang w:val="fr-FR"/>
        </w:rPr>
        <w:t xml:space="preserve"> permet d’</w:t>
      </w:r>
      <w:r w:rsidRPr="00545FBF">
        <w:rPr>
          <w:rFonts w:ascii="Times New Roman" w:hAnsi="Times New Roman" w:cs="Times New Roman"/>
          <w:sz w:val="28"/>
          <w:szCs w:val="28"/>
          <w:lang w:val="fr-FR"/>
        </w:rPr>
        <w:t>illustrer ces résultats.</w:t>
      </w:r>
    </w:p>
    <w:p w14:paraId="4C56A663" w14:textId="227F52D2" w:rsidR="00C32801" w:rsidRPr="00545FBF" w:rsidRDefault="00620997" w:rsidP="001F4C8C">
      <w:pPr>
        <w:spacing w:after="0" w:line="360" w:lineRule="auto"/>
        <w:jc w:val="center"/>
        <w:rPr>
          <w:rFonts w:ascii="Times New Roman" w:hAnsi="Times New Roman" w:cs="Times New Roman"/>
          <w:i/>
          <w:sz w:val="28"/>
          <w:szCs w:val="28"/>
          <w:lang w:val="fr-FR"/>
        </w:rPr>
      </w:pPr>
      <w:r w:rsidRPr="00545FBF">
        <w:rPr>
          <w:rFonts w:ascii="Times New Roman" w:hAnsi="Times New Roman" w:cs="Times New Roman"/>
          <w:i/>
          <w:noProof/>
          <w:sz w:val="28"/>
          <w:szCs w:val="28"/>
          <w:lang w:eastAsia="ru-RU"/>
        </w:rPr>
        <w:drawing>
          <wp:inline distT="0" distB="0" distL="0" distR="0" wp14:anchorId="09991889" wp14:editId="5AA9AAC8">
            <wp:extent cx="6002197" cy="3968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график.jpg"/>
                    <pic:cNvPicPr/>
                  </pic:nvPicPr>
                  <pic:blipFill>
                    <a:blip r:embed="rId31">
                      <a:extLst>
                        <a:ext uri="{28A0092B-C50C-407E-A947-70E740481C1C}">
                          <a14:useLocalDpi xmlns:a14="http://schemas.microsoft.com/office/drawing/2010/main" val="0"/>
                        </a:ext>
                      </a:extLst>
                    </a:blip>
                    <a:stretch>
                      <a:fillRect/>
                    </a:stretch>
                  </pic:blipFill>
                  <pic:spPr>
                    <a:xfrm>
                      <a:off x="0" y="0"/>
                      <a:ext cx="6011854" cy="3975136"/>
                    </a:xfrm>
                    <a:prstGeom prst="rect">
                      <a:avLst/>
                    </a:prstGeom>
                  </pic:spPr>
                </pic:pic>
              </a:graphicData>
            </a:graphic>
          </wp:inline>
        </w:drawing>
      </w:r>
    </w:p>
    <w:p w14:paraId="40A3BFE1" w14:textId="34425ECB" w:rsidR="0046518D" w:rsidRPr="00545FBF" w:rsidRDefault="0046518D" w:rsidP="00EC4071">
      <w:pPr>
        <w:spacing w:after="0" w:line="360" w:lineRule="auto"/>
        <w:ind w:firstLine="708"/>
        <w:jc w:val="center"/>
        <w:rPr>
          <w:rFonts w:ascii="Times New Roman" w:hAnsi="Times New Roman" w:cs="Times New Roman"/>
          <w:sz w:val="28"/>
          <w:szCs w:val="28"/>
          <w:lang w:val="fr-FR"/>
        </w:rPr>
      </w:pPr>
      <w:r w:rsidRPr="00545FBF">
        <w:rPr>
          <w:rFonts w:ascii="Times New Roman" w:hAnsi="Times New Roman" w:cs="Times New Roman"/>
          <w:i/>
          <w:sz w:val="28"/>
          <w:szCs w:val="28"/>
          <w:lang w:val="fr-FR"/>
        </w:rPr>
        <w:t>Figure 16.</w:t>
      </w:r>
      <w:r w:rsidRPr="00545FBF">
        <w:rPr>
          <w:rFonts w:ascii="Times New Roman" w:hAnsi="Times New Roman" w:cs="Times New Roman"/>
          <w:sz w:val="28"/>
          <w:szCs w:val="28"/>
          <w:lang w:val="fr-FR"/>
        </w:rPr>
        <w:t xml:space="preserve"> Répartitions des échantillons</w:t>
      </w:r>
    </w:p>
    <w:p w14:paraId="0BA03280" w14:textId="0DC6CA84" w:rsidR="0046518D" w:rsidRPr="00545FBF" w:rsidRDefault="0046518D" w:rsidP="00EC4071">
      <w:pPr>
        <w:spacing w:after="0" w:line="360" w:lineRule="auto"/>
        <w:ind w:firstLine="709"/>
        <w:jc w:val="both"/>
        <w:rPr>
          <w:rFonts w:ascii="Times New Roman" w:eastAsia="Times New Roman" w:hAnsi="Times New Roman" w:cs="Times New Roman"/>
          <w:bCs/>
          <w:sz w:val="28"/>
          <w:szCs w:val="28"/>
          <w:lang w:val="fr-FR"/>
        </w:rPr>
      </w:pPr>
      <w:r w:rsidRPr="00545FBF">
        <w:rPr>
          <w:rFonts w:ascii="Times New Roman" w:eastAsia="Times New Roman" w:hAnsi="Times New Roman" w:cs="Times New Roman"/>
          <w:bCs/>
          <w:sz w:val="28"/>
          <w:szCs w:val="28"/>
          <w:lang w:val="fr-FR"/>
        </w:rPr>
        <w:t xml:space="preserve">Nous pouvons observer sur la figure 16 les échantillons biologiques qui sont représentés par les points bleus, les échantillons linguistiques qui sont représentés </w:t>
      </w:r>
      <w:r w:rsidRPr="00545FBF">
        <w:rPr>
          <w:rFonts w:ascii="Times New Roman" w:eastAsia="Times New Roman" w:hAnsi="Times New Roman" w:cs="Times New Roman"/>
          <w:bCs/>
          <w:sz w:val="28"/>
          <w:szCs w:val="28"/>
          <w:lang w:val="fr-FR"/>
        </w:rPr>
        <w:lastRenderedPageBreak/>
        <w:t>par les points rouges et les deux axes</w:t>
      </w:r>
      <w:r w:rsidR="002D3E89" w:rsidRPr="00545FBF">
        <w:rPr>
          <w:rFonts w:ascii="Times New Roman" w:eastAsia="Times New Roman" w:hAnsi="Times New Roman" w:cs="Times New Roman"/>
          <w:bCs/>
          <w:sz w:val="28"/>
          <w:szCs w:val="28"/>
          <w:lang w:val="fr-FR"/>
        </w:rPr>
        <w:t xml:space="preserve"> “</w:t>
      </w:r>
      <w:r w:rsidR="002D3E89" w:rsidRPr="00545FBF">
        <w:rPr>
          <w:rFonts w:ascii="Times New Roman" w:eastAsia="Times New Roman" w:hAnsi="Times New Roman" w:cs="Times New Roman"/>
          <w:bCs/>
          <w:i/>
          <w:sz w:val="28"/>
          <w:szCs w:val="28"/>
          <w:lang w:val="fr-FR"/>
        </w:rPr>
        <w:t>champ thématique - linguistique</w:t>
      </w:r>
      <w:r w:rsidR="002D3E89" w:rsidRPr="00545FBF">
        <w:rPr>
          <w:rFonts w:ascii="Times New Roman" w:eastAsia="Times New Roman" w:hAnsi="Times New Roman" w:cs="Times New Roman"/>
          <w:bCs/>
          <w:sz w:val="28"/>
          <w:szCs w:val="28"/>
          <w:lang w:val="fr-FR"/>
        </w:rPr>
        <w:t>” et “</w:t>
      </w:r>
      <w:r w:rsidR="002D3E89" w:rsidRPr="00545FBF">
        <w:rPr>
          <w:rFonts w:ascii="Times New Roman" w:eastAsia="Times New Roman" w:hAnsi="Times New Roman" w:cs="Times New Roman"/>
          <w:bCs/>
          <w:i/>
          <w:sz w:val="28"/>
          <w:szCs w:val="28"/>
          <w:lang w:val="fr-FR"/>
        </w:rPr>
        <w:t>champ thématique - biologie</w:t>
      </w:r>
      <w:r w:rsidR="002D3E89" w:rsidRPr="00545FBF">
        <w:rPr>
          <w:rFonts w:ascii="Times New Roman" w:eastAsia="Times New Roman" w:hAnsi="Times New Roman" w:cs="Times New Roman"/>
          <w:bCs/>
          <w:sz w:val="28"/>
          <w:szCs w:val="28"/>
          <w:lang w:val="fr-FR"/>
        </w:rPr>
        <w:t>”</w:t>
      </w:r>
      <w:r w:rsidR="00C32801" w:rsidRPr="00545FBF">
        <w:rPr>
          <w:rFonts w:ascii="Times New Roman" w:eastAsia="Times New Roman" w:hAnsi="Times New Roman" w:cs="Times New Roman"/>
          <w:bCs/>
          <w:sz w:val="28"/>
          <w:szCs w:val="28"/>
          <w:lang w:val="fr-FR"/>
        </w:rPr>
        <w:t xml:space="preserve">. Le </w:t>
      </w:r>
      <w:r w:rsidR="00C32801" w:rsidRPr="00E17895">
        <w:rPr>
          <w:rFonts w:ascii="Times New Roman" w:eastAsia="Times New Roman" w:hAnsi="Times New Roman" w:cs="Times New Roman"/>
          <w:bCs/>
          <w:sz w:val="28"/>
          <w:szCs w:val="28"/>
          <w:lang w:val="fr-FR"/>
        </w:rPr>
        <w:t>plan de séparation</w:t>
      </w:r>
      <w:r w:rsidRPr="00545FBF">
        <w:rPr>
          <w:rFonts w:ascii="Times New Roman" w:eastAsia="Times New Roman" w:hAnsi="Times New Roman" w:cs="Times New Roman"/>
          <w:bCs/>
          <w:sz w:val="28"/>
          <w:szCs w:val="28"/>
          <w:lang w:val="fr-FR"/>
        </w:rPr>
        <w:t xml:space="preserve"> ver</w:t>
      </w:r>
      <w:r w:rsidR="00C32801" w:rsidRPr="00545FBF">
        <w:rPr>
          <w:rFonts w:ascii="Times New Roman" w:eastAsia="Times New Roman" w:hAnsi="Times New Roman" w:cs="Times New Roman"/>
          <w:bCs/>
          <w:sz w:val="28"/>
          <w:szCs w:val="28"/>
          <w:lang w:val="fr-FR"/>
        </w:rPr>
        <w:t xml:space="preserve">t </w:t>
      </w:r>
      <w:r w:rsidRPr="00545FBF">
        <w:rPr>
          <w:rFonts w:ascii="Times New Roman" w:eastAsia="Times New Roman" w:hAnsi="Times New Roman" w:cs="Times New Roman"/>
          <w:bCs/>
          <w:sz w:val="28"/>
          <w:szCs w:val="28"/>
          <w:lang w:val="fr-FR"/>
        </w:rPr>
        <w:t>marque la frontière entre les deux disciplines</w:t>
      </w:r>
      <w:r w:rsidR="00140423" w:rsidRPr="00545FBF">
        <w:rPr>
          <w:rFonts w:ascii="Times New Roman" w:eastAsia="Times New Roman" w:hAnsi="Times New Roman" w:cs="Times New Roman"/>
          <w:bCs/>
          <w:sz w:val="28"/>
          <w:szCs w:val="28"/>
          <w:lang w:val="fr-FR"/>
        </w:rPr>
        <w:t>.</w:t>
      </w:r>
      <w:r w:rsidRPr="00545FBF">
        <w:rPr>
          <w:rFonts w:ascii="Times New Roman" w:eastAsia="Times New Roman" w:hAnsi="Times New Roman" w:cs="Times New Roman"/>
          <w:bCs/>
          <w:sz w:val="28"/>
          <w:szCs w:val="28"/>
          <w:lang w:val="fr-FR"/>
        </w:rPr>
        <w:t xml:space="preserve"> La proximité de chaque point par rapport à </w:t>
      </w:r>
      <w:r w:rsidR="00140423" w:rsidRPr="00545FBF">
        <w:rPr>
          <w:rFonts w:ascii="Times New Roman" w:eastAsia="Times New Roman" w:hAnsi="Times New Roman" w:cs="Times New Roman"/>
          <w:bCs/>
          <w:sz w:val="28"/>
          <w:szCs w:val="28"/>
          <w:lang w:val="fr-FR"/>
        </w:rPr>
        <w:t xml:space="preserve">un </w:t>
      </w:r>
      <w:r w:rsidRPr="00545FBF">
        <w:rPr>
          <w:rFonts w:ascii="Times New Roman" w:eastAsia="Times New Roman" w:hAnsi="Times New Roman" w:cs="Times New Roman"/>
          <w:bCs/>
          <w:sz w:val="28"/>
          <w:szCs w:val="28"/>
          <w:lang w:val="fr-FR"/>
        </w:rPr>
        <w:t xml:space="preserve">tel ou tel axe démontre le </w:t>
      </w:r>
      <w:r w:rsidR="00140423" w:rsidRPr="00545FBF">
        <w:rPr>
          <w:rFonts w:ascii="Times New Roman" w:eastAsia="Times New Roman" w:hAnsi="Times New Roman" w:cs="Times New Roman"/>
          <w:bCs/>
          <w:sz w:val="28"/>
          <w:szCs w:val="28"/>
          <w:lang w:val="fr-FR"/>
        </w:rPr>
        <w:t xml:space="preserve">degré de </w:t>
      </w:r>
      <w:r w:rsidR="00A328A8">
        <w:rPr>
          <w:rFonts w:ascii="Times New Roman" w:eastAsia="Times New Roman" w:hAnsi="Times New Roman" w:cs="Times New Roman"/>
          <w:bCs/>
          <w:sz w:val="28"/>
          <w:szCs w:val="28"/>
          <w:lang w:val="fr-FR"/>
        </w:rPr>
        <w:t xml:space="preserve">similarité entre le cluster de contrôle et les </w:t>
      </w:r>
      <w:r w:rsidRPr="00545FBF">
        <w:rPr>
          <w:rFonts w:ascii="Times New Roman" w:eastAsia="Times New Roman" w:hAnsi="Times New Roman" w:cs="Times New Roman"/>
          <w:bCs/>
          <w:sz w:val="28"/>
          <w:szCs w:val="28"/>
          <w:lang w:val="fr-FR"/>
        </w:rPr>
        <w:t>clusters thématiques de référence à l’intérieur de chaque échantillon. Le fait que la plupart des points bleu</w:t>
      </w:r>
      <w:r w:rsidR="007A1227">
        <w:rPr>
          <w:rFonts w:ascii="Times New Roman" w:eastAsia="Times New Roman" w:hAnsi="Times New Roman" w:cs="Times New Roman"/>
          <w:bCs/>
          <w:sz w:val="28"/>
          <w:szCs w:val="28"/>
          <w:lang w:val="fr-FR"/>
        </w:rPr>
        <w:t>s sont situés en-dessous du plan de séparation</w:t>
      </w:r>
      <w:r w:rsidRPr="00545FBF">
        <w:rPr>
          <w:rFonts w:ascii="Times New Roman" w:eastAsia="Times New Roman" w:hAnsi="Times New Roman" w:cs="Times New Roman"/>
          <w:bCs/>
          <w:sz w:val="28"/>
          <w:szCs w:val="28"/>
          <w:lang w:val="fr-FR"/>
        </w:rPr>
        <w:t xml:space="preserve"> prouve que notre méthode a correctement classifié une grande partie des textes biologiques. La même remarque peut être faite au regard des textes linguistiques.</w:t>
      </w:r>
    </w:p>
    <w:p w14:paraId="1BBE08C2" w14:textId="6C923A16" w:rsidR="0046518D" w:rsidRPr="00545FBF" w:rsidRDefault="0046518D" w:rsidP="00EC4071">
      <w:pPr>
        <w:spacing w:after="0" w:line="360" w:lineRule="auto"/>
        <w:ind w:firstLine="709"/>
        <w:jc w:val="both"/>
        <w:rPr>
          <w:rFonts w:ascii="Times New Roman" w:hAnsi="Times New Roman" w:cs="Times New Roman"/>
          <w:sz w:val="28"/>
          <w:szCs w:val="28"/>
          <w:lang w:val="fr-FR"/>
        </w:rPr>
      </w:pPr>
      <w:r w:rsidRPr="00545FBF">
        <w:rPr>
          <w:rFonts w:ascii="Times New Roman" w:hAnsi="Times New Roman" w:cs="Times New Roman"/>
          <w:sz w:val="28"/>
          <w:szCs w:val="28"/>
          <w:lang w:val="fr-FR"/>
        </w:rPr>
        <w:t xml:space="preserve">Nous voudrions également apporter une précision concernant les points bleus localisés en-dessus de la diagonale et les points rouges </w:t>
      </w:r>
      <w:r w:rsidR="00140423" w:rsidRPr="00545FBF">
        <w:rPr>
          <w:rFonts w:ascii="Times New Roman" w:hAnsi="Times New Roman" w:cs="Times New Roman"/>
          <w:sz w:val="28"/>
          <w:szCs w:val="28"/>
          <w:lang w:val="fr-FR"/>
        </w:rPr>
        <w:t xml:space="preserve">qui le sont </w:t>
      </w:r>
      <w:r w:rsidRPr="00545FBF">
        <w:rPr>
          <w:rFonts w:ascii="Times New Roman" w:hAnsi="Times New Roman" w:cs="Times New Roman"/>
          <w:sz w:val="28"/>
          <w:szCs w:val="28"/>
          <w:lang w:val="fr-FR"/>
        </w:rPr>
        <w:t>en-dessous. Comme nous pouvons remarquer, dans une partie des tests notre algorithme a donné une fausse r</w:t>
      </w:r>
      <w:r w:rsidR="004768DC">
        <w:rPr>
          <w:rFonts w:ascii="Times New Roman" w:hAnsi="Times New Roman" w:cs="Times New Roman"/>
          <w:sz w:val="28"/>
          <w:szCs w:val="28"/>
          <w:lang w:val="fr-FR"/>
        </w:rPr>
        <w:t>éponse. Cela est dû</w:t>
      </w:r>
      <w:r w:rsidR="00312695" w:rsidRPr="00545FBF">
        <w:rPr>
          <w:rFonts w:ascii="Times New Roman" w:hAnsi="Times New Roman" w:cs="Times New Roman"/>
          <w:sz w:val="28"/>
          <w:szCs w:val="28"/>
          <w:lang w:val="fr-FR"/>
        </w:rPr>
        <w:t xml:space="preserve"> aux</w:t>
      </w:r>
      <w:r w:rsidR="004768DC">
        <w:rPr>
          <w:rFonts w:ascii="Times New Roman" w:hAnsi="Times New Roman" w:cs="Times New Roman"/>
          <w:sz w:val="28"/>
          <w:szCs w:val="28"/>
          <w:lang w:val="fr-FR"/>
        </w:rPr>
        <w:t xml:space="preserve"> qualités des</w:t>
      </w:r>
      <w:r w:rsidR="00312695" w:rsidRPr="00545FBF">
        <w:rPr>
          <w:rFonts w:ascii="Times New Roman" w:hAnsi="Times New Roman" w:cs="Times New Roman"/>
          <w:sz w:val="28"/>
          <w:szCs w:val="28"/>
          <w:lang w:val="fr-FR"/>
        </w:rPr>
        <w:t xml:space="preserve"> </w:t>
      </w:r>
      <w:r w:rsidR="00312695" w:rsidRPr="00E17895">
        <w:rPr>
          <w:rFonts w:ascii="Times New Roman" w:hAnsi="Times New Roman" w:cs="Times New Roman"/>
          <w:sz w:val="28"/>
          <w:szCs w:val="28"/>
          <w:lang w:val="fr-FR"/>
        </w:rPr>
        <w:t>ensembles flous</w:t>
      </w:r>
      <w:r w:rsidR="00312695" w:rsidRPr="00545FBF">
        <w:rPr>
          <w:rFonts w:ascii="Times New Roman" w:hAnsi="Times New Roman" w:cs="Times New Roman"/>
          <w:sz w:val="28"/>
          <w:szCs w:val="28"/>
          <w:lang w:val="fr-FR"/>
        </w:rPr>
        <w:t>.</w:t>
      </w:r>
    </w:p>
    <w:p w14:paraId="6462AD0D" w14:textId="61DD2746" w:rsidR="00B254DD" w:rsidRPr="00545FBF" w:rsidRDefault="0046518D" w:rsidP="00EC4071">
      <w:pPr>
        <w:spacing w:after="0" w:line="360" w:lineRule="auto"/>
        <w:ind w:firstLine="709"/>
        <w:jc w:val="both"/>
        <w:rPr>
          <w:rFonts w:ascii="Times New Roman" w:eastAsia="Times New Roman" w:hAnsi="Times New Roman" w:cs="Times New Roman"/>
          <w:sz w:val="28"/>
          <w:szCs w:val="28"/>
          <w:lang w:val="fr-FR"/>
        </w:rPr>
      </w:pPr>
      <w:r w:rsidRPr="00545FBF">
        <w:rPr>
          <w:rFonts w:ascii="Times New Roman" w:hAnsi="Times New Roman" w:cs="Times New Roman"/>
          <w:sz w:val="28"/>
          <w:szCs w:val="28"/>
          <w:lang w:val="fr-FR"/>
        </w:rPr>
        <w:t>Premièrement, dans certains cas, les concepts représentés par un terme homonym</w:t>
      </w:r>
      <w:r w:rsidR="00F64190">
        <w:rPr>
          <w:rFonts w:ascii="Times New Roman" w:hAnsi="Times New Roman" w:cs="Times New Roman"/>
          <w:sz w:val="28"/>
          <w:szCs w:val="28"/>
          <w:lang w:val="fr-FR"/>
        </w:rPr>
        <w:t>iqu</w:t>
      </w:r>
      <w:r w:rsidRPr="00545FBF">
        <w:rPr>
          <w:rFonts w:ascii="Times New Roman" w:hAnsi="Times New Roman" w:cs="Times New Roman"/>
          <w:sz w:val="28"/>
          <w:szCs w:val="28"/>
          <w:lang w:val="fr-FR"/>
        </w:rPr>
        <w:t xml:space="preserve">e sont assez proches du point de vue sémantique. Cette proximité peut être détectée via le calcul de la position du premier mot-clé identique dans les clusters thématiques différents. Considérons l’exemple du terme </w:t>
      </w:r>
      <w:r w:rsidRPr="00545FBF">
        <w:rPr>
          <w:rFonts w:ascii="Times New Roman" w:eastAsia="Times New Roman" w:hAnsi="Times New Roman" w:cs="Times New Roman"/>
          <w:sz w:val="28"/>
          <w:szCs w:val="28"/>
          <w:lang w:val="fr-FR"/>
        </w:rPr>
        <w:t>“</w:t>
      </w:r>
      <w:r w:rsidRPr="00545FBF">
        <w:rPr>
          <w:rFonts w:ascii="Times New Roman" w:eastAsia="Times New Roman" w:hAnsi="Times New Roman" w:cs="Times New Roman"/>
          <w:i/>
          <w:sz w:val="28"/>
          <w:szCs w:val="28"/>
          <w:lang w:val="fr-FR"/>
        </w:rPr>
        <w:t>occlusion</w:t>
      </w:r>
      <w:r w:rsidRPr="00545FBF">
        <w:rPr>
          <w:rFonts w:ascii="Times New Roman" w:eastAsia="Times New Roman" w:hAnsi="Times New Roman" w:cs="Times New Roman"/>
          <w:sz w:val="28"/>
          <w:szCs w:val="28"/>
          <w:lang w:val="fr-FR"/>
        </w:rPr>
        <w:t>” dont une partie d’échantillons a été traité d’une manière incorrecte. La première unité identique dans les deux clusters construits pour ce terme est “</w:t>
      </w:r>
      <w:r w:rsidRPr="00545FBF">
        <w:rPr>
          <w:rFonts w:ascii="Times New Roman" w:eastAsia="Times New Roman" w:hAnsi="Times New Roman" w:cs="Times New Roman"/>
          <w:i/>
          <w:sz w:val="28"/>
          <w:szCs w:val="28"/>
          <w:lang w:val="fr-FR"/>
        </w:rPr>
        <w:t>dent</w:t>
      </w:r>
      <w:r w:rsidRPr="00545FBF">
        <w:rPr>
          <w:rFonts w:ascii="Times New Roman" w:eastAsia="Times New Roman" w:hAnsi="Times New Roman" w:cs="Times New Roman"/>
          <w:sz w:val="28"/>
          <w:szCs w:val="28"/>
          <w:lang w:val="fr-FR"/>
        </w:rPr>
        <w:t>”, et elle occupe la 8</w:t>
      </w:r>
      <w:r w:rsidRPr="00545FBF">
        <w:rPr>
          <w:rFonts w:ascii="Times New Roman" w:eastAsia="Times New Roman" w:hAnsi="Times New Roman" w:cs="Times New Roman"/>
          <w:sz w:val="28"/>
          <w:szCs w:val="28"/>
          <w:vertAlign w:val="superscript"/>
          <w:lang w:val="fr-FR"/>
        </w:rPr>
        <w:t>ème</w:t>
      </w:r>
      <w:r w:rsidRPr="00545FBF">
        <w:rPr>
          <w:rFonts w:ascii="Times New Roman" w:eastAsia="Times New Roman" w:hAnsi="Times New Roman" w:cs="Times New Roman"/>
          <w:sz w:val="28"/>
          <w:szCs w:val="28"/>
          <w:lang w:val="fr-FR"/>
        </w:rPr>
        <w:t xml:space="preserve"> position</w:t>
      </w:r>
      <w:r w:rsidR="00B254DD" w:rsidRPr="00545FBF">
        <w:rPr>
          <w:rFonts w:ascii="Times New Roman" w:eastAsia="Times New Roman" w:hAnsi="Times New Roman" w:cs="Times New Roman"/>
          <w:sz w:val="28"/>
          <w:szCs w:val="28"/>
          <w:lang w:val="fr-FR"/>
        </w:rPr>
        <w:t xml:space="preserve"> sur 40</w:t>
      </w:r>
      <w:r w:rsidRPr="00545FBF">
        <w:rPr>
          <w:rFonts w:ascii="Times New Roman" w:eastAsia="Times New Roman" w:hAnsi="Times New Roman" w:cs="Times New Roman"/>
          <w:sz w:val="28"/>
          <w:szCs w:val="28"/>
          <w:lang w:val="fr-FR"/>
        </w:rPr>
        <w:t xml:space="preserve"> parmi les mots les plus proches du terme en question rangés dans l’ordre décroissant en fonction de leurs valeurs de similarité dans le cluster biologique</w:t>
      </w:r>
      <w:r w:rsidR="00B254DD" w:rsidRPr="00545FBF">
        <w:rPr>
          <w:rFonts w:ascii="Times New Roman" w:eastAsia="Times New Roman" w:hAnsi="Times New Roman" w:cs="Times New Roman"/>
          <w:sz w:val="28"/>
          <w:szCs w:val="28"/>
          <w:lang w:val="fr-FR"/>
        </w:rPr>
        <w:t>.</w:t>
      </w:r>
      <w:r w:rsidRPr="00545FBF">
        <w:rPr>
          <w:rFonts w:ascii="Times New Roman" w:eastAsia="Times New Roman" w:hAnsi="Times New Roman" w:cs="Times New Roman"/>
          <w:sz w:val="28"/>
          <w:szCs w:val="28"/>
          <w:lang w:val="fr-FR"/>
        </w:rPr>
        <w:t xml:space="preserve"> </w:t>
      </w:r>
    </w:p>
    <w:p w14:paraId="3895BCDD" w14:textId="738C5922" w:rsidR="0046518D" w:rsidRPr="00545FBF" w:rsidRDefault="0046518D" w:rsidP="00EC4071">
      <w:pPr>
        <w:spacing w:after="0" w:line="360" w:lineRule="auto"/>
        <w:ind w:firstLine="709"/>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Ainsi, nous pouvons supposer que les modèles d’usage du terme “</w:t>
      </w:r>
      <w:r w:rsidRPr="00545FBF">
        <w:rPr>
          <w:rFonts w:ascii="Times New Roman" w:eastAsia="Times New Roman" w:hAnsi="Times New Roman" w:cs="Times New Roman"/>
          <w:i/>
          <w:sz w:val="28"/>
          <w:szCs w:val="28"/>
          <w:lang w:val="fr-FR"/>
        </w:rPr>
        <w:t>occlusion</w:t>
      </w:r>
      <w:r w:rsidRPr="00545FBF">
        <w:rPr>
          <w:rFonts w:ascii="Times New Roman" w:eastAsia="Times New Roman" w:hAnsi="Times New Roman" w:cs="Times New Roman"/>
          <w:sz w:val="28"/>
          <w:szCs w:val="28"/>
          <w:lang w:val="fr-FR"/>
        </w:rPr>
        <w:t xml:space="preserve">” dans les textes biologiques et linguistiques sont fort semblables. Par conséquent </w:t>
      </w:r>
      <w:r w:rsidR="00B254DD" w:rsidRPr="00545FBF">
        <w:rPr>
          <w:rFonts w:ascii="Times New Roman" w:eastAsia="Times New Roman" w:hAnsi="Times New Roman" w:cs="Times New Roman"/>
          <w:sz w:val="28"/>
          <w:szCs w:val="28"/>
          <w:lang w:val="fr-FR"/>
        </w:rPr>
        <w:t xml:space="preserve">dans un cas pareil </w:t>
      </w:r>
      <w:r w:rsidRPr="00545FBF">
        <w:rPr>
          <w:rFonts w:ascii="Times New Roman" w:eastAsia="Times New Roman" w:hAnsi="Times New Roman" w:cs="Times New Roman"/>
          <w:sz w:val="28"/>
          <w:szCs w:val="28"/>
          <w:lang w:val="fr-FR"/>
        </w:rPr>
        <w:t>du traitement automatique des textes, il serait difficile de déterminer le champ thématique d’un tel ou tel document et de choisir la traduction équivalente. Alors, le traducteur sera incité à étudier le contexte dans lequel ce terme est employé et privilégier le terme russe “</w:t>
      </w:r>
      <w:r w:rsidRPr="00545FBF">
        <w:rPr>
          <w:rFonts w:ascii="Times New Roman" w:eastAsia="Times New Roman" w:hAnsi="Times New Roman" w:cs="Times New Roman"/>
          <w:i/>
          <w:sz w:val="28"/>
          <w:szCs w:val="28"/>
          <w:lang w:val="fr-FR"/>
        </w:rPr>
        <w:t>прикус</w:t>
      </w:r>
      <w:r w:rsidRPr="00545FBF">
        <w:rPr>
          <w:rFonts w:ascii="Times New Roman" w:eastAsia="Times New Roman" w:hAnsi="Times New Roman" w:cs="Times New Roman"/>
          <w:sz w:val="28"/>
          <w:szCs w:val="28"/>
          <w:lang w:val="fr-FR"/>
        </w:rPr>
        <w:t>” ou “</w:t>
      </w:r>
      <w:r w:rsidRPr="00545FBF">
        <w:rPr>
          <w:rFonts w:ascii="Times New Roman" w:eastAsia="Times New Roman" w:hAnsi="Times New Roman" w:cs="Times New Roman"/>
          <w:i/>
          <w:sz w:val="28"/>
          <w:szCs w:val="28"/>
          <w:lang w:val="fr-FR"/>
        </w:rPr>
        <w:t>смычка</w:t>
      </w:r>
      <w:r w:rsidR="00312695" w:rsidRPr="00545FBF">
        <w:rPr>
          <w:rFonts w:ascii="Times New Roman" w:eastAsia="Times New Roman" w:hAnsi="Times New Roman" w:cs="Times New Roman"/>
          <w:sz w:val="28"/>
          <w:szCs w:val="28"/>
          <w:lang w:val="fr-FR"/>
        </w:rPr>
        <w:t>” d’une façon subjective.</w:t>
      </w:r>
    </w:p>
    <w:p w14:paraId="637B4EC3" w14:textId="77777777" w:rsidR="0046518D" w:rsidRPr="00545FBF" w:rsidRDefault="0046518D" w:rsidP="00EC4071">
      <w:pPr>
        <w:spacing w:after="0" w:line="360" w:lineRule="auto"/>
        <w:ind w:firstLine="709"/>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Deuxièmement, il est nécessaire de rappeler que les instabilités sémantiques ne sont pas complètement étrangères à la terminologie. Les termes glissent souvent </w:t>
      </w:r>
      <w:r w:rsidRPr="00545FBF">
        <w:rPr>
          <w:rFonts w:ascii="Times New Roman" w:eastAsia="Times New Roman" w:hAnsi="Times New Roman" w:cs="Times New Roman"/>
          <w:sz w:val="28"/>
          <w:szCs w:val="28"/>
          <w:lang w:val="fr-FR"/>
        </w:rPr>
        <w:lastRenderedPageBreak/>
        <w:t>vers le lexique général, et le processus inverse peut également advenir. Regardons de près l’exemple du terme “</w:t>
      </w:r>
      <w:r w:rsidRPr="00545FBF">
        <w:rPr>
          <w:rFonts w:ascii="Times New Roman" w:eastAsia="Times New Roman" w:hAnsi="Times New Roman" w:cs="Times New Roman"/>
          <w:i/>
          <w:sz w:val="28"/>
          <w:szCs w:val="28"/>
          <w:lang w:val="fr-FR"/>
        </w:rPr>
        <w:t>sens</w:t>
      </w:r>
      <w:r w:rsidRPr="00545FBF">
        <w:rPr>
          <w:rFonts w:ascii="Times New Roman" w:eastAsia="Times New Roman" w:hAnsi="Times New Roman" w:cs="Times New Roman"/>
          <w:sz w:val="28"/>
          <w:szCs w:val="28"/>
          <w:lang w:val="fr-FR"/>
        </w:rPr>
        <w:t>”. Cette unité terminologique a des définitions propres aux domaines biologique et linguistique.</w:t>
      </w:r>
    </w:p>
    <w:p w14:paraId="11D7667A" w14:textId="36C871AF" w:rsidR="0046518D" w:rsidRPr="00545FBF" w:rsidRDefault="0046518D" w:rsidP="0009132C">
      <w:pPr>
        <w:pStyle w:val="ListParagraph"/>
        <w:numPr>
          <w:ilvl w:val="0"/>
          <w:numId w:val="35"/>
        </w:numPr>
        <w:spacing w:after="0" w:line="360" w:lineRule="auto"/>
        <w:jc w:val="both"/>
        <w:rPr>
          <w:rFonts w:ascii="Times New Roman" w:hAnsi="Times New Roman" w:cs="Times New Roman"/>
          <w:i/>
          <w:sz w:val="28"/>
          <w:szCs w:val="28"/>
          <w:lang w:val="fr-FR"/>
        </w:rPr>
      </w:pPr>
      <w:r w:rsidRPr="00545FBF">
        <w:rPr>
          <w:rFonts w:ascii="Times New Roman" w:hAnsi="Times New Roman" w:cs="Times New Roman"/>
          <w:i/>
          <w:sz w:val="28"/>
          <w:szCs w:val="28"/>
          <w:lang w:val="fr-FR"/>
        </w:rPr>
        <w:t>biologie : sens (m) – système récepteur d'une catég</w:t>
      </w:r>
      <w:r w:rsidR="0009132C">
        <w:rPr>
          <w:rFonts w:ascii="Times New Roman" w:hAnsi="Times New Roman" w:cs="Times New Roman"/>
          <w:i/>
          <w:sz w:val="28"/>
          <w:szCs w:val="28"/>
          <w:lang w:val="fr-FR"/>
        </w:rPr>
        <w:t xml:space="preserve">orie spécifique de sensations; </w:t>
      </w:r>
      <w:r w:rsidR="0009132C">
        <w:rPr>
          <w:rFonts w:ascii="Times New Roman" w:hAnsi="Times New Roman" w:cs="Times New Roman"/>
          <w:i/>
          <w:sz w:val="28"/>
          <w:szCs w:val="28"/>
        </w:rPr>
        <w:t>чувство</w:t>
      </w:r>
      <w:r w:rsidRPr="00545FBF">
        <w:rPr>
          <w:rFonts w:ascii="Times New Roman" w:hAnsi="Times New Roman" w:cs="Times New Roman"/>
          <w:i/>
          <w:sz w:val="28"/>
          <w:szCs w:val="28"/>
          <w:lang w:val="fr-FR"/>
        </w:rPr>
        <w:t xml:space="preserve"> (</w:t>
      </w:r>
      <w:r w:rsidR="0009132C">
        <w:rPr>
          <w:rFonts w:ascii="Times New Roman" w:hAnsi="Times New Roman" w:cs="Times New Roman"/>
          <w:i/>
          <w:sz w:val="28"/>
          <w:szCs w:val="28"/>
        </w:rPr>
        <w:t>ср</w:t>
      </w:r>
      <w:r w:rsidRPr="00545FBF">
        <w:rPr>
          <w:rFonts w:ascii="Times New Roman" w:hAnsi="Times New Roman" w:cs="Times New Roman"/>
          <w:i/>
          <w:sz w:val="28"/>
          <w:szCs w:val="28"/>
          <w:lang w:val="fr-FR"/>
        </w:rPr>
        <w:t xml:space="preserve">) - </w:t>
      </w:r>
      <w:r w:rsidR="0009132C">
        <w:rPr>
          <w:rFonts w:ascii="Times New Roman" w:hAnsi="Times New Roman" w:cs="Times New Roman"/>
          <w:i/>
          <w:sz w:val="28"/>
          <w:szCs w:val="28"/>
        </w:rPr>
        <w:t>с</w:t>
      </w:r>
      <w:r w:rsidR="0009132C" w:rsidRPr="0009132C">
        <w:rPr>
          <w:rFonts w:ascii="Times New Roman" w:hAnsi="Times New Roman" w:cs="Times New Roman"/>
          <w:i/>
          <w:sz w:val="28"/>
          <w:szCs w:val="28"/>
          <w:lang w:val="fr-FR"/>
        </w:rPr>
        <w:t>пособность нервной системы реагировать на действие раздражителе</w:t>
      </w:r>
      <w:r w:rsidR="0009132C">
        <w:rPr>
          <w:rFonts w:ascii="Times New Roman" w:hAnsi="Times New Roman" w:cs="Times New Roman"/>
          <w:i/>
          <w:sz w:val="28"/>
          <w:szCs w:val="28"/>
          <w:lang w:val="fr-FR"/>
        </w:rPr>
        <w:t>й из внешней и внутренней среды</w:t>
      </w:r>
      <w:r w:rsidRPr="00545FBF">
        <w:rPr>
          <w:rFonts w:ascii="Times New Roman" w:hAnsi="Times New Roman" w:cs="Times New Roman"/>
          <w:i/>
          <w:sz w:val="28"/>
          <w:szCs w:val="28"/>
          <w:lang w:val="fr-FR"/>
        </w:rPr>
        <w:t>;</w:t>
      </w:r>
    </w:p>
    <w:p w14:paraId="0F830D05" w14:textId="77777777" w:rsidR="0046518D" w:rsidRPr="00545FBF" w:rsidRDefault="0046518D" w:rsidP="00EC4071">
      <w:pPr>
        <w:pStyle w:val="ListParagraph"/>
        <w:numPr>
          <w:ilvl w:val="0"/>
          <w:numId w:val="35"/>
        </w:numPr>
        <w:spacing w:after="0" w:line="360" w:lineRule="auto"/>
        <w:jc w:val="both"/>
        <w:rPr>
          <w:rFonts w:ascii="Times New Roman" w:hAnsi="Times New Roman" w:cs="Times New Roman"/>
          <w:i/>
          <w:sz w:val="28"/>
          <w:szCs w:val="28"/>
          <w:lang w:val="fr-FR"/>
        </w:rPr>
      </w:pPr>
      <w:r w:rsidRPr="00545FBF">
        <w:rPr>
          <w:rFonts w:ascii="Times New Roman" w:hAnsi="Times New Roman" w:cs="Times New Roman"/>
          <w:i/>
          <w:sz w:val="28"/>
          <w:szCs w:val="28"/>
          <w:lang w:val="fr-FR"/>
        </w:rPr>
        <w:t>linguistique : sens (m) - idée, signification représentée par un signe ou un ensemble de signes ; значение (ср) - содержание, обозначенное тем или иным языковым выражением словом, предложением, знаком и т.п.</w:t>
      </w:r>
    </w:p>
    <w:p w14:paraId="12FAA359" w14:textId="5D9DB007" w:rsidR="0046518D" w:rsidRPr="00545FBF" w:rsidRDefault="0046518D" w:rsidP="00EC4071">
      <w:pPr>
        <w:spacing w:after="0" w:line="360" w:lineRule="auto"/>
        <w:ind w:firstLine="708"/>
        <w:jc w:val="both"/>
        <w:rPr>
          <w:rFonts w:ascii="Times New Roman" w:eastAsia="Times New Roman" w:hAnsi="Times New Roman" w:cs="Times New Roman"/>
          <w:sz w:val="28"/>
          <w:szCs w:val="28"/>
          <w:lang w:val="fr-FR"/>
        </w:rPr>
      </w:pPr>
      <w:r w:rsidRPr="00545FBF">
        <w:rPr>
          <w:rFonts w:ascii="Times New Roman" w:hAnsi="Times New Roman" w:cs="Times New Roman"/>
          <w:sz w:val="28"/>
          <w:szCs w:val="28"/>
          <w:lang w:val="fr-FR"/>
        </w:rPr>
        <w:t xml:space="preserve">Pourtant, </w:t>
      </w:r>
      <w:r w:rsidR="00B254DD" w:rsidRPr="00545FBF">
        <w:rPr>
          <w:rFonts w:ascii="Times New Roman" w:hAnsi="Times New Roman" w:cs="Times New Roman"/>
          <w:sz w:val="28"/>
          <w:szCs w:val="28"/>
          <w:lang w:val="fr-FR"/>
        </w:rPr>
        <w:t>il n’est pas rare que ce terme fait référence à un tout autre concept</w:t>
      </w:r>
      <w:r w:rsidRPr="00545FBF">
        <w:rPr>
          <w:rFonts w:ascii="Times New Roman" w:hAnsi="Times New Roman" w:cs="Times New Roman"/>
          <w:sz w:val="28"/>
          <w:szCs w:val="28"/>
          <w:lang w:val="fr-FR"/>
        </w:rPr>
        <w:t xml:space="preserve">, celui de </w:t>
      </w:r>
      <w:r w:rsidRPr="00545FBF">
        <w:rPr>
          <w:rFonts w:ascii="Times New Roman" w:eastAsia="Times New Roman" w:hAnsi="Times New Roman" w:cs="Times New Roman"/>
          <w:sz w:val="28"/>
          <w:szCs w:val="28"/>
          <w:lang w:val="fr-FR"/>
        </w:rPr>
        <w:t>“</w:t>
      </w:r>
      <w:r w:rsidRPr="00545FBF">
        <w:rPr>
          <w:rFonts w:ascii="Times New Roman" w:eastAsia="Times New Roman" w:hAnsi="Times New Roman" w:cs="Times New Roman"/>
          <w:i/>
          <w:sz w:val="28"/>
          <w:szCs w:val="28"/>
          <w:lang w:val="fr-FR"/>
        </w:rPr>
        <w:t>direction</w:t>
      </w:r>
      <w:r w:rsidRPr="00545FBF">
        <w:rPr>
          <w:rFonts w:ascii="Times New Roman" w:eastAsia="Times New Roman" w:hAnsi="Times New Roman" w:cs="Times New Roman"/>
          <w:sz w:val="28"/>
          <w:szCs w:val="28"/>
          <w:lang w:val="fr-FR"/>
        </w:rPr>
        <w:t>”. Dans ce cas-là, la traduction équivalente ne sera pas liée à une des disciplines concerné</w:t>
      </w:r>
      <w:r w:rsidR="00312695" w:rsidRPr="00545FBF">
        <w:rPr>
          <w:rFonts w:ascii="Times New Roman" w:eastAsia="Times New Roman" w:hAnsi="Times New Roman" w:cs="Times New Roman"/>
          <w:sz w:val="28"/>
          <w:szCs w:val="28"/>
          <w:lang w:val="fr-FR"/>
        </w:rPr>
        <w:t xml:space="preserve">es </w:t>
      </w:r>
      <w:r w:rsidRPr="00545FBF">
        <w:rPr>
          <w:rFonts w:ascii="Times New Roman" w:eastAsia="Times New Roman" w:hAnsi="Times New Roman" w:cs="Times New Roman"/>
          <w:sz w:val="28"/>
          <w:szCs w:val="28"/>
          <w:lang w:val="fr-FR"/>
        </w:rPr>
        <w:t>mais fera partie du langage commun “</w:t>
      </w:r>
      <w:r w:rsidRPr="00545FBF">
        <w:rPr>
          <w:rFonts w:ascii="Times New Roman" w:eastAsia="Times New Roman" w:hAnsi="Times New Roman" w:cs="Times New Roman"/>
          <w:i/>
          <w:sz w:val="28"/>
          <w:szCs w:val="28"/>
          <w:lang w:val="fr-FR"/>
        </w:rPr>
        <w:t>направление</w:t>
      </w:r>
      <w:r w:rsidRPr="00545FBF">
        <w:rPr>
          <w:rFonts w:ascii="Times New Roman" w:eastAsia="Times New Roman" w:hAnsi="Times New Roman" w:cs="Times New Roman"/>
          <w:sz w:val="28"/>
          <w:szCs w:val="28"/>
          <w:lang w:val="fr-FR"/>
        </w:rPr>
        <w:t>”.</w:t>
      </w:r>
    </w:p>
    <w:p w14:paraId="57DAAC3B" w14:textId="1DA2A3AC" w:rsidR="000D68A4" w:rsidRPr="00545FBF" w:rsidRDefault="0046518D" w:rsidP="00EC4071">
      <w:pPr>
        <w:spacing w:after="0" w:line="360" w:lineRule="auto"/>
        <w:ind w:firstLine="708"/>
        <w:jc w:val="both"/>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Il convient ici de noter que l’unité lexicale “</w:t>
      </w:r>
      <w:r w:rsidRPr="00545FBF">
        <w:rPr>
          <w:rFonts w:ascii="Times New Roman" w:eastAsia="Times New Roman" w:hAnsi="Times New Roman" w:cs="Times New Roman"/>
          <w:i/>
          <w:sz w:val="28"/>
          <w:szCs w:val="28"/>
          <w:lang w:val="fr-FR"/>
        </w:rPr>
        <w:t>sens</w:t>
      </w:r>
      <w:r w:rsidRPr="00545FBF">
        <w:rPr>
          <w:rFonts w:ascii="Times New Roman" w:eastAsia="Times New Roman" w:hAnsi="Times New Roman" w:cs="Times New Roman"/>
          <w:sz w:val="28"/>
          <w:szCs w:val="28"/>
          <w:lang w:val="fr-FR"/>
        </w:rPr>
        <w:t>” fait souvent référence à ce concept de “</w:t>
      </w:r>
      <w:r w:rsidRPr="00545FBF">
        <w:rPr>
          <w:rFonts w:ascii="Times New Roman" w:eastAsia="Times New Roman" w:hAnsi="Times New Roman" w:cs="Times New Roman"/>
          <w:i/>
          <w:sz w:val="28"/>
          <w:szCs w:val="28"/>
          <w:lang w:val="fr-FR"/>
        </w:rPr>
        <w:t>direction</w:t>
      </w:r>
      <w:r w:rsidRPr="00545FBF">
        <w:rPr>
          <w:rFonts w:ascii="Times New Roman" w:eastAsia="Times New Roman" w:hAnsi="Times New Roman" w:cs="Times New Roman"/>
          <w:sz w:val="28"/>
          <w:szCs w:val="28"/>
          <w:lang w:val="fr-FR"/>
        </w:rPr>
        <w:t>” dans les textes biologiques et que plusieurs fois notre algorithme n’a pas justement détecté les échantillons de ce champ thématique. Alors, le traducteur doit être particulièrement vigilent lorsqu’il travaille avec les termes homonym</w:t>
      </w:r>
      <w:r w:rsidR="00D67A77">
        <w:rPr>
          <w:rFonts w:ascii="Times New Roman" w:eastAsia="Times New Roman" w:hAnsi="Times New Roman" w:cs="Times New Roman"/>
          <w:sz w:val="28"/>
          <w:szCs w:val="28"/>
          <w:lang w:val="fr-FR"/>
        </w:rPr>
        <w:t>iqu</w:t>
      </w:r>
      <w:r w:rsidRPr="00545FBF">
        <w:rPr>
          <w:rFonts w:ascii="Times New Roman" w:eastAsia="Times New Roman" w:hAnsi="Times New Roman" w:cs="Times New Roman"/>
          <w:sz w:val="28"/>
          <w:szCs w:val="28"/>
          <w:lang w:val="fr-FR"/>
        </w:rPr>
        <w:t xml:space="preserve">es interdisciplinaires qui fonctionnent également dans le lexique général. </w:t>
      </w:r>
    </w:p>
    <w:p w14:paraId="3589CAA8" w14:textId="253B04FB" w:rsidR="000D68A4" w:rsidRPr="00545FBF" w:rsidRDefault="0046518D" w:rsidP="00EC4071">
      <w:pPr>
        <w:spacing w:after="0" w:line="360" w:lineRule="auto"/>
        <w:ind w:firstLine="709"/>
        <w:jc w:val="both"/>
        <w:rPr>
          <w:rFonts w:ascii="Times New Roman" w:eastAsia="Times New Roman" w:hAnsi="Times New Roman" w:cs="Times New Roman"/>
          <w:bCs/>
          <w:sz w:val="28"/>
          <w:szCs w:val="28"/>
          <w:lang w:val="fr-FR"/>
        </w:rPr>
      </w:pPr>
      <w:r w:rsidRPr="00545FBF">
        <w:rPr>
          <w:rFonts w:ascii="Times New Roman" w:eastAsia="Times New Roman" w:hAnsi="Times New Roman" w:cs="Times New Roman"/>
          <w:bCs/>
          <w:sz w:val="28"/>
          <w:szCs w:val="28"/>
          <w:lang w:val="fr-FR"/>
        </w:rPr>
        <w:t xml:space="preserve">Or, étant donné que dans </w:t>
      </w:r>
      <w:r w:rsidRPr="00545FBF">
        <w:rPr>
          <w:rFonts w:ascii="Times New Roman" w:eastAsia="Times New Roman" w:hAnsi="Times New Roman" w:cs="Times New Roman"/>
          <w:b/>
          <w:bCs/>
          <w:sz w:val="28"/>
          <w:szCs w:val="28"/>
          <w:lang w:val="fr-FR"/>
        </w:rPr>
        <w:t>93%</w:t>
      </w:r>
      <w:r w:rsidRPr="00545FBF">
        <w:rPr>
          <w:rFonts w:ascii="Times New Roman" w:eastAsia="Times New Roman" w:hAnsi="Times New Roman" w:cs="Times New Roman"/>
          <w:bCs/>
          <w:sz w:val="28"/>
          <w:szCs w:val="28"/>
          <w:lang w:val="fr-FR"/>
        </w:rPr>
        <w:t xml:space="preserve"> des cas notre méthode </w:t>
      </w:r>
      <w:r w:rsidR="000D68A4" w:rsidRPr="00545FBF">
        <w:rPr>
          <w:rFonts w:ascii="Times New Roman" w:eastAsia="Times New Roman" w:hAnsi="Times New Roman" w:cs="Times New Roman"/>
          <w:bCs/>
          <w:sz w:val="28"/>
          <w:szCs w:val="28"/>
          <w:lang w:val="fr-FR"/>
        </w:rPr>
        <w:t>automatique de l’attribution des textes à des champs thématiques</w:t>
      </w:r>
      <w:r w:rsidRPr="00545FBF">
        <w:rPr>
          <w:rFonts w:ascii="Times New Roman" w:eastAsia="Times New Roman" w:hAnsi="Times New Roman" w:cs="Times New Roman"/>
          <w:bCs/>
          <w:sz w:val="28"/>
          <w:szCs w:val="28"/>
          <w:lang w:val="fr-FR"/>
        </w:rPr>
        <w:t xml:space="preserve"> s’est avérée va</w:t>
      </w:r>
      <w:r w:rsidR="000D68A4" w:rsidRPr="00545FBF">
        <w:rPr>
          <w:rFonts w:ascii="Times New Roman" w:eastAsia="Times New Roman" w:hAnsi="Times New Roman" w:cs="Times New Roman"/>
          <w:bCs/>
          <w:sz w:val="28"/>
          <w:szCs w:val="28"/>
          <w:lang w:val="fr-FR"/>
        </w:rPr>
        <w:t>lide, nous pouvons constater que</w:t>
      </w:r>
      <w:r w:rsidR="00BD348B">
        <w:rPr>
          <w:rFonts w:ascii="Times New Roman" w:eastAsia="Times New Roman" w:hAnsi="Times New Roman" w:cs="Times New Roman"/>
          <w:bCs/>
          <w:sz w:val="28"/>
          <w:szCs w:val="28"/>
          <w:lang w:val="fr-FR"/>
        </w:rPr>
        <w:t>,</w:t>
      </w:r>
      <w:r w:rsidR="000D68A4" w:rsidRPr="00545FBF">
        <w:rPr>
          <w:rFonts w:ascii="Times New Roman" w:eastAsia="Times New Roman" w:hAnsi="Times New Roman" w:cs="Times New Roman"/>
          <w:bCs/>
          <w:sz w:val="28"/>
          <w:szCs w:val="28"/>
          <w:lang w:val="fr-FR"/>
        </w:rPr>
        <w:t xml:space="preserve"> da</w:t>
      </w:r>
      <w:r w:rsidR="00D408D0">
        <w:rPr>
          <w:rFonts w:ascii="Times New Roman" w:eastAsia="Times New Roman" w:hAnsi="Times New Roman" w:cs="Times New Roman"/>
          <w:bCs/>
          <w:sz w:val="28"/>
          <w:szCs w:val="28"/>
          <w:lang w:val="fr-FR"/>
        </w:rPr>
        <w:t>ns la plupart des cas</w:t>
      </w:r>
      <w:r w:rsidR="00BD348B">
        <w:rPr>
          <w:rFonts w:ascii="Times New Roman" w:eastAsia="Times New Roman" w:hAnsi="Times New Roman" w:cs="Times New Roman"/>
          <w:bCs/>
          <w:sz w:val="28"/>
          <w:szCs w:val="28"/>
          <w:lang w:val="fr-FR"/>
        </w:rPr>
        <w:t>,</w:t>
      </w:r>
      <w:r w:rsidR="00D408D0">
        <w:rPr>
          <w:rFonts w:ascii="Times New Roman" w:eastAsia="Times New Roman" w:hAnsi="Times New Roman" w:cs="Times New Roman"/>
          <w:bCs/>
          <w:sz w:val="28"/>
          <w:szCs w:val="28"/>
          <w:lang w:val="fr-FR"/>
        </w:rPr>
        <w:t xml:space="preserve"> ce type du</w:t>
      </w:r>
      <w:r w:rsidR="000D68A4" w:rsidRPr="00545FBF">
        <w:rPr>
          <w:rFonts w:ascii="Times New Roman" w:eastAsia="Times New Roman" w:hAnsi="Times New Roman" w:cs="Times New Roman"/>
          <w:bCs/>
          <w:sz w:val="28"/>
          <w:szCs w:val="28"/>
          <w:lang w:val="fr-FR"/>
        </w:rPr>
        <w:t xml:space="preserve"> traitement des termes homonymiques interdisciplinaires est valable.</w:t>
      </w:r>
    </w:p>
    <w:p w14:paraId="6905AB3B" w14:textId="2F7760A8" w:rsidR="0046518D" w:rsidRPr="00545FBF" w:rsidRDefault="000D68A4" w:rsidP="006E2AE1">
      <w:pPr>
        <w:spacing w:after="0" w:line="360" w:lineRule="auto"/>
        <w:ind w:firstLine="709"/>
        <w:jc w:val="both"/>
        <w:rPr>
          <w:rFonts w:ascii="Times New Roman" w:hAnsi="Times New Roman" w:cs="Times New Roman"/>
          <w:sz w:val="28"/>
          <w:szCs w:val="28"/>
          <w:lang w:val="fr-FR"/>
        </w:rPr>
      </w:pPr>
      <w:r w:rsidRPr="00545FBF">
        <w:rPr>
          <w:rFonts w:ascii="Times New Roman" w:eastAsia="Times New Roman" w:hAnsi="Times New Roman" w:cs="Times New Roman"/>
          <w:bCs/>
          <w:sz w:val="28"/>
          <w:szCs w:val="28"/>
          <w:lang w:val="fr-FR"/>
        </w:rPr>
        <w:t xml:space="preserve">Ainsi, nous pouvons affirmer que </w:t>
      </w:r>
      <w:r w:rsidR="0046518D" w:rsidRPr="00545FBF">
        <w:rPr>
          <w:rFonts w:ascii="Times New Roman" w:eastAsia="Times New Roman" w:hAnsi="Times New Roman" w:cs="Times New Roman"/>
          <w:bCs/>
          <w:sz w:val="28"/>
          <w:szCs w:val="28"/>
          <w:lang w:val="fr-FR"/>
        </w:rPr>
        <w:t>not</w:t>
      </w:r>
      <w:r w:rsidR="00312695" w:rsidRPr="00545FBF">
        <w:rPr>
          <w:rFonts w:ascii="Times New Roman" w:eastAsia="Times New Roman" w:hAnsi="Times New Roman" w:cs="Times New Roman"/>
          <w:bCs/>
          <w:sz w:val="28"/>
          <w:szCs w:val="28"/>
          <w:lang w:val="fr-FR"/>
        </w:rPr>
        <w:t xml:space="preserve">re hypothèse visant à </w:t>
      </w:r>
      <w:r w:rsidRPr="00545FBF">
        <w:rPr>
          <w:rFonts w:ascii="Times New Roman" w:eastAsia="Times New Roman" w:hAnsi="Times New Roman" w:cs="Times New Roman"/>
          <w:bCs/>
          <w:sz w:val="28"/>
          <w:szCs w:val="28"/>
          <w:lang w:val="fr-FR"/>
        </w:rPr>
        <w:t xml:space="preserve">identifier le champ thématique </w:t>
      </w:r>
      <w:r w:rsidR="009338E4">
        <w:rPr>
          <w:rFonts w:ascii="Times New Roman" w:eastAsia="Times New Roman" w:hAnsi="Times New Roman" w:cs="Times New Roman"/>
          <w:bCs/>
          <w:sz w:val="28"/>
          <w:szCs w:val="28"/>
          <w:lang w:val="fr-FR"/>
        </w:rPr>
        <w:t>des</w:t>
      </w:r>
      <w:r w:rsidRPr="00545FBF">
        <w:rPr>
          <w:rFonts w:ascii="Times New Roman" w:eastAsia="Times New Roman" w:hAnsi="Times New Roman" w:cs="Times New Roman"/>
          <w:bCs/>
          <w:sz w:val="28"/>
          <w:szCs w:val="28"/>
          <w:lang w:val="fr-FR"/>
        </w:rPr>
        <w:t xml:space="preserve"> texte</w:t>
      </w:r>
      <w:r w:rsidR="009338E4">
        <w:rPr>
          <w:rFonts w:ascii="Times New Roman" w:eastAsia="Times New Roman" w:hAnsi="Times New Roman" w:cs="Times New Roman"/>
          <w:bCs/>
          <w:sz w:val="28"/>
          <w:szCs w:val="28"/>
          <w:lang w:val="fr-FR"/>
        </w:rPr>
        <w:t>s</w:t>
      </w:r>
      <w:r w:rsidRPr="00545FBF">
        <w:rPr>
          <w:rFonts w:ascii="Times New Roman" w:eastAsia="Times New Roman" w:hAnsi="Times New Roman" w:cs="Times New Roman"/>
          <w:bCs/>
          <w:sz w:val="28"/>
          <w:szCs w:val="28"/>
          <w:lang w:val="fr-FR"/>
        </w:rPr>
        <w:t xml:space="preserve"> et à sélectionner la traduction équivalente par le biais d’une analyse automatique des li</w:t>
      </w:r>
      <w:r w:rsidR="007710CE">
        <w:rPr>
          <w:rFonts w:ascii="Times New Roman" w:eastAsia="Times New Roman" w:hAnsi="Times New Roman" w:cs="Times New Roman"/>
          <w:bCs/>
          <w:sz w:val="28"/>
          <w:szCs w:val="28"/>
          <w:lang w:val="fr-FR"/>
        </w:rPr>
        <w:t>ens sémantiques de similarité entre les</w:t>
      </w:r>
      <w:r w:rsidRPr="00545FBF">
        <w:rPr>
          <w:rFonts w:ascii="Times New Roman" w:eastAsia="Times New Roman" w:hAnsi="Times New Roman" w:cs="Times New Roman"/>
          <w:bCs/>
          <w:sz w:val="28"/>
          <w:szCs w:val="28"/>
          <w:lang w:val="fr-FR"/>
        </w:rPr>
        <w:t xml:space="preserve"> unités lexicales </w:t>
      </w:r>
      <w:r w:rsidR="00312695" w:rsidRPr="00545FBF">
        <w:rPr>
          <w:rFonts w:ascii="Times New Roman" w:eastAsia="Times New Roman" w:hAnsi="Times New Roman" w:cs="Times New Roman"/>
          <w:sz w:val="28"/>
          <w:szCs w:val="28"/>
          <w:lang w:val="fr-FR"/>
        </w:rPr>
        <w:t xml:space="preserve">est </w:t>
      </w:r>
      <w:r w:rsidRPr="00545FBF">
        <w:rPr>
          <w:rFonts w:ascii="Times New Roman" w:eastAsia="Times New Roman" w:hAnsi="Times New Roman" w:cs="Times New Roman"/>
          <w:sz w:val="28"/>
          <w:szCs w:val="28"/>
          <w:lang w:val="fr-FR"/>
        </w:rPr>
        <w:t>justifiée</w:t>
      </w:r>
      <w:r w:rsidR="00312695" w:rsidRPr="00545FBF">
        <w:rPr>
          <w:rFonts w:ascii="Times New Roman" w:eastAsia="Times New Roman" w:hAnsi="Times New Roman" w:cs="Times New Roman"/>
          <w:sz w:val="28"/>
          <w:szCs w:val="28"/>
          <w:lang w:val="fr-FR"/>
        </w:rPr>
        <w:t>.</w:t>
      </w:r>
      <w:r w:rsidR="0046518D" w:rsidRPr="00545FBF">
        <w:rPr>
          <w:rFonts w:ascii="Times New Roman" w:hAnsi="Times New Roman" w:cs="Times New Roman"/>
          <w:sz w:val="28"/>
          <w:szCs w:val="28"/>
          <w:lang w:val="fr-FR"/>
        </w:rPr>
        <w:br w:type="page"/>
      </w:r>
    </w:p>
    <w:p w14:paraId="1986F30B" w14:textId="77777777" w:rsidR="0098306E" w:rsidRPr="005B555B" w:rsidRDefault="0098306E" w:rsidP="00270277">
      <w:pPr>
        <w:pStyle w:val="H1"/>
        <w:rPr>
          <w:b/>
        </w:rPr>
      </w:pPr>
      <w:bookmarkStart w:id="17" w:name="_Toc515478629"/>
      <w:r w:rsidRPr="005B555B">
        <w:rPr>
          <w:b/>
        </w:rPr>
        <w:lastRenderedPageBreak/>
        <w:t>CONCLUSION</w:t>
      </w:r>
      <w:bookmarkEnd w:id="17"/>
    </w:p>
    <w:p w14:paraId="6926A318" w14:textId="7B7C4D6D" w:rsidR="0098306E" w:rsidRDefault="0098306E" w:rsidP="00EC4071">
      <w:pPr>
        <w:spacing w:after="0" w:line="360" w:lineRule="auto"/>
        <w:jc w:val="center"/>
        <w:rPr>
          <w:rFonts w:ascii="Times New Roman" w:eastAsia="Times New Roman" w:hAnsi="Times New Roman" w:cs="Times New Roman"/>
          <w:b/>
          <w:sz w:val="28"/>
          <w:szCs w:val="28"/>
          <w:lang w:val="fr-FR"/>
        </w:rPr>
      </w:pPr>
    </w:p>
    <w:p w14:paraId="4E3F45C4" w14:textId="26DA41FD" w:rsidR="002609E1" w:rsidRDefault="002609E1" w:rsidP="002609E1">
      <w:pPr>
        <w:spacing w:after="0" w:line="360" w:lineRule="auto"/>
        <w:ind w:firstLine="720"/>
        <w:jc w:val="both"/>
        <w:rPr>
          <w:rFonts w:ascii="Times New Roman" w:eastAsia="Times New Roman" w:hAnsi="Times New Roman" w:cs="Times New Roman"/>
          <w:color w:val="000000"/>
          <w:sz w:val="28"/>
          <w:szCs w:val="28"/>
          <w:lang w:val="fr-FR" w:eastAsia="ru-RU"/>
        </w:rPr>
      </w:pPr>
      <w:r w:rsidRPr="002609E1">
        <w:rPr>
          <w:rFonts w:ascii="Times New Roman" w:eastAsia="Times New Roman" w:hAnsi="Times New Roman" w:cs="Times New Roman"/>
          <w:color w:val="000000"/>
          <w:sz w:val="28"/>
          <w:szCs w:val="28"/>
          <w:lang w:val="fr-FR" w:eastAsia="ru-RU"/>
        </w:rPr>
        <w:t xml:space="preserve">Dans le cadre de notre projet, nous avons étudié la question des relations sémantiques des termes homonymiques dans la traduction français - russe. </w:t>
      </w:r>
      <w:r>
        <w:rPr>
          <w:rFonts w:ascii="Times New Roman" w:eastAsia="Times New Roman" w:hAnsi="Times New Roman" w:cs="Times New Roman"/>
          <w:color w:val="000000"/>
          <w:sz w:val="28"/>
          <w:szCs w:val="28"/>
          <w:lang w:val="fr-FR" w:eastAsia="ru-RU"/>
        </w:rPr>
        <w:t>N</w:t>
      </w:r>
      <w:r w:rsidRPr="002609E1">
        <w:rPr>
          <w:rFonts w:ascii="Times New Roman" w:eastAsia="Times New Roman" w:hAnsi="Times New Roman" w:cs="Times New Roman"/>
          <w:color w:val="000000"/>
          <w:sz w:val="28"/>
          <w:szCs w:val="28"/>
          <w:lang w:val="fr-FR" w:eastAsia="ru-RU"/>
        </w:rPr>
        <w:t>ous avons réalisé notre travail de recherche par des étapes envisagées</w:t>
      </w:r>
      <w:r>
        <w:rPr>
          <w:rFonts w:ascii="Times New Roman" w:eastAsia="Times New Roman" w:hAnsi="Times New Roman" w:cs="Times New Roman"/>
          <w:color w:val="000000"/>
          <w:sz w:val="28"/>
          <w:szCs w:val="28"/>
          <w:lang w:val="fr-FR" w:eastAsia="ru-RU"/>
        </w:rPr>
        <w:t xml:space="preserve"> </w:t>
      </w:r>
      <w:r w:rsidRPr="002609E1">
        <w:rPr>
          <w:rFonts w:ascii="Times New Roman" w:eastAsia="Times New Roman" w:hAnsi="Times New Roman" w:cs="Times New Roman"/>
          <w:color w:val="000000"/>
          <w:sz w:val="28"/>
          <w:szCs w:val="28"/>
          <w:lang w:val="fr-FR" w:eastAsia="ru-RU"/>
        </w:rPr>
        <w:t>:</w:t>
      </w:r>
    </w:p>
    <w:p w14:paraId="1C493188" w14:textId="77777777" w:rsidR="00721544" w:rsidRPr="002609E1" w:rsidRDefault="00721544" w:rsidP="002609E1">
      <w:pPr>
        <w:spacing w:after="0" w:line="360" w:lineRule="auto"/>
        <w:ind w:firstLine="720"/>
        <w:jc w:val="both"/>
        <w:rPr>
          <w:rFonts w:ascii="Times New Roman" w:eastAsia="Times New Roman" w:hAnsi="Times New Roman" w:cs="Times New Roman"/>
          <w:sz w:val="28"/>
          <w:szCs w:val="28"/>
          <w:lang w:val="fr-FR" w:eastAsia="ru-RU"/>
        </w:rPr>
      </w:pPr>
    </w:p>
    <w:p w14:paraId="6C6443D2" w14:textId="77777777" w:rsidR="002609E1" w:rsidRPr="002609E1" w:rsidRDefault="002609E1" w:rsidP="002609E1">
      <w:pPr>
        <w:spacing w:after="0" w:line="360" w:lineRule="auto"/>
        <w:ind w:left="1440" w:hanging="360"/>
        <w:jc w:val="both"/>
        <w:rPr>
          <w:rFonts w:ascii="Times New Roman" w:eastAsia="Times New Roman" w:hAnsi="Times New Roman" w:cs="Times New Roman"/>
          <w:sz w:val="28"/>
          <w:szCs w:val="28"/>
          <w:lang w:val="fr-FR" w:eastAsia="ru-RU"/>
        </w:rPr>
      </w:pPr>
      <w:r w:rsidRPr="002609E1">
        <w:rPr>
          <w:rFonts w:ascii="Times New Roman" w:eastAsia="Times New Roman" w:hAnsi="Times New Roman" w:cs="Times New Roman"/>
          <w:color w:val="000000"/>
          <w:sz w:val="28"/>
          <w:szCs w:val="28"/>
          <w:lang w:val="fr-FR" w:eastAsia="ru-RU"/>
        </w:rPr>
        <w:t>1.</w:t>
      </w:r>
      <w:r w:rsidRPr="002609E1">
        <w:rPr>
          <w:rFonts w:ascii="Times New Roman" w:eastAsia="Times New Roman" w:hAnsi="Times New Roman" w:cs="Times New Roman"/>
          <w:color w:val="000000"/>
          <w:sz w:val="28"/>
          <w:szCs w:val="28"/>
          <w:lang w:val="fr-FR" w:eastAsia="ru-RU"/>
        </w:rPr>
        <w:tab/>
        <w:t>Nous avons étudié la base théorique concernant les questions centrales de terminologie et d’homonymie des termes ;</w:t>
      </w:r>
    </w:p>
    <w:p w14:paraId="5D8AC467" w14:textId="14D5E8D2" w:rsidR="002609E1" w:rsidRPr="002609E1" w:rsidRDefault="002609E1" w:rsidP="002609E1">
      <w:pPr>
        <w:spacing w:after="0" w:line="360" w:lineRule="auto"/>
        <w:ind w:left="1440" w:hanging="360"/>
        <w:jc w:val="both"/>
        <w:rPr>
          <w:rFonts w:ascii="Times New Roman" w:eastAsia="Times New Roman" w:hAnsi="Times New Roman" w:cs="Times New Roman"/>
          <w:sz w:val="28"/>
          <w:szCs w:val="28"/>
          <w:lang w:val="fr-FR" w:eastAsia="ru-RU"/>
        </w:rPr>
      </w:pPr>
      <w:r w:rsidRPr="002609E1">
        <w:rPr>
          <w:rFonts w:ascii="Times New Roman" w:eastAsia="Times New Roman" w:hAnsi="Times New Roman" w:cs="Times New Roman"/>
          <w:color w:val="000000"/>
          <w:sz w:val="28"/>
          <w:szCs w:val="28"/>
          <w:lang w:val="fr-FR" w:eastAsia="ru-RU"/>
        </w:rPr>
        <w:t>2.</w:t>
      </w:r>
      <w:r w:rsidRPr="002609E1">
        <w:rPr>
          <w:rFonts w:ascii="Times New Roman" w:eastAsia="Times New Roman" w:hAnsi="Times New Roman" w:cs="Times New Roman"/>
          <w:color w:val="000000"/>
          <w:sz w:val="28"/>
          <w:szCs w:val="28"/>
          <w:lang w:val="fr-FR" w:eastAsia="ru-RU"/>
        </w:rPr>
        <w:tab/>
        <w:t xml:space="preserve">Nous avons créé un corpus textuel et en </w:t>
      </w:r>
      <w:r w:rsidR="00993886">
        <w:rPr>
          <w:rFonts w:ascii="Times New Roman" w:eastAsia="Times New Roman" w:hAnsi="Times New Roman" w:cs="Times New Roman"/>
          <w:color w:val="000000"/>
          <w:sz w:val="28"/>
          <w:szCs w:val="28"/>
          <w:lang w:val="fr-FR" w:eastAsia="ru-RU"/>
        </w:rPr>
        <w:t xml:space="preserve">avons </w:t>
      </w:r>
      <w:r w:rsidRPr="002609E1">
        <w:rPr>
          <w:rFonts w:ascii="Times New Roman" w:eastAsia="Times New Roman" w:hAnsi="Times New Roman" w:cs="Times New Roman"/>
          <w:color w:val="000000"/>
          <w:sz w:val="28"/>
          <w:szCs w:val="28"/>
          <w:lang w:val="fr-FR" w:eastAsia="ru-RU"/>
        </w:rPr>
        <w:t>extrait les termes homonymiques ;</w:t>
      </w:r>
    </w:p>
    <w:p w14:paraId="2F9D79A9" w14:textId="0A00AF59" w:rsidR="002609E1" w:rsidRPr="002609E1" w:rsidRDefault="002609E1" w:rsidP="002609E1">
      <w:pPr>
        <w:spacing w:after="0" w:line="360" w:lineRule="auto"/>
        <w:ind w:left="1440" w:hanging="360"/>
        <w:jc w:val="both"/>
        <w:rPr>
          <w:rFonts w:ascii="Times New Roman" w:eastAsia="Times New Roman" w:hAnsi="Times New Roman" w:cs="Times New Roman"/>
          <w:sz w:val="28"/>
          <w:szCs w:val="28"/>
          <w:lang w:val="fr-FR" w:eastAsia="ru-RU"/>
        </w:rPr>
      </w:pPr>
      <w:r w:rsidRPr="002609E1">
        <w:rPr>
          <w:rFonts w:ascii="Times New Roman" w:eastAsia="Times New Roman" w:hAnsi="Times New Roman" w:cs="Times New Roman"/>
          <w:color w:val="000000"/>
          <w:sz w:val="28"/>
          <w:szCs w:val="28"/>
          <w:lang w:val="fr-FR" w:eastAsia="ru-RU"/>
        </w:rPr>
        <w:t>3.</w:t>
      </w:r>
      <w:r w:rsidRPr="002609E1">
        <w:rPr>
          <w:rFonts w:ascii="Times New Roman" w:eastAsia="Times New Roman" w:hAnsi="Times New Roman" w:cs="Times New Roman"/>
          <w:color w:val="000000"/>
          <w:sz w:val="28"/>
          <w:szCs w:val="28"/>
          <w:lang w:val="fr-FR" w:eastAsia="ru-RU"/>
        </w:rPr>
        <w:tab/>
        <w:t xml:space="preserve">Nous avons établi les </w:t>
      </w:r>
      <w:r w:rsidR="00C95133">
        <w:rPr>
          <w:rFonts w:ascii="Times New Roman" w:eastAsia="Times New Roman" w:hAnsi="Times New Roman" w:cs="Times New Roman"/>
          <w:color w:val="000000"/>
          <w:sz w:val="28"/>
          <w:szCs w:val="28"/>
          <w:lang w:val="fr-FR" w:eastAsia="ru-RU"/>
        </w:rPr>
        <w:t>fiche</w:t>
      </w:r>
      <w:r w:rsidRPr="002609E1">
        <w:rPr>
          <w:rFonts w:ascii="Times New Roman" w:eastAsia="Times New Roman" w:hAnsi="Times New Roman" w:cs="Times New Roman"/>
          <w:color w:val="000000"/>
          <w:sz w:val="28"/>
          <w:szCs w:val="28"/>
          <w:lang w:val="fr-FR" w:eastAsia="ru-RU"/>
        </w:rPr>
        <w:t>s terminologiques axées sur la traduction des termes homonym</w:t>
      </w:r>
      <w:r w:rsidR="00D67A77">
        <w:rPr>
          <w:rFonts w:ascii="Times New Roman" w:eastAsia="Times New Roman" w:hAnsi="Times New Roman" w:cs="Times New Roman"/>
          <w:color w:val="000000"/>
          <w:sz w:val="28"/>
          <w:szCs w:val="28"/>
          <w:lang w:val="fr-FR" w:eastAsia="ru-RU"/>
        </w:rPr>
        <w:t>iqu</w:t>
      </w:r>
      <w:r w:rsidRPr="002609E1">
        <w:rPr>
          <w:rFonts w:ascii="Times New Roman" w:eastAsia="Times New Roman" w:hAnsi="Times New Roman" w:cs="Times New Roman"/>
          <w:color w:val="000000"/>
          <w:sz w:val="28"/>
          <w:szCs w:val="28"/>
          <w:lang w:val="fr-FR" w:eastAsia="ru-RU"/>
        </w:rPr>
        <w:t>es interdisciplinaires extraits ;</w:t>
      </w:r>
    </w:p>
    <w:p w14:paraId="475124DB" w14:textId="77777777" w:rsidR="002609E1" w:rsidRPr="002609E1" w:rsidRDefault="002609E1" w:rsidP="002609E1">
      <w:pPr>
        <w:spacing w:after="0" w:line="360" w:lineRule="auto"/>
        <w:ind w:left="1440" w:hanging="360"/>
        <w:jc w:val="both"/>
        <w:rPr>
          <w:rFonts w:ascii="Times New Roman" w:eastAsia="Times New Roman" w:hAnsi="Times New Roman" w:cs="Times New Roman"/>
          <w:sz w:val="28"/>
          <w:szCs w:val="28"/>
          <w:lang w:val="fr-FR" w:eastAsia="ru-RU"/>
        </w:rPr>
      </w:pPr>
      <w:r w:rsidRPr="002609E1">
        <w:rPr>
          <w:rFonts w:ascii="Times New Roman" w:eastAsia="Times New Roman" w:hAnsi="Times New Roman" w:cs="Times New Roman"/>
          <w:color w:val="000000"/>
          <w:sz w:val="28"/>
          <w:szCs w:val="28"/>
          <w:lang w:val="fr-FR" w:eastAsia="ru-RU"/>
        </w:rPr>
        <w:t>4.</w:t>
      </w:r>
      <w:r w:rsidRPr="002609E1">
        <w:rPr>
          <w:rFonts w:ascii="Times New Roman" w:eastAsia="Times New Roman" w:hAnsi="Times New Roman" w:cs="Times New Roman"/>
          <w:color w:val="000000"/>
          <w:sz w:val="28"/>
          <w:szCs w:val="28"/>
          <w:lang w:val="fr-FR" w:eastAsia="ru-RU"/>
        </w:rPr>
        <w:tab/>
        <w:t>Nous avons construit les clusters thématiques pour chaque terme et effectué une analyse automatique des liens sémantiques de similarité entre les éléments du corpus ;</w:t>
      </w:r>
    </w:p>
    <w:p w14:paraId="0EFFC4F2" w14:textId="77777777" w:rsidR="002609E1" w:rsidRPr="002609E1" w:rsidRDefault="002609E1" w:rsidP="002609E1">
      <w:pPr>
        <w:spacing w:after="0" w:line="360" w:lineRule="auto"/>
        <w:ind w:left="1440" w:hanging="360"/>
        <w:jc w:val="both"/>
        <w:rPr>
          <w:rFonts w:ascii="Times New Roman" w:eastAsia="Times New Roman" w:hAnsi="Times New Roman" w:cs="Times New Roman"/>
          <w:sz w:val="28"/>
          <w:szCs w:val="28"/>
          <w:lang w:val="fr-FR" w:eastAsia="ru-RU"/>
        </w:rPr>
      </w:pPr>
      <w:r w:rsidRPr="002609E1">
        <w:rPr>
          <w:rFonts w:ascii="Times New Roman" w:eastAsia="Times New Roman" w:hAnsi="Times New Roman" w:cs="Times New Roman"/>
          <w:color w:val="000000"/>
          <w:sz w:val="28"/>
          <w:szCs w:val="28"/>
          <w:lang w:val="fr-FR" w:eastAsia="ru-RU"/>
        </w:rPr>
        <w:t>5.</w:t>
      </w:r>
      <w:r w:rsidRPr="002609E1">
        <w:rPr>
          <w:rFonts w:ascii="Times New Roman" w:eastAsia="Times New Roman" w:hAnsi="Times New Roman" w:cs="Times New Roman"/>
          <w:color w:val="000000"/>
          <w:sz w:val="28"/>
          <w:szCs w:val="28"/>
          <w:lang w:val="fr-FR" w:eastAsia="ru-RU"/>
        </w:rPr>
        <w:tab/>
        <w:t>Nous avons défini le critère de désambiguïsation des homonymes terminologiques ;</w:t>
      </w:r>
    </w:p>
    <w:p w14:paraId="05333429" w14:textId="77777777" w:rsidR="002609E1" w:rsidRPr="002609E1" w:rsidRDefault="002609E1" w:rsidP="002609E1">
      <w:pPr>
        <w:spacing w:after="0" w:line="360" w:lineRule="auto"/>
        <w:ind w:left="1440" w:hanging="360"/>
        <w:jc w:val="both"/>
        <w:rPr>
          <w:rFonts w:ascii="Times New Roman" w:eastAsia="Times New Roman" w:hAnsi="Times New Roman" w:cs="Times New Roman"/>
          <w:sz w:val="28"/>
          <w:szCs w:val="28"/>
          <w:lang w:val="fr-FR" w:eastAsia="ru-RU"/>
        </w:rPr>
      </w:pPr>
      <w:r w:rsidRPr="002609E1">
        <w:rPr>
          <w:rFonts w:ascii="Times New Roman" w:eastAsia="Times New Roman" w:hAnsi="Times New Roman" w:cs="Times New Roman"/>
          <w:color w:val="000000"/>
          <w:sz w:val="28"/>
          <w:szCs w:val="28"/>
          <w:lang w:val="fr-FR" w:eastAsia="ru-RU"/>
        </w:rPr>
        <w:t>6.</w:t>
      </w:r>
      <w:r w:rsidRPr="002609E1">
        <w:rPr>
          <w:rFonts w:ascii="Times New Roman" w:eastAsia="Times New Roman" w:hAnsi="Times New Roman" w:cs="Times New Roman"/>
          <w:color w:val="000000"/>
          <w:sz w:val="28"/>
          <w:szCs w:val="28"/>
          <w:lang w:val="fr-FR" w:eastAsia="ru-RU"/>
        </w:rPr>
        <w:tab/>
        <w:t>Nous avons validé la méthode élaborée et justifié notre hypothèse.</w:t>
      </w:r>
    </w:p>
    <w:p w14:paraId="1864BDDF" w14:textId="77777777" w:rsidR="002609E1" w:rsidRPr="002609E1" w:rsidRDefault="002609E1" w:rsidP="002609E1">
      <w:pPr>
        <w:spacing w:after="0" w:line="360" w:lineRule="auto"/>
        <w:rPr>
          <w:rFonts w:ascii="Times New Roman" w:eastAsia="Times New Roman" w:hAnsi="Times New Roman" w:cs="Times New Roman"/>
          <w:sz w:val="28"/>
          <w:szCs w:val="28"/>
          <w:lang w:val="fr-FR" w:eastAsia="ru-RU"/>
        </w:rPr>
      </w:pPr>
    </w:p>
    <w:p w14:paraId="6BD4D798" w14:textId="54F4BF9D" w:rsidR="002609E1" w:rsidRPr="002609E1" w:rsidRDefault="002609E1" w:rsidP="002609E1">
      <w:pPr>
        <w:spacing w:after="0" w:line="360" w:lineRule="auto"/>
        <w:ind w:firstLine="720"/>
        <w:jc w:val="both"/>
        <w:rPr>
          <w:rFonts w:ascii="Times New Roman" w:eastAsia="Times New Roman" w:hAnsi="Times New Roman" w:cs="Times New Roman"/>
          <w:sz w:val="28"/>
          <w:szCs w:val="28"/>
          <w:lang w:val="fr-FR" w:eastAsia="ru-RU"/>
        </w:rPr>
      </w:pPr>
      <w:r w:rsidRPr="002609E1">
        <w:rPr>
          <w:rFonts w:ascii="Times New Roman" w:eastAsia="Times New Roman" w:hAnsi="Times New Roman" w:cs="Times New Roman"/>
          <w:color w:val="000000"/>
          <w:sz w:val="28"/>
          <w:szCs w:val="28"/>
          <w:lang w:val="fr-FR" w:eastAsia="ru-RU"/>
        </w:rPr>
        <w:t>Ainsi, le but principal de notre projet et tous les objectifs intermédiaires ont été atteints, et nous avons</w:t>
      </w:r>
      <w:r w:rsidR="007A1227">
        <w:rPr>
          <w:rFonts w:ascii="Times New Roman" w:eastAsia="Times New Roman" w:hAnsi="Times New Roman" w:cs="Times New Roman"/>
          <w:color w:val="000000"/>
          <w:sz w:val="28"/>
          <w:szCs w:val="28"/>
          <w:lang w:val="fr-FR" w:eastAsia="ru-RU"/>
        </w:rPr>
        <w:t xml:space="preserve"> tiré l</w:t>
      </w:r>
      <w:r w:rsidR="006D03E1">
        <w:rPr>
          <w:rFonts w:ascii="Times New Roman" w:eastAsia="Times New Roman" w:hAnsi="Times New Roman" w:cs="Times New Roman"/>
          <w:color w:val="000000"/>
          <w:sz w:val="28"/>
          <w:szCs w:val="28"/>
          <w:lang w:val="fr-FR" w:eastAsia="ru-RU"/>
        </w:rPr>
        <w:t>es conclusio</w:t>
      </w:r>
      <w:r w:rsidR="000E744F">
        <w:rPr>
          <w:rFonts w:ascii="Times New Roman" w:eastAsia="Times New Roman" w:hAnsi="Times New Roman" w:cs="Times New Roman"/>
          <w:color w:val="000000"/>
          <w:sz w:val="28"/>
          <w:szCs w:val="28"/>
          <w:lang w:val="fr-FR" w:eastAsia="ru-RU"/>
        </w:rPr>
        <w:t>ns générale</w:t>
      </w:r>
      <w:r w:rsidR="006D03E1">
        <w:rPr>
          <w:rFonts w:ascii="Times New Roman" w:eastAsia="Times New Roman" w:hAnsi="Times New Roman" w:cs="Times New Roman"/>
          <w:color w:val="000000"/>
          <w:sz w:val="28"/>
          <w:szCs w:val="28"/>
          <w:lang w:val="fr-FR" w:eastAsia="ru-RU"/>
        </w:rPr>
        <w:t>s</w:t>
      </w:r>
      <w:r w:rsidR="000E744F">
        <w:rPr>
          <w:rFonts w:ascii="Times New Roman" w:eastAsia="Times New Roman" w:hAnsi="Times New Roman" w:cs="Times New Roman"/>
          <w:color w:val="000000"/>
          <w:sz w:val="28"/>
          <w:szCs w:val="28"/>
          <w:lang w:val="fr-FR" w:eastAsia="ru-RU"/>
        </w:rPr>
        <w:t xml:space="preserve"> </w:t>
      </w:r>
      <w:r w:rsidRPr="002609E1">
        <w:rPr>
          <w:rFonts w:ascii="Times New Roman" w:eastAsia="Times New Roman" w:hAnsi="Times New Roman" w:cs="Times New Roman"/>
          <w:color w:val="000000"/>
          <w:sz w:val="28"/>
          <w:szCs w:val="28"/>
          <w:lang w:val="fr-FR" w:eastAsia="ru-RU"/>
        </w:rPr>
        <w:t>:</w:t>
      </w:r>
    </w:p>
    <w:p w14:paraId="7B926595" w14:textId="0B4EE7E7" w:rsidR="002609E1" w:rsidRPr="002609E1" w:rsidRDefault="002609E1" w:rsidP="006D03E1">
      <w:pPr>
        <w:spacing w:after="0" w:line="360" w:lineRule="auto"/>
        <w:jc w:val="both"/>
        <w:textAlignment w:val="baseline"/>
        <w:rPr>
          <w:rFonts w:ascii="Times New Roman" w:eastAsia="Times New Roman" w:hAnsi="Times New Roman" w:cs="Times New Roman"/>
          <w:color w:val="000000"/>
          <w:sz w:val="28"/>
          <w:szCs w:val="28"/>
          <w:lang w:val="fr-FR" w:eastAsia="ru-RU"/>
        </w:rPr>
      </w:pPr>
    </w:p>
    <w:p w14:paraId="2AC9C0FA" w14:textId="4B0B907A" w:rsidR="002609E1" w:rsidRPr="002609E1" w:rsidRDefault="006D03E1" w:rsidP="002609E1">
      <w:pPr>
        <w:numPr>
          <w:ilvl w:val="0"/>
          <w:numId w:val="42"/>
        </w:numPr>
        <w:spacing w:after="0" w:line="360" w:lineRule="auto"/>
        <w:ind w:left="1440"/>
        <w:jc w:val="both"/>
        <w:textAlignment w:val="baseline"/>
        <w:rPr>
          <w:rFonts w:ascii="Times New Roman" w:eastAsia="Times New Roman" w:hAnsi="Times New Roman" w:cs="Times New Roman"/>
          <w:color w:val="000000"/>
          <w:sz w:val="28"/>
          <w:szCs w:val="28"/>
          <w:lang w:val="fr-FR" w:eastAsia="ru-RU"/>
        </w:rPr>
      </w:pPr>
      <w:r>
        <w:rPr>
          <w:rFonts w:ascii="Times New Roman" w:eastAsia="Times New Roman" w:hAnsi="Times New Roman" w:cs="Times New Roman"/>
          <w:color w:val="000000"/>
          <w:sz w:val="28"/>
          <w:szCs w:val="28"/>
          <w:lang w:val="fr-FR" w:eastAsia="ru-RU"/>
        </w:rPr>
        <w:t>Parmi les</w:t>
      </w:r>
      <w:r w:rsidR="002609E1" w:rsidRPr="002609E1">
        <w:rPr>
          <w:rFonts w:ascii="Times New Roman" w:eastAsia="Times New Roman" w:hAnsi="Times New Roman" w:cs="Times New Roman"/>
          <w:color w:val="000000"/>
          <w:sz w:val="28"/>
          <w:szCs w:val="28"/>
          <w:lang w:val="fr-FR" w:eastAsia="ru-RU"/>
        </w:rPr>
        <w:t xml:space="preserve"> deux critères</w:t>
      </w:r>
      <w:r>
        <w:rPr>
          <w:rFonts w:ascii="Times New Roman" w:eastAsia="Times New Roman" w:hAnsi="Times New Roman" w:cs="Times New Roman"/>
          <w:color w:val="000000"/>
          <w:sz w:val="28"/>
          <w:szCs w:val="28"/>
          <w:lang w:val="fr-FR" w:eastAsia="ru-RU"/>
        </w:rPr>
        <w:t xml:space="preserve"> choisis</w:t>
      </w:r>
      <w:r w:rsidR="002609E1" w:rsidRPr="002609E1">
        <w:rPr>
          <w:rFonts w:ascii="Times New Roman" w:eastAsia="Times New Roman" w:hAnsi="Times New Roman" w:cs="Times New Roman"/>
          <w:color w:val="000000"/>
          <w:sz w:val="28"/>
          <w:szCs w:val="28"/>
          <w:lang w:val="fr-FR" w:eastAsia="ru-RU"/>
        </w:rPr>
        <w:t xml:space="preserve"> pour évaluer la ressemblance entre les clusters concernés</w:t>
      </w:r>
      <w:r>
        <w:rPr>
          <w:rFonts w:ascii="Times New Roman" w:eastAsia="Times New Roman" w:hAnsi="Times New Roman" w:cs="Times New Roman"/>
          <w:color w:val="000000"/>
          <w:sz w:val="28"/>
          <w:szCs w:val="28"/>
          <w:lang w:val="fr-FR" w:eastAsia="ru-RU"/>
        </w:rPr>
        <w:t>, l</w:t>
      </w:r>
      <w:r w:rsidR="00370185">
        <w:rPr>
          <w:rFonts w:ascii="Times New Roman" w:eastAsia="Times New Roman" w:hAnsi="Times New Roman" w:cs="Times New Roman"/>
          <w:color w:val="000000"/>
          <w:sz w:val="28"/>
          <w:szCs w:val="28"/>
          <w:lang w:val="fr-FR" w:eastAsia="ru-RU"/>
        </w:rPr>
        <w:t>’indice (I’) adapté</w:t>
      </w:r>
      <w:r w:rsidR="002609E1" w:rsidRPr="002609E1">
        <w:rPr>
          <w:rFonts w:ascii="Times New Roman" w:eastAsia="Times New Roman" w:hAnsi="Times New Roman" w:cs="Times New Roman"/>
          <w:color w:val="000000"/>
          <w:sz w:val="28"/>
          <w:szCs w:val="28"/>
          <w:lang w:val="fr-FR" w:eastAsia="ru-RU"/>
        </w:rPr>
        <w:t xml:space="preserve"> au tra</w:t>
      </w:r>
      <w:r w:rsidR="00370185">
        <w:rPr>
          <w:rFonts w:ascii="Times New Roman" w:eastAsia="Times New Roman" w:hAnsi="Times New Roman" w:cs="Times New Roman"/>
          <w:color w:val="000000"/>
          <w:sz w:val="28"/>
          <w:szCs w:val="28"/>
          <w:lang w:val="fr-FR" w:eastAsia="ru-RU"/>
        </w:rPr>
        <w:t>itement des textes qui est basé</w:t>
      </w:r>
      <w:r w:rsidR="002609E1" w:rsidRPr="002609E1">
        <w:rPr>
          <w:rFonts w:ascii="Times New Roman" w:eastAsia="Times New Roman" w:hAnsi="Times New Roman" w:cs="Times New Roman"/>
          <w:color w:val="000000"/>
          <w:sz w:val="28"/>
          <w:szCs w:val="28"/>
          <w:lang w:val="fr-FR" w:eastAsia="ru-RU"/>
        </w:rPr>
        <w:t xml:space="preserve"> sur les représentations vectorielles des unités lexicales s’est avéré plus fiable avec 93% des réponses </w:t>
      </w:r>
      <w:r w:rsidR="002609E1" w:rsidRPr="00E17895">
        <w:rPr>
          <w:rFonts w:ascii="Times New Roman" w:eastAsia="Times New Roman" w:hAnsi="Times New Roman" w:cs="Times New Roman"/>
          <w:color w:val="000000"/>
          <w:sz w:val="28"/>
          <w:szCs w:val="28"/>
          <w:lang w:val="fr-FR" w:eastAsia="ru-RU"/>
        </w:rPr>
        <w:t xml:space="preserve">valides </w:t>
      </w:r>
      <w:r w:rsidR="002609E1" w:rsidRPr="002609E1">
        <w:rPr>
          <w:rFonts w:ascii="Times New Roman" w:eastAsia="Times New Roman" w:hAnsi="Times New Roman" w:cs="Times New Roman"/>
          <w:color w:val="000000"/>
          <w:sz w:val="28"/>
          <w:szCs w:val="28"/>
          <w:lang w:val="fr-FR" w:eastAsia="ru-RU"/>
        </w:rPr>
        <w:t>contre 70% obtenus avec l’indice (I) classique de Sørensen-Czekanowski. Donc, nous avons constaté que le critère I’ est plus efficace en vue de</w:t>
      </w:r>
      <w:r w:rsidR="00993886">
        <w:rPr>
          <w:rFonts w:ascii="Times New Roman" w:eastAsia="Times New Roman" w:hAnsi="Times New Roman" w:cs="Times New Roman"/>
          <w:color w:val="000000"/>
          <w:sz w:val="28"/>
          <w:szCs w:val="28"/>
          <w:lang w:val="fr-FR" w:eastAsia="ru-RU"/>
        </w:rPr>
        <w:t xml:space="preserve"> la</w:t>
      </w:r>
      <w:r w:rsidR="002609E1" w:rsidRPr="002609E1">
        <w:rPr>
          <w:rFonts w:ascii="Times New Roman" w:eastAsia="Times New Roman" w:hAnsi="Times New Roman" w:cs="Times New Roman"/>
          <w:color w:val="000000"/>
          <w:sz w:val="28"/>
          <w:szCs w:val="28"/>
          <w:lang w:val="fr-FR" w:eastAsia="ru-RU"/>
        </w:rPr>
        <w:t xml:space="preserve"> désambiguïsation des homonymes terminologiques à l’aide de la méthode élaborée ;</w:t>
      </w:r>
    </w:p>
    <w:p w14:paraId="18FCF0D1" w14:textId="03E2A828" w:rsidR="002609E1" w:rsidRPr="002609E1" w:rsidRDefault="006D03E1" w:rsidP="002609E1">
      <w:pPr>
        <w:numPr>
          <w:ilvl w:val="0"/>
          <w:numId w:val="42"/>
        </w:numPr>
        <w:spacing w:after="0" w:line="360" w:lineRule="auto"/>
        <w:ind w:left="1440"/>
        <w:jc w:val="both"/>
        <w:textAlignment w:val="baseline"/>
        <w:rPr>
          <w:rFonts w:ascii="Times New Roman" w:eastAsia="Times New Roman" w:hAnsi="Times New Roman" w:cs="Times New Roman"/>
          <w:color w:val="000000"/>
          <w:sz w:val="28"/>
          <w:szCs w:val="28"/>
          <w:lang w:val="fr-FR" w:eastAsia="ru-RU"/>
        </w:rPr>
      </w:pPr>
      <w:r>
        <w:rPr>
          <w:rFonts w:ascii="Times New Roman" w:eastAsia="Times New Roman" w:hAnsi="Times New Roman" w:cs="Times New Roman"/>
          <w:color w:val="000000"/>
          <w:sz w:val="28"/>
          <w:szCs w:val="28"/>
          <w:lang w:val="fr-FR" w:eastAsia="ru-RU"/>
        </w:rPr>
        <w:lastRenderedPageBreak/>
        <w:t>L</w:t>
      </w:r>
      <w:r w:rsidR="002609E1" w:rsidRPr="002609E1">
        <w:rPr>
          <w:rFonts w:ascii="Times New Roman" w:eastAsia="Times New Roman" w:hAnsi="Times New Roman" w:cs="Times New Roman"/>
          <w:color w:val="000000"/>
          <w:sz w:val="28"/>
          <w:szCs w:val="28"/>
          <w:lang w:val="fr-FR" w:eastAsia="ru-RU"/>
        </w:rPr>
        <w:t>a méthode élaborée</w:t>
      </w:r>
      <w:r>
        <w:rPr>
          <w:rFonts w:ascii="Times New Roman" w:eastAsia="Times New Roman" w:hAnsi="Times New Roman" w:cs="Times New Roman"/>
          <w:color w:val="000000"/>
          <w:sz w:val="28"/>
          <w:szCs w:val="28"/>
          <w:lang w:val="fr-FR" w:eastAsia="ru-RU"/>
        </w:rPr>
        <w:t xml:space="preserve"> </w:t>
      </w:r>
      <w:r w:rsidRPr="002609E1">
        <w:rPr>
          <w:rFonts w:ascii="Times New Roman" w:eastAsia="Times New Roman" w:hAnsi="Times New Roman" w:cs="Times New Roman"/>
          <w:color w:val="000000"/>
          <w:sz w:val="28"/>
          <w:szCs w:val="28"/>
          <w:lang w:val="fr-FR" w:eastAsia="ru-RU"/>
        </w:rPr>
        <w:t>de désambiguïsation</w:t>
      </w:r>
      <w:r>
        <w:rPr>
          <w:rFonts w:ascii="Times New Roman" w:eastAsia="Times New Roman" w:hAnsi="Times New Roman" w:cs="Times New Roman"/>
          <w:color w:val="000000"/>
          <w:sz w:val="28"/>
          <w:szCs w:val="28"/>
          <w:lang w:val="fr-FR" w:eastAsia="ru-RU"/>
        </w:rPr>
        <w:t xml:space="preserve"> automatique</w:t>
      </w:r>
      <w:r w:rsidRPr="002609E1">
        <w:rPr>
          <w:rFonts w:ascii="Times New Roman" w:eastAsia="Times New Roman" w:hAnsi="Times New Roman" w:cs="Times New Roman"/>
          <w:color w:val="000000"/>
          <w:sz w:val="28"/>
          <w:szCs w:val="28"/>
          <w:lang w:val="fr-FR" w:eastAsia="ru-RU"/>
        </w:rPr>
        <w:t xml:space="preserve"> des homonymes terminologiques basée sur la construction des clusters thématiques pour chaque terme homonymique à l’aide des représentations vectorielles des mots-clés et d</w:t>
      </w:r>
      <w:r w:rsidR="00BD348B">
        <w:rPr>
          <w:rFonts w:ascii="Times New Roman" w:eastAsia="Times New Roman" w:hAnsi="Times New Roman" w:cs="Times New Roman"/>
          <w:color w:val="000000"/>
          <w:sz w:val="28"/>
          <w:szCs w:val="28"/>
          <w:lang w:val="fr-FR" w:eastAsia="ru-RU"/>
        </w:rPr>
        <w:t>e l’</w:t>
      </w:r>
      <w:r w:rsidRPr="002609E1">
        <w:rPr>
          <w:rFonts w:ascii="Times New Roman" w:eastAsia="Times New Roman" w:hAnsi="Times New Roman" w:cs="Times New Roman"/>
          <w:color w:val="000000"/>
          <w:sz w:val="28"/>
          <w:szCs w:val="28"/>
          <w:lang w:val="fr-FR" w:eastAsia="ru-RU"/>
        </w:rPr>
        <w:t>évaluation de similarité cosinus entre les vecteurs</w:t>
      </w:r>
      <w:r w:rsidR="002609E1" w:rsidRPr="002609E1">
        <w:rPr>
          <w:rFonts w:ascii="Times New Roman" w:eastAsia="Times New Roman" w:hAnsi="Times New Roman" w:cs="Times New Roman"/>
          <w:color w:val="000000"/>
          <w:sz w:val="28"/>
          <w:szCs w:val="28"/>
          <w:lang w:val="fr-FR" w:eastAsia="ru-RU"/>
        </w:rPr>
        <w:t xml:space="preserve"> a permis d’identifier le champ thématique des textes</w:t>
      </w:r>
      <w:r>
        <w:rPr>
          <w:rFonts w:ascii="Times New Roman" w:eastAsia="Times New Roman" w:hAnsi="Times New Roman" w:cs="Times New Roman"/>
          <w:color w:val="000000"/>
          <w:sz w:val="28"/>
          <w:szCs w:val="28"/>
          <w:lang w:val="fr-FR" w:eastAsia="ru-RU"/>
        </w:rPr>
        <w:t xml:space="preserve"> traités</w:t>
      </w:r>
      <w:r w:rsidR="002609E1" w:rsidRPr="002609E1">
        <w:rPr>
          <w:rFonts w:ascii="Times New Roman" w:eastAsia="Times New Roman" w:hAnsi="Times New Roman" w:cs="Times New Roman"/>
          <w:color w:val="000000"/>
          <w:sz w:val="28"/>
          <w:szCs w:val="28"/>
          <w:lang w:val="fr-FR" w:eastAsia="ru-RU"/>
        </w:rPr>
        <w:t xml:space="preserve"> et de choisir la traduction équivalente des termes homonym</w:t>
      </w:r>
      <w:r w:rsidR="00D67A77">
        <w:rPr>
          <w:rFonts w:ascii="Times New Roman" w:eastAsia="Times New Roman" w:hAnsi="Times New Roman" w:cs="Times New Roman"/>
          <w:color w:val="000000"/>
          <w:sz w:val="28"/>
          <w:szCs w:val="28"/>
          <w:lang w:val="fr-FR" w:eastAsia="ru-RU"/>
        </w:rPr>
        <w:t>iqu</w:t>
      </w:r>
      <w:r w:rsidR="002609E1" w:rsidRPr="002609E1">
        <w:rPr>
          <w:rFonts w:ascii="Times New Roman" w:eastAsia="Times New Roman" w:hAnsi="Times New Roman" w:cs="Times New Roman"/>
          <w:color w:val="000000"/>
          <w:sz w:val="28"/>
          <w:szCs w:val="28"/>
          <w:lang w:val="fr-FR" w:eastAsia="ru-RU"/>
        </w:rPr>
        <w:t>es</w:t>
      </w:r>
      <w:r>
        <w:rPr>
          <w:rFonts w:ascii="Times New Roman" w:eastAsia="Times New Roman" w:hAnsi="Times New Roman" w:cs="Times New Roman"/>
          <w:color w:val="000000"/>
          <w:sz w:val="28"/>
          <w:szCs w:val="28"/>
          <w:lang w:val="fr-FR" w:eastAsia="ru-RU"/>
        </w:rPr>
        <w:t xml:space="preserve"> en question</w:t>
      </w:r>
      <w:r w:rsidR="002609E1" w:rsidRPr="002609E1">
        <w:rPr>
          <w:rFonts w:ascii="Times New Roman" w:eastAsia="Times New Roman" w:hAnsi="Times New Roman" w:cs="Times New Roman"/>
          <w:color w:val="000000"/>
          <w:sz w:val="28"/>
          <w:szCs w:val="28"/>
          <w:lang w:val="fr-FR" w:eastAsia="ru-RU"/>
        </w:rPr>
        <w:t xml:space="preserve"> dans 93% des cas, ce qui signifie que notre hypothèse est justifiée. </w:t>
      </w:r>
    </w:p>
    <w:p w14:paraId="3AAF4C08" w14:textId="77777777" w:rsidR="002609E1" w:rsidRPr="002609E1" w:rsidRDefault="002609E1" w:rsidP="002609E1">
      <w:pPr>
        <w:spacing w:after="0" w:line="360" w:lineRule="auto"/>
        <w:rPr>
          <w:rFonts w:ascii="Times New Roman" w:eastAsia="Times New Roman" w:hAnsi="Times New Roman" w:cs="Times New Roman"/>
          <w:sz w:val="28"/>
          <w:szCs w:val="28"/>
          <w:lang w:val="fr-FR" w:eastAsia="ru-RU"/>
        </w:rPr>
      </w:pPr>
    </w:p>
    <w:p w14:paraId="72049B08" w14:textId="127DAF25" w:rsidR="002609E1" w:rsidRPr="002609E1" w:rsidRDefault="002609E1" w:rsidP="002609E1">
      <w:pPr>
        <w:spacing w:after="0" w:line="360" w:lineRule="auto"/>
        <w:jc w:val="both"/>
        <w:rPr>
          <w:rFonts w:ascii="Times New Roman" w:eastAsia="Times New Roman" w:hAnsi="Times New Roman" w:cs="Times New Roman"/>
          <w:sz w:val="28"/>
          <w:szCs w:val="28"/>
          <w:lang w:val="fr-FR" w:eastAsia="ru-RU"/>
        </w:rPr>
      </w:pPr>
      <w:r w:rsidRPr="002609E1">
        <w:rPr>
          <w:rFonts w:ascii="Times New Roman" w:eastAsia="Times New Roman" w:hAnsi="Times New Roman" w:cs="Times New Roman"/>
          <w:color w:val="000000"/>
          <w:sz w:val="28"/>
          <w:szCs w:val="28"/>
          <w:lang w:val="fr-FR" w:eastAsia="ru-RU"/>
        </w:rPr>
        <w:tab/>
        <w:t>Ainsi, la fiabilité des résultats obtenus au cours de réalisation de notre projet est assez élevée. Pourtant, il est possible d’envisager de perfectionner la méthode élaborée afin d’augmente</w:t>
      </w:r>
      <w:r w:rsidR="00EF7212">
        <w:rPr>
          <w:rFonts w:ascii="Times New Roman" w:eastAsia="Times New Roman" w:hAnsi="Times New Roman" w:cs="Times New Roman"/>
          <w:color w:val="000000"/>
          <w:sz w:val="28"/>
          <w:szCs w:val="28"/>
          <w:lang w:val="fr-FR" w:eastAsia="ru-RU"/>
        </w:rPr>
        <w:t>r son efficacité. De même, l’</w:t>
      </w:r>
      <w:r w:rsidRPr="002609E1">
        <w:rPr>
          <w:rFonts w:ascii="Times New Roman" w:eastAsia="Times New Roman" w:hAnsi="Times New Roman" w:cs="Times New Roman"/>
          <w:color w:val="000000"/>
          <w:sz w:val="28"/>
          <w:szCs w:val="28"/>
          <w:lang w:val="fr-FR" w:eastAsia="ru-RU"/>
        </w:rPr>
        <w:t>étude de la question de l</w:t>
      </w:r>
      <w:r w:rsidR="00EF7212">
        <w:rPr>
          <w:rFonts w:ascii="Times New Roman" w:eastAsia="Times New Roman" w:hAnsi="Times New Roman" w:cs="Times New Roman"/>
          <w:color w:val="000000"/>
          <w:sz w:val="28"/>
          <w:szCs w:val="28"/>
          <w:lang w:val="fr-FR" w:eastAsia="ru-RU"/>
        </w:rPr>
        <w:t>a traduction des termes homonymique</w:t>
      </w:r>
      <w:r w:rsidRPr="002609E1">
        <w:rPr>
          <w:rFonts w:ascii="Times New Roman" w:eastAsia="Times New Roman" w:hAnsi="Times New Roman" w:cs="Times New Roman"/>
          <w:color w:val="000000"/>
          <w:sz w:val="28"/>
          <w:szCs w:val="28"/>
          <w:lang w:val="fr-FR" w:eastAsia="ru-RU"/>
        </w:rPr>
        <w:t>s reste à être approfondie où d’autres aspects seront examinés tels que les particularités des termes homonym</w:t>
      </w:r>
      <w:r w:rsidR="00993886">
        <w:rPr>
          <w:rFonts w:ascii="Times New Roman" w:eastAsia="Times New Roman" w:hAnsi="Times New Roman" w:cs="Times New Roman"/>
          <w:color w:val="000000"/>
          <w:sz w:val="28"/>
          <w:szCs w:val="28"/>
          <w:lang w:val="fr-FR" w:eastAsia="ru-RU"/>
        </w:rPr>
        <w:t>ique</w:t>
      </w:r>
      <w:r w:rsidRPr="002609E1">
        <w:rPr>
          <w:rFonts w:ascii="Times New Roman" w:eastAsia="Times New Roman" w:hAnsi="Times New Roman" w:cs="Times New Roman"/>
          <w:color w:val="000000"/>
          <w:sz w:val="28"/>
          <w:szCs w:val="28"/>
          <w:lang w:val="fr-FR" w:eastAsia="ru-RU"/>
        </w:rPr>
        <w:t xml:space="preserve">s qui </w:t>
      </w:r>
      <w:r w:rsidR="00EF7212">
        <w:rPr>
          <w:rFonts w:ascii="Times New Roman" w:eastAsia="Times New Roman" w:hAnsi="Times New Roman" w:cs="Times New Roman"/>
          <w:color w:val="000000"/>
          <w:sz w:val="28"/>
          <w:szCs w:val="28"/>
          <w:lang w:val="fr-FR" w:eastAsia="ru-RU"/>
        </w:rPr>
        <w:t>renvoient</w:t>
      </w:r>
      <w:r w:rsidRPr="002609E1">
        <w:rPr>
          <w:rFonts w:ascii="Times New Roman" w:eastAsia="Times New Roman" w:hAnsi="Times New Roman" w:cs="Times New Roman"/>
          <w:color w:val="000000"/>
          <w:sz w:val="28"/>
          <w:szCs w:val="28"/>
          <w:lang w:val="fr-FR" w:eastAsia="ru-RU"/>
        </w:rPr>
        <w:t xml:space="preserve"> également </w:t>
      </w:r>
      <w:r w:rsidR="00EF7212">
        <w:rPr>
          <w:rFonts w:ascii="Times New Roman" w:eastAsia="Times New Roman" w:hAnsi="Times New Roman" w:cs="Times New Roman"/>
          <w:color w:val="000000"/>
          <w:sz w:val="28"/>
          <w:szCs w:val="28"/>
          <w:lang w:val="fr-FR" w:eastAsia="ru-RU"/>
        </w:rPr>
        <w:t>aux concepts</w:t>
      </w:r>
      <w:r w:rsidRPr="002609E1">
        <w:rPr>
          <w:rFonts w:ascii="Times New Roman" w:eastAsia="Times New Roman" w:hAnsi="Times New Roman" w:cs="Times New Roman"/>
          <w:color w:val="000000"/>
          <w:sz w:val="28"/>
          <w:szCs w:val="28"/>
          <w:lang w:val="fr-FR" w:eastAsia="ru-RU"/>
        </w:rPr>
        <w:t xml:space="preserve"> propre</w:t>
      </w:r>
      <w:r w:rsidR="00EF7212">
        <w:rPr>
          <w:rFonts w:ascii="Times New Roman" w:eastAsia="Times New Roman" w:hAnsi="Times New Roman" w:cs="Times New Roman"/>
          <w:color w:val="000000"/>
          <w:sz w:val="28"/>
          <w:szCs w:val="28"/>
          <w:lang w:val="fr-FR" w:eastAsia="ru-RU"/>
        </w:rPr>
        <w:t>s</w:t>
      </w:r>
      <w:r w:rsidRPr="002609E1">
        <w:rPr>
          <w:rFonts w:ascii="Times New Roman" w:eastAsia="Times New Roman" w:hAnsi="Times New Roman" w:cs="Times New Roman"/>
          <w:color w:val="000000"/>
          <w:sz w:val="28"/>
          <w:szCs w:val="28"/>
          <w:lang w:val="fr-FR" w:eastAsia="ru-RU"/>
        </w:rPr>
        <w:t xml:space="preserve"> au lexique général</w:t>
      </w:r>
      <w:r w:rsidR="00EF7212">
        <w:rPr>
          <w:rFonts w:ascii="Times New Roman" w:eastAsia="Times New Roman" w:hAnsi="Times New Roman" w:cs="Times New Roman"/>
          <w:color w:val="000000"/>
          <w:sz w:val="28"/>
          <w:szCs w:val="28"/>
          <w:lang w:val="fr-FR" w:eastAsia="ru-RU"/>
        </w:rPr>
        <w:t>,</w:t>
      </w:r>
      <w:r w:rsidR="00993886">
        <w:rPr>
          <w:rFonts w:ascii="Times New Roman" w:eastAsia="Times New Roman" w:hAnsi="Times New Roman" w:cs="Times New Roman"/>
          <w:color w:val="000000"/>
          <w:sz w:val="28"/>
          <w:szCs w:val="28"/>
          <w:lang w:val="fr-FR" w:eastAsia="ru-RU"/>
        </w:rPr>
        <w:t xml:space="preserve"> et les termes homonymique</w:t>
      </w:r>
      <w:r w:rsidRPr="002609E1">
        <w:rPr>
          <w:rFonts w:ascii="Times New Roman" w:eastAsia="Times New Roman" w:hAnsi="Times New Roman" w:cs="Times New Roman"/>
          <w:color w:val="000000"/>
          <w:sz w:val="28"/>
          <w:szCs w:val="28"/>
          <w:lang w:val="fr-FR" w:eastAsia="ru-RU"/>
        </w:rPr>
        <w:t>s interdisciplinaires qui fonctionnent simultanéme</w:t>
      </w:r>
      <w:r w:rsidR="00EF7212">
        <w:rPr>
          <w:rFonts w:ascii="Times New Roman" w:eastAsia="Times New Roman" w:hAnsi="Times New Roman" w:cs="Times New Roman"/>
          <w:color w:val="000000"/>
          <w:sz w:val="28"/>
          <w:szCs w:val="28"/>
          <w:lang w:val="fr-FR" w:eastAsia="ru-RU"/>
        </w:rPr>
        <w:t>nt dans plus de deux domaines particuliers de connaissance</w:t>
      </w:r>
      <w:r w:rsidRPr="002609E1">
        <w:rPr>
          <w:rFonts w:ascii="Times New Roman" w:eastAsia="Times New Roman" w:hAnsi="Times New Roman" w:cs="Times New Roman"/>
          <w:color w:val="000000"/>
          <w:sz w:val="28"/>
          <w:szCs w:val="28"/>
          <w:lang w:val="fr-FR" w:eastAsia="ru-RU"/>
        </w:rPr>
        <w:t>.</w:t>
      </w:r>
    </w:p>
    <w:p w14:paraId="48FD103C" w14:textId="77777777" w:rsidR="002609E1" w:rsidRDefault="002609E1">
      <w:pPr>
        <w:rPr>
          <w:rFonts w:ascii="Times New Roman" w:eastAsia="Times New Roman" w:hAnsi="Times New Roman" w:cs="Times New Roman"/>
          <w:sz w:val="28"/>
          <w:szCs w:val="28"/>
          <w:lang w:val="fr-FR"/>
        </w:rPr>
      </w:pPr>
      <w:r>
        <w:br w:type="page"/>
      </w:r>
    </w:p>
    <w:p w14:paraId="0F0B7267" w14:textId="72B5F175" w:rsidR="0098306E" w:rsidRPr="005B555B" w:rsidRDefault="009C1AD7" w:rsidP="00270277">
      <w:pPr>
        <w:pStyle w:val="H1"/>
        <w:rPr>
          <w:b/>
        </w:rPr>
      </w:pPr>
      <w:bookmarkStart w:id="18" w:name="_Toc515478630"/>
      <w:r w:rsidRPr="005B555B">
        <w:rPr>
          <w:b/>
        </w:rPr>
        <w:lastRenderedPageBreak/>
        <w:t>TEXTES DE REFEREN</w:t>
      </w:r>
      <w:r w:rsidR="00A325D3" w:rsidRPr="005B555B">
        <w:rPr>
          <w:b/>
        </w:rPr>
        <w:t>CE</w:t>
      </w:r>
      <w:bookmarkEnd w:id="18"/>
    </w:p>
    <w:p w14:paraId="5FB1C39B" w14:textId="77777777" w:rsidR="004B77DD" w:rsidRPr="005B555B" w:rsidRDefault="004B77DD" w:rsidP="00EC4071">
      <w:pPr>
        <w:spacing w:after="0" w:line="360" w:lineRule="auto"/>
        <w:jc w:val="center"/>
        <w:rPr>
          <w:rFonts w:ascii="Times New Roman" w:eastAsia="Times New Roman" w:hAnsi="Times New Roman" w:cs="Times New Roman"/>
          <w:b/>
          <w:sz w:val="28"/>
          <w:szCs w:val="28"/>
          <w:lang w:val="fr-FR"/>
        </w:rPr>
      </w:pPr>
    </w:p>
    <w:p w14:paraId="1BF4B435" w14:textId="0ABB4B60" w:rsidR="009C1AD7" w:rsidRPr="005B555B" w:rsidRDefault="009C1AD7" w:rsidP="00EC4071">
      <w:pPr>
        <w:spacing w:after="0" w:line="360" w:lineRule="auto"/>
        <w:jc w:val="center"/>
        <w:rPr>
          <w:rFonts w:ascii="Times New Roman" w:eastAsia="Times New Roman" w:hAnsi="Times New Roman" w:cs="Times New Roman"/>
          <w:b/>
          <w:sz w:val="28"/>
          <w:szCs w:val="28"/>
          <w:lang w:val="fr-FR"/>
        </w:rPr>
      </w:pPr>
      <w:r w:rsidRPr="005B555B">
        <w:rPr>
          <w:rFonts w:ascii="Times New Roman" w:eastAsia="Times New Roman" w:hAnsi="Times New Roman" w:cs="Times New Roman"/>
          <w:b/>
          <w:sz w:val="28"/>
          <w:szCs w:val="28"/>
          <w:lang w:val="fr-FR"/>
        </w:rPr>
        <w:t>Textes linguistiques</w:t>
      </w:r>
    </w:p>
    <w:p w14:paraId="4E475E7E" w14:textId="77777777" w:rsidR="00AA2D09" w:rsidRPr="00AA2D09" w:rsidRDefault="00AA2D09" w:rsidP="00EC4071">
      <w:pPr>
        <w:spacing w:after="0" w:line="360" w:lineRule="auto"/>
        <w:jc w:val="center"/>
        <w:rPr>
          <w:rFonts w:ascii="Times New Roman" w:eastAsia="Times New Roman" w:hAnsi="Times New Roman" w:cs="Times New Roman"/>
          <w:sz w:val="28"/>
          <w:szCs w:val="28"/>
          <w:lang w:val="fr-FR"/>
        </w:rPr>
      </w:pPr>
    </w:p>
    <w:p w14:paraId="3AC816F9" w14:textId="77777777" w:rsidR="00EE3367" w:rsidRPr="00545FBF" w:rsidRDefault="00EE3367" w:rsidP="00EC4071">
      <w:pPr>
        <w:pStyle w:val="ListParagraph"/>
        <w:numPr>
          <w:ilvl w:val="0"/>
          <w:numId w:val="37"/>
        </w:numPr>
        <w:spacing w:after="0" w:line="360" w:lineRule="auto"/>
        <w:jc w:val="both"/>
        <w:rPr>
          <w:rFonts w:ascii="Times New Roman" w:eastAsia="Times New Roman" w:hAnsi="Times New Roman" w:cs="Times New Roman"/>
          <w:color w:val="000000" w:themeColor="text1"/>
          <w:sz w:val="28"/>
          <w:szCs w:val="28"/>
          <w:lang w:val="fr-FR"/>
        </w:rPr>
      </w:pPr>
      <w:r w:rsidRPr="00545FBF">
        <w:rPr>
          <w:rFonts w:ascii="Times New Roman" w:eastAsia="Times New Roman" w:hAnsi="Times New Roman" w:cs="Times New Roman"/>
          <w:color w:val="000000" w:themeColor="text1"/>
          <w:sz w:val="28"/>
          <w:szCs w:val="28"/>
          <w:lang w:val="fr-FR"/>
        </w:rPr>
        <w:t xml:space="preserve">Blanchon H., Boitet C. Pour l’évaluation externe des systèmes de TA par des méthodes fondées sur la tâche. </w:t>
      </w:r>
      <w:r>
        <w:rPr>
          <w:rFonts w:ascii="Times New Roman" w:eastAsia="Times New Roman" w:hAnsi="Times New Roman" w:cs="Times New Roman"/>
          <w:color w:val="000000" w:themeColor="text1"/>
          <w:sz w:val="28"/>
          <w:szCs w:val="28"/>
          <w:lang w:val="fr-FR"/>
        </w:rPr>
        <w:t xml:space="preserve">Grenoble. TAL. </w:t>
      </w:r>
      <w:r w:rsidRPr="00545FBF">
        <w:rPr>
          <w:rFonts w:ascii="Times New Roman" w:eastAsia="Times New Roman" w:hAnsi="Times New Roman" w:cs="Times New Roman"/>
          <w:color w:val="000000" w:themeColor="text1"/>
          <w:sz w:val="28"/>
          <w:szCs w:val="28"/>
          <w:lang w:val="fr-FR"/>
        </w:rPr>
        <w:t>2007.</w:t>
      </w:r>
      <w:r>
        <w:rPr>
          <w:rFonts w:ascii="Times New Roman" w:eastAsia="Times New Roman" w:hAnsi="Times New Roman" w:cs="Times New Roman"/>
          <w:color w:val="000000" w:themeColor="text1"/>
          <w:sz w:val="28"/>
          <w:szCs w:val="28"/>
          <w:lang w:val="fr-FR"/>
        </w:rPr>
        <w:t xml:space="preserve"> 65 p.</w:t>
      </w:r>
    </w:p>
    <w:p w14:paraId="29262095" w14:textId="77777777" w:rsidR="00EE3367" w:rsidRPr="00545FBF" w:rsidRDefault="00EE3367" w:rsidP="00EC4071">
      <w:pPr>
        <w:pStyle w:val="ListParagraph"/>
        <w:numPr>
          <w:ilvl w:val="0"/>
          <w:numId w:val="37"/>
        </w:numPr>
        <w:spacing w:after="0" w:line="360" w:lineRule="auto"/>
        <w:jc w:val="both"/>
        <w:rPr>
          <w:rFonts w:ascii="Times New Roman" w:eastAsia="Times New Roman" w:hAnsi="Times New Roman" w:cs="Times New Roman"/>
          <w:color w:val="000000" w:themeColor="text1"/>
          <w:sz w:val="28"/>
          <w:szCs w:val="28"/>
          <w:lang w:val="fr-FR"/>
        </w:rPr>
      </w:pPr>
      <w:r w:rsidRPr="00545FBF">
        <w:rPr>
          <w:rFonts w:ascii="Times New Roman" w:eastAsia="Times New Roman" w:hAnsi="Times New Roman" w:cs="Times New Roman"/>
          <w:color w:val="000000" w:themeColor="text1"/>
          <w:sz w:val="28"/>
          <w:szCs w:val="28"/>
          <w:lang w:val="fr-FR"/>
        </w:rPr>
        <w:t>Cori</w:t>
      </w:r>
      <w:r>
        <w:rPr>
          <w:rFonts w:ascii="Times New Roman" w:eastAsia="Times New Roman" w:hAnsi="Times New Roman" w:cs="Times New Roman"/>
          <w:color w:val="000000" w:themeColor="text1"/>
          <w:sz w:val="28"/>
          <w:szCs w:val="28"/>
          <w:lang w:val="fr-FR"/>
        </w:rPr>
        <w:t xml:space="preserve"> M.</w:t>
      </w:r>
      <w:r w:rsidRPr="00545FBF">
        <w:rPr>
          <w:rFonts w:ascii="Times New Roman" w:eastAsia="Times New Roman" w:hAnsi="Times New Roman" w:cs="Times New Roman"/>
          <w:color w:val="000000" w:themeColor="text1"/>
          <w:sz w:val="28"/>
          <w:szCs w:val="28"/>
          <w:lang w:val="fr-FR"/>
        </w:rPr>
        <w:t>, Marandin</w:t>
      </w:r>
      <w:r>
        <w:rPr>
          <w:rFonts w:ascii="Times New Roman" w:eastAsia="Times New Roman" w:hAnsi="Times New Roman" w:cs="Times New Roman"/>
          <w:color w:val="000000" w:themeColor="text1"/>
          <w:sz w:val="28"/>
          <w:szCs w:val="28"/>
          <w:lang w:val="fr-FR"/>
        </w:rPr>
        <w:t xml:space="preserve"> J-M</w:t>
      </w:r>
      <w:r w:rsidRPr="00545FBF">
        <w:rPr>
          <w:rFonts w:ascii="Times New Roman" w:eastAsia="Times New Roman" w:hAnsi="Times New Roman" w:cs="Times New Roman"/>
          <w:color w:val="000000" w:themeColor="text1"/>
          <w:sz w:val="28"/>
          <w:szCs w:val="28"/>
          <w:lang w:val="fr-FR"/>
        </w:rPr>
        <w:t>. La linguistique au contact de l'informatique : de la construction des grammaires aux grammaires de construction.</w:t>
      </w:r>
      <w:r>
        <w:rPr>
          <w:rFonts w:ascii="Times New Roman" w:eastAsia="Times New Roman" w:hAnsi="Times New Roman" w:cs="Times New Roman"/>
          <w:color w:val="000000" w:themeColor="text1"/>
          <w:sz w:val="28"/>
          <w:szCs w:val="28"/>
          <w:lang w:val="fr-FR"/>
        </w:rPr>
        <w:t xml:space="preserve"> Histoire Epistémologie Langage.</w:t>
      </w:r>
      <w:r w:rsidRPr="00545FBF">
        <w:rPr>
          <w:rFonts w:ascii="Times New Roman" w:eastAsia="Times New Roman" w:hAnsi="Times New Roman" w:cs="Times New Roman"/>
          <w:color w:val="000000" w:themeColor="text1"/>
          <w:sz w:val="28"/>
          <w:szCs w:val="28"/>
          <w:lang w:val="fr-FR"/>
        </w:rPr>
        <w:t xml:space="preserve"> SHESL/EDP Sciences</w:t>
      </w:r>
      <w:r>
        <w:rPr>
          <w:rFonts w:ascii="Times New Roman" w:eastAsia="Times New Roman" w:hAnsi="Times New Roman" w:cs="Times New Roman"/>
          <w:color w:val="000000" w:themeColor="text1"/>
          <w:sz w:val="28"/>
          <w:szCs w:val="28"/>
          <w:lang w:val="fr-FR"/>
        </w:rPr>
        <w:t>.</w:t>
      </w:r>
      <w:r w:rsidRPr="00545FBF">
        <w:rPr>
          <w:rFonts w:ascii="Times New Roman" w:eastAsia="Times New Roman" w:hAnsi="Times New Roman" w:cs="Times New Roman"/>
          <w:color w:val="000000" w:themeColor="text1"/>
          <w:sz w:val="28"/>
          <w:szCs w:val="28"/>
          <w:lang w:val="fr-FR"/>
        </w:rPr>
        <w:t xml:space="preserve"> 2001.</w:t>
      </w:r>
      <w:r>
        <w:rPr>
          <w:rFonts w:ascii="Times New Roman" w:eastAsia="Times New Roman" w:hAnsi="Times New Roman" w:cs="Times New Roman"/>
          <w:color w:val="000000" w:themeColor="text1"/>
          <w:sz w:val="28"/>
          <w:szCs w:val="28"/>
          <w:lang w:val="fr-FR"/>
        </w:rPr>
        <w:t xml:space="preserve"> 80 p.</w:t>
      </w:r>
    </w:p>
    <w:p w14:paraId="36BCAA9A" w14:textId="77777777" w:rsidR="00EE3367" w:rsidRPr="00545FBF" w:rsidRDefault="00EE3367" w:rsidP="00EC4071">
      <w:pPr>
        <w:pStyle w:val="ListParagraph"/>
        <w:numPr>
          <w:ilvl w:val="0"/>
          <w:numId w:val="37"/>
        </w:numPr>
        <w:spacing w:after="0" w:line="360" w:lineRule="auto"/>
        <w:jc w:val="both"/>
        <w:rPr>
          <w:rFonts w:ascii="Times New Roman" w:eastAsia="Times New Roman" w:hAnsi="Times New Roman" w:cs="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Dorothée</w:t>
      </w:r>
      <w:r w:rsidRPr="00545FBF">
        <w:rPr>
          <w:rFonts w:ascii="Times New Roman" w:eastAsia="Times New Roman" w:hAnsi="Times New Roman" w:cs="Times New Roman"/>
          <w:color w:val="000000" w:themeColor="text1"/>
          <w:sz w:val="28"/>
          <w:szCs w:val="28"/>
          <w:lang w:val="fr-FR"/>
        </w:rPr>
        <w:t xml:space="preserve"> S. À l’origine du signe : le latin signum</w:t>
      </w:r>
      <w:r>
        <w:rPr>
          <w:rFonts w:ascii="Times New Roman" w:eastAsia="Times New Roman" w:hAnsi="Times New Roman" w:cs="Times New Roman"/>
          <w:color w:val="000000" w:themeColor="text1"/>
          <w:sz w:val="28"/>
          <w:szCs w:val="28"/>
          <w:lang w:val="fr-FR"/>
        </w:rPr>
        <w:t>.</w:t>
      </w:r>
      <w:r w:rsidRPr="00545FBF">
        <w:rPr>
          <w:rFonts w:ascii="Times New Roman" w:eastAsia="Times New Roman" w:hAnsi="Times New Roman" w:cs="Times New Roman"/>
          <w:color w:val="000000" w:themeColor="text1"/>
          <w:sz w:val="28"/>
          <w:szCs w:val="28"/>
          <w:lang w:val="fr-FR"/>
        </w:rPr>
        <w:t xml:space="preserve"> Paris: Association Kubaba, l’Hartmattan. 2006. 396 p.</w:t>
      </w:r>
    </w:p>
    <w:p w14:paraId="7EE9B1CE" w14:textId="77777777" w:rsidR="00EE3367" w:rsidRPr="00545FBF" w:rsidRDefault="00EE3367" w:rsidP="00EC4071">
      <w:pPr>
        <w:pStyle w:val="ListParagraph"/>
        <w:numPr>
          <w:ilvl w:val="0"/>
          <w:numId w:val="37"/>
        </w:numPr>
        <w:spacing w:after="0" w:line="360" w:lineRule="auto"/>
        <w:jc w:val="both"/>
        <w:rPr>
          <w:rFonts w:ascii="Times New Roman" w:eastAsia="Times New Roman" w:hAnsi="Times New Roman" w:cs="Times New Roman"/>
          <w:color w:val="000000" w:themeColor="text1"/>
          <w:sz w:val="28"/>
          <w:szCs w:val="28"/>
          <w:lang w:val="fr-FR"/>
        </w:rPr>
      </w:pPr>
      <w:r w:rsidRPr="00545FBF">
        <w:rPr>
          <w:rFonts w:ascii="Times New Roman" w:eastAsia="Times New Roman" w:hAnsi="Times New Roman" w:cs="Times New Roman"/>
          <w:color w:val="000000" w:themeColor="text1"/>
          <w:sz w:val="28"/>
          <w:szCs w:val="28"/>
          <w:lang w:val="fr-FR"/>
        </w:rPr>
        <w:t>Gross G. 1996. Les expressions figées en français. Noms comp</w:t>
      </w:r>
      <w:r>
        <w:rPr>
          <w:rFonts w:ascii="Times New Roman" w:eastAsia="Times New Roman" w:hAnsi="Times New Roman" w:cs="Times New Roman"/>
          <w:color w:val="000000" w:themeColor="text1"/>
          <w:sz w:val="28"/>
          <w:szCs w:val="28"/>
          <w:lang w:val="fr-FR"/>
        </w:rPr>
        <w:t>osés et autres locutions. Paris.</w:t>
      </w:r>
      <w:r w:rsidRPr="00545FBF">
        <w:rPr>
          <w:rFonts w:ascii="Times New Roman" w:eastAsia="Times New Roman" w:hAnsi="Times New Roman" w:cs="Times New Roman"/>
          <w:color w:val="000000" w:themeColor="text1"/>
          <w:sz w:val="28"/>
          <w:szCs w:val="28"/>
          <w:lang w:val="fr-FR"/>
        </w:rPr>
        <w:t xml:space="preserve"> Ophrys. 1996. 161p.</w:t>
      </w:r>
    </w:p>
    <w:p w14:paraId="66572033" w14:textId="77777777" w:rsidR="00EE3367" w:rsidRPr="00545FBF" w:rsidRDefault="00EE3367" w:rsidP="00EC4071">
      <w:pPr>
        <w:pStyle w:val="ListParagraph"/>
        <w:numPr>
          <w:ilvl w:val="0"/>
          <w:numId w:val="37"/>
        </w:numPr>
        <w:spacing w:after="0" w:line="360" w:lineRule="auto"/>
        <w:jc w:val="both"/>
        <w:rPr>
          <w:rFonts w:ascii="Times New Roman" w:eastAsia="Times New Roman" w:hAnsi="Times New Roman" w:cs="Times New Roman"/>
          <w:color w:val="000000" w:themeColor="text1"/>
          <w:sz w:val="28"/>
          <w:szCs w:val="28"/>
          <w:lang w:val="fr-FR"/>
        </w:rPr>
      </w:pPr>
      <w:r w:rsidRPr="00545FBF">
        <w:rPr>
          <w:rFonts w:ascii="Times New Roman" w:eastAsia="Times New Roman" w:hAnsi="Times New Roman" w:cs="Times New Roman"/>
          <w:color w:val="000000" w:themeColor="text1"/>
          <w:sz w:val="28"/>
          <w:szCs w:val="28"/>
          <w:lang w:val="fr-FR"/>
        </w:rPr>
        <w:t>Groulx S. Etude de la perception phonétique du voisement et du lieu d'articulation chez les jeunes lecteurs dyslexiques francophones. Montréal. 2012. 98 p.</w:t>
      </w:r>
    </w:p>
    <w:p w14:paraId="377B21D0" w14:textId="77777777" w:rsidR="00EE3367" w:rsidRPr="00545FBF" w:rsidRDefault="00EE3367" w:rsidP="00EC4071">
      <w:pPr>
        <w:pStyle w:val="ListParagraph"/>
        <w:numPr>
          <w:ilvl w:val="0"/>
          <w:numId w:val="37"/>
        </w:numPr>
        <w:spacing w:after="0" w:line="360" w:lineRule="auto"/>
        <w:jc w:val="both"/>
        <w:rPr>
          <w:rFonts w:ascii="Times New Roman" w:eastAsia="Times New Roman" w:hAnsi="Times New Roman" w:cs="Times New Roman"/>
          <w:color w:val="000000" w:themeColor="text1"/>
          <w:sz w:val="28"/>
          <w:szCs w:val="28"/>
          <w:lang w:val="fr-FR"/>
        </w:rPr>
      </w:pPr>
      <w:r w:rsidRPr="00545FBF">
        <w:rPr>
          <w:rFonts w:ascii="Times New Roman" w:eastAsia="Times New Roman" w:hAnsi="Times New Roman" w:cs="Times New Roman"/>
          <w:color w:val="000000" w:themeColor="text1"/>
          <w:sz w:val="28"/>
          <w:szCs w:val="28"/>
          <w:lang w:val="fr-FR"/>
        </w:rPr>
        <w:t>Lagarde L. Le traducteur professionnel face aux textes techniques et à la recherche documentaire. Université de la Sorbonne nouvelle. Paris III. 2009. 310 p.</w:t>
      </w:r>
    </w:p>
    <w:p w14:paraId="09CD07E0" w14:textId="77777777" w:rsidR="00EE3367" w:rsidRPr="00545FBF" w:rsidRDefault="00EE3367" w:rsidP="00EC4071">
      <w:pPr>
        <w:pStyle w:val="ListParagraph"/>
        <w:numPr>
          <w:ilvl w:val="0"/>
          <w:numId w:val="37"/>
        </w:numPr>
        <w:spacing w:after="0" w:line="360" w:lineRule="auto"/>
        <w:jc w:val="both"/>
        <w:rPr>
          <w:rFonts w:ascii="Times New Roman" w:eastAsia="Times New Roman" w:hAnsi="Times New Roman" w:cs="Times New Roman"/>
          <w:color w:val="000000" w:themeColor="text1"/>
          <w:sz w:val="28"/>
          <w:szCs w:val="28"/>
          <w:lang w:val="fr-FR"/>
        </w:rPr>
      </w:pPr>
      <w:r w:rsidRPr="00545FBF">
        <w:rPr>
          <w:rFonts w:ascii="Times New Roman" w:eastAsia="Times New Roman" w:hAnsi="Times New Roman" w:cs="Times New Roman"/>
          <w:color w:val="000000" w:themeColor="text1"/>
          <w:sz w:val="28"/>
          <w:szCs w:val="28"/>
          <w:lang w:val="fr-FR"/>
        </w:rPr>
        <w:t>Maillard M. Les compléments ne complètent-ils que le verbe et le verbe n’est-il complété que par des compléments? Universidade da Madeira. 2002. 25 p.</w:t>
      </w:r>
    </w:p>
    <w:p w14:paraId="19B3D1A7" w14:textId="77777777" w:rsidR="00EE3367" w:rsidRPr="00545FBF" w:rsidRDefault="00EE3367" w:rsidP="00EC4071">
      <w:pPr>
        <w:pStyle w:val="ListParagraph"/>
        <w:numPr>
          <w:ilvl w:val="0"/>
          <w:numId w:val="37"/>
        </w:numPr>
        <w:spacing w:after="0" w:line="360" w:lineRule="auto"/>
        <w:jc w:val="both"/>
        <w:rPr>
          <w:rFonts w:ascii="Times New Roman" w:eastAsia="Times New Roman" w:hAnsi="Times New Roman" w:cs="Times New Roman"/>
          <w:color w:val="000000" w:themeColor="text1"/>
          <w:sz w:val="28"/>
          <w:szCs w:val="28"/>
          <w:lang w:val="fr-FR"/>
        </w:rPr>
      </w:pPr>
      <w:r w:rsidRPr="00545FBF">
        <w:rPr>
          <w:rFonts w:ascii="Times New Roman" w:eastAsia="Times New Roman" w:hAnsi="Times New Roman" w:cs="Times New Roman"/>
          <w:color w:val="000000" w:themeColor="text1"/>
          <w:sz w:val="28"/>
          <w:szCs w:val="28"/>
          <w:lang w:val="fr-FR"/>
        </w:rPr>
        <w:t>Sapir E. Langage, introduction à l'étude de la parole. Édition complétée à Chicoutimi, Québec. 2001. 284 p.</w:t>
      </w:r>
    </w:p>
    <w:p w14:paraId="227EACC4" w14:textId="77777777" w:rsidR="00EE3367" w:rsidRPr="00545FBF" w:rsidRDefault="00EE3367" w:rsidP="00EC4071">
      <w:pPr>
        <w:pStyle w:val="ListParagraph"/>
        <w:numPr>
          <w:ilvl w:val="0"/>
          <w:numId w:val="37"/>
        </w:numPr>
        <w:spacing w:after="0" w:line="360" w:lineRule="auto"/>
        <w:jc w:val="both"/>
        <w:rPr>
          <w:rFonts w:ascii="Times New Roman" w:eastAsia="Times New Roman" w:hAnsi="Times New Roman" w:cs="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Saussure De F.</w:t>
      </w:r>
      <w:r w:rsidRPr="00545FBF">
        <w:rPr>
          <w:rFonts w:ascii="Times New Roman" w:eastAsia="Times New Roman" w:hAnsi="Times New Roman" w:cs="Times New Roman"/>
          <w:color w:val="000000" w:themeColor="text1"/>
          <w:sz w:val="28"/>
          <w:szCs w:val="28"/>
          <w:lang w:val="fr-FR"/>
        </w:rPr>
        <w:t xml:space="preserve"> Cours de linguistique générale</w:t>
      </w:r>
      <w:r>
        <w:rPr>
          <w:rFonts w:ascii="Times New Roman" w:eastAsia="Times New Roman" w:hAnsi="Times New Roman" w:cs="Times New Roman"/>
          <w:color w:val="000000" w:themeColor="text1"/>
          <w:sz w:val="28"/>
          <w:szCs w:val="28"/>
        </w:rPr>
        <w:t>.</w:t>
      </w:r>
      <w:r w:rsidRPr="00545FBF">
        <w:rPr>
          <w:rFonts w:ascii="Times New Roman" w:eastAsia="Times New Roman" w:hAnsi="Times New Roman" w:cs="Times New Roman"/>
          <w:color w:val="000000" w:themeColor="text1"/>
          <w:sz w:val="28"/>
          <w:szCs w:val="28"/>
          <w:lang w:val="fr-FR"/>
        </w:rPr>
        <w:t xml:space="preserve"> Paris</w:t>
      </w:r>
      <w:r>
        <w:rPr>
          <w:rFonts w:ascii="Times New Roman" w:eastAsia="Times New Roman" w:hAnsi="Times New Roman" w:cs="Times New Roman"/>
          <w:color w:val="000000" w:themeColor="text1"/>
          <w:sz w:val="28"/>
          <w:szCs w:val="28"/>
        </w:rPr>
        <w:t>.</w:t>
      </w:r>
      <w:r w:rsidRPr="00545FBF">
        <w:rPr>
          <w:rFonts w:ascii="Times New Roman" w:eastAsia="Times New Roman" w:hAnsi="Times New Roman" w:cs="Times New Roman"/>
          <w:color w:val="000000" w:themeColor="text1"/>
          <w:sz w:val="28"/>
          <w:szCs w:val="28"/>
          <w:lang w:val="fr-FR"/>
        </w:rPr>
        <w:t xml:space="preserve"> Payot.</w:t>
      </w:r>
      <w:r>
        <w:rPr>
          <w:rFonts w:ascii="Times New Roman" w:eastAsia="Times New Roman" w:hAnsi="Times New Roman" w:cs="Times New Roman"/>
          <w:color w:val="000000" w:themeColor="text1"/>
          <w:sz w:val="28"/>
          <w:szCs w:val="28"/>
          <w:lang w:val="fr-FR"/>
        </w:rPr>
        <w:t xml:space="preserve"> 1962. 520 p.</w:t>
      </w:r>
    </w:p>
    <w:p w14:paraId="70B69E69" w14:textId="77777777" w:rsidR="00EE3367" w:rsidRPr="00545FBF" w:rsidRDefault="00EE3367" w:rsidP="00EC4071">
      <w:pPr>
        <w:pStyle w:val="ListParagraph"/>
        <w:numPr>
          <w:ilvl w:val="0"/>
          <w:numId w:val="37"/>
        </w:numPr>
        <w:spacing w:after="0" w:line="360" w:lineRule="auto"/>
        <w:jc w:val="both"/>
        <w:rPr>
          <w:rFonts w:ascii="Times New Roman" w:eastAsia="Times New Roman" w:hAnsi="Times New Roman" w:cs="Times New Roman"/>
          <w:color w:val="000000" w:themeColor="text1"/>
          <w:sz w:val="28"/>
          <w:szCs w:val="28"/>
          <w:lang w:val="fr-FR"/>
        </w:rPr>
      </w:pPr>
      <w:r w:rsidRPr="00545FBF">
        <w:rPr>
          <w:rFonts w:ascii="Times New Roman" w:eastAsia="Times New Roman" w:hAnsi="Times New Roman" w:cs="Times New Roman"/>
          <w:color w:val="000000" w:themeColor="text1"/>
          <w:sz w:val="28"/>
          <w:szCs w:val="28"/>
          <w:lang w:val="fr-FR"/>
        </w:rPr>
        <w:t>Wyttenbach A. Conséquences sur la parole de troubles auditifs secondaires à une division palatine chez des enfants de 3 ans ½ a 6 ans. Nancy. 2009. 109p.</w:t>
      </w:r>
    </w:p>
    <w:p w14:paraId="02B7BEB7" w14:textId="538CBEDE" w:rsidR="004B77DD" w:rsidRDefault="004B77DD" w:rsidP="00EC4071">
      <w:pPr>
        <w:spacing w:after="0" w:line="360" w:lineRule="auto"/>
        <w:jc w:val="center"/>
        <w:rPr>
          <w:rFonts w:ascii="Times New Roman" w:eastAsia="Times New Roman" w:hAnsi="Times New Roman" w:cs="Times New Roman"/>
          <w:b/>
          <w:color w:val="000000" w:themeColor="text1"/>
          <w:sz w:val="28"/>
          <w:szCs w:val="28"/>
          <w:lang w:val="fr-FR"/>
        </w:rPr>
      </w:pPr>
    </w:p>
    <w:p w14:paraId="598328E8" w14:textId="7B4E0862" w:rsidR="00AA2D09" w:rsidRDefault="00AA2D09" w:rsidP="00EC4071">
      <w:pPr>
        <w:spacing w:after="0" w:line="360" w:lineRule="auto"/>
        <w:jc w:val="center"/>
        <w:rPr>
          <w:rFonts w:ascii="Times New Roman" w:eastAsia="Times New Roman" w:hAnsi="Times New Roman" w:cs="Times New Roman"/>
          <w:b/>
          <w:color w:val="000000" w:themeColor="text1"/>
          <w:sz w:val="28"/>
          <w:szCs w:val="28"/>
          <w:lang w:val="fr-FR"/>
        </w:rPr>
      </w:pPr>
    </w:p>
    <w:p w14:paraId="7BA47EC6" w14:textId="77777777" w:rsidR="00AA2D09" w:rsidRDefault="00AA2D09" w:rsidP="00EC4071">
      <w:pPr>
        <w:spacing w:after="0" w:line="360" w:lineRule="auto"/>
        <w:jc w:val="center"/>
        <w:rPr>
          <w:rFonts w:ascii="Times New Roman" w:eastAsia="Times New Roman" w:hAnsi="Times New Roman" w:cs="Times New Roman"/>
          <w:b/>
          <w:color w:val="000000" w:themeColor="text1"/>
          <w:sz w:val="28"/>
          <w:szCs w:val="28"/>
          <w:lang w:val="fr-FR"/>
        </w:rPr>
      </w:pPr>
    </w:p>
    <w:p w14:paraId="6CA46A39" w14:textId="6B143EBD" w:rsidR="009C1AD7" w:rsidRPr="005B555B" w:rsidRDefault="009C1AD7" w:rsidP="00EC4071">
      <w:pPr>
        <w:spacing w:after="0" w:line="360" w:lineRule="auto"/>
        <w:jc w:val="center"/>
        <w:rPr>
          <w:rFonts w:ascii="Times New Roman" w:eastAsia="Times New Roman" w:hAnsi="Times New Roman" w:cs="Times New Roman"/>
          <w:b/>
          <w:color w:val="000000" w:themeColor="text1"/>
          <w:sz w:val="28"/>
          <w:szCs w:val="28"/>
          <w:lang w:val="fr-FR"/>
        </w:rPr>
      </w:pPr>
      <w:r w:rsidRPr="005B555B">
        <w:rPr>
          <w:rFonts w:ascii="Times New Roman" w:eastAsia="Times New Roman" w:hAnsi="Times New Roman" w:cs="Times New Roman"/>
          <w:b/>
          <w:color w:val="000000" w:themeColor="text1"/>
          <w:sz w:val="28"/>
          <w:szCs w:val="28"/>
          <w:lang w:val="fr-FR"/>
        </w:rPr>
        <w:lastRenderedPageBreak/>
        <w:t>Textes biologiques</w:t>
      </w:r>
    </w:p>
    <w:p w14:paraId="4783BB6B" w14:textId="77777777" w:rsidR="00EE3367" w:rsidRPr="00545FBF" w:rsidRDefault="00EE3367" w:rsidP="00EC4071">
      <w:pPr>
        <w:pStyle w:val="ListParagraph"/>
        <w:numPr>
          <w:ilvl w:val="0"/>
          <w:numId w:val="38"/>
        </w:num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Borgne</w:t>
      </w:r>
      <w:r>
        <w:rPr>
          <w:rFonts w:ascii="Times New Roman" w:eastAsia="Times New Roman" w:hAnsi="Times New Roman" w:cs="Times New Roman"/>
          <w:sz w:val="28"/>
          <w:szCs w:val="28"/>
          <w:lang w:val="fr-FR"/>
        </w:rPr>
        <w:t xml:space="preserve"> Le</w:t>
      </w:r>
      <w:r w:rsidRPr="00545FBF">
        <w:rPr>
          <w:rFonts w:ascii="Times New Roman" w:eastAsia="Times New Roman" w:hAnsi="Times New Roman" w:cs="Times New Roman"/>
          <w:sz w:val="28"/>
          <w:szCs w:val="28"/>
          <w:lang w:val="fr-FR"/>
        </w:rPr>
        <w:t xml:space="preserve"> P</w:t>
      </w:r>
      <w:r>
        <w:rPr>
          <w:rFonts w:ascii="Times New Roman" w:eastAsia="Times New Roman" w:hAnsi="Times New Roman" w:cs="Times New Roman"/>
          <w:sz w:val="28"/>
          <w:szCs w:val="28"/>
          <w:lang w:val="fr-FR"/>
        </w:rPr>
        <w:t>.</w:t>
      </w:r>
      <w:r w:rsidRPr="00545FBF">
        <w:rPr>
          <w:rFonts w:ascii="Times New Roman" w:eastAsia="Times New Roman" w:hAnsi="Times New Roman" w:cs="Times New Roman"/>
          <w:sz w:val="28"/>
          <w:szCs w:val="28"/>
          <w:lang w:val="fr-FR"/>
        </w:rPr>
        <w:t>, Gossard C</w:t>
      </w:r>
      <w:r>
        <w:rPr>
          <w:rFonts w:ascii="Times New Roman" w:eastAsia="Times New Roman" w:hAnsi="Times New Roman" w:cs="Times New Roman"/>
          <w:sz w:val="28"/>
          <w:szCs w:val="28"/>
          <w:lang w:val="fr-FR"/>
        </w:rPr>
        <w:t>.</w:t>
      </w:r>
      <w:r w:rsidRPr="00545FBF">
        <w:rPr>
          <w:rFonts w:ascii="Times New Roman" w:eastAsia="Times New Roman" w:hAnsi="Times New Roman" w:cs="Times New Roman"/>
          <w:sz w:val="28"/>
          <w:szCs w:val="28"/>
          <w:lang w:val="fr-FR"/>
        </w:rPr>
        <w:t xml:space="preserve"> Fondements mécaniques d’un modèle articulaire : biomécanique, mécano </w:t>
      </w:r>
      <w:r>
        <w:rPr>
          <w:rFonts w:ascii="Times New Roman" w:eastAsia="Times New Roman" w:hAnsi="Times New Roman" w:cs="Times New Roman"/>
          <w:sz w:val="28"/>
          <w:szCs w:val="28"/>
          <w:lang w:val="fr-FR"/>
        </w:rPr>
        <w:t>biologie et mécano-transduction. ITBM-RBM.</w:t>
      </w:r>
      <w:r w:rsidRPr="00545FBF">
        <w:rPr>
          <w:rFonts w:ascii="Times New Roman" w:eastAsia="Times New Roman" w:hAnsi="Times New Roman" w:cs="Times New Roman"/>
          <w:sz w:val="28"/>
          <w:szCs w:val="28"/>
          <w:lang w:val="fr-FR"/>
        </w:rPr>
        <w:t xml:space="preserve"> 2006.</w:t>
      </w:r>
      <w:r>
        <w:rPr>
          <w:rFonts w:ascii="Times New Roman" w:eastAsia="Times New Roman" w:hAnsi="Times New Roman" w:cs="Times New Roman"/>
          <w:sz w:val="28"/>
          <w:szCs w:val="28"/>
          <w:lang w:val="fr-FR"/>
        </w:rPr>
        <w:t xml:space="preserve"> 116 p.</w:t>
      </w:r>
    </w:p>
    <w:p w14:paraId="23B9C5B9" w14:textId="2125FF72" w:rsidR="00EE3367" w:rsidRPr="00545FBF" w:rsidRDefault="00EE3367" w:rsidP="00EC4071">
      <w:pPr>
        <w:pStyle w:val="ListParagraph"/>
        <w:numPr>
          <w:ilvl w:val="0"/>
          <w:numId w:val="38"/>
        </w:numPr>
        <w:spacing w:after="0" w:line="360" w:lineRule="auto"/>
        <w:jc w:val="both"/>
        <w:rPr>
          <w:rFonts w:ascii="Times New Roman" w:eastAsia="Times New Roman" w:hAnsi="Times New Roman" w:cs="Times New Roman"/>
          <w:color w:val="000000" w:themeColor="text1"/>
          <w:sz w:val="28"/>
          <w:szCs w:val="28"/>
          <w:lang w:val="fr-FR"/>
        </w:rPr>
      </w:pPr>
      <w:r w:rsidRPr="00545FBF">
        <w:rPr>
          <w:rFonts w:ascii="Times New Roman" w:eastAsia="Times New Roman" w:hAnsi="Times New Roman" w:cs="Times New Roman"/>
          <w:color w:val="000000" w:themeColor="text1"/>
          <w:sz w:val="28"/>
          <w:szCs w:val="28"/>
          <w:lang w:val="fr-FR"/>
        </w:rPr>
        <w:t>Boucher</w:t>
      </w:r>
      <w:r>
        <w:rPr>
          <w:rFonts w:ascii="Times New Roman" w:eastAsia="Times New Roman" w:hAnsi="Times New Roman" w:cs="Times New Roman"/>
          <w:color w:val="000000" w:themeColor="text1"/>
          <w:sz w:val="28"/>
          <w:szCs w:val="28"/>
          <w:lang w:val="fr-FR"/>
        </w:rPr>
        <w:t xml:space="preserve"> Y.</w:t>
      </w:r>
      <w:r>
        <w:rPr>
          <w:rFonts w:ascii="Times New Roman" w:eastAsia="Times New Roman" w:hAnsi="Times New Roman" w:cs="Times New Roman"/>
          <w:color w:val="000000" w:themeColor="text1"/>
          <w:sz w:val="28"/>
          <w:szCs w:val="28"/>
          <w:lang w:val="en-US"/>
        </w:rPr>
        <w:t>,</w:t>
      </w:r>
      <w:r w:rsidRPr="00545FBF">
        <w:rPr>
          <w:rFonts w:ascii="Times New Roman" w:eastAsia="Times New Roman" w:hAnsi="Times New Roman" w:cs="Times New Roman"/>
          <w:color w:val="000000" w:themeColor="text1"/>
          <w:sz w:val="28"/>
          <w:szCs w:val="28"/>
          <w:lang w:val="fr-FR"/>
        </w:rPr>
        <w:t xml:space="preserve"> Pionchon P. Douleurs orofaciales : diagnostic et traitement. Rueil-Malmaiso</w:t>
      </w:r>
      <w:r>
        <w:rPr>
          <w:rFonts w:ascii="Times New Roman" w:eastAsia="Times New Roman" w:hAnsi="Times New Roman" w:cs="Times New Roman"/>
          <w:color w:val="000000" w:themeColor="text1"/>
          <w:sz w:val="28"/>
          <w:szCs w:val="28"/>
          <w:lang w:val="fr-FR"/>
        </w:rPr>
        <w:t>n</w:t>
      </w:r>
      <w:r w:rsidR="001B57EF">
        <w:rPr>
          <w:rFonts w:ascii="Times New Roman" w:eastAsia="Times New Roman" w:hAnsi="Times New Roman" w:cs="Times New Roman"/>
          <w:color w:val="000000" w:themeColor="text1"/>
          <w:sz w:val="28"/>
          <w:szCs w:val="28"/>
          <w:lang w:val="fr-FR"/>
        </w:rPr>
        <w:t> :</w:t>
      </w:r>
      <w:r>
        <w:rPr>
          <w:rFonts w:ascii="Times New Roman" w:eastAsia="Times New Roman" w:hAnsi="Times New Roman" w:cs="Times New Roman"/>
          <w:color w:val="000000" w:themeColor="text1"/>
          <w:sz w:val="28"/>
          <w:szCs w:val="28"/>
          <w:lang w:val="fr-FR"/>
        </w:rPr>
        <w:t xml:space="preserve"> Editions CdP.</w:t>
      </w:r>
      <w:r w:rsidRPr="00545FBF">
        <w:rPr>
          <w:rFonts w:ascii="Times New Roman" w:eastAsia="Times New Roman" w:hAnsi="Times New Roman" w:cs="Times New Roman"/>
          <w:color w:val="000000" w:themeColor="text1"/>
          <w:sz w:val="28"/>
          <w:szCs w:val="28"/>
          <w:lang w:val="fr-FR"/>
        </w:rPr>
        <w:t xml:space="preserve"> 2006. 159 p.</w:t>
      </w:r>
    </w:p>
    <w:p w14:paraId="28E3197C" w14:textId="2CD6752A" w:rsidR="00EE3367" w:rsidRPr="00545FBF" w:rsidRDefault="00EE3367" w:rsidP="00EC4071">
      <w:pPr>
        <w:pStyle w:val="ListParagraph"/>
        <w:numPr>
          <w:ilvl w:val="0"/>
          <w:numId w:val="38"/>
        </w:numPr>
        <w:spacing w:after="0" w:line="360" w:lineRule="auto"/>
        <w:rPr>
          <w:rFonts w:ascii="Times New Roman" w:eastAsia="Times New Roman" w:hAnsi="Times New Roman" w:cs="Times New Roman"/>
          <w:sz w:val="28"/>
          <w:szCs w:val="28"/>
          <w:lang w:val="fr-FR"/>
        </w:rPr>
      </w:pPr>
      <w:r w:rsidRPr="00545FBF">
        <w:rPr>
          <w:rFonts w:ascii="Times New Roman" w:eastAsia="Times New Roman" w:hAnsi="Times New Roman" w:cs="Times New Roman"/>
          <w:sz w:val="28"/>
          <w:szCs w:val="28"/>
          <w:lang w:val="fr-FR"/>
        </w:rPr>
        <w:t xml:space="preserve">Callen J-C. Biologie cellulaire : </w:t>
      </w:r>
      <w:r>
        <w:rPr>
          <w:rFonts w:ascii="Times New Roman" w:eastAsia="Times New Roman" w:hAnsi="Times New Roman" w:cs="Times New Roman"/>
          <w:sz w:val="28"/>
          <w:szCs w:val="28"/>
          <w:lang w:val="fr-FR"/>
        </w:rPr>
        <w:t xml:space="preserve">des molécules aux organismes. </w:t>
      </w:r>
      <w:r w:rsidRPr="00545FBF">
        <w:rPr>
          <w:rFonts w:ascii="Times New Roman" w:eastAsia="Times New Roman" w:hAnsi="Times New Roman" w:cs="Times New Roman"/>
          <w:sz w:val="28"/>
          <w:szCs w:val="28"/>
          <w:lang w:val="fr-FR"/>
        </w:rPr>
        <w:t>2</w:t>
      </w:r>
      <w:r w:rsidRPr="00545FBF">
        <w:rPr>
          <w:rFonts w:ascii="Times New Roman" w:eastAsia="Times New Roman" w:hAnsi="Times New Roman" w:cs="Times New Roman"/>
          <w:sz w:val="28"/>
          <w:szCs w:val="28"/>
          <w:vertAlign w:val="superscript"/>
          <w:lang w:val="fr-FR"/>
        </w:rPr>
        <w:t>e</w:t>
      </w:r>
      <w:r w:rsidRPr="00545FBF">
        <w:rPr>
          <w:rFonts w:ascii="Times New Roman" w:eastAsia="Times New Roman" w:hAnsi="Times New Roman" w:cs="Times New Roman"/>
          <w:sz w:val="28"/>
          <w:szCs w:val="28"/>
          <w:lang w:val="fr-FR"/>
        </w:rPr>
        <w:t xml:space="preserve"> éd. Paris</w:t>
      </w:r>
      <w:r w:rsidR="001B57EF">
        <w:rPr>
          <w:rFonts w:ascii="Times New Roman" w:eastAsia="Times New Roman" w:hAnsi="Times New Roman" w:cs="Times New Roman"/>
          <w:sz w:val="28"/>
          <w:szCs w:val="28"/>
          <w:lang w:val="fr-FR"/>
        </w:rPr>
        <w:t> :</w:t>
      </w:r>
      <w:r w:rsidRPr="00545FBF">
        <w:rPr>
          <w:rFonts w:ascii="Times New Roman" w:eastAsia="Times New Roman" w:hAnsi="Times New Roman" w:cs="Times New Roman"/>
          <w:sz w:val="28"/>
          <w:szCs w:val="28"/>
          <w:lang w:val="fr-FR"/>
        </w:rPr>
        <w:t xml:space="preserve"> Dunod. 2005.</w:t>
      </w:r>
      <w:r>
        <w:rPr>
          <w:rFonts w:ascii="Times New Roman" w:eastAsia="Times New Roman" w:hAnsi="Times New Roman" w:cs="Times New Roman"/>
          <w:sz w:val="28"/>
          <w:szCs w:val="28"/>
          <w:lang w:val="fr-FR"/>
        </w:rPr>
        <w:t xml:space="preserve"> 514 p.</w:t>
      </w:r>
    </w:p>
    <w:p w14:paraId="2B556445" w14:textId="77777777" w:rsidR="00EE3367" w:rsidRPr="00545FBF" w:rsidRDefault="00EE3367" w:rsidP="00EC4071">
      <w:pPr>
        <w:pStyle w:val="ListParagraph"/>
        <w:numPr>
          <w:ilvl w:val="0"/>
          <w:numId w:val="38"/>
        </w:numPr>
        <w:spacing w:after="0" w:line="360" w:lineRule="auto"/>
        <w:jc w:val="both"/>
        <w:rPr>
          <w:rFonts w:ascii="Times New Roman" w:eastAsia="Times New Roman" w:hAnsi="Times New Roman" w:cs="Times New Roman"/>
          <w:color w:val="000000" w:themeColor="text1"/>
          <w:sz w:val="28"/>
          <w:szCs w:val="28"/>
          <w:lang w:val="fr-FR"/>
        </w:rPr>
      </w:pPr>
      <w:r w:rsidRPr="00545FBF">
        <w:rPr>
          <w:rFonts w:ascii="Times New Roman" w:eastAsia="Times New Roman" w:hAnsi="Times New Roman" w:cs="Times New Roman"/>
          <w:color w:val="000000" w:themeColor="text1"/>
          <w:sz w:val="28"/>
          <w:szCs w:val="28"/>
          <w:lang w:val="fr-FR"/>
        </w:rPr>
        <w:t>Hommel M. La régulation transcriptionnelle de l’expression génique dans le fruit de tomate : caractérisation fonctionnelle de promoteurs fruit-spécifiques et d’un co-facteur de la transcription de type MBF1. SEVAB. 2007. 145 p.</w:t>
      </w:r>
    </w:p>
    <w:p w14:paraId="05F463B7" w14:textId="3912F1FF" w:rsidR="00EE3367" w:rsidRPr="00545FBF" w:rsidRDefault="00EE3367" w:rsidP="00EC4071">
      <w:pPr>
        <w:pStyle w:val="ListParagraph"/>
        <w:numPr>
          <w:ilvl w:val="0"/>
          <w:numId w:val="38"/>
        </w:numPr>
        <w:spacing w:after="0" w:line="360" w:lineRule="auto"/>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Lec</w:t>
      </w:r>
      <w:r w:rsidRPr="00545FBF">
        <w:rPr>
          <w:rFonts w:ascii="Times New Roman" w:eastAsia="Times New Roman" w:hAnsi="Times New Roman" w:cs="Times New Roman"/>
          <w:sz w:val="28"/>
          <w:szCs w:val="28"/>
          <w:lang w:val="fr-FR"/>
        </w:rPr>
        <w:t>ointre</w:t>
      </w:r>
      <w:r>
        <w:rPr>
          <w:rFonts w:ascii="Times New Roman" w:eastAsia="Times New Roman" w:hAnsi="Times New Roman" w:cs="Times New Roman"/>
          <w:sz w:val="28"/>
          <w:szCs w:val="28"/>
          <w:lang w:val="fr-FR"/>
        </w:rPr>
        <w:t xml:space="preserve"> </w:t>
      </w:r>
      <w:r w:rsidRPr="00545FBF">
        <w:rPr>
          <w:rFonts w:ascii="Times New Roman" w:eastAsia="Times New Roman" w:hAnsi="Times New Roman" w:cs="Times New Roman"/>
          <w:sz w:val="28"/>
          <w:szCs w:val="28"/>
          <w:lang w:val="fr-FR"/>
        </w:rPr>
        <w:t xml:space="preserve">G., Guyader </w:t>
      </w:r>
      <w:r>
        <w:rPr>
          <w:rFonts w:ascii="Times New Roman" w:eastAsia="Times New Roman" w:hAnsi="Times New Roman" w:cs="Times New Roman"/>
          <w:sz w:val="28"/>
          <w:szCs w:val="28"/>
          <w:lang w:val="fr-FR"/>
        </w:rPr>
        <w:t xml:space="preserve">Le </w:t>
      </w:r>
      <w:r w:rsidRPr="00545FBF">
        <w:rPr>
          <w:rFonts w:ascii="Times New Roman" w:eastAsia="Times New Roman" w:hAnsi="Times New Roman" w:cs="Times New Roman"/>
          <w:sz w:val="28"/>
          <w:szCs w:val="28"/>
          <w:lang w:val="fr-FR"/>
        </w:rPr>
        <w:t>H.</w:t>
      </w:r>
      <w:r>
        <w:rPr>
          <w:rFonts w:ascii="Times New Roman" w:eastAsia="Times New Roman" w:hAnsi="Times New Roman" w:cs="Times New Roman"/>
          <w:sz w:val="28"/>
          <w:szCs w:val="28"/>
          <w:lang w:val="fr-FR"/>
        </w:rPr>
        <w:t>, Visset D.</w:t>
      </w:r>
      <w:r w:rsidRPr="00545FBF">
        <w:rPr>
          <w:rFonts w:ascii="Times New Roman" w:eastAsia="Times New Roman" w:hAnsi="Times New Roman" w:cs="Times New Roman"/>
          <w:sz w:val="28"/>
          <w:szCs w:val="28"/>
          <w:lang w:val="fr-FR"/>
        </w:rPr>
        <w:t xml:space="preserve"> Classification </w:t>
      </w:r>
      <w:r w:rsidR="001B57EF">
        <w:rPr>
          <w:rFonts w:ascii="Times New Roman" w:eastAsia="Times New Roman" w:hAnsi="Times New Roman" w:cs="Times New Roman"/>
          <w:sz w:val="28"/>
          <w:szCs w:val="28"/>
          <w:lang w:val="fr-FR"/>
        </w:rPr>
        <w:t>phylogénétique du vivant. Paris :</w:t>
      </w:r>
      <w:r w:rsidRPr="00545FBF">
        <w:rPr>
          <w:rFonts w:ascii="Times New Roman" w:eastAsia="Times New Roman" w:hAnsi="Times New Roman" w:cs="Times New Roman"/>
          <w:sz w:val="28"/>
          <w:szCs w:val="28"/>
          <w:lang w:val="fr-FR"/>
        </w:rPr>
        <w:t xml:space="preserve"> </w:t>
      </w:r>
      <w:r>
        <w:rPr>
          <w:rFonts w:ascii="Times New Roman" w:eastAsia="Times New Roman" w:hAnsi="Times New Roman" w:cs="Times New Roman"/>
          <w:sz w:val="28"/>
          <w:szCs w:val="28"/>
          <w:lang w:val="fr-FR"/>
        </w:rPr>
        <w:t>Belin. 2001</w:t>
      </w:r>
      <w:r w:rsidRPr="00545FBF">
        <w:rPr>
          <w:rFonts w:ascii="Times New Roman" w:eastAsia="Times New Roman" w:hAnsi="Times New Roman" w:cs="Times New Roman"/>
          <w:sz w:val="28"/>
          <w:szCs w:val="28"/>
          <w:lang w:val="fr-FR"/>
        </w:rPr>
        <w:t>.</w:t>
      </w:r>
      <w:r>
        <w:rPr>
          <w:rFonts w:ascii="Times New Roman" w:eastAsia="Times New Roman" w:hAnsi="Times New Roman" w:cs="Times New Roman"/>
          <w:sz w:val="28"/>
          <w:szCs w:val="28"/>
          <w:lang w:val="fr-FR"/>
        </w:rPr>
        <w:t xml:space="preserve"> 543 p.</w:t>
      </w:r>
    </w:p>
    <w:p w14:paraId="0BA2233F" w14:textId="77777777" w:rsidR="00EE3367" w:rsidRPr="00545FBF" w:rsidRDefault="00EE3367" w:rsidP="00EC4071">
      <w:pPr>
        <w:pStyle w:val="ListParagraph"/>
        <w:numPr>
          <w:ilvl w:val="0"/>
          <w:numId w:val="38"/>
        </w:numPr>
        <w:spacing w:after="0" w:line="360" w:lineRule="auto"/>
        <w:jc w:val="both"/>
        <w:rPr>
          <w:rFonts w:ascii="Times New Roman" w:eastAsia="Times New Roman" w:hAnsi="Times New Roman" w:cs="Times New Roman"/>
          <w:color w:val="000000" w:themeColor="text1"/>
          <w:sz w:val="28"/>
          <w:szCs w:val="28"/>
          <w:lang w:val="fr-FR"/>
        </w:rPr>
      </w:pPr>
      <w:r w:rsidRPr="00545FBF">
        <w:rPr>
          <w:rFonts w:ascii="Times New Roman" w:eastAsia="Times New Roman" w:hAnsi="Times New Roman" w:cs="Times New Roman"/>
          <w:color w:val="000000" w:themeColor="text1"/>
          <w:sz w:val="28"/>
          <w:szCs w:val="28"/>
          <w:lang w:val="fr-FR"/>
        </w:rPr>
        <w:t>Marchand C. Le médecin et l’alimentation Principes de nutrition et recommandations alimentaires en France (1887-1940). Université François – Rabelais de Tours. 2014. 310 p.</w:t>
      </w:r>
    </w:p>
    <w:p w14:paraId="662EF177" w14:textId="77777777" w:rsidR="00EE3367" w:rsidRPr="00545FBF" w:rsidRDefault="00EE3367" w:rsidP="00EC4071">
      <w:pPr>
        <w:pStyle w:val="ListParagraph"/>
        <w:numPr>
          <w:ilvl w:val="0"/>
          <w:numId w:val="38"/>
        </w:numPr>
        <w:spacing w:after="0" w:line="360" w:lineRule="auto"/>
        <w:jc w:val="both"/>
        <w:rPr>
          <w:rFonts w:ascii="Times New Roman" w:eastAsia="Times New Roman" w:hAnsi="Times New Roman" w:cs="Times New Roman"/>
          <w:color w:val="000000" w:themeColor="text1"/>
          <w:sz w:val="28"/>
          <w:szCs w:val="28"/>
          <w:lang w:val="fr-FR"/>
        </w:rPr>
      </w:pPr>
      <w:r w:rsidRPr="00545FBF">
        <w:rPr>
          <w:rFonts w:ascii="Times New Roman" w:eastAsia="Times New Roman" w:hAnsi="Times New Roman" w:cs="Times New Roman"/>
          <w:color w:val="000000" w:themeColor="text1"/>
          <w:sz w:val="28"/>
          <w:szCs w:val="28"/>
          <w:lang w:val="fr-FR"/>
        </w:rPr>
        <w:t>Picart P. Occlusion dentaire, posture et performances sportives. Nancy. 2015. 115 p.</w:t>
      </w:r>
    </w:p>
    <w:p w14:paraId="31F24A4F" w14:textId="77777777" w:rsidR="00EE3367" w:rsidRPr="00545FBF" w:rsidRDefault="00EE3367" w:rsidP="00EC4071">
      <w:pPr>
        <w:pStyle w:val="ListParagraph"/>
        <w:numPr>
          <w:ilvl w:val="0"/>
          <w:numId w:val="38"/>
        </w:numPr>
        <w:spacing w:after="0" w:line="360" w:lineRule="auto"/>
        <w:jc w:val="both"/>
        <w:rPr>
          <w:rFonts w:ascii="Times New Roman" w:eastAsia="Times New Roman" w:hAnsi="Times New Roman" w:cs="Times New Roman"/>
          <w:color w:val="000000" w:themeColor="text1"/>
          <w:sz w:val="28"/>
          <w:szCs w:val="28"/>
          <w:lang w:val="fr-FR"/>
        </w:rPr>
      </w:pPr>
      <w:r w:rsidRPr="00545FBF">
        <w:rPr>
          <w:rFonts w:ascii="Times New Roman" w:eastAsia="Times New Roman" w:hAnsi="Times New Roman" w:cs="Times New Roman"/>
          <w:color w:val="000000" w:themeColor="text1"/>
          <w:sz w:val="28"/>
          <w:szCs w:val="28"/>
          <w:lang w:val="fr-FR"/>
        </w:rPr>
        <w:t>Toulemonde-Darre F. Structure, évolution et expression de gènes “ chimériques ” spécifiques des Primates. Université Nice Sophia Antipolis. 2007. 321 p.</w:t>
      </w:r>
    </w:p>
    <w:p w14:paraId="371977A4" w14:textId="77777777" w:rsidR="00EE3367" w:rsidRPr="00545FBF" w:rsidRDefault="00EE3367" w:rsidP="00EC4071">
      <w:pPr>
        <w:pStyle w:val="ListParagraph"/>
        <w:numPr>
          <w:ilvl w:val="0"/>
          <w:numId w:val="38"/>
        </w:numPr>
        <w:spacing w:after="0" w:line="360" w:lineRule="auto"/>
        <w:jc w:val="both"/>
        <w:rPr>
          <w:rFonts w:ascii="Times New Roman" w:eastAsia="Times New Roman" w:hAnsi="Times New Roman" w:cs="Times New Roman"/>
          <w:color w:val="000000" w:themeColor="text1"/>
          <w:sz w:val="28"/>
          <w:szCs w:val="28"/>
          <w:lang w:val="fr-FR"/>
        </w:rPr>
      </w:pPr>
      <w:r w:rsidRPr="00545FBF">
        <w:rPr>
          <w:rFonts w:ascii="Times New Roman" w:eastAsia="Times New Roman" w:hAnsi="Times New Roman" w:cs="Times New Roman"/>
          <w:color w:val="000000" w:themeColor="text1"/>
          <w:sz w:val="28"/>
          <w:szCs w:val="28"/>
          <w:lang w:val="fr-FR"/>
        </w:rPr>
        <w:t xml:space="preserve">Verneuil N. Evaluation de l'anosognosie chez des patients âgés atteints de maladie d'Alzheimer et </w:t>
      </w:r>
      <w:r>
        <w:rPr>
          <w:rFonts w:ascii="Times New Roman" w:eastAsia="Times New Roman" w:hAnsi="Times New Roman" w:cs="Times New Roman"/>
          <w:color w:val="000000" w:themeColor="text1"/>
          <w:sz w:val="28"/>
          <w:szCs w:val="28"/>
          <w:lang w:val="fr-FR"/>
        </w:rPr>
        <w:t>syndromes apparentés. Université</w:t>
      </w:r>
      <w:r w:rsidRPr="00545FBF">
        <w:rPr>
          <w:rFonts w:ascii="Times New Roman" w:eastAsia="Times New Roman" w:hAnsi="Times New Roman" w:cs="Times New Roman"/>
          <w:color w:val="000000" w:themeColor="text1"/>
          <w:sz w:val="28"/>
          <w:szCs w:val="28"/>
          <w:lang w:val="fr-FR"/>
        </w:rPr>
        <w:t xml:space="preserve"> du droit et de la sante. Lille 2. 2012. 124 p.</w:t>
      </w:r>
    </w:p>
    <w:p w14:paraId="670F983B" w14:textId="01782DC9" w:rsidR="00EE3367" w:rsidRDefault="00EE3367" w:rsidP="00EC4071">
      <w:pPr>
        <w:pStyle w:val="ListParagraph"/>
        <w:numPr>
          <w:ilvl w:val="0"/>
          <w:numId w:val="38"/>
        </w:numPr>
        <w:spacing w:after="0" w:line="360" w:lineRule="auto"/>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xml:space="preserve">Véron G. </w:t>
      </w:r>
      <w:r w:rsidRPr="00545FBF">
        <w:rPr>
          <w:rFonts w:ascii="Times New Roman" w:eastAsia="Times New Roman" w:hAnsi="Times New Roman" w:cs="Times New Roman"/>
          <w:sz w:val="28"/>
          <w:szCs w:val="28"/>
          <w:lang w:val="fr-FR"/>
        </w:rPr>
        <w:t>Organisation et classification du règne animal.</w:t>
      </w:r>
      <w:r>
        <w:rPr>
          <w:rFonts w:ascii="Times New Roman" w:eastAsia="Times New Roman" w:hAnsi="Times New Roman" w:cs="Times New Roman"/>
          <w:sz w:val="28"/>
          <w:szCs w:val="28"/>
          <w:lang w:val="fr-FR"/>
        </w:rPr>
        <w:t xml:space="preserve"> </w:t>
      </w:r>
      <w:r w:rsidRPr="00545FBF">
        <w:rPr>
          <w:rFonts w:ascii="Times New Roman" w:eastAsia="Times New Roman" w:hAnsi="Times New Roman" w:cs="Times New Roman"/>
          <w:sz w:val="28"/>
          <w:szCs w:val="28"/>
          <w:lang w:val="fr-FR"/>
        </w:rPr>
        <w:t>Paris</w:t>
      </w:r>
      <w:r w:rsidR="001B57EF">
        <w:rPr>
          <w:rFonts w:ascii="Times New Roman" w:eastAsia="Times New Roman" w:hAnsi="Times New Roman" w:cs="Times New Roman"/>
          <w:sz w:val="28"/>
          <w:szCs w:val="28"/>
          <w:lang w:val="fr-FR"/>
        </w:rPr>
        <w:t> :</w:t>
      </w:r>
      <w:r w:rsidRPr="00545FBF">
        <w:rPr>
          <w:rFonts w:ascii="Times New Roman" w:eastAsia="Times New Roman" w:hAnsi="Times New Roman" w:cs="Times New Roman"/>
          <w:sz w:val="28"/>
          <w:szCs w:val="28"/>
          <w:lang w:val="fr-FR"/>
        </w:rPr>
        <w:t xml:space="preserve"> Dunod</w:t>
      </w:r>
      <w:r>
        <w:rPr>
          <w:rFonts w:ascii="Times New Roman" w:eastAsia="Times New Roman" w:hAnsi="Times New Roman" w:cs="Times New Roman"/>
          <w:sz w:val="28"/>
          <w:szCs w:val="28"/>
          <w:lang w:val="fr-FR"/>
        </w:rPr>
        <w:t xml:space="preserve">. </w:t>
      </w:r>
      <w:r w:rsidRPr="00545FBF">
        <w:rPr>
          <w:rFonts w:ascii="Times New Roman" w:eastAsia="Times New Roman" w:hAnsi="Times New Roman" w:cs="Times New Roman"/>
          <w:sz w:val="28"/>
          <w:szCs w:val="28"/>
          <w:lang w:val="fr-FR"/>
        </w:rPr>
        <w:t>2000.</w:t>
      </w:r>
      <w:r>
        <w:rPr>
          <w:rFonts w:ascii="Times New Roman" w:eastAsia="Times New Roman" w:hAnsi="Times New Roman" w:cs="Times New Roman"/>
          <w:sz w:val="28"/>
          <w:szCs w:val="28"/>
          <w:lang w:val="fr-FR"/>
        </w:rPr>
        <w:t xml:space="preserve"> 145 p.</w:t>
      </w:r>
    </w:p>
    <w:p w14:paraId="406E766A" w14:textId="568D8C30" w:rsidR="00525317" w:rsidRDefault="00525317">
      <w:pPr>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br w:type="page"/>
      </w:r>
    </w:p>
    <w:p w14:paraId="6977483A" w14:textId="2CBAF655" w:rsidR="009C1AD7" w:rsidRPr="005B555B" w:rsidRDefault="005B07E2" w:rsidP="00270277">
      <w:pPr>
        <w:pStyle w:val="H1"/>
        <w:rPr>
          <w:b/>
        </w:rPr>
      </w:pPr>
      <w:bookmarkStart w:id="19" w:name="_Toc515478631"/>
      <w:r w:rsidRPr="005B555B">
        <w:rPr>
          <w:b/>
        </w:rPr>
        <w:lastRenderedPageBreak/>
        <w:t>RESSOURCES NUMERIQUES</w:t>
      </w:r>
      <w:bookmarkEnd w:id="19"/>
    </w:p>
    <w:p w14:paraId="261FB0DB" w14:textId="4C2DD74E" w:rsidR="00AA2D09" w:rsidRPr="005B555B" w:rsidRDefault="00AA2D09" w:rsidP="00270277">
      <w:pPr>
        <w:pStyle w:val="H1"/>
        <w:rPr>
          <w:b/>
        </w:rPr>
      </w:pPr>
    </w:p>
    <w:p w14:paraId="493934EF" w14:textId="77777777" w:rsidR="00D947DF" w:rsidRDefault="00D947DF" w:rsidP="0012520D">
      <w:pPr>
        <w:pStyle w:val="NormalWeb"/>
        <w:numPr>
          <w:ilvl w:val="0"/>
          <w:numId w:val="43"/>
        </w:numPr>
        <w:spacing w:before="0" w:beforeAutospacing="0" w:after="0" w:afterAutospacing="0" w:line="360" w:lineRule="auto"/>
        <w:rPr>
          <w:sz w:val="28"/>
          <w:szCs w:val="28"/>
          <w:lang w:val="en-US"/>
        </w:rPr>
      </w:pPr>
      <w:r>
        <w:rPr>
          <w:sz w:val="28"/>
          <w:szCs w:val="28"/>
          <w:lang w:val="en-US"/>
        </w:rPr>
        <w:t>B</w:t>
      </w:r>
      <w:r w:rsidRPr="00742A53">
        <w:rPr>
          <w:sz w:val="28"/>
          <w:szCs w:val="28"/>
        </w:rPr>
        <w:t>iologicheskiy entsiklopedicheskiy slovar</w:t>
      </w:r>
      <w:r>
        <w:rPr>
          <w:sz w:val="28"/>
          <w:szCs w:val="28"/>
          <w:lang w:val="en-US"/>
        </w:rPr>
        <w:t xml:space="preserve">. URL : </w:t>
      </w:r>
      <w:hyperlink r:id="rId32" w:history="1">
        <w:r w:rsidRPr="00545FBF">
          <w:rPr>
            <w:rStyle w:val="Hyperlink"/>
            <w:color w:val="1155CC"/>
            <w:sz w:val="28"/>
            <w:szCs w:val="28"/>
            <w:shd w:val="clear" w:color="auto" w:fill="FFFFFF"/>
            <w:lang w:val="fr-FR"/>
          </w:rPr>
          <w:t>https://dic.academic.ru/contents.nsf/dic_biology/</w:t>
        </w:r>
      </w:hyperlink>
      <w:r>
        <w:rPr>
          <w:sz w:val="28"/>
          <w:szCs w:val="28"/>
          <w:lang w:val="en-US"/>
        </w:rPr>
        <w:t xml:space="preserve"> (consulté le </w:t>
      </w:r>
      <w:r>
        <w:rPr>
          <w:color w:val="000000" w:themeColor="text1"/>
          <w:sz w:val="28"/>
          <w:szCs w:val="28"/>
          <w:lang w:val="fr-FR"/>
        </w:rPr>
        <w:t>25.05.2018</w:t>
      </w:r>
      <w:r>
        <w:rPr>
          <w:sz w:val="28"/>
          <w:szCs w:val="28"/>
          <w:lang w:val="en-US"/>
        </w:rPr>
        <w:t>) ;</w:t>
      </w:r>
    </w:p>
    <w:p w14:paraId="32B089CB" w14:textId="77777777" w:rsidR="00D947DF" w:rsidRPr="00071B4D" w:rsidRDefault="00D947DF" w:rsidP="00071B4D">
      <w:pPr>
        <w:pStyle w:val="NormalWeb"/>
        <w:numPr>
          <w:ilvl w:val="0"/>
          <w:numId w:val="43"/>
        </w:numPr>
        <w:spacing w:after="0" w:line="360" w:lineRule="auto"/>
        <w:rPr>
          <w:sz w:val="28"/>
          <w:szCs w:val="28"/>
          <w:lang w:val="en-US"/>
        </w:rPr>
      </w:pPr>
      <w:r w:rsidRPr="00071B4D">
        <w:rPr>
          <w:sz w:val="28"/>
          <w:szCs w:val="28"/>
          <w:lang w:val="en-US"/>
        </w:rPr>
        <w:t>Dictionnaires de langue</w:t>
      </w:r>
      <w:r>
        <w:rPr>
          <w:sz w:val="28"/>
          <w:szCs w:val="28"/>
          <w:lang w:val="en-US"/>
        </w:rPr>
        <w:t xml:space="preserve">. Bibliotèque ISIT. URL : </w:t>
      </w:r>
      <w:hyperlink r:id="rId33" w:history="1">
        <w:r w:rsidRPr="004E30EE">
          <w:rPr>
            <w:rStyle w:val="Hyperlink"/>
            <w:sz w:val="28"/>
            <w:szCs w:val="28"/>
            <w:lang w:val="en-US"/>
          </w:rPr>
          <w:t>http://bibliotheque.isit-paris.fr/-Dictionnaires-en-ligne-.html</w:t>
        </w:r>
      </w:hyperlink>
      <w:r>
        <w:rPr>
          <w:sz w:val="28"/>
          <w:szCs w:val="28"/>
          <w:lang w:val="en-US"/>
        </w:rPr>
        <w:t xml:space="preserve"> (consulté le </w:t>
      </w:r>
      <w:r>
        <w:rPr>
          <w:color w:val="000000" w:themeColor="text1"/>
          <w:sz w:val="28"/>
          <w:szCs w:val="28"/>
          <w:lang w:val="fr-FR"/>
        </w:rPr>
        <w:t>25.05.2018</w:t>
      </w:r>
      <w:r>
        <w:rPr>
          <w:sz w:val="28"/>
          <w:szCs w:val="28"/>
          <w:lang w:val="en-US"/>
        </w:rPr>
        <w:t>) ;</w:t>
      </w:r>
    </w:p>
    <w:p w14:paraId="39A309D6" w14:textId="77777777" w:rsidR="00D947DF" w:rsidRPr="0012520D" w:rsidRDefault="00D947DF" w:rsidP="0012520D">
      <w:pPr>
        <w:pStyle w:val="ListParagraph"/>
        <w:numPr>
          <w:ilvl w:val="0"/>
          <w:numId w:val="43"/>
        </w:numPr>
        <w:spacing w:after="0" w:line="360" w:lineRule="auto"/>
        <w:jc w:val="both"/>
        <w:rPr>
          <w:rFonts w:ascii="Times New Roman" w:eastAsia="Times New Roman" w:hAnsi="Times New Roman" w:cs="Times New Roman"/>
          <w:color w:val="000000" w:themeColor="text1"/>
          <w:sz w:val="28"/>
          <w:szCs w:val="28"/>
          <w:lang w:val="fr-FR"/>
        </w:rPr>
      </w:pPr>
      <w:r w:rsidRPr="0012520D">
        <w:rPr>
          <w:rFonts w:ascii="Times New Roman" w:eastAsia="Times New Roman" w:hAnsi="Times New Roman" w:cs="Times New Roman"/>
          <w:color w:val="000000" w:themeColor="text1"/>
          <w:sz w:val="28"/>
          <w:szCs w:val="28"/>
          <w:lang w:val="fr-FR"/>
        </w:rPr>
        <w:t xml:space="preserve">Grand dictionnaire terminologique. Banque de terminologie de l’Office québécois de la langue française. URL : </w:t>
      </w:r>
      <w:hyperlink r:id="rId34" w:history="1">
        <w:r w:rsidRPr="0012520D">
          <w:rPr>
            <w:rStyle w:val="Hyperlink"/>
            <w:rFonts w:ascii="Times New Roman" w:eastAsia="Times New Roman" w:hAnsi="Times New Roman" w:cs="Times New Roman"/>
            <w:sz w:val="28"/>
            <w:szCs w:val="28"/>
            <w:lang w:val="fr-FR"/>
          </w:rPr>
          <w:t>http://granddictionnaire.com/</w:t>
        </w:r>
      </w:hyperlink>
      <w:r w:rsidRPr="0012520D">
        <w:rPr>
          <w:rFonts w:ascii="Times New Roman" w:eastAsia="Times New Roman" w:hAnsi="Times New Roman" w:cs="Times New Roman"/>
          <w:color w:val="000000" w:themeColor="text1"/>
          <w:sz w:val="28"/>
          <w:szCs w:val="28"/>
          <w:lang w:val="fr-FR"/>
        </w:rPr>
        <w:t xml:space="preserve"> (consulté le 25.05.2018) ;</w:t>
      </w:r>
    </w:p>
    <w:p w14:paraId="3EBD2F75" w14:textId="77777777" w:rsidR="00D947DF" w:rsidRPr="00D947DF" w:rsidRDefault="00D947DF" w:rsidP="00C04BAF">
      <w:pPr>
        <w:pStyle w:val="ListParagraph"/>
        <w:numPr>
          <w:ilvl w:val="0"/>
          <w:numId w:val="43"/>
        </w:numPr>
        <w:spacing w:after="0" w:line="360" w:lineRule="auto"/>
        <w:jc w:val="both"/>
        <w:rPr>
          <w:rFonts w:ascii="Times New Roman" w:eastAsia="Times New Roman" w:hAnsi="Times New Roman" w:cs="Times New Roman"/>
          <w:color w:val="1155CC"/>
          <w:sz w:val="28"/>
          <w:szCs w:val="28"/>
          <w:u w:val="single"/>
          <w:shd w:val="clear" w:color="auto" w:fill="FFFFFF"/>
          <w:lang w:val="fr-FR"/>
        </w:rPr>
      </w:pPr>
      <w:r w:rsidRPr="00D947DF">
        <w:rPr>
          <w:rFonts w:ascii="Times New Roman" w:eastAsia="Times New Roman" w:hAnsi="Times New Roman" w:cs="Times New Roman"/>
          <w:sz w:val="28"/>
          <w:szCs w:val="28"/>
          <w:lang w:val="fr-FR"/>
        </w:rPr>
        <w:t xml:space="preserve">Hyper articles en ligne. Centre pour la Communication Scientifique Directe. URL : </w:t>
      </w:r>
      <w:hyperlink r:id="rId35" w:history="1">
        <w:r w:rsidRPr="00D947DF">
          <w:rPr>
            <w:rStyle w:val="Hyperlink"/>
            <w:rFonts w:ascii="Times New Roman" w:eastAsia="Times New Roman" w:hAnsi="Times New Roman" w:cs="Times New Roman"/>
            <w:color w:val="1155CC"/>
            <w:sz w:val="28"/>
            <w:szCs w:val="28"/>
            <w:shd w:val="clear" w:color="auto" w:fill="FFFFFF"/>
            <w:lang w:val="fr-FR"/>
          </w:rPr>
          <w:t>https://hal.archives-ouvertes.fr/</w:t>
        </w:r>
      </w:hyperlink>
      <w:r w:rsidRPr="00D947DF">
        <w:rPr>
          <w:rStyle w:val="Hyperlink"/>
          <w:rFonts w:ascii="Times New Roman" w:eastAsia="Times New Roman" w:hAnsi="Times New Roman" w:cs="Times New Roman"/>
          <w:color w:val="1155CC"/>
          <w:sz w:val="28"/>
          <w:szCs w:val="28"/>
          <w:u w:val="none"/>
          <w:shd w:val="clear" w:color="auto" w:fill="FFFFFF"/>
          <w:lang w:val="fr-FR"/>
        </w:rPr>
        <w:t xml:space="preserve"> </w:t>
      </w:r>
      <w:r w:rsidRPr="00D947DF">
        <w:rPr>
          <w:rStyle w:val="Hyperlink"/>
          <w:rFonts w:ascii="Times New Roman" w:eastAsia="Times New Roman" w:hAnsi="Times New Roman" w:cs="Times New Roman"/>
          <w:color w:val="auto"/>
          <w:sz w:val="28"/>
          <w:szCs w:val="28"/>
          <w:u w:val="none"/>
          <w:shd w:val="clear" w:color="auto" w:fill="FFFFFF"/>
          <w:lang w:val="fr-FR"/>
        </w:rPr>
        <w:t>(</w:t>
      </w:r>
      <w:r>
        <w:rPr>
          <w:rFonts w:ascii="Times New Roman" w:eastAsia="Times New Roman" w:hAnsi="Times New Roman" w:cs="Times New Roman"/>
          <w:color w:val="000000" w:themeColor="text1"/>
          <w:sz w:val="28"/>
          <w:szCs w:val="28"/>
          <w:lang w:val="fr-FR"/>
        </w:rPr>
        <w:t>consulté le 25.05.2018</w:t>
      </w:r>
      <w:r w:rsidRPr="00D947DF">
        <w:rPr>
          <w:rStyle w:val="Hyperlink"/>
          <w:rFonts w:ascii="Times New Roman" w:eastAsia="Times New Roman" w:hAnsi="Times New Roman" w:cs="Times New Roman"/>
          <w:color w:val="auto"/>
          <w:sz w:val="28"/>
          <w:szCs w:val="28"/>
          <w:u w:val="none"/>
          <w:shd w:val="clear" w:color="auto" w:fill="FFFFFF"/>
          <w:lang w:val="fr-FR"/>
        </w:rPr>
        <w:t>)</w:t>
      </w:r>
      <w:r>
        <w:rPr>
          <w:rStyle w:val="Hyperlink"/>
          <w:rFonts w:ascii="Times New Roman" w:eastAsia="Times New Roman" w:hAnsi="Times New Roman" w:cs="Times New Roman"/>
          <w:color w:val="auto"/>
          <w:sz w:val="28"/>
          <w:szCs w:val="28"/>
          <w:u w:val="none"/>
          <w:shd w:val="clear" w:color="auto" w:fill="FFFFFF"/>
          <w:lang w:val="fr-FR"/>
        </w:rPr>
        <w:t> ;</w:t>
      </w:r>
    </w:p>
    <w:p w14:paraId="7AD277BD" w14:textId="77777777" w:rsidR="00D947DF" w:rsidRDefault="00D947DF" w:rsidP="00071B4D">
      <w:pPr>
        <w:pStyle w:val="NormalWeb"/>
        <w:numPr>
          <w:ilvl w:val="0"/>
          <w:numId w:val="43"/>
        </w:numPr>
        <w:spacing w:before="0" w:beforeAutospacing="0" w:after="0" w:afterAutospacing="0" w:line="360" w:lineRule="auto"/>
        <w:rPr>
          <w:sz w:val="28"/>
          <w:szCs w:val="28"/>
          <w:lang w:val="en-US"/>
        </w:rPr>
      </w:pPr>
      <w:r w:rsidRPr="00071B4D">
        <w:rPr>
          <w:sz w:val="28"/>
          <w:szCs w:val="28"/>
          <w:lang w:val="en-US"/>
        </w:rPr>
        <w:t>Lexiques et glossaires spécialisés</w:t>
      </w:r>
      <w:r>
        <w:rPr>
          <w:sz w:val="28"/>
          <w:szCs w:val="28"/>
          <w:lang w:val="en-US"/>
        </w:rPr>
        <w:t xml:space="preserve">. Bibliotèque ISIT. URL : </w:t>
      </w:r>
      <w:hyperlink r:id="rId36" w:history="1">
        <w:r w:rsidRPr="004E30EE">
          <w:rPr>
            <w:rStyle w:val="Hyperlink"/>
            <w:sz w:val="28"/>
            <w:szCs w:val="28"/>
            <w:lang w:val="en-US"/>
          </w:rPr>
          <w:t>http://bibliotheque.isit-paris.fr/-Lexiques-et-glossaires-specialises-.html</w:t>
        </w:r>
      </w:hyperlink>
      <w:r>
        <w:rPr>
          <w:sz w:val="28"/>
          <w:szCs w:val="28"/>
          <w:lang w:val="en-US"/>
        </w:rPr>
        <w:t xml:space="preserve"> (consulté le </w:t>
      </w:r>
      <w:r>
        <w:rPr>
          <w:color w:val="000000" w:themeColor="text1"/>
          <w:sz w:val="28"/>
          <w:szCs w:val="28"/>
          <w:lang w:val="fr-FR"/>
        </w:rPr>
        <w:t>25.05.2018</w:t>
      </w:r>
      <w:r>
        <w:rPr>
          <w:sz w:val="28"/>
          <w:szCs w:val="28"/>
          <w:lang w:val="en-US"/>
        </w:rPr>
        <w:t>) ;</w:t>
      </w:r>
    </w:p>
    <w:p w14:paraId="77487E80" w14:textId="77777777" w:rsidR="00D947DF" w:rsidRPr="00071B4D" w:rsidRDefault="00D947DF" w:rsidP="00071B4D">
      <w:pPr>
        <w:pStyle w:val="NormalWeb"/>
        <w:numPr>
          <w:ilvl w:val="0"/>
          <w:numId w:val="43"/>
        </w:numPr>
        <w:spacing w:before="0" w:beforeAutospacing="0" w:after="0" w:afterAutospacing="0" w:line="360" w:lineRule="auto"/>
        <w:rPr>
          <w:sz w:val="28"/>
          <w:szCs w:val="28"/>
          <w:lang w:val="en-US"/>
        </w:rPr>
      </w:pPr>
      <w:r>
        <w:rPr>
          <w:sz w:val="28"/>
          <w:szCs w:val="28"/>
          <w:lang w:val="en-US"/>
        </w:rPr>
        <w:t>L</w:t>
      </w:r>
      <w:r w:rsidRPr="00742A53">
        <w:rPr>
          <w:sz w:val="28"/>
          <w:szCs w:val="28"/>
          <w:lang w:val="en-US"/>
        </w:rPr>
        <w:t>ingvisticheskiy entsiklopedicheskiy slovar</w:t>
      </w:r>
      <w:r>
        <w:rPr>
          <w:sz w:val="28"/>
          <w:szCs w:val="28"/>
          <w:lang w:val="en-US"/>
        </w:rPr>
        <w:t xml:space="preserve">. URL : </w:t>
      </w:r>
      <w:hyperlink r:id="rId37" w:history="1">
        <w:r w:rsidRPr="00545FBF">
          <w:rPr>
            <w:rStyle w:val="Hyperlink"/>
            <w:color w:val="1155CC"/>
            <w:sz w:val="28"/>
            <w:szCs w:val="28"/>
            <w:shd w:val="clear" w:color="auto" w:fill="FFFFFF"/>
            <w:lang w:val="fr-FR"/>
          </w:rPr>
          <w:t>https://les.academic.ru/</w:t>
        </w:r>
      </w:hyperlink>
      <w:r>
        <w:rPr>
          <w:rStyle w:val="Hyperlink"/>
          <w:color w:val="1155CC"/>
          <w:sz w:val="28"/>
          <w:szCs w:val="28"/>
          <w:shd w:val="clear" w:color="auto" w:fill="FFFFFF"/>
          <w:lang w:val="fr-FR"/>
        </w:rPr>
        <w:t xml:space="preserve"> </w:t>
      </w:r>
      <w:r>
        <w:rPr>
          <w:sz w:val="28"/>
          <w:szCs w:val="28"/>
          <w:lang w:val="en-US"/>
        </w:rPr>
        <w:t xml:space="preserve">(consulté le </w:t>
      </w:r>
      <w:r>
        <w:rPr>
          <w:color w:val="000000" w:themeColor="text1"/>
          <w:sz w:val="28"/>
          <w:szCs w:val="28"/>
          <w:lang w:val="fr-FR"/>
        </w:rPr>
        <w:t>25.05.2018</w:t>
      </w:r>
      <w:r>
        <w:rPr>
          <w:sz w:val="28"/>
          <w:szCs w:val="28"/>
          <w:lang w:val="en-US"/>
        </w:rPr>
        <w:t>) ;</w:t>
      </w:r>
    </w:p>
    <w:p w14:paraId="3329E39F" w14:textId="77777777" w:rsidR="00D947DF" w:rsidRDefault="00D947DF" w:rsidP="0012520D">
      <w:pPr>
        <w:pStyle w:val="NormalWeb"/>
        <w:numPr>
          <w:ilvl w:val="0"/>
          <w:numId w:val="43"/>
        </w:numPr>
        <w:spacing w:before="0" w:beforeAutospacing="0" w:after="0" w:afterAutospacing="0" w:line="360" w:lineRule="auto"/>
        <w:jc w:val="both"/>
        <w:rPr>
          <w:rStyle w:val="Hyperlink"/>
          <w:color w:val="auto"/>
          <w:sz w:val="28"/>
          <w:szCs w:val="28"/>
          <w:u w:val="none"/>
          <w:shd w:val="clear" w:color="auto" w:fill="FFFFFF"/>
          <w:lang w:val="fr-FR"/>
        </w:rPr>
      </w:pPr>
      <w:r>
        <w:rPr>
          <w:color w:val="333333"/>
          <w:sz w:val="28"/>
          <w:szCs w:val="28"/>
          <w:lang w:val="fr-FR"/>
        </w:rPr>
        <w:t>Slovari i entsiklopedi</w:t>
      </w:r>
      <w:r>
        <w:rPr>
          <w:color w:val="333333"/>
          <w:sz w:val="28"/>
          <w:szCs w:val="28"/>
          <w:lang w:val="en-US"/>
        </w:rPr>
        <w:t xml:space="preserve">i </w:t>
      </w:r>
      <w:r>
        <w:rPr>
          <w:color w:val="333333"/>
          <w:sz w:val="28"/>
          <w:szCs w:val="28"/>
          <w:lang w:val="fr-FR"/>
        </w:rPr>
        <w:t xml:space="preserve">Academic. URL : </w:t>
      </w:r>
      <w:hyperlink r:id="rId38" w:history="1">
        <w:r w:rsidRPr="00545FBF">
          <w:rPr>
            <w:rStyle w:val="Hyperlink"/>
            <w:color w:val="1155CC"/>
            <w:sz w:val="28"/>
            <w:szCs w:val="28"/>
            <w:shd w:val="clear" w:color="auto" w:fill="FFFFFF"/>
            <w:lang w:val="fr-FR"/>
          </w:rPr>
          <w:t>https://dic.academic.ru/</w:t>
        </w:r>
      </w:hyperlink>
      <w:r w:rsidRPr="00742A53">
        <w:rPr>
          <w:rStyle w:val="Hyperlink"/>
          <w:color w:val="auto"/>
          <w:sz w:val="28"/>
          <w:szCs w:val="28"/>
          <w:u w:val="none"/>
          <w:shd w:val="clear" w:color="auto" w:fill="FFFFFF"/>
          <w:lang w:val="fr-FR"/>
        </w:rPr>
        <w:t xml:space="preserve"> (</w:t>
      </w:r>
      <w:r>
        <w:rPr>
          <w:rStyle w:val="Hyperlink"/>
          <w:color w:val="auto"/>
          <w:sz w:val="28"/>
          <w:szCs w:val="28"/>
          <w:u w:val="none"/>
          <w:shd w:val="clear" w:color="auto" w:fill="FFFFFF"/>
          <w:lang w:val="fr-FR"/>
        </w:rPr>
        <w:t xml:space="preserve">consulté le </w:t>
      </w:r>
      <w:r>
        <w:rPr>
          <w:color w:val="000000" w:themeColor="text1"/>
          <w:sz w:val="28"/>
          <w:szCs w:val="28"/>
          <w:lang w:val="fr-FR"/>
        </w:rPr>
        <w:t>25.05.2018</w:t>
      </w:r>
      <w:r w:rsidRPr="00742A53">
        <w:rPr>
          <w:rStyle w:val="Hyperlink"/>
          <w:color w:val="auto"/>
          <w:sz w:val="28"/>
          <w:szCs w:val="28"/>
          <w:u w:val="none"/>
          <w:shd w:val="clear" w:color="auto" w:fill="FFFFFF"/>
          <w:lang w:val="fr-FR"/>
        </w:rPr>
        <w:t>)</w:t>
      </w:r>
      <w:r>
        <w:rPr>
          <w:rStyle w:val="Hyperlink"/>
          <w:color w:val="auto"/>
          <w:sz w:val="28"/>
          <w:szCs w:val="28"/>
          <w:u w:val="none"/>
          <w:shd w:val="clear" w:color="auto" w:fill="FFFFFF"/>
          <w:lang w:val="fr-FR"/>
        </w:rPr>
        <w:t> ;</w:t>
      </w:r>
    </w:p>
    <w:p w14:paraId="690E0C9F" w14:textId="77777777" w:rsidR="00D947DF" w:rsidRPr="005B07E2" w:rsidRDefault="00D947DF" w:rsidP="0012520D">
      <w:pPr>
        <w:pStyle w:val="ListParagraph"/>
        <w:numPr>
          <w:ilvl w:val="0"/>
          <w:numId w:val="43"/>
        </w:numPr>
        <w:spacing w:after="0" w:line="360" w:lineRule="auto"/>
        <w:jc w:val="both"/>
        <w:rPr>
          <w:rFonts w:ascii="Times New Roman" w:eastAsia="Times New Roman" w:hAnsi="Times New Roman" w:cs="Times New Roman"/>
          <w:sz w:val="28"/>
          <w:szCs w:val="28"/>
          <w:lang w:val="fr-FR"/>
        </w:rPr>
      </w:pPr>
      <w:r w:rsidRPr="0012520D">
        <w:rPr>
          <w:rFonts w:ascii="Times New Roman" w:eastAsia="Times New Roman" w:hAnsi="Times New Roman" w:cs="Times New Roman"/>
          <w:color w:val="000000" w:themeColor="text1"/>
          <w:sz w:val="28"/>
          <w:szCs w:val="28"/>
          <w:lang w:val="fr-FR"/>
        </w:rPr>
        <w:t xml:space="preserve">Trésor de la langue Française informatisé. ATILF - CNRS &amp; Université de Lorraine. URL : </w:t>
      </w:r>
      <w:hyperlink r:id="rId39" w:history="1">
        <w:r w:rsidRPr="0012520D">
          <w:rPr>
            <w:rStyle w:val="Hyperlink"/>
            <w:rFonts w:ascii="Times New Roman" w:eastAsia="Times New Roman" w:hAnsi="Times New Roman" w:cs="Times New Roman"/>
            <w:sz w:val="28"/>
            <w:szCs w:val="28"/>
            <w:lang w:val="fr-FR"/>
          </w:rPr>
          <w:t>http://atilf.atilf.fr/</w:t>
        </w:r>
      </w:hyperlink>
      <w:r w:rsidRPr="0012520D">
        <w:rPr>
          <w:rFonts w:ascii="Times New Roman" w:eastAsia="Times New Roman" w:hAnsi="Times New Roman" w:cs="Times New Roman"/>
          <w:color w:val="000000" w:themeColor="text1"/>
          <w:sz w:val="28"/>
          <w:szCs w:val="28"/>
          <w:lang w:val="fr-FR"/>
        </w:rPr>
        <w:t xml:space="preserve"> </w:t>
      </w:r>
      <w:r>
        <w:rPr>
          <w:rFonts w:ascii="Times New Roman" w:eastAsia="Times New Roman" w:hAnsi="Times New Roman" w:cs="Times New Roman"/>
          <w:color w:val="000000" w:themeColor="text1"/>
          <w:sz w:val="28"/>
          <w:szCs w:val="28"/>
          <w:lang w:val="fr-FR"/>
        </w:rPr>
        <w:t>(consulté le 25.05.2018).</w:t>
      </w:r>
    </w:p>
    <w:p w14:paraId="5D85D61B" w14:textId="0C1F8B18" w:rsidR="00071B4D" w:rsidRDefault="00071B4D">
      <w:pPr>
        <w:rPr>
          <w:rFonts w:ascii="Times New Roman" w:eastAsia="Times New Roman" w:hAnsi="Times New Roman" w:cs="Times New Roman"/>
          <w:color w:val="333333"/>
          <w:sz w:val="28"/>
          <w:szCs w:val="28"/>
          <w:lang w:val="fr-FR"/>
        </w:rPr>
      </w:pPr>
      <w:r>
        <w:rPr>
          <w:rFonts w:ascii="Times New Roman" w:eastAsia="Times New Roman" w:hAnsi="Times New Roman" w:cs="Times New Roman"/>
          <w:color w:val="333333"/>
          <w:sz w:val="28"/>
          <w:szCs w:val="28"/>
          <w:lang w:val="fr-FR"/>
        </w:rPr>
        <w:br w:type="page"/>
      </w:r>
    </w:p>
    <w:p w14:paraId="453086E6" w14:textId="730E1D6F" w:rsidR="0046518D" w:rsidRPr="005B555B" w:rsidRDefault="00722026" w:rsidP="00270277">
      <w:pPr>
        <w:pStyle w:val="H1"/>
        <w:rPr>
          <w:b/>
        </w:rPr>
      </w:pPr>
      <w:bookmarkStart w:id="20" w:name="_Toc515478632"/>
      <w:r w:rsidRPr="005B555B">
        <w:rPr>
          <w:b/>
        </w:rPr>
        <w:lastRenderedPageBreak/>
        <w:t xml:space="preserve">REFERENCES </w:t>
      </w:r>
      <w:r w:rsidR="0098306E" w:rsidRPr="005B555B">
        <w:rPr>
          <w:b/>
        </w:rPr>
        <w:t>BIBLIOGRAPHI</w:t>
      </w:r>
      <w:r w:rsidRPr="005B555B">
        <w:rPr>
          <w:b/>
        </w:rPr>
        <w:t>QU</w:t>
      </w:r>
      <w:r w:rsidR="0098306E" w:rsidRPr="005B555B">
        <w:rPr>
          <w:b/>
        </w:rPr>
        <w:t>E</w:t>
      </w:r>
      <w:r w:rsidRPr="005B555B">
        <w:rPr>
          <w:b/>
        </w:rPr>
        <w:t>S</w:t>
      </w:r>
      <w:bookmarkEnd w:id="20"/>
    </w:p>
    <w:p w14:paraId="7634E8A1" w14:textId="77777777" w:rsidR="00EF2601" w:rsidRPr="005B555B" w:rsidRDefault="00EF2601" w:rsidP="00EC4071">
      <w:pPr>
        <w:spacing w:after="0" w:line="360" w:lineRule="auto"/>
        <w:jc w:val="center"/>
        <w:rPr>
          <w:rFonts w:ascii="Times New Roman" w:eastAsia="Times New Roman" w:hAnsi="Times New Roman" w:cs="Times New Roman"/>
          <w:b/>
          <w:sz w:val="28"/>
          <w:szCs w:val="28"/>
          <w:lang w:val="fr-FR"/>
        </w:rPr>
      </w:pPr>
    </w:p>
    <w:p w14:paraId="5494688F" w14:textId="2F461FF2"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rPr>
      </w:pPr>
      <w:r w:rsidRPr="004447B6">
        <w:rPr>
          <w:rFonts w:ascii="Times New Roman" w:eastAsia="Times New Roman" w:hAnsi="Times New Roman" w:cs="Times New Roman"/>
          <w:color w:val="000000" w:themeColor="text1"/>
          <w:sz w:val="28"/>
          <w:szCs w:val="28"/>
          <w:lang w:val="fr-FR"/>
        </w:rPr>
        <w:t>Akhmanova O. S. Slovar' omonimov russkogo jazyka. 3e izd. stereotip. M.: Rus. jaz., 1986.</w:t>
      </w:r>
      <w:r w:rsidRPr="004447B6">
        <w:rPr>
          <w:rFonts w:ascii="Times New Roman" w:eastAsia="Times New Roman" w:hAnsi="Times New Roman" w:cs="Times New Roman"/>
          <w:color w:val="000000" w:themeColor="text1"/>
          <w:sz w:val="28"/>
          <w:szCs w:val="28"/>
        </w:rPr>
        <w:t xml:space="preserve"> 448 </w:t>
      </w:r>
      <w:r w:rsidRPr="004447B6">
        <w:rPr>
          <w:rFonts w:ascii="Times New Roman" w:eastAsia="Times New Roman" w:hAnsi="Times New Roman" w:cs="Times New Roman"/>
          <w:color w:val="000000" w:themeColor="text1"/>
          <w:sz w:val="28"/>
          <w:szCs w:val="28"/>
          <w:lang w:val="en-US"/>
        </w:rPr>
        <w:t>p.</w:t>
      </w:r>
    </w:p>
    <w:p w14:paraId="5C7C12C9" w14:textId="1B9E3C1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en-US"/>
        </w:rPr>
      </w:pPr>
      <w:r w:rsidRPr="004447B6">
        <w:rPr>
          <w:rFonts w:ascii="Times New Roman" w:eastAsia="Times New Roman" w:hAnsi="Times New Roman" w:cs="Times New Roman"/>
          <w:color w:val="000000" w:themeColor="text1"/>
          <w:sz w:val="28"/>
          <w:szCs w:val="28"/>
          <w:lang w:val="fr-FR"/>
        </w:rPr>
        <w:t>Akhmanova O. S. Slovar’ lingvisticheskih termiinov. 2e izd. stereotip. M.: Editorial. 2004.</w:t>
      </w:r>
      <w:r w:rsidRPr="004447B6">
        <w:rPr>
          <w:rFonts w:ascii="Times New Roman" w:eastAsia="Times New Roman" w:hAnsi="Times New Roman" w:cs="Times New Roman"/>
          <w:color w:val="000000" w:themeColor="text1"/>
          <w:sz w:val="28"/>
          <w:szCs w:val="28"/>
        </w:rPr>
        <w:t xml:space="preserve"> 576 </w:t>
      </w:r>
      <w:r w:rsidRPr="004447B6">
        <w:rPr>
          <w:rFonts w:ascii="Times New Roman" w:eastAsia="Times New Roman" w:hAnsi="Times New Roman" w:cs="Times New Roman"/>
          <w:color w:val="000000" w:themeColor="text1"/>
          <w:sz w:val="28"/>
          <w:szCs w:val="28"/>
          <w:lang w:val="en-US"/>
        </w:rPr>
        <w:t>p.</w:t>
      </w:r>
    </w:p>
    <w:p w14:paraId="1EE984E2"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t>Amparo H. A. La notion de fidélité en traduction. Paris : Didier Érudition. 1990. 236p.</w:t>
      </w:r>
    </w:p>
    <w:p w14:paraId="7F9BA019"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t>Ballard M. Versus : la version réfléchie, repérages et paramètres. Paris : Ophrys. 2003. 283 p.</w:t>
      </w:r>
    </w:p>
    <w:p w14:paraId="1059E2A9"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sz w:val="28"/>
          <w:szCs w:val="28"/>
          <w:lang w:val="fr-FR"/>
        </w:rPr>
      </w:pPr>
      <w:r w:rsidRPr="004447B6">
        <w:rPr>
          <w:rFonts w:ascii="Times New Roman" w:eastAsia="Times New Roman" w:hAnsi="Times New Roman" w:cs="Times New Roman"/>
          <w:sz w:val="28"/>
          <w:szCs w:val="28"/>
          <w:lang w:val="fr-FR"/>
        </w:rPr>
        <w:t>Banerjee S., Lavie A. An Automatic Metric for MT Evaluation with Improved Correlation with Human Judgement. Proc. ACL-05 // Arbor A. Workshop on Intrinsic and Extrinsic Evaluation Measures for Machine Translation and/or Summarization. USA. 2005. vol. 1/1. 18 p.</w:t>
      </w:r>
    </w:p>
    <w:p w14:paraId="63591F5F"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sz w:val="28"/>
          <w:szCs w:val="28"/>
          <w:lang w:val="fr-FR"/>
        </w:rPr>
      </w:pPr>
      <w:r w:rsidRPr="004447B6">
        <w:rPr>
          <w:rFonts w:ascii="Times New Roman" w:eastAsia="Times New Roman" w:hAnsi="Times New Roman" w:cs="Times New Roman"/>
          <w:sz w:val="28"/>
          <w:szCs w:val="28"/>
          <w:lang w:val="fr-FR"/>
        </w:rPr>
        <w:t>Bédard C. La traduction technique. Montréal : Linguatech. 1986. 254 p.</w:t>
      </w:r>
    </w:p>
    <w:p w14:paraId="6D155F45"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t>Bell T. R. Translation and translating: theory and practice. Londres : Longman. 1995. 298 p.</w:t>
      </w:r>
    </w:p>
    <w:p w14:paraId="67F4B926" w14:textId="77777777" w:rsidR="004447B6" w:rsidRPr="004447B6" w:rsidRDefault="004447B6" w:rsidP="004447B6">
      <w:pPr>
        <w:pStyle w:val="ListParagraph"/>
        <w:numPr>
          <w:ilvl w:val="0"/>
          <w:numId w:val="44"/>
        </w:numPr>
        <w:spacing w:after="0" w:line="360" w:lineRule="auto"/>
        <w:jc w:val="both"/>
        <w:rPr>
          <w:rFonts w:ascii="Times New Roman" w:hAnsi="Times New Roman" w:cs="Times New Roman"/>
          <w:color w:val="1F1F1F"/>
          <w:sz w:val="28"/>
          <w:szCs w:val="28"/>
          <w:lang w:val="fr-FR"/>
        </w:rPr>
      </w:pPr>
      <w:r w:rsidRPr="004447B6">
        <w:rPr>
          <w:rFonts w:ascii="Times New Roman" w:hAnsi="Times New Roman" w:cs="Times New Roman"/>
          <w:color w:val="1F1F1F"/>
          <w:sz w:val="28"/>
          <w:szCs w:val="28"/>
          <w:lang w:val="fr-FR"/>
        </w:rPr>
        <w:t xml:space="preserve">Bossard A., Poibeau T. </w:t>
      </w:r>
      <w:r w:rsidRPr="004447B6">
        <w:rPr>
          <w:rStyle w:val="Emphasis"/>
          <w:rFonts w:ascii="Times New Roman" w:hAnsi="Times New Roman" w:cs="Times New Roman"/>
          <w:i w:val="0"/>
          <w:color w:val="1F1F1F"/>
          <w:sz w:val="28"/>
          <w:szCs w:val="28"/>
          <w:lang w:val="fr-FR"/>
        </w:rPr>
        <w:t xml:space="preserve">Regroupement automatique de documents en classes événementielles // </w:t>
      </w:r>
      <w:r w:rsidRPr="004447B6">
        <w:rPr>
          <w:rFonts w:ascii="Times New Roman" w:hAnsi="Times New Roman" w:cs="Times New Roman"/>
          <w:color w:val="1F1F1F"/>
          <w:sz w:val="28"/>
          <w:szCs w:val="28"/>
          <w:lang w:val="fr-FR"/>
        </w:rPr>
        <w:t>Actes</w:t>
      </w:r>
      <w:r w:rsidRPr="004447B6">
        <w:rPr>
          <w:rFonts w:ascii="Times New Roman" w:hAnsi="Times New Roman" w:cs="Times New Roman"/>
          <w:i/>
          <w:color w:val="1F1F1F"/>
          <w:sz w:val="28"/>
          <w:szCs w:val="28"/>
          <w:lang w:val="fr-FR"/>
        </w:rPr>
        <w:t xml:space="preserve"> </w:t>
      </w:r>
      <w:r w:rsidRPr="004447B6">
        <w:rPr>
          <w:rFonts w:ascii="Times New Roman" w:hAnsi="Times New Roman" w:cs="Times New Roman"/>
          <w:color w:val="1F1F1F"/>
          <w:sz w:val="28"/>
          <w:szCs w:val="28"/>
          <w:lang w:val="fr-FR"/>
        </w:rPr>
        <w:t>de la conférence Traitement Automatique de Langage Naturel. Avignon. 2008. 15 p.</w:t>
      </w:r>
    </w:p>
    <w:p w14:paraId="326FD3FA"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sz w:val="28"/>
          <w:szCs w:val="28"/>
          <w:lang w:val="fr-FR"/>
        </w:rPr>
      </w:pPr>
      <w:r w:rsidRPr="004447B6">
        <w:rPr>
          <w:rFonts w:ascii="Times New Roman" w:eastAsia="Times New Roman" w:hAnsi="Times New Roman" w:cs="Times New Roman"/>
          <w:sz w:val="28"/>
          <w:szCs w:val="28"/>
          <w:lang w:val="fr-FR"/>
        </w:rPr>
        <w:t>Butler C. S. Corpus studies and functional linguistic theories. Functions of Language. 2004. vol. 11. n° 2. 39 p.</w:t>
      </w:r>
    </w:p>
    <w:p w14:paraId="0723EA40"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t>Cabré M. T. La terminologie : théorie, méthode et applications. Ottawa : Les Presses de l’Université d’Ottawa &amp; Paris. Armand Colin. 1998. 322 p.</w:t>
      </w:r>
    </w:p>
    <w:p w14:paraId="07DE5738"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t>Cabré M. T. Terminology: theory, methods and applications. John Benjamins Publishing Company. 1999. 247 p.</w:t>
      </w:r>
    </w:p>
    <w:p w14:paraId="77C4BB22"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t>Camion J. Dictionnaire des homonymes de la langue française. Peeters Pub. 1986. 683 p.</w:t>
      </w:r>
    </w:p>
    <w:p w14:paraId="514C059B"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t>Clas A. Collocations et langues de spécialité. Meta. 1994. 34/4. 14 p.</w:t>
      </w:r>
    </w:p>
    <w:p w14:paraId="6C7FE7B1"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lastRenderedPageBreak/>
        <w:t>Cornu G.  Linguistique juridique. Paris : Montchrestien. 2005. 412 p.</w:t>
      </w:r>
    </w:p>
    <w:p w14:paraId="01E87015"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t>Cristea T. Stratégies de la traduction. Ed. Fundaţiei România de Mâine. 2000. 196p.</w:t>
      </w:r>
    </w:p>
    <w:p w14:paraId="4D2095FE"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sz w:val="28"/>
          <w:szCs w:val="28"/>
          <w:lang w:val="fr-FR"/>
        </w:rPr>
      </w:pPr>
      <w:r w:rsidRPr="004447B6">
        <w:rPr>
          <w:rFonts w:ascii="Times New Roman" w:eastAsia="Times New Roman" w:hAnsi="Times New Roman" w:cs="Times New Roman"/>
          <w:sz w:val="28"/>
          <w:szCs w:val="28"/>
          <w:lang w:val="fr-FR"/>
        </w:rPr>
        <w:t>Culy C., Riehemann S. Z. The Limits of N-Gram Translation Evaluation Metrics // Proc. MT Summit IX. New Orleans. USA. 2003. vol. 1/1. 17 p.</w:t>
      </w:r>
    </w:p>
    <w:p w14:paraId="76270C3C"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t>Demanuelli C., Demanuelli J. La traduction : mode d’emploi. Paris : Masson. 1995. 190 p.</w:t>
      </w:r>
    </w:p>
    <w:p w14:paraId="530D5E45"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t>Depecker L. Entre signe et concept. Éléments de terminologie générale. Paris : Presses Sorbonne Nouvelle. 2002. 198 p.</w:t>
      </w:r>
    </w:p>
    <w:p w14:paraId="42E65C4D"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t>Dubuc R. Manuel pratique de terminologie. Linguatech. 1992. 144 p.</w:t>
      </w:r>
    </w:p>
    <w:p w14:paraId="1A6FCAA5"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sz w:val="28"/>
          <w:szCs w:val="28"/>
          <w:lang w:val="fr-FR"/>
        </w:rPr>
      </w:pPr>
      <w:r w:rsidRPr="004447B6">
        <w:rPr>
          <w:rFonts w:ascii="Times New Roman" w:eastAsia="Times New Roman" w:hAnsi="Times New Roman" w:cs="Times New Roman"/>
          <w:sz w:val="28"/>
          <w:szCs w:val="28"/>
          <w:lang w:val="fr-FR"/>
        </w:rPr>
        <w:t>Durieux C. Entre terminologie et traduction : la recherche documentaire, dans Turjumàn. 2003. 12/1. 38 p.</w:t>
      </w:r>
    </w:p>
    <w:p w14:paraId="4DBDD928"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sz w:val="28"/>
          <w:szCs w:val="28"/>
          <w:lang w:val="fr-FR"/>
        </w:rPr>
      </w:pPr>
      <w:r w:rsidRPr="004447B6">
        <w:rPr>
          <w:rFonts w:ascii="Times New Roman" w:eastAsia="Times New Roman" w:hAnsi="Times New Roman" w:cs="Times New Roman"/>
          <w:sz w:val="28"/>
          <w:szCs w:val="28"/>
          <w:lang w:val="fr-FR"/>
        </w:rPr>
        <w:t xml:space="preserve">Froeliger N. (1999) Le traducteur face à l’interdisciplinarité // La revue des lettres et de traduction. 1999. </w:t>
      </w:r>
      <w:r w:rsidRPr="004447B6">
        <w:rPr>
          <w:rFonts w:ascii="Times New Roman" w:eastAsia="Times New Roman" w:hAnsi="Times New Roman" w:cs="Times New Roman"/>
          <w:sz w:val="28"/>
          <w:szCs w:val="28"/>
        </w:rPr>
        <w:t>№</w:t>
      </w:r>
      <w:r w:rsidRPr="004447B6">
        <w:rPr>
          <w:rFonts w:ascii="Times New Roman" w:eastAsia="Times New Roman" w:hAnsi="Times New Roman" w:cs="Times New Roman"/>
          <w:sz w:val="28"/>
          <w:szCs w:val="28"/>
          <w:lang w:val="fr-FR"/>
        </w:rPr>
        <w:t xml:space="preserve"> 5. 11 p.</w:t>
      </w:r>
    </w:p>
    <w:p w14:paraId="0740BCBC"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t>Froeliger N. Binaire et liminaire : la forme en traduction technique // Revue française de linguistique appliquée. 2003. Vol. 8. 9 p.</w:t>
      </w:r>
    </w:p>
    <w:p w14:paraId="59952CAC"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t>Gaussier E. Recherche d'information - Applications, modèles et algorithmes. Fouille de données, décisionnel et big data. 2013. 234 p.</w:t>
      </w:r>
    </w:p>
    <w:p w14:paraId="4ADF9B0D" w14:textId="0ADA3231"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hAnsi="Times New Roman" w:cs="Times New Roman"/>
          <w:color w:val="1F1F1F"/>
          <w:sz w:val="28"/>
          <w:szCs w:val="28"/>
          <w:lang w:val="fr-FR"/>
        </w:rPr>
        <w:t>Gaussier É., Yvon F. </w:t>
      </w:r>
      <w:r w:rsidRPr="004447B6">
        <w:rPr>
          <w:rStyle w:val="Emphasis"/>
          <w:rFonts w:ascii="Times New Roman" w:hAnsi="Times New Roman" w:cs="Times New Roman"/>
          <w:i w:val="0"/>
          <w:color w:val="1F1F1F"/>
          <w:sz w:val="28"/>
          <w:szCs w:val="28"/>
          <w:lang w:val="fr-FR"/>
        </w:rPr>
        <w:t>Modèles statistiques pour l’accès à l’information textuelle</w:t>
      </w:r>
      <w:r w:rsidRPr="004447B6">
        <w:rPr>
          <w:rFonts w:ascii="Times New Roman" w:hAnsi="Times New Roman" w:cs="Times New Roman"/>
          <w:i/>
          <w:color w:val="1F1F1F"/>
          <w:sz w:val="28"/>
          <w:szCs w:val="28"/>
          <w:lang w:val="fr-FR"/>
        </w:rPr>
        <w:t>.</w:t>
      </w:r>
      <w:r w:rsidRPr="004447B6">
        <w:rPr>
          <w:rFonts w:ascii="Times New Roman" w:hAnsi="Times New Roman" w:cs="Times New Roman"/>
          <w:color w:val="1F1F1F"/>
          <w:sz w:val="28"/>
          <w:szCs w:val="28"/>
          <w:lang w:val="fr-FR"/>
        </w:rPr>
        <w:t xml:space="preserve"> Paris : Lavoisier. coll. Recherche d’information et web. 2011. </w:t>
      </w:r>
      <w:r>
        <w:rPr>
          <w:rFonts w:ascii="Times New Roman" w:hAnsi="Times New Roman" w:cs="Times New Roman"/>
          <w:color w:val="1F1F1F"/>
          <w:sz w:val="28"/>
          <w:szCs w:val="28"/>
          <w:lang w:val="fr-FR"/>
        </w:rPr>
        <w:t>482</w:t>
      </w:r>
      <w:r w:rsidRPr="004447B6">
        <w:rPr>
          <w:rFonts w:ascii="Times New Roman" w:hAnsi="Times New Roman" w:cs="Times New Roman"/>
          <w:color w:val="1F1F1F"/>
          <w:sz w:val="28"/>
          <w:szCs w:val="28"/>
          <w:lang w:val="fr-FR"/>
        </w:rPr>
        <w:t>p.</w:t>
      </w:r>
    </w:p>
    <w:p w14:paraId="7F4C1005"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t>Goldberg E. Essai d’un dictionnaire des homonymes de la langue française. BiblioBazaar. 2008. 668 p.</w:t>
      </w:r>
    </w:p>
    <w:p w14:paraId="240F88E7"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en-US"/>
        </w:rPr>
      </w:pPr>
      <w:r w:rsidRPr="004447B6">
        <w:rPr>
          <w:rFonts w:ascii="Times New Roman" w:eastAsia="Times New Roman" w:hAnsi="Times New Roman" w:cs="Times New Roman"/>
          <w:color w:val="000000" w:themeColor="text1"/>
          <w:sz w:val="28"/>
          <w:szCs w:val="28"/>
          <w:lang w:val="fr-FR"/>
        </w:rPr>
        <w:t>Grosheva A. A. Terminological homonymy in the language of medicine. Izvestiya of the Samara science centre of the Russian academy of sciences. 2015.</w:t>
      </w:r>
      <w:r w:rsidRPr="004447B6">
        <w:rPr>
          <w:rFonts w:ascii="Times New Roman" w:eastAsia="Times New Roman" w:hAnsi="Times New Roman" w:cs="Times New Roman"/>
          <w:color w:val="000000" w:themeColor="text1"/>
          <w:sz w:val="28"/>
          <w:szCs w:val="28"/>
        </w:rPr>
        <w:t xml:space="preserve"> 8</w:t>
      </w:r>
      <w:r w:rsidRPr="004447B6">
        <w:rPr>
          <w:rFonts w:ascii="Times New Roman" w:eastAsia="Times New Roman" w:hAnsi="Times New Roman" w:cs="Times New Roman"/>
          <w:color w:val="000000" w:themeColor="text1"/>
          <w:sz w:val="28"/>
          <w:szCs w:val="28"/>
          <w:lang w:val="en-US"/>
        </w:rPr>
        <w:t>p.</w:t>
      </w:r>
    </w:p>
    <w:p w14:paraId="0303CDC7"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sz w:val="28"/>
          <w:szCs w:val="28"/>
          <w:lang w:val="fr-FR"/>
        </w:rPr>
      </w:pPr>
      <w:r w:rsidRPr="004447B6">
        <w:rPr>
          <w:rFonts w:ascii="Times New Roman" w:eastAsia="Times New Roman" w:hAnsi="Times New Roman" w:cs="Times New Roman"/>
          <w:sz w:val="28"/>
          <w:szCs w:val="28"/>
          <w:lang w:val="fr-FR"/>
        </w:rPr>
        <w:t>Hovy E., King M., Popescu-Belis A. Principles of Context-Based Machine Translation Evaluation // Machine Translation. 2002. vol. 17. n° 1. 32 p.</w:t>
      </w:r>
    </w:p>
    <w:p w14:paraId="43FA0630"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lastRenderedPageBreak/>
        <w:t>Ilinca E-C., Tomescu A-M. Aspects lexico-sémantiques de la traduction technique du français vers le roumain // Traduire. Revue française de la traduction. 2013. 228. 12 p.</w:t>
      </w:r>
    </w:p>
    <w:p w14:paraId="69CC306F" w14:textId="7A9E47B9"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t>ISO 108</w:t>
      </w:r>
      <w:r w:rsidR="00F64190">
        <w:rPr>
          <w:rFonts w:ascii="Times New Roman" w:eastAsia="Times New Roman" w:hAnsi="Times New Roman" w:cs="Times New Roman"/>
          <w:color w:val="000000" w:themeColor="text1"/>
          <w:sz w:val="28"/>
          <w:szCs w:val="28"/>
          <w:lang w:val="fr-FR"/>
        </w:rPr>
        <w:t>7-1.</w:t>
      </w:r>
      <w:r w:rsidRPr="004447B6">
        <w:rPr>
          <w:rFonts w:ascii="Times New Roman" w:eastAsia="Times New Roman" w:hAnsi="Times New Roman" w:cs="Times New Roman"/>
          <w:color w:val="000000" w:themeColor="text1"/>
          <w:sz w:val="28"/>
          <w:szCs w:val="28"/>
          <w:lang w:val="fr-FR"/>
        </w:rPr>
        <w:t xml:space="preserve"> Travaux terminologiques </w:t>
      </w:r>
      <w:r w:rsidR="00F64190">
        <w:rPr>
          <w:rFonts w:ascii="Times New Roman" w:eastAsia="Times New Roman" w:hAnsi="Times New Roman" w:cs="Times New Roman"/>
          <w:color w:val="000000" w:themeColor="text1"/>
          <w:sz w:val="28"/>
          <w:szCs w:val="28"/>
          <w:lang w:val="fr-FR"/>
        </w:rPr>
        <w:t>–</w:t>
      </w:r>
      <w:r w:rsidRPr="004447B6">
        <w:rPr>
          <w:rFonts w:ascii="Times New Roman" w:eastAsia="Times New Roman" w:hAnsi="Times New Roman" w:cs="Times New Roman"/>
          <w:color w:val="000000" w:themeColor="text1"/>
          <w:sz w:val="28"/>
          <w:szCs w:val="28"/>
          <w:lang w:val="fr-FR"/>
        </w:rPr>
        <w:t xml:space="preserve"> Vocabulaire</w:t>
      </w:r>
      <w:r w:rsidR="00F64190">
        <w:rPr>
          <w:rFonts w:ascii="Times New Roman" w:eastAsia="Times New Roman" w:hAnsi="Times New Roman" w:cs="Times New Roman"/>
          <w:color w:val="000000" w:themeColor="text1"/>
          <w:sz w:val="28"/>
          <w:szCs w:val="28"/>
          <w:lang w:val="fr-FR"/>
        </w:rPr>
        <w:t>. 2000. 50 p.</w:t>
      </w:r>
    </w:p>
    <w:p w14:paraId="596B10BA" w14:textId="3D3B0B6C" w:rsidR="004447B6" w:rsidRPr="004447B6" w:rsidRDefault="00F64190" w:rsidP="004447B6">
      <w:pPr>
        <w:pStyle w:val="ListParagraph"/>
        <w:numPr>
          <w:ilvl w:val="0"/>
          <w:numId w:val="44"/>
        </w:numPr>
        <w:spacing w:after="0" w:line="360"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color w:val="000000" w:themeColor="text1"/>
          <w:sz w:val="28"/>
          <w:szCs w:val="28"/>
          <w:lang w:val="fr-FR"/>
        </w:rPr>
        <w:t>ISO 12616.</w:t>
      </w:r>
      <w:r w:rsidR="004447B6" w:rsidRPr="004447B6">
        <w:rPr>
          <w:rFonts w:ascii="Times New Roman" w:eastAsia="Times New Roman" w:hAnsi="Times New Roman" w:cs="Times New Roman"/>
          <w:color w:val="000000" w:themeColor="text1"/>
          <w:sz w:val="28"/>
          <w:szCs w:val="28"/>
          <w:lang w:val="fr-FR"/>
        </w:rPr>
        <w:t xml:space="preserve"> Terminographie axée sur la traduction</w:t>
      </w:r>
      <w:r>
        <w:rPr>
          <w:rFonts w:ascii="Times New Roman" w:eastAsia="Times New Roman" w:hAnsi="Times New Roman" w:cs="Times New Roman"/>
          <w:color w:val="000000" w:themeColor="text1"/>
          <w:sz w:val="28"/>
          <w:szCs w:val="28"/>
          <w:lang w:val="fr-FR"/>
        </w:rPr>
        <w:t>. 2002. 32 p.</w:t>
      </w:r>
    </w:p>
    <w:p w14:paraId="7B6D99D1" w14:textId="24681E86" w:rsidR="004447B6" w:rsidRPr="004447B6" w:rsidRDefault="00F64190"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ISO 860.</w:t>
      </w:r>
      <w:r w:rsidR="004447B6" w:rsidRPr="004447B6">
        <w:rPr>
          <w:rFonts w:ascii="Times New Roman" w:eastAsia="Times New Roman" w:hAnsi="Times New Roman" w:cs="Times New Roman"/>
          <w:color w:val="000000" w:themeColor="text1"/>
          <w:sz w:val="28"/>
          <w:szCs w:val="28"/>
          <w:lang w:val="fr-FR"/>
        </w:rPr>
        <w:t xml:space="preserve"> Travaux terminologiques -- Harmonisation des concepts et des termes</w:t>
      </w:r>
      <w:r>
        <w:rPr>
          <w:rFonts w:ascii="Times New Roman" w:eastAsia="Times New Roman" w:hAnsi="Times New Roman" w:cs="Times New Roman"/>
          <w:color w:val="000000" w:themeColor="text1"/>
          <w:sz w:val="28"/>
          <w:szCs w:val="28"/>
          <w:lang w:val="fr-FR"/>
        </w:rPr>
        <w:t>. 2007. 73 p.</w:t>
      </w:r>
    </w:p>
    <w:p w14:paraId="36B2D67F" w14:textId="77777777" w:rsidR="004447B6" w:rsidRPr="004447B6" w:rsidRDefault="004447B6" w:rsidP="004447B6">
      <w:pPr>
        <w:pStyle w:val="ListParagraph"/>
        <w:numPr>
          <w:ilvl w:val="0"/>
          <w:numId w:val="44"/>
        </w:numPr>
        <w:spacing w:after="0" w:line="360" w:lineRule="auto"/>
        <w:jc w:val="both"/>
        <w:rPr>
          <w:rFonts w:ascii="Times New Roman" w:eastAsia="Calibri" w:hAnsi="Times New Roman" w:cs="Times New Roman"/>
          <w:sz w:val="28"/>
          <w:szCs w:val="28"/>
          <w:lang w:val="fr-FR"/>
        </w:rPr>
      </w:pPr>
      <w:r w:rsidRPr="004447B6">
        <w:rPr>
          <w:rFonts w:ascii="Times New Roman" w:eastAsia="Times New Roman" w:hAnsi="Times New Roman" w:cs="Times New Roman"/>
          <w:sz w:val="28"/>
          <w:szCs w:val="28"/>
          <w:lang w:val="fr-FR"/>
        </w:rPr>
        <w:t>King M. Living up to standards. Proc. EACL 2003 // Workshop on Evaluation Initiatives in Natural Language Processing : are evaluation methods, metrics and ressources reusable? Budapest. Hungary. 2003. vol. 1/1. 35 p.</w:t>
      </w:r>
    </w:p>
    <w:p w14:paraId="05DB8B73"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t>Kocourek R. Essais de linguistique française et anglaise. Mots et termes, sens et textes // Essays in French and English linguistics. Words and Terms, Meanings and Texts. Bibliothèque de l’Information Grammaticale. Paris : Louvain. 2001. 441 p.</w:t>
      </w:r>
    </w:p>
    <w:p w14:paraId="52816EED"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t>Ladmiral Jean-R. Traduire : théorèmes pour la traduction. Paris : Gallimard. 1994. 304 p.</w:t>
      </w:r>
    </w:p>
    <w:p w14:paraId="4A89641F"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en-US"/>
        </w:rPr>
      </w:pPr>
      <w:r w:rsidRPr="004447B6">
        <w:rPr>
          <w:rFonts w:ascii="Times New Roman" w:eastAsia="Times New Roman" w:hAnsi="Times New Roman" w:cs="Times New Roman"/>
          <w:color w:val="000000" w:themeColor="text1"/>
          <w:sz w:val="28"/>
          <w:szCs w:val="28"/>
          <w:lang w:val="fr-FR"/>
        </w:rPr>
        <w:t>Lejjchik V. M. Terminovedenie: predmet, metody, struktura. 3e izd. M.: Izd-vo LKI. 2007.</w:t>
      </w:r>
      <w:r w:rsidRPr="004447B6">
        <w:rPr>
          <w:rFonts w:ascii="Times New Roman" w:eastAsia="Times New Roman" w:hAnsi="Times New Roman" w:cs="Times New Roman"/>
          <w:color w:val="000000" w:themeColor="text1"/>
          <w:sz w:val="28"/>
          <w:szCs w:val="28"/>
        </w:rPr>
        <w:t xml:space="preserve"> 256 </w:t>
      </w:r>
      <w:r w:rsidRPr="004447B6">
        <w:rPr>
          <w:rFonts w:ascii="Times New Roman" w:eastAsia="Times New Roman" w:hAnsi="Times New Roman" w:cs="Times New Roman"/>
          <w:color w:val="000000" w:themeColor="text1"/>
          <w:sz w:val="28"/>
          <w:szCs w:val="28"/>
          <w:lang w:val="en-US"/>
        </w:rPr>
        <w:t>p.</w:t>
      </w:r>
    </w:p>
    <w:p w14:paraId="13D2D3EE"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t>Lerat P. Les langues spécialisées. Paris : Presses Universitaires de France. 1995. 208p.</w:t>
      </w:r>
    </w:p>
    <w:p w14:paraId="1A18FCB2"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t>Lyons J. Éléments de sémantique. Larousse. 1978. 295 p.</w:t>
      </w:r>
    </w:p>
    <w:p w14:paraId="4BA30B16"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sz w:val="28"/>
          <w:szCs w:val="28"/>
          <w:lang w:val="fr-FR"/>
        </w:rPr>
      </w:pPr>
      <w:r w:rsidRPr="004447B6">
        <w:rPr>
          <w:rFonts w:ascii="Times New Roman" w:eastAsia="Times New Roman" w:hAnsi="Times New Roman" w:cs="Times New Roman"/>
          <w:sz w:val="28"/>
          <w:szCs w:val="28"/>
          <w:lang w:val="fr-FR"/>
        </w:rPr>
        <w:t>Meyer I., Mackintosh K. L'étirement du sens terminologique : aperçu du phénomène de la déterminologisation, //Le sens en terminologie. Lyon : Presses Universitaires de Lyon. 2000. 217 p.</w:t>
      </w:r>
    </w:p>
    <w:p w14:paraId="48ED1D57"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t>Percebois J. De l’anglais au français en langue de spécialité économique : équivalences attestées et détours des choix traductologiques // ASp. 45-46. 2004. 14p.</w:t>
      </w:r>
    </w:p>
    <w:p w14:paraId="4B8B5DFC"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t>Percebois J. Terminologie Anglais-Français du Commerce International, Théories, Politiques, Accords et Institutions. Paris : Economica. 2002. 296 p.</w:t>
      </w:r>
    </w:p>
    <w:p w14:paraId="3CA15C0C" w14:textId="77777777" w:rsidR="004447B6" w:rsidRPr="004447B6" w:rsidRDefault="004447B6" w:rsidP="004447B6">
      <w:pPr>
        <w:pStyle w:val="ListParagraph"/>
        <w:numPr>
          <w:ilvl w:val="0"/>
          <w:numId w:val="44"/>
        </w:numPr>
        <w:spacing w:after="0" w:line="360" w:lineRule="auto"/>
        <w:jc w:val="both"/>
        <w:rPr>
          <w:rFonts w:ascii="Times New Roman" w:hAnsi="Times New Roman" w:cs="Times New Roman"/>
          <w:color w:val="1F1F1F"/>
          <w:sz w:val="28"/>
          <w:szCs w:val="28"/>
          <w:lang w:val="en-US"/>
        </w:rPr>
      </w:pPr>
      <w:r w:rsidRPr="004447B6">
        <w:rPr>
          <w:rFonts w:ascii="Times New Roman" w:hAnsi="Times New Roman" w:cs="Times New Roman"/>
          <w:color w:val="1F1F1F"/>
          <w:sz w:val="28"/>
          <w:szCs w:val="28"/>
          <w:lang w:val="fr-FR"/>
        </w:rPr>
        <w:lastRenderedPageBreak/>
        <w:t xml:space="preserve">Poibeau T. </w:t>
      </w:r>
      <w:r w:rsidRPr="004447B6">
        <w:rPr>
          <w:rStyle w:val="Emphasis"/>
          <w:rFonts w:ascii="Times New Roman" w:hAnsi="Times New Roman" w:cs="Times New Roman"/>
          <w:i w:val="0"/>
          <w:color w:val="1F1F1F"/>
          <w:sz w:val="28"/>
          <w:szCs w:val="28"/>
          <w:lang w:val="fr-FR"/>
        </w:rPr>
        <w:t>Traitement automatique du contenu textuel</w:t>
      </w:r>
      <w:r w:rsidRPr="004447B6">
        <w:rPr>
          <w:rFonts w:ascii="Times New Roman" w:hAnsi="Times New Roman" w:cs="Times New Roman"/>
          <w:i/>
          <w:color w:val="1F1F1F"/>
          <w:sz w:val="28"/>
          <w:szCs w:val="28"/>
          <w:lang w:val="fr-FR"/>
        </w:rPr>
        <w:t>.</w:t>
      </w:r>
      <w:r w:rsidRPr="004447B6">
        <w:rPr>
          <w:rFonts w:ascii="Times New Roman" w:hAnsi="Times New Roman" w:cs="Times New Roman"/>
          <w:color w:val="1F1F1F"/>
          <w:sz w:val="28"/>
          <w:szCs w:val="28"/>
          <w:lang w:val="fr-FR"/>
        </w:rPr>
        <w:t xml:space="preserve"> Paris : Lavoisier.</w:t>
      </w:r>
      <w:r w:rsidRPr="004447B6">
        <w:rPr>
          <w:rFonts w:ascii="Times New Roman" w:hAnsi="Times New Roman" w:cs="Times New Roman"/>
          <w:color w:val="1F1F1F"/>
          <w:sz w:val="28"/>
          <w:szCs w:val="28"/>
        </w:rPr>
        <w:t xml:space="preserve"> 2011.190</w:t>
      </w:r>
      <w:r w:rsidRPr="004447B6">
        <w:rPr>
          <w:rFonts w:ascii="Times New Roman" w:hAnsi="Times New Roman" w:cs="Times New Roman"/>
          <w:color w:val="1F1F1F"/>
          <w:sz w:val="28"/>
          <w:szCs w:val="28"/>
          <w:lang w:val="en-US"/>
        </w:rPr>
        <w:t>p.</w:t>
      </w:r>
    </w:p>
    <w:p w14:paraId="1555077D"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t>Reformatskijj A. A. Vvedenie v jazykovedenie</w:t>
      </w:r>
      <w:r w:rsidRPr="004447B6">
        <w:rPr>
          <w:rFonts w:ascii="Times New Roman" w:eastAsia="Times New Roman" w:hAnsi="Times New Roman" w:cs="Times New Roman"/>
          <w:color w:val="000000" w:themeColor="text1"/>
          <w:sz w:val="28"/>
          <w:szCs w:val="28"/>
          <w:lang w:val="en-US"/>
        </w:rPr>
        <w:t>.</w:t>
      </w:r>
      <w:r w:rsidRPr="004447B6">
        <w:rPr>
          <w:rFonts w:ascii="Times New Roman" w:eastAsia="Times New Roman" w:hAnsi="Times New Roman" w:cs="Times New Roman"/>
          <w:color w:val="000000" w:themeColor="text1"/>
          <w:sz w:val="28"/>
          <w:szCs w:val="28"/>
          <w:lang w:val="fr-FR"/>
        </w:rPr>
        <w:t xml:space="preserve"> 4e izd. M.: Aspect Press, 1996. 536p.</w:t>
      </w:r>
    </w:p>
    <w:p w14:paraId="7A0CF2B1"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t>Rondeau G. Introduction à la terminologie. Gaetan Morin. 1998. 238 p.</w:t>
      </w:r>
    </w:p>
    <w:p w14:paraId="5DC7578D"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t>Sager J. C. Practical course of terminology processing. John Benjamins Publishing. 1990. 264 p.</w:t>
      </w:r>
    </w:p>
    <w:p w14:paraId="4376A1C0"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b/>
          <w:sz w:val="28"/>
          <w:szCs w:val="28"/>
          <w:lang w:val="fr-FR"/>
        </w:rPr>
      </w:pPr>
      <w:r w:rsidRPr="004447B6">
        <w:rPr>
          <w:rFonts w:ascii="Times New Roman" w:eastAsia="Times New Roman" w:hAnsi="Times New Roman" w:cs="Times New Roman"/>
          <w:sz w:val="28"/>
          <w:szCs w:val="28"/>
          <w:lang w:val="fr-FR"/>
        </w:rPr>
        <w:t xml:space="preserve">Sager J. The translator as terminologist // Dollerup C. et Loddegaard A. Teaching translation and interpreting – training, talent and experience. Papers from the First Language International Conference. Amsterdam/Philadelphia </w:t>
      </w:r>
      <w:r w:rsidRPr="004447B6">
        <w:rPr>
          <w:rFonts w:ascii="Times New Roman" w:eastAsia="Times New Roman" w:hAnsi="Times New Roman" w:cs="Times New Roman"/>
          <w:sz w:val="28"/>
          <w:szCs w:val="28"/>
          <w:lang w:val="en-US"/>
        </w:rPr>
        <w:t>:</w:t>
      </w:r>
      <w:r w:rsidRPr="004447B6">
        <w:rPr>
          <w:rFonts w:ascii="Times New Roman" w:eastAsia="Times New Roman" w:hAnsi="Times New Roman" w:cs="Times New Roman"/>
          <w:sz w:val="28"/>
          <w:szCs w:val="28"/>
          <w:lang w:val="fr-FR"/>
        </w:rPr>
        <w:t xml:space="preserve"> Benjamins Translation Library. 1992. 15 p.</w:t>
      </w:r>
    </w:p>
    <w:p w14:paraId="3928214F"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t>Saussure De F. Cours de linguistique générale. Paris : Payot. 1962. 520 p.</w:t>
      </w:r>
    </w:p>
    <w:p w14:paraId="5392B661"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t>Scarpa F. La Traduction spécialisée : La médiation linguistique et les langues de spécialité. University of Ottawa Press. 2010. 272 p.</w:t>
      </w:r>
    </w:p>
    <w:p w14:paraId="3E6B898B"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t>Seleskovitch D., Lederer M. Interpréter pour traduire. Paris : Didier Erudition. 2001. 311 p.</w:t>
      </w:r>
    </w:p>
    <w:p w14:paraId="3E887F53"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t>Seleskovitch D., Lederer M. Pédagogie raisonnée de l'interprétation. Paris : Didier-Erudition 2002. 388 p.</w:t>
      </w:r>
    </w:p>
    <w:p w14:paraId="1589673A"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en-US"/>
        </w:rPr>
      </w:pPr>
      <w:r w:rsidRPr="004447B6">
        <w:rPr>
          <w:rFonts w:ascii="Times New Roman" w:eastAsia="Times New Roman" w:hAnsi="Times New Roman" w:cs="Times New Roman"/>
          <w:color w:val="000000" w:themeColor="text1"/>
          <w:sz w:val="28"/>
          <w:szCs w:val="28"/>
          <w:lang w:val="fr-FR"/>
        </w:rPr>
        <w:t>Superanskaja A. V., Podolskaya N. V., Vasilieva N. V. Obshhaja terminologija: voprosy teorii. 6e izd. M.: Librokom, 2012.</w:t>
      </w:r>
      <w:r w:rsidRPr="004447B6">
        <w:rPr>
          <w:rFonts w:ascii="Times New Roman" w:eastAsia="Times New Roman" w:hAnsi="Times New Roman" w:cs="Times New Roman"/>
          <w:color w:val="000000" w:themeColor="text1"/>
          <w:sz w:val="28"/>
          <w:szCs w:val="28"/>
        </w:rPr>
        <w:t xml:space="preserve"> 248 </w:t>
      </w:r>
      <w:r w:rsidRPr="004447B6">
        <w:rPr>
          <w:rFonts w:ascii="Times New Roman" w:eastAsia="Times New Roman" w:hAnsi="Times New Roman" w:cs="Times New Roman"/>
          <w:color w:val="000000" w:themeColor="text1"/>
          <w:sz w:val="28"/>
          <w:szCs w:val="28"/>
          <w:lang w:val="en-US"/>
        </w:rPr>
        <w:t>p.</w:t>
      </w:r>
    </w:p>
    <w:p w14:paraId="5349C7E7"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sz w:val="28"/>
          <w:szCs w:val="28"/>
          <w:lang w:val="fr-FR"/>
        </w:rPr>
      </w:pPr>
      <w:r w:rsidRPr="004447B6">
        <w:rPr>
          <w:rFonts w:ascii="Times New Roman" w:hAnsi="Times New Roman" w:cs="Times New Roman"/>
          <w:color w:val="1F1F1F"/>
          <w:sz w:val="28"/>
          <w:szCs w:val="28"/>
          <w:lang w:val="fr-FR"/>
        </w:rPr>
        <w:t>Tellier I., Steedman M. Apprentissage automatique pour le TALN // </w:t>
      </w:r>
      <w:r w:rsidRPr="004447B6">
        <w:rPr>
          <w:rStyle w:val="Emphasis"/>
          <w:rFonts w:ascii="Times New Roman" w:hAnsi="Times New Roman" w:cs="Times New Roman"/>
          <w:i w:val="0"/>
          <w:color w:val="1F1F1F"/>
          <w:sz w:val="28"/>
          <w:szCs w:val="28"/>
          <w:lang w:val="fr-FR"/>
        </w:rPr>
        <w:t>Traitement Automatique des Langues.</w:t>
      </w:r>
      <w:r w:rsidRPr="004447B6">
        <w:rPr>
          <w:rFonts w:ascii="Times New Roman" w:hAnsi="Times New Roman" w:cs="Times New Roman"/>
          <w:color w:val="1F1F1F"/>
          <w:sz w:val="28"/>
          <w:szCs w:val="28"/>
          <w:lang w:val="fr-FR"/>
        </w:rPr>
        <w:t>  2010. 50/3. 14 p.</w:t>
      </w:r>
    </w:p>
    <w:p w14:paraId="5086CCB9"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t xml:space="preserve">Thoiron Ph., Béjoint H. La terminologie, une question de termes ? Meta 551. 2010. 13 p. </w:t>
      </w:r>
    </w:p>
    <w:p w14:paraId="5E68ACF2" w14:textId="77777777" w:rsidR="004447B6" w:rsidRPr="004447B6" w:rsidRDefault="004447B6" w:rsidP="004447B6">
      <w:pPr>
        <w:pStyle w:val="ListParagraph"/>
        <w:numPr>
          <w:ilvl w:val="0"/>
          <w:numId w:val="44"/>
        </w:numPr>
        <w:spacing w:after="0" w:line="360" w:lineRule="auto"/>
        <w:jc w:val="both"/>
        <w:rPr>
          <w:rFonts w:ascii="Times New Roman" w:eastAsia="Times New Roman" w:hAnsi="Times New Roman" w:cs="Times New Roman"/>
          <w:color w:val="000000" w:themeColor="text1"/>
          <w:sz w:val="28"/>
          <w:szCs w:val="28"/>
          <w:lang w:val="fr-FR"/>
        </w:rPr>
      </w:pPr>
      <w:r w:rsidRPr="004447B6">
        <w:rPr>
          <w:rFonts w:ascii="Times New Roman" w:eastAsia="Times New Roman" w:hAnsi="Times New Roman" w:cs="Times New Roman"/>
          <w:color w:val="000000" w:themeColor="text1"/>
          <w:sz w:val="28"/>
          <w:szCs w:val="28"/>
          <w:lang w:val="fr-FR"/>
        </w:rPr>
        <w:t>Wüster E. L’étude scientifique générale de la terminologie, zone frontalière entre la linguistique, la logique, l’ontologie, l’informatique et les sciences des choses // Textes choisis de terminologie, GIRSTERM. Université de Laval, Québec. 1981. 53p.</w:t>
      </w:r>
    </w:p>
    <w:p w14:paraId="40839967" w14:textId="06A18E96" w:rsidR="000F4E2F" w:rsidRDefault="000F4E2F">
      <w:pPr>
        <w:rPr>
          <w:rStyle w:val="Hyperlink"/>
          <w:color w:val="auto"/>
          <w:u w:val="none"/>
        </w:rPr>
      </w:pPr>
      <w:r>
        <w:rPr>
          <w:rStyle w:val="Hyperlink"/>
          <w:color w:val="auto"/>
          <w:u w:val="none"/>
        </w:rPr>
        <w:br w:type="page"/>
      </w:r>
    </w:p>
    <w:p w14:paraId="0FF4F492" w14:textId="77777777" w:rsidR="0011769A" w:rsidRPr="005B555B" w:rsidRDefault="0011769A" w:rsidP="0011769A">
      <w:pPr>
        <w:pStyle w:val="H1"/>
        <w:rPr>
          <w:rStyle w:val="Hyperlink"/>
          <w:b/>
          <w:color w:val="auto"/>
          <w:u w:val="none"/>
        </w:rPr>
      </w:pPr>
      <w:bookmarkStart w:id="21" w:name="_Toc515478633"/>
      <w:r w:rsidRPr="005B555B">
        <w:rPr>
          <w:rStyle w:val="Hyperlink"/>
          <w:b/>
          <w:color w:val="auto"/>
          <w:u w:val="none"/>
        </w:rPr>
        <w:lastRenderedPageBreak/>
        <w:t>ANNEXES</w:t>
      </w:r>
      <w:bookmarkEnd w:id="21"/>
    </w:p>
    <w:p w14:paraId="062B1A17" w14:textId="1ADA43D6" w:rsidR="0011769A" w:rsidRPr="005B555B" w:rsidRDefault="0011769A" w:rsidP="00C00A34">
      <w:pPr>
        <w:pStyle w:val="H1"/>
        <w:rPr>
          <w:rStyle w:val="Hyperlink"/>
          <w:b/>
          <w:color w:val="auto"/>
          <w:u w:val="none"/>
          <w:lang w:val="en-US"/>
        </w:rPr>
      </w:pPr>
      <w:bookmarkStart w:id="22" w:name="_Toc515478634"/>
      <w:r w:rsidRPr="005B555B">
        <w:rPr>
          <w:rStyle w:val="Hyperlink"/>
          <w:b/>
          <w:color w:val="auto"/>
          <w:u w:val="none"/>
        </w:rPr>
        <w:t>ANNEXE 1</w:t>
      </w:r>
      <w:r w:rsidR="00C00A34" w:rsidRPr="005B555B">
        <w:rPr>
          <w:rStyle w:val="Hyperlink"/>
          <w:b/>
          <w:color w:val="auto"/>
          <w:u w:val="none"/>
        </w:rPr>
        <w:t>. LISTE DES TERMES HOMONYMIQUES INTERDISCIPLINAIRES</w:t>
      </w:r>
      <w:bookmarkEnd w:id="22"/>
    </w:p>
    <w:tbl>
      <w:tblPr>
        <w:tblpPr w:leftFromText="180" w:rightFromText="180" w:vertAnchor="text" w:horzAnchor="margin" w:tblpXSpec="right" w:tblpY="1064"/>
        <w:tblW w:w="10128" w:type="dxa"/>
        <w:tblLayout w:type="fixed"/>
        <w:tblLook w:val="04A0" w:firstRow="1" w:lastRow="0" w:firstColumn="1" w:lastColumn="0" w:noHBand="0" w:noVBand="1"/>
      </w:tblPr>
      <w:tblGrid>
        <w:gridCol w:w="458"/>
        <w:gridCol w:w="1709"/>
        <w:gridCol w:w="498"/>
        <w:gridCol w:w="576"/>
        <w:gridCol w:w="2419"/>
        <w:gridCol w:w="1418"/>
        <w:gridCol w:w="3050"/>
      </w:tblGrid>
      <w:tr w:rsidR="0011769A" w:rsidRPr="0011769A" w14:paraId="243E815C" w14:textId="77777777" w:rsidTr="0011769A">
        <w:trPr>
          <w:trHeight w:val="1962"/>
        </w:trPr>
        <w:tc>
          <w:tcPr>
            <w:tcW w:w="4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5CA26F2" w14:textId="77777777" w:rsidR="0011769A" w:rsidRPr="0011769A" w:rsidRDefault="0011769A" w:rsidP="0011769A">
            <w:pPr>
              <w:spacing w:after="0" w:line="240" w:lineRule="auto"/>
              <w:jc w:val="center"/>
              <w:rPr>
                <w:rFonts w:ascii="Times New Roman" w:eastAsia="Times New Roman" w:hAnsi="Times New Roman" w:cs="Times New Roman"/>
                <w:b/>
                <w:bCs/>
                <w:color w:val="000000"/>
                <w:sz w:val="24"/>
                <w:szCs w:val="24"/>
                <w:lang w:eastAsia="ru-RU"/>
              </w:rPr>
            </w:pPr>
            <w:r w:rsidRPr="0011769A">
              <w:rPr>
                <w:rFonts w:ascii="Times New Roman" w:eastAsia="Times New Roman" w:hAnsi="Times New Roman" w:cs="Times New Roman"/>
                <w:b/>
                <w:bCs/>
                <w:color w:val="000000"/>
                <w:sz w:val="24"/>
                <w:szCs w:val="24"/>
                <w:lang w:eastAsia="ru-RU"/>
              </w:rPr>
              <w:t>№</w:t>
            </w:r>
          </w:p>
        </w:tc>
        <w:tc>
          <w:tcPr>
            <w:tcW w:w="1709" w:type="dxa"/>
            <w:tcBorders>
              <w:top w:val="single" w:sz="8" w:space="0" w:color="auto"/>
              <w:left w:val="nil"/>
              <w:bottom w:val="single" w:sz="8" w:space="0" w:color="auto"/>
              <w:right w:val="single" w:sz="8" w:space="0" w:color="auto"/>
            </w:tcBorders>
            <w:shd w:val="clear" w:color="auto" w:fill="auto"/>
            <w:vAlign w:val="center"/>
            <w:hideMark/>
          </w:tcPr>
          <w:p w14:paraId="7744F185" w14:textId="3298D25F" w:rsidR="0011769A" w:rsidRPr="009159D0" w:rsidRDefault="009159D0" w:rsidP="0011769A">
            <w:pPr>
              <w:spacing w:after="0" w:line="240" w:lineRule="auto"/>
              <w:jc w:val="center"/>
              <w:rPr>
                <w:rFonts w:ascii="Times New Roman" w:eastAsia="Times New Roman" w:hAnsi="Times New Roman" w:cs="Times New Roman"/>
                <w:b/>
                <w:bCs/>
                <w:color w:val="000000"/>
                <w:sz w:val="24"/>
                <w:szCs w:val="24"/>
                <w:lang w:val="fr-FR" w:eastAsia="ru-RU"/>
              </w:rPr>
            </w:pPr>
            <w:r w:rsidRPr="009159D0">
              <w:rPr>
                <w:rFonts w:ascii="Times New Roman" w:eastAsia="Times New Roman" w:hAnsi="Times New Roman" w:cs="Times New Roman"/>
                <w:b/>
                <w:bCs/>
                <w:color w:val="000000"/>
                <w:sz w:val="24"/>
                <w:szCs w:val="24"/>
                <w:lang w:val="fr-FR" w:eastAsia="ru-RU"/>
              </w:rPr>
              <w:t>terme</w:t>
            </w:r>
          </w:p>
        </w:tc>
        <w:tc>
          <w:tcPr>
            <w:tcW w:w="498" w:type="dxa"/>
            <w:tcBorders>
              <w:top w:val="single" w:sz="8" w:space="0" w:color="auto"/>
              <w:left w:val="nil"/>
              <w:bottom w:val="single" w:sz="8" w:space="0" w:color="auto"/>
              <w:right w:val="single" w:sz="8" w:space="0" w:color="auto"/>
            </w:tcBorders>
            <w:shd w:val="clear" w:color="auto" w:fill="auto"/>
            <w:textDirection w:val="btLr"/>
            <w:vAlign w:val="center"/>
            <w:hideMark/>
          </w:tcPr>
          <w:p w14:paraId="2AF272D4" w14:textId="77777777" w:rsidR="0011769A" w:rsidRPr="0011769A" w:rsidRDefault="0011769A" w:rsidP="0011769A">
            <w:pPr>
              <w:spacing w:after="0" w:line="240" w:lineRule="auto"/>
              <w:jc w:val="center"/>
              <w:rPr>
                <w:rFonts w:ascii="Times New Roman" w:eastAsia="Times New Roman" w:hAnsi="Times New Roman" w:cs="Times New Roman"/>
                <w:b/>
                <w:bCs/>
                <w:color w:val="000000"/>
                <w:sz w:val="24"/>
                <w:szCs w:val="24"/>
                <w:lang w:eastAsia="ru-RU"/>
              </w:rPr>
            </w:pPr>
            <w:r w:rsidRPr="0011769A">
              <w:rPr>
                <w:rFonts w:ascii="Times New Roman" w:eastAsia="Times New Roman" w:hAnsi="Times New Roman" w:cs="Times New Roman"/>
                <w:b/>
                <w:bCs/>
                <w:color w:val="000000"/>
                <w:sz w:val="24"/>
                <w:szCs w:val="24"/>
                <w:lang w:eastAsia="ru-RU"/>
              </w:rPr>
              <w:t>domaine</w:t>
            </w:r>
          </w:p>
        </w:tc>
        <w:tc>
          <w:tcPr>
            <w:tcW w:w="576" w:type="dxa"/>
            <w:tcBorders>
              <w:top w:val="single" w:sz="8" w:space="0" w:color="auto"/>
              <w:left w:val="nil"/>
              <w:bottom w:val="single" w:sz="8" w:space="0" w:color="auto"/>
              <w:right w:val="single" w:sz="8" w:space="0" w:color="auto"/>
            </w:tcBorders>
            <w:shd w:val="clear" w:color="auto" w:fill="auto"/>
            <w:textDirection w:val="btLr"/>
            <w:vAlign w:val="center"/>
            <w:hideMark/>
          </w:tcPr>
          <w:p w14:paraId="322BFE11" w14:textId="77777777" w:rsidR="0011769A" w:rsidRPr="0011769A" w:rsidRDefault="0011769A" w:rsidP="0011769A">
            <w:pPr>
              <w:spacing w:after="0" w:line="240" w:lineRule="auto"/>
              <w:jc w:val="center"/>
              <w:rPr>
                <w:rFonts w:ascii="Times New Roman" w:eastAsia="Times New Roman" w:hAnsi="Times New Roman" w:cs="Times New Roman"/>
                <w:b/>
                <w:bCs/>
                <w:color w:val="000000"/>
                <w:sz w:val="24"/>
                <w:szCs w:val="24"/>
                <w:lang w:eastAsia="ru-RU"/>
              </w:rPr>
            </w:pPr>
            <w:r w:rsidRPr="0011769A">
              <w:rPr>
                <w:rFonts w:ascii="Times New Roman" w:eastAsia="Times New Roman" w:hAnsi="Times New Roman" w:cs="Times New Roman"/>
                <w:b/>
                <w:bCs/>
                <w:color w:val="000000"/>
                <w:sz w:val="24"/>
                <w:szCs w:val="24"/>
                <w:lang w:eastAsia="ru-RU"/>
              </w:rPr>
              <w:t>fréquence</w:t>
            </w:r>
          </w:p>
        </w:tc>
        <w:tc>
          <w:tcPr>
            <w:tcW w:w="2419" w:type="dxa"/>
            <w:tcBorders>
              <w:top w:val="single" w:sz="8" w:space="0" w:color="auto"/>
              <w:left w:val="nil"/>
              <w:bottom w:val="single" w:sz="8" w:space="0" w:color="auto"/>
              <w:right w:val="single" w:sz="8" w:space="0" w:color="auto"/>
            </w:tcBorders>
            <w:shd w:val="clear" w:color="auto" w:fill="auto"/>
            <w:vAlign w:val="center"/>
            <w:hideMark/>
          </w:tcPr>
          <w:p w14:paraId="5CBE9DDA" w14:textId="77777777" w:rsidR="0011769A" w:rsidRPr="009159D0" w:rsidRDefault="0011769A" w:rsidP="00A84433">
            <w:pPr>
              <w:spacing w:after="0" w:line="240" w:lineRule="auto"/>
              <w:jc w:val="center"/>
              <w:rPr>
                <w:rFonts w:ascii="Times New Roman" w:eastAsia="Times New Roman" w:hAnsi="Times New Roman" w:cs="Times New Roman"/>
                <w:b/>
                <w:bCs/>
                <w:color w:val="000000"/>
                <w:sz w:val="24"/>
                <w:szCs w:val="24"/>
                <w:lang w:val="fr-FR" w:eastAsia="ru-RU"/>
              </w:rPr>
            </w:pPr>
            <w:r w:rsidRPr="009159D0">
              <w:rPr>
                <w:rFonts w:ascii="Times New Roman" w:eastAsia="Times New Roman" w:hAnsi="Times New Roman" w:cs="Times New Roman"/>
                <w:b/>
                <w:bCs/>
                <w:color w:val="000000"/>
                <w:sz w:val="24"/>
                <w:szCs w:val="24"/>
                <w:lang w:val="fr-FR" w:eastAsia="ru-RU"/>
              </w:rPr>
              <w:t>définition dans la langue française</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17BA9F92" w14:textId="77777777" w:rsidR="0011769A" w:rsidRPr="0011769A" w:rsidRDefault="0011769A" w:rsidP="0011769A">
            <w:pPr>
              <w:spacing w:after="0" w:line="240" w:lineRule="auto"/>
              <w:jc w:val="center"/>
              <w:rPr>
                <w:rFonts w:ascii="Times New Roman" w:eastAsia="Times New Roman" w:hAnsi="Times New Roman" w:cs="Times New Roman"/>
                <w:b/>
                <w:bCs/>
                <w:color w:val="000000"/>
                <w:sz w:val="24"/>
                <w:szCs w:val="24"/>
                <w:lang w:eastAsia="ru-RU"/>
              </w:rPr>
            </w:pPr>
            <w:r w:rsidRPr="0011769A">
              <w:rPr>
                <w:rFonts w:ascii="Times New Roman" w:eastAsia="Times New Roman" w:hAnsi="Times New Roman" w:cs="Times New Roman"/>
                <w:b/>
                <w:bCs/>
                <w:color w:val="000000"/>
                <w:sz w:val="24"/>
                <w:szCs w:val="24"/>
                <w:lang w:eastAsia="ru-RU"/>
              </w:rPr>
              <w:t>traduction</w:t>
            </w:r>
          </w:p>
        </w:tc>
        <w:tc>
          <w:tcPr>
            <w:tcW w:w="3050" w:type="dxa"/>
            <w:tcBorders>
              <w:top w:val="single" w:sz="8" w:space="0" w:color="auto"/>
              <w:left w:val="nil"/>
              <w:bottom w:val="single" w:sz="8" w:space="0" w:color="auto"/>
              <w:right w:val="single" w:sz="8" w:space="0" w:color="auto"/>
            </w:tcBorders>
            <w:shd w:val="clear" w:color="auto" w:fill="auto"/>
            <w:vAlign w:val="center"/>
            <w:hideMark/>
          </w:tcPr>
          <w:p w14:paraId="6D8862AD" w14:textId="77777777" w:rsidR="0011769A" w:rsidRPr="0011769A" w:rsidRDefault="0011769A" w:rsidP="00A84433">
            <w:pPr>
              <w:spacing w:after="0" w:line="240" w:lineRule="auto"/>
              <w:jc w:val="center"/>
              <w:rPr>
                <w:rFonts w:ascii="Times New Roman" w:eastAsia="Times New Roman" w:hAnsi="Times New Roman" w:cs="Times New Roman"/>
                <w:b/>
                <w:bCs/>
                <w:color w:val="000000"/>
                <w:sz w:val="24"/>
                <w:szCs w:val="24"/>
                <w:lang w:eastAsia="ru-RU"/>
              </w:rPr>
            </w:pPr>
            <w:r w:rsidRPr="0011769A">
              <w:rPr>
                <w:rFonts w:ascii="Times New Roman" w:eastAsia="Times New Roman" w:hAnsi="Times New Roman" w:cs="Times New Roman"/>
                <w:b/>
                <w:bCs/>
                <w:color w:val="000000"/>
                <w:sz w:val="24"/>
                <w:szCs w:val="24"/>
                <w:lang w:eastAsia="ru-RU"/>
              </w:rPr>
              <w:t>définition dans la langue russe</w:t>
            </w:r>
          </w:p>
        </w:tc>
      </w:tr>
      <w:tr w:rsidR="0011769A" w:rsidRPr="0011769A" w14:paraId="1156DFA2" w14:textId="77777777" w:rsidTr="0011769A">
        <w:trPr>
          <w:trHeight w:val="249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0CF5594D" w14:textId="77777777" w:rsidR="0011769A" w:rsidRPr="0011769A" w:rsidRDefault="0011769A"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w:t>
            </w:r>
          </w:p>
        </w:tc>
        <w:tc>
          <w:tcPr>
            <w:tcW w:w="1709" w:type="dxa"/>
            <w:tcBorders>
              <w:top w:val="nil"/>
              <w:left w:val="nil"/>
              <w:bottom w:val="single" w:sz="8" w:space="0" w:color="auto"/>
              <w:right w:val="single" w:sz="8" w:space="0" w:color="auto"/>
            </w:tcBorders>
            <w:shd w:val="clear" w:color="auto" w:fill="auto"/>
            <w:vAlign w:val="center"/>
            <w:hideMark/>
          </w:tcPr>
          <w:p w14:paraId="3B6F9F43" w14:textId="327EA26A" w:rsidR="0011769A" w:rsidRPr="009159D0" w:rsidRDefault="009159D0"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accumulation</w:t>
            </w:r>
          </w:p>
        </w:tc>
        <w:tc>
          <w:tcPr>
            <w:tcW w:w="498" w:type="dxa"/>
            <w:tcBorders>
              <w:top w:val="nil"/>
              <w:left w:val="nil"/>
              <w:bottom w:val="single" w:sz="8" w:space="0" w:color="auto"/>
              <w:right w:val="single" w:sz="8" w:space="0" w:color="auto"/>
            </w:tcBorders>
            <w:shd w:val="clear" w:color="auto" w:fill="auto"/>
            <w:vAlign w:val="center"/>
            <w:hideMark/>
          </w:tcPr>
          <w:p w14:paraId="443DA156" w14:textId="7367D36F"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r w:rsidR="00C04BAF">
              <w:rPr>
                <w:rStyle w:val="FootnoteReference"/>
                <w:rFonts w:ascii="Times New Roman" w:eastAsia="Times New Roman" w:hAnsi="Times New Roman" w:cs="Times New Roman"/>
                <w:color w:val="000000"/>
                <w:sz w:val="24"/>
                <w:szCs w:val="24"/>
                <w:lang w:eastAsia="ru-RU"/>
              </w:rPr>
              <w:footnoteReference w:id="1"/>
            </w:r>
          </w:p>
        </w:tc>
        <w:tc>
          <w:tcPr>
            <w:tcW w:w="576" w:type="dxa"/>
            <w:tcBorders>
              <w:top w:val="nil"/>
              <w:left w:val="nil"/>
              <w:bottom w:val="single" w:sz="8" w:space="0" w:color="auto"/>
              <w:right w:val="single" w:sz="8" w:space="0" w:color="auto"/>
            </w:tcBorders>
            <w:shd w:val="clear" w:color="auto" w:fill="auto"/>
            <w:vAlign w:val="center"/>
            <w:hideMark/>
          </w:tcPr>
          <w:p w14:paraId="0B632B79" w14:textId="77777777" w:rsidR="0011769A" w:rsidRPr="0011769A" w:rsidRDefault="0011769A"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35</w:t>
            </w:r>
          </w:p>
        </w:tc>
        <w:tc>
          <w:tcPr>
            <w:tcW w:w="2419" w:type="dxa"/>
            <w:tcBorders>
              <w:top w:val="nil"/>
              <w:left w:val="nil"/>
              <w:bottom w:val="single" w:sz="8" w:space="0" w:color="auto"/>
              <w:right w:val="single" w:sz="8" w:space="0" w:color="auto"/>
            </w:tcBorders>
            <w:shd w:val="clear" w:color="auto" w:fill="auto"/>
            <w:vAlign w:val="center"/>
            <w:hideMark/>
          </w:tcPr>
          <w:p w14:paraId="76878284" w14:textId="77777777" w:rsidR="0011769A" w:rsidRPr="009159D0" w:rsidRDefault="0011769A"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Absorption répétée de doses minimes, incapables à elles seules d'entraîner le moindre trouble, mais dont la somme est capable de provoquer une lésion, quel que soit le temps passé depuis la première dose.</w:t>
            </w:r>
          </w:p>
        </w:tc>
        <w:tc>
          <w:tcPr>
            <w:tcW w:w="1418" w:type="dxa"/>
            <w:tcBorders>
              <w:top w:val="nil"/>
              <w:left w:val="nil"/>
              <w:bottom w:val="single" w:sz="8" w:space="0" w:color="auto"/>
              <w:right w:val="single" w:sz="8" w:space="0" w:color="auto"/>
            </w:tcBorders>
            <w:shd w:val="clear" w:color="auto" w:fill="auto"/>
            <w:vAlign w:val="center"/>
            <w:hideMark/>
          </w:tcPr>
          <w:p w14:paraId="47A6FFAF"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кумуляция</w:t>
            </w:r>
          </w:p>
        </w:tc>
        <w:tc>
          <w:tcPr>
            <w:tcW w:w="3050" w:type="dxa"/>
            <w:tcBorders>
              <w:top w:val="nil"/>
              <w:left w:val="nil"/>
              <w:bottom w:val="single" w:sz="8" w:space="0" w:color="auto"/>
              <w:right w:val="single" w:sz="8" w:space="0" w:color="auto"/>
            </w:tcBorders>
            <w:shd w:val="clear" w:color="auto" w:fill="auto"/>
            <w:vAlign w:val="center"/>
            <w:hideMark/>
          </w:tcPr>
          <w:p w14:paraId="6CABAE9E" w14:textId="4ED593AE" w:rsidR="0011769A" w:rsidRPr="0011769A" w:rsidRDefault="0011769A"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Накопление биологически</w:t>
            </w:r>
            <w:r w:rsidR="009159D0">
              <w:rPr>
                <w:rFonts w:ascii="Times New Roman" w:eastAsia="Times New Roman" w:hAnsi="Times New Roman" w:cs="Times New Roman"/>
                <w:color w:val="000000"/>
                <w:sz w:val="24"/>
                <w:szCs w:val="24"/>
                <w:lang w:val="en-US" w:eastAsia="ru-RU"/>
              </w:rPr>
              <w:t xml:space="preserve"> </w:t>
            </w:r>
            <w:r w:rsidRPr="0011769A">
              <w:rPr>
                <w:rFonts w:ascii="Times New Roman" w:eastAsia="Times New Roman" w:hAnsi="Times New Roman" w:cs="Times New Roman"/>
                <w:color w:val="000000"/>
                <w:sz w:val="24"/>
                <w:szCs w:val="24"/>
                <w:lang w:eastAsia="ru-RU"/>
              </w:rPr>
              <w:t>активного вещества или вызываемых им эффектов при повторных воздействиях лекарственных веществ.</w:t>
            </w:r>
          </w:p>
        </w:tc>
      </w:tr>
      <w:tr w:rsidR="0011769A" w:rsidRPr="0011769A" w14:paraId="77279ED6" w14:textId="77777777" w:rsidTr="0011769A">
        <w:trPr>
          <w:trHeight w:val="156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4CCE039F" w14:textId="77777777" w:rsidR="0011769A" w:rsidRPr="0011769A" w:rsidRDefault="0011769A"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2</w:t>
            </w:r>
          </w:p>
        </w:tc>
        <w:tc>
          <w:tcPr>
            <w:tcW w:w="1709" w:type="dxa"/>
            <w:tcBorders>
              <w:top w:val="nil"/>
              <w:left w:val="nil"/>
              <w:bottom w:val="single" w:sz="8" w:space="0" w:color="auto"/>
              <w:right w:val="single" w:sz="8" w:space="0" w:color="auto"/>
            </w:tcBorders>
            <w:shd w:val="clear" w:color="auto" w:fill="auto"/>
            <w:vAlign w:val="center"/>
            <w:hideMark/>
          </w:tcPr>
          <w:p w14:paraId="166DC654" w14:textId="3765DDEE" w:rsidR="0011769A" w:rsidRPr="009159D0" w:rsidRDefault="009159D0"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accumulation</w:t>
            </w:r>
          </w:p>
        </w:tc>
        <w:tc>
          <w:tcPr>
            <w:tcW w:w="498" w:type="dxa"/>
            <w:tcBorders>
              <w:top w:val="nil"/>
              <w:left w:val="nil"/>
              <w:bottom w:val="single" w:sz="8" w:space="0" w:color="auto"/>
              <w:right w:val="single" w:sz="8" w:space="0" w:color="auto"/>
            </w:tcBorders>
            <w:shd w:val="clear" w:color="auto" w:fill="auto"/>
            <w:vAlign w:val="center"/>
            <w:hideMark/>
          </w:tcPr>
          <w:p w14:paraId="0C5E36A5"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15631F47" w14:textId="77777777" w:rsidR="0011769A" w:rsidRPr="0011769A" w:rsidRDefault="0011769A"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10</w:t>
            </w:r>
          </w:p>
        </w:tc>
        <w:tc>
          <w:tcPr>
            <w:tcW w:w="2419" w:type="dxa"/>
            <w:tcBorders>
              <w:top w:val="nil"/>
              <w:left w:val="nil"/>
              <w:bottom w:val="single" w:sz="8" w:space="0" w:color="auto"/>
              <w:right w:val="single" w:sz="8" w:space="0" w:color="auto"/>
            </w:tcBorders>
            <w:shd w:val="clear" w:color="auto" w:fill="auto"/>
            <w:vAlign w:val="center"/>
            <w:hideMark/>
          </w:tcPr>
          <w:p w14:paraId="16B39746" w14:textId="77777777" w:rsidR="0011769A" w:rsidRPr="009159D0" w:rsidRDefault="0011769A"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Procédé rhétorique qui permet de développer une phrase, pour construire une ensemble lié, destiné à faire tableau.</w:t>
            </w:r>
          </w:p>
        </w:tc>
        <w:tc>
          <w:tcPr>
            <w:tcW w:w="1418" w:type="dxa"/>
            <w:tcBorders>
              <w:top w:val="nil"/>
              <w:left w:val="nil"/>
              <w:bottom w:val="single" w:sz="8" w:space="0" w:color="auto"/>
              <w:right w:val="single" w:sz="8" w:space="0" w:color="auto"/>
            </w:tcBorders>
            <w:shd w:val="clear" w:color="auto" w:fill="auto"/>
            <w:vAlign w:val="center"/>
            <w:hideMark/>
          </w:tcPr>
          <w:p w14:paraId="02BF1FEA"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аккумуляция</w:t>
            </w:r>
          </w:p>
        </w:tc>
        <w:tc>
          <w:tcPr>
            <w:tcW w:w="3050" w:type="dxa"/>
            <w:tcBorders>
              <w:top w:val="nil"/>
              <w:left w:val="nil"/>
              <w:bottom w:val="single" w:sz="8" w:space="0" w:color="auto"/>
              <w:right w:val="single" w:sz="8" w:space="0" w:color="auto"/>
            </w:tcBorders>
            <w:shd w:val="clear" w:color="auto" w:fill="auto"/>
            <w:vAlign w:val="center"/>
            <w:hideMark/>
          </w:tcPr>
          <w:p w14:paraId="7938126B" w14:textId="77777777" w:rsidR="0011769A" w:rsidRPr="0011769A" w:rsidRDefault="0011769A"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Фигура речи, которая состоит в перечислении слов таким образом, что образуется единое представление множественности.</w:t>
            </w:r>
          </w:p>
        </w:tc>
      </w:tr>
      <w:tr w:rsidR="0011769A" w:rsidRPr="0011769A" w14:paraId="6B8B061A" w14:textId="77777777" w:rsidTr="0011769A">
        <w:trPr>
          <w:trHeight w:val="218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46057459" w14:textId="77777777" w:rsidR="0011769A" w:rsidRPr="0011769A" w:rsidRDefault="0011769A"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3</w:t>
            </w:r>
          </w:p>
        </w:tc>
        <w:tc>
          <w:tcPr>
            <w:tcW w:w="1709" w:type="dxa"/>
            <w:tcBorders>
              <w:top w:val="nil"/>
              <w:left w:val="nil"/>
              <w:bottom w:val="single" w:sz="8" w:space="0" w:color="auto"/>
              <w:right w:val="single" w:sz="8" w:space="0" w:color="auto"/>
            </w:tcBorders>
            <w:shd w:val="clear" w:color="auto" w:fill="auto"/>
            <w:vAlign w:val="center"/>
            <w:hideMark/>
          </w:tcPr>
          <w:p w14:paraId="5A4D56DE" w14:textId="44A7BDD4" w:rsidR="0011769A" w:rsidRPr="009159D0" w:rsidRDefault="009159D0"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arbre</w:t>
            </w:r>
          </w:p>
        </w:tc>
        <w:tc>
          <w:tcPr>
            <w:tcW w:w="498" w:type="dxa"/>
            <w:tcBorders>
              <w:top w:val="nil"/>
              <w:left w:val="nil"/>
              <w:bottom w:val="single" w:sz="8" w:space="0" w:color="auto"/>
              <w:right w:val="single" w:sz="8" w:space="0" w:color="auto"/>
            </w:tcBorders>
            <w:shd w:val="clear" w:color="auto" w:fill="auto"/>
            <w:vAlign w:val="center"/>
            <w:hideMark/>
          </w:tcPr>
          <w:p w14:paraId="640A6900"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7E6B037B" w14:textId="77777777" w:rsidR="0011769A" w:rsidRPr="0011769A" w:rsidRDefault="0011769A"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24</w:t>
            </w:r>
          </w:p>
        </w:tc>
        <w:tc>
          <w:tcPr>
            <w:tcW w:w="2419" w:type="dxa"/>
            <w:tcBorders>
              <w:top w:val="nil"/>
              <w:left w:val="nil"/>
              <w:bottom w:val="single" w:sz="8" w:space="0" w:color="auto"/>
              <w:right w:val="single" w:sz="8" w:space="0" w:color="auto"/>
            </w:tcBorders>
            <w:shd w:val="clear" w:color="auto" w:fill="auto"/>
            <w:vAlign w:val="center"/>
            <w:hideMark/>
          </w:tcPr>
          <w:p w14:paraId="6A7187C2" w14:textId="77777777" w:rsidR="0011769A" w:rsidRPr="009159D0" w:rsidRDefault="0011769A"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 xml:space="preserve">Végétal ligneux, de taille variable, dont le tronc se garnit de branches à partir d'une certaine hauteur. </w:t>
            </w:r>
          </w:p>
        </w:tc>
        <w:tc>
          <w:tcPr>
            <w:tcW w:w="1418" w:type="dxa"/>
            <w:tcBorders>
              <w:top w:val="nil"/>
              <w:left w:val="nil"/>
              <w:bottom w:val="single" w:sz="8" w:space="0" w:color="auto"/>
              <w:right w:val="single" w:sz="8" w:space="0" w:color="auto"/>
            </w:tcBorders>
            <w:shd w:val="clear" w:color="auto" w:fill="auto"/>
            <w:vAlign w:val="center"/>
            <w:hideMark/>
          </w:tcPr>
          <w:p w14:paraId="207203E8"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дерево</w:t>
            </w:r>
          </w:p>
        </w:tc>
        <w:tc>
          <w:tcPr>
            <w:tcW w:w="3050" w:type="dxa"/>
            <w:tcBorders>
              <w:top w:val="nil"/>
              <w:left w:val="nil"/>
              <w:bottom w:val="single" w:sz="8" w:space="0" w:color="auto"/>
              <w:right w:val="single" w:sz="8" w:space="0" w:color="auto"/>
            </w:tcBorders>
            <w:shd w:val="clear" w:color="auto" w:fill="auto"/>
            <w:vAlign w:val="center"/>
            <w:hideMark/>
          </w:tcPr>
          <w:p w14:paraId="510C9A5F" w14:textId="67E4FB2A" w:rsidR="0011769A" w:rsidRPr="0011769A" w:rsidRDefault="0011769A"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Многолетнее растение высотой до 100 метров с одревесневшим главным стеблем (стволом), сохраняющимся в течение</w:t>
            </w:r>
            <w:r w:rsidR="00A84433">
              <w:rPr>
                <w:rFonts w:ascii="Times New Roman" w:eastAsia="Times New Roman" w:hAnsi="Times New Roman" w:cs="Times New Roman"/>
                <w:color w:val="000000"/>
                <w:sz w:val="24"/>
                <w:szCs w:val="24"/>
                <w:lang w:val="en-US" w:eastAsia="ru-RU"/>
              </w:rPr>
              <w:t xml:space="preserve"> </w:t>
            </w:r>
            <w:r w:rsidRPr="0011769A">
              <w:rPr>
                <w:rFonts w:ascii="Times New Roman" w:eastAsia="Times New Roman" w:hAnsi="Times New Roman" w:cs="Times New Roman"/>
                <w:color w:val="000000"/>
                <w:sz w:val="24"/>
                <w:szCs w:val="24"/>
                <w:lang w:eastAsia="ru-RU"/>
              </w:rPr>
              <w:t>всей его жизни, и ветвями, образующими крону.</w:t>
            </w:r>
          </w:p>
        </w:tc>
      </w:tr>
      <w:tr w:rsidR="0011769A" w:rsidRPr="0011769A" w14:paraId="5F2FB5D4" w14:textId="77777777" w:rsidTr="0011769A">
        <w:trPr>
          <w:trHeight w:val="187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4F75FA3F" w14:textId="77777777" w:rsidR="0011769A" w:rsidRPr="0011769A" w:rsidRDefault="0011769A"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4</w:t>
            </w:r>
          </w:p>
        </w:tc>
        <w:tc>
          <w:tcPr>
            <w:tcW w:w="1709" w:type="dxa"/>
            <w:tcBorders>
              <w:top w:val="nil"/>
              <w:left w:val="nil"/>
              <w:bottom w:val="single" w:sz="8" w:space="0" w:color="auto"/>
              <w:right w:val="single" w:sz="8" w:space="0" w:color="auto"/>
            </w:tcBorders>
            <w:shd w:val="clear" w:color="auto" w:fill="auto"/>
            <w:vAlign w:val="center"/>
            <w:hideMark/>
          </w:tcPr>
          <w:p w14:paraId="7C0E24D1" w14:textId="58DD27B5" w:rsidR="0011769A" w:rsidRPr="009159D0" w:rsidRDefault="009159D0"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arbre</w:t>
            </w:r>
          </w:p>
        </w:tc>
        <w:tc>
          <w:tcPr>
            <w:tcW w:w="498" w:type="dxa"/>
            <w:tcBorders>
              <w:top w:val="nil"/>
              <w:left w:val="nil"/>
              <w:bottom w:val="single" w:sz="8" w:space="0" w:color="auto"/>
              <w:right w:val="single" w:sz="8" w:space="0" w:color="auto"/>
            </w:tcBorders>
            <w:shd w:val="clear" w:color="auto" w:fill="auto"/>
            <w:vAlign w:val="center"/>
            <w:hideMark/>
          </w:tcPr>
          <w:p w14:paraId="45A74F46"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3E991941" w14:textId="77777777" w:rsidR="0011769A" w:rsidRPr="0011769A" w:rsidRDefault="0011769A"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12</w:t>
            </w:r>
          </w:p>
        </w:tc>
        <w:tc>
          <w:tcPr>
            <w:tcW w:w="2419" w:type="dxa"/>
            <w:tcBorders>
              <w:top w:val="nil"/>
              <w:left w:val="nil"/>
              <w:bottom w:val="single" w:sz="8" w:space="0" w:color="auto"/>
              <w:right w:val="single" w:sz="8" w:space="0" w:color="auto"/>
            </w:tcBorders>
            <w:shd w:val="clear" w:color="auto" w:fill="auto"/>
            <w:vAlign w:val="center"/>
            <w:hideMark/>
          </w:tcPr>
          <w:p w14:paraId="126AB0E0" w14:textId="77777777" w:rsidR="0011769A" w:rsidRPr="009159D0" w:rsidRDefault="0011769A"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Schéma représentant la structure (obtenue par l'analyse morphosyntaxique) d'une phrase dans la grammaire générative.</w:t>
            </w:r>
          </w:p>
        </w:tc>
        <w:tc>
          <w:tcPr>
            <w:tcW w:w="1418" w:type="dxa"/>
            <w:tcBorders>
              <w:top w:val="nil"/>
              <w:left w:val="nil"/>
              <w:bottom w:val="single" w:sz="8" w:space="0" w:color="auto"/>
              <w:right w:val="single" w:sz="8" w:space="0" w:color="auto"/>
            </w:tcBorders>
            <w:shd w:val="clear" w:color="auto" w:fill="auto"/>
            <w:vAlign w:val="center"/>
            <w:hideMark/>
          </w:tcPr>
          <w:p w14:paraId="2210482F"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дерево</w:t>
            </w:r>
          </w:p>
        </w:tc>
        <w:tc>
          <w:tcPr>
            <w:tcW w:w="3050" w:type="dxa"/>
            <w:tcBorders>
              <w:top w:val="nil"/>
              <w:left w:val="nil"/>
              <w:bottom w:val="single" w:sz="8" w:space="0" w:color="auto"/>
              <w:right w:val="single" w:sz="8" w:space="0" w:color="auto"/>
            </w:tcBorders>
            <w:shd w:val="clear" w:color="auto" w:fill="auto"/>
            <w:vAlign w:val="center"/>
            <w:hideMark/>
          </w:tcPr>
          <w:p w14:paraId="65ADFF80" w14:textId="3D547322" w:rsidR="0011769A" w:rsidRPr="0011769A" w:rsidRDefault="0011769A" w:rsidP="009159D0">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 xml:space="preserve">Представление синтаксической структуры предложения в виде иерархии </w:t>
            </w:r>
            <w:r w:rsidR="009159D0">
              <w:rPr>
                <w:rFonts w:ascii="Times New Roman" w:eastAsia="Times New Roman" w:hAnsi="Times New Roman" w:cs="Times New Roman"/>
                <w:color w:val="000000"/>
                <w:sz w:val="24"/>
                <w:szCs w:val="24"/>
                <w:lang w:eastAsia="ru-RU"/>
              </w:rPr>
              <w:t xml:space="preserve">непосредственных </w:t>
            </w:r>
            <w:r w:rsidRPr="0011769A">
              <w:rPr>
                <w:rFonts w:ascii="Times New Roman" w:eastAsia="Times New Roman" w:hAnsi="Times New Roman" w:cs="Times New Roman"/>
                <w:color w:val="000000"/>
                <w:sz w:val="24"/>
                <w:szCs w:val="24"/>
                <w:lang w:eastAsia="ru-RU"/>
              </w:rPr>
              <w:t xml:space="preserve">составляющих в генеративной лингвистике </w:t>
            </w:r>
          </w:p>
        </w:tc>
      </w:tr>
      <w:tr w:rsidR="0011769A" w:rsidRPr="0011769A" w14:paraId="70A399D5" w14:textId="77777777" w:rsidTr="0011769A">
        <w:trPr>
          <w:trHeight w:val="187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445F682C" w14:textId="77777777" w:rsidR="0011769A" w:rsidRPr="0011769A" w:rsidRDefault="0011769A"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lastRenderedPageBreak/>
              <w:t>5</w:t>
            </w:r>
          </w:p>
        </w:tc>
        <w:tc>
          <w:tcPr>
            <w:tcW w:w="1709" w:type="dxa"/>
            <w:tcBorders>
              <w:top w:val="nil"/>
              <w:left w:val="nil"/>
              <w:bottom w:val="single" w:sz="8" w:space="0" w:color="auto"/>
              <w:right w:val="single" w:sz="8" w:space="0" w:color="auto"/>
            </w:tcBorders>
            <w:shd w:val="clear" w:color="auto" w:fill="auto"/>
            <w:vAlign w:val="center"/>
            <w:hideMark/>
          </w:tcPr>
          <w:p w14:paraId="1B2C37E1" w14:textId="59BA2262" w:rsidR="0011769A" w:rsidRPr="009159D0" w:rsidRDefault="009159D0"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articulation</w:t>
            </w:r>
          </w:p>
        </w:tc>
        <w:tc>
          <w:tcPr>
            <w:tcW w:w="498" w:type="dxa"/>
            <w:tcBorders>
              <w:top w:val="nil"/>
              <w:left w:val="nil"/>
              <w:bottom w:val="single" w:sz="8" w:space="0" w:color="auto"/>
              <w:right w:val="single" w:sz="8" w:space="0" w:color="auto"/>
            </w:tcBorders>
            <w:shd w:val="clear" w:color="auto" w:fill="auto"/>
            <w:vAlign w:val="center"/>
            <w:hideMark/>
          </w:tcPr>
          <w:p w14:paraId="0A6868B1"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6284F962" w14:textId="77777777" w:rsidR="0011769A" w:rsidRPr="0011769A" w:rsidRDefault="0011769A"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14</w:t>
            </w:r>
          </w:p>
        </w:tc>
        <w:tc>
          <w:tcPr>
            <w:tcW w:w="2419" w:type="dxa"/>
            <w:tcBorders>
              <w:top w:val="nil"/>
              <w:left w:val="nil"/>
              <w:bottom w:val="single" w:sz="8" w:space="0" w:color="auto"/>
              <w:right w:val="single" w:sz="8" w:space="0" w:color="auto"/>
            </w:tcBorders>
            <w:shd w:val="clear" w:color="auto" w:fill="auto"/>
            <w:vAlign w:val="center"/>
            <w:hideMark/>
          </w:tcPr>
          <w:p w14:paraId="22600F74" w14:textId="77777777" w:rsidR="0011769A" w:rsidRPr="009159D0" w:rsidRDefault="0011769A"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Ensemble formé de structures unissant deux ou plusieurs pièces osseuses et qui assure la mobilité de ces dernières à des degrés variables.</w:t>
            </w:r>
          </w:p>
        </w:tc>
        <w:tc>
          <w:tcPr>
            <w:tcW w:w="1418" w:type="dxa"/>
            <w:tcBorders>
              <w:top w:val="nil"/>
              <w:left w:val="nil"/>
              <w:bottom w:val="single" w:sz="8" w:space="0" w:color="auto"/>
              <w:right w:val="single" w:sz="8" w:space="0" w:color="auto"/>
            </w:tcBorders>
            <w:shd w:val="clear" w:color="auto" w:fill="auto"/>
            <w:vAlign w:val="center"/>
            <w:hideMark/>
          </w:tcPr>
          <w:p w14:paraId="5A3D895D"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сустав</w:t>
            </w:r>
          </w:p>
        </w:tc>
        <w:tc>
          <w:tcPr>
            <w:tcW w:w="3050" w:type="dxa"/>
            <w:tcBorders>
              <w:top w:val="nil"/>
              <w:left w:val="nil"/>
              <w:bottom w:val="single" w:sz="8" w:space="0" w:color="auto"/>
              <w:right w:val="single" w:sz="8" w:space="0" w:color="auto"/>
            </w:tcBorders>
            <w:shd w:val="clear" w:color="auto" w:fill="auto"/>
            <w:vAlign w:val="center"/>
            <w:hideMark/>
          </w:tcPr>
          <w:p w14:paraId="05CBA5C8" w14:textId="77777777" w:rsidR="0011769A" w:rsidRPr="0011769A" w:rsidRDefault="0011769A"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Подвижное соединение костей, позволяющее им перемещаться относительно друг друга.</w:t>
            </w:r>
          </w:p>
        </w:tc>
      </w:tr>
      <w:tr w:rsidR="0011769A" w:rsidRPr="0011769A" w14:paraId="56894803" w14:textId="77777777" w:rsidTr="0011769A">
        <w:trPr>
          <w:trHeight w:val="249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4F5178B7" w14:textId="77777777" w:rsidR="0011769A" w:rsidRPr="0011769A" w:rsidRDefault="0011769A"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6</w:t>
            </w:r>
          </w:p>
        </w:tc>
        <w:tc>
          <w:tcPr>
            <w:tcW w:w="1709" w:type="dxa"/>
            <w:tcBorders>
              <w:top w:val="nil"/>
              <w:left w:val="nil"/>
              <w:bottom w:val="single" w:sz="8" w:space="0" w:color="auto"/>
              <w:right w:val="single" w:sz="8" w:space="0" w:color="auto"/>
            </w:tcBorders>
            <w:shd w:val="clear" w:color="auto" w:fill="auto"/>
            <w:vAlign w:val="center"/>
            <w:hideMark/>
          </w:tcPr>
          <w:p w14:paraId="0390D389" w14:textId="496AD86D" w:rsidR="0011769A" w:rsidRPr="009159D0" w:rsidRDefault="009159D0"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articulation</w:t>
            </w:r>
          </w:p>
        </w:tc>
        <w:tc>
          <w:tcPr>
            <w:tcW w:w="498" w:type="dxa"/>
            <w:tcBorders>
              <w:top w:val="nil"/>
              <w:left w:val="nil"/>
              <w:bottom w:val="single" w:sz="8" w:space="0" w:color="auto"/>
              <w:right w:val="single" w:sz="8" w:space="0" w:color="auto"/>
            </w:tcBorders>
            <w:shd w:val="clear" w:color="auto" w:fill="auto"/>
            <w:vAlign w:val="center"/>
            <w:hideMark/>
          </w:tcPr>
          <w:p w14:paraId="660FD415"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08481501" w14:textId="77777777" w:rsidR="0011769A" w:rsidRPr="0011769A" w:rsidRDefault="0011769A"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53</w:t>
            </w:r>
          </w:p>
        </w:tc>
        <w:tc>
          <w:tcPr>
            <w:tcW w:w="2419" w:type="dxa"/>
            <w:tcBorders>
              <w:top w:val="nil"/>
              <w:left w:val="nil"/>
              <w:bottom w:val="single" w:sz="8" w:space="0" w:color="auto"/>
              <w:right w:val="single" w:sz="8" w:space="0" w:color="auto"/>
            </w:tcBorders>
            <w:shd w:val="clear" w:color="auto" w:fill="auto"/>
            <w:vAlign w:val="center"/>
            <w:hideMark/>
          </w:tcPr>
          <w:p w14:paraId="505A8601" w14:textId="77777777" w:rsidR="0011769A" w:rsidRPr="009159D0" w:rsidRDefault="0011769A"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Production des éléments du langage parlé par les modifications provoquées au passage de l'air expiré, d'après les dispositions des cordes vocales, de la langue, des joues, des dents, des lèvres.</w:t>
            </w:r>
          </w:p>
        </w:tc>
        <w:tc>
          <w:tcPr>
            <w:tcW w:w="1418" w:type="dxa"/>
            <w:tcBorders>
              <w:top w:val="nil"/>
              <w:left w:val="nil"/>
              <w:bottom w:val="single" w:sz="8" w:space="0" w:color="auto"/>
              <w:right w:val="single" w:sz="8" w:space="0" w:color="auto"/>
            </w:tcBorders>
            <w:shd w:val="clear" w:color="auto" w:fill="auto"/>
            <w:vAlign w:val="center"/>
            <w:hideMark/>
          </w:tcPr>
          <w:p w14:paraId="3BD3A882"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артикуляция</w:t>
            </w:r>
          </w:p>
        </w:tc>
        <w:tc>
          <w:tcPr>
            <w:tcW w:w="3050" w:type="dxa"/>
            <w:tcBorders>
              <w:top w:val="nil"/>
              <w:left w:val="nil"/>
              <w:bottom w:val="single" w:sz="8" w:space="0" w:color="auto"/>
              <w:right w:val="single" w:sz="8" w:space="0" w:color="auto"/>
            </w:tcBorders>
            <w:shd w:val="clear" w:color="auto" w:fill="auto"/>
            <w:vAlign w:val="center"/>
            <w:hideMark/>
          </w:tcPr>
          <w:p w14:paraId="41F45C64" w14:textId="77777777" w:rsidR="0011769A" w:rsidRPr="0011769A" w:rsidRDefault="0011769A"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Работа органов речи, совершаемая при произнесении того или иного звука.</w:t>
            </w:r>
          </w:p>
        </w:tc>
      </w:tr>
      <w:tr w:rsidR="0011769A" w:rsidRPr="0011769A" w14:paraId="1B79C7FA" w14:textId="77777777" w:rsidTr="0011769A">
        <w:trPr>
          <w:trHeight w:val="156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6B9C7334" w14:textId="77777777" w:rsidR="0011769A" w:rsidRPr="0011769A" w:rsidRDefault="0011769A"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7</w:t>
            </w:r>
          </w:p>
        </w:tc>
        <w:tc>
          <w:tcPr>
            <w:tcW w:w="1709" w:type="dxa"/>
            <w:tcBorders>
              <w:top w:val="nil"/>
              <w:left w:val="nil"/>
              <w:bottom w:val="single" w:sz="8" w:space="0" w:color="auto"/>
              <w:right w:val="single" w:sz="8" w:space="0" w:color="auto"/>
            </w:tcBorders>
            <w:shd w:val="clear" w:color="auto" w:fill="auto"/>
            <w:vAlign w:val="center"/>
            <w:hideMark/>
          </w:tcPr>
          <w:p w14:paraId="6BFC831B" w14:textId="7801C5E0" w:rsidR="0011769A" w:rsidRPr="009159D0" w:rsidRDefault="009159D0"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caractère</w:t>
            </w:r>
          </w:p>
        </w:tc>
        <w:tc>
          <w:tcPr>
            <w:tcW w:w="498" w:type="dxa"/>
            <w:tcBorders>
              <w:top w:val="nil"/>
              <w:left w:val="nil"/>
              <w:bottom w:val="single" w:sz="8" w:space="0" w:color="auto"/>
              <w:right w:val="single" w:sz="8" w:space="0" w:color="auto"/>
            </w:tcBorders>
            <w:shd w:val="clear" w:color="auto" w:fill="auto"/>
            <w:vAlign w:val="center"/>
            <w:hideMark/>
          </w:tcPr>
          <w:p w14:paraId="513E8E54"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67E71F87" w14:textId="77777777" w:rsidR="0011769A" w:rsidRPr="0011769A" w:rsidRDefault="0011769A"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46</w:t>
            </w:r>
          </w:p>
        </w:tc>
        <w:tc>
          <w:tcPr>
            <w:tcW w:w="2419" w:type="dxa"/>
            <w:tcBorders>
              <w:top w:val="nil"/>
              <w:left w:val="nil"/>
              <w:bottom w:val="single" w:sz="8" w:space="0" w:color="auto"/>
              <w:right w:val="single" w:sz="8" w:space="0" w:color="auto"/>
            </w:tcBorders>
            <w:shd w:val="clear" w:color="auto" w:fill="auto"/>
            <w:vAlign w:val="center"/>
            <w:hideMark/>
          </w:tcPr>
          <w:p w14:paraId="28B17747" w14:textId="77777777" w:rsidR="0011769A" w:rsidRPr="009159D0" w:rsidRDefault="0011769A"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Caractéristique morphologique, physiologique ou psychologique observable d'un organisme.</w:t>
            </w:r>
          </w:p>
        </w:tc>
        <w:tc>
          <w:tcPr>
            <w:tcW w:w="1418" w:type="dxa"/>
            <w:tcBorders>
              <w:top w:val="nil"/>
              <w:left w:val="nil"/>
              <w:bottom w:val="single" w:sz="8" w:space="0" w:color="auto"/>
              <w:right w:val="single" w:sz="8" w:space="0" w:color="auto"/>
            </w:tcBorders>
            <w:shd w:val="clear" w:color="auto" w:fill="auto"/>
            <w:vAlign w:val="center"/>
            <w:hideMark/>
          </w:tcPr>
          <w:p w14:paraId="3B39B496"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признак</w:t>
            </w:r>
          </w:p>
        </w:tc>
        <w:tc>
          <w:tcPr>
            <w:tcW w:w="3050" w:type="dxa"/>
            <w:tcBorders>
              <w:top w:val="nil"/>
              <w:left w:val="nil"/>
              <w:bottom w:val="single" w:sz="8" w:space="0" w:color="auto"/>
              <w:right w:val="single" w:sz="8" w:space="0" w:color="auto"/>
            </w:tcBorders>
            <w:shd w:val="clear" w:color="auto" w:fill="auto"/>
            <w:vAlign w:val="center"/>
            <w:hideMark/>
          </w:tcPr>
          <w:p w14:paraId="2FD1B782" w14:textId="77777777" w:rsidR="0011769A" w:rsidRPr="0011769A" w:rsidRDefault="0011769A"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Морфологическая, физиологическая или психологическая особенность организма.</w:t>
            </w:r>
          </w:p>
        </w:tc>
      </w:tr>
      <w:tr w:rsidR="0011769A" w:rsidRPr="0011769A" w14:paraId="1E3F14E6" w14:textId="77777777" w:rsidTr="0011769A">
        <w:trPr>
          <w:trHeight w:val="94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29F97BD1" w14:textId="77777777" w:rsidR="0011769A" w:rsidRPr="0011769A" w:rsidRDefault="0011769A"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8</w:t>
            </w:r>
          </w:p>
        </w:tc>
        <w:tc>
          <w:tcPr>
            <w:tcW w:w="1709" w:type="dxa"/>
            <w:tcBorders>
              <w:top w:val="nil"/>
              <w:left w:val="nil"/>
              <w:bottom w:val="single" w:sz="8" w:space="0" w:color="auto"/>
              <w:right w:val="single" w:sz="8" w:space="0" w:color="auto"/>
            </w:tcBorders>
            <w:shd w:val="clear" w:color="auto" w:fill="auto"/>
            <w:vAlign w:val="center"/>
            <w:hideMark/>
          </w:tcPr>
          <w:p w14:paraId="630FCB07" w14:textId="640FC00D" w:rsidR="0011769A" w:rsidRPr="009159D0" w:rsidRDefault="009159D0"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caractère</w:t>
            </w:r>
          </w:p>
        </w:tc>
        <w:tc>
          <w:tcPr>
            <w:tcW w:w="498" w:type="dxa"/>
            <w:tcBorders>
              <w:top w:val="nil"/>
              <w:left w:val="nil"/>
              <w:bottom w:val="single" w:sz="8" w:space="0" w:color="auto"/>
              <w:right w:val="single" w:sz="8" w:space="0" w:color="auto"/>
            </w:tcBorders>
            <w:shd w:val="clear" w:color="auto" w:fill="auto"/>
            <w:vAlign w:val="center"/>
            <w:hideMark/>
          </w:tcPr>
          <w:p w14:paraId="6FECBE08"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684327B9" w14:textId="77777777" w:rsidR="0011769A" w:rsidRPr="0011769A" w:rsidRDefault="0011769A"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84</w:t>
            </w:r>
          </w:p>
        </w:tc>
        <w:tc>
          <w:tcPr>
            <w:tcW w:w="2419" w:type="dxa"/>
            <w:tcBorders>
              <w:top w:val="nil"/>
              <w:left w:val="nil"/>
              <w:bottom w:val="single" w:sz="8" w:space="0" w:color="auto"/>
              <w:right w:val="single" w:sz="8" w:space="0" w:color="auto"/>
            </w:tcBorders>
            <w:shd w:val="clear" w:color="auto" w:fill="auto"/>
            <w:vAlign w:val="center"/>
            <w:hideMark/>
          </w:tcPr>
          <w:p w14:paraId="7357D6EB" w14:textId="77777777" w:rsidR="0011769A" w:rsidRPr="009159D0" w:rsidRDefault="0011769A"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Lettre, chiffre, signe de ponctuation ou espace utilisé dans la composition.</w:t>
            </w:r>
          </w:p>
        </w:tc>
        <w:tc>
          <w:tcPr>
            <w:tcW w:w="1418" w:type="dxa"/>
            <w:tcBorders>
              <w:top w:val="nil"/>
              <w:left w:val="nil"/>
              <w:bottom w:val="single" w:sz="8" w:space="0" w:color="auto"/>
              <w:right w:val="single" w:sz="8" w:space="0" w:color="auto"/>
            </w:tcBorders>
            <w:shd w:val="clear" w:color="auto" w:fill="auto"/>
            <w:vAlign w:val="center"/>
            <w:hideMark/>
          </w:tcPr>
          <w:p w14:paraId="0BDCF919"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символ</w:t>
            </w:r>
          </w:p>
        </w:tc>
        <w:tc>
          <w:tcPr>
            <w:tcW w:w="3050" w:type="dxa"/>
            <w:tcBorders>
              <w:top w:val="nil"/>
              <w:left w:val="nil"/>
              <w:bottom w:val="single" w:sz="8" w:space="0" w:color="auto"/>
              <w:right w:val="single" w:sz="8" w:space="0" w:color="auto"/>
            </w:tcBorders>
            <w:shd w:val="clear" w:color="auto" w:fill="auto"/>
            <w:vAlign w:val="center"/>
            <w:hideMark/>
          </w:tcPr>
          <w:p w14:paraId="374CF426" w14:textId="77777777" w:rsidR="0011769A" w:rsidRPr="0011769A" w:rsidRDefault="0011769A"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 xml:space="preserve"> Типографский знак в виде буквы, цифры, знака препинания или пробела.</w:t>
            </w:r>
          </w:p>
        </w:tc>
      </w:tr>
      <w:tr w:rsidR="0011769A" w:rsidRPr="0011769A" w14:paraId="55CB7D5E" w14:textId="77777777" w:rsidTr="0011769A">
        <w:trPr>
          <w:trHeight w:val="249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75116CC8" w14:textId="77777777" w:rsidR="0011769A" w:rsidRPr="0011769A" w:rsidRDefault="0011769A"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9</w:t>
            </w:r>
          </w:p>
        </w:tc>
        <w:tc>
          <w:tcPr>
            <w:tcW w:w="1709" w:type="dxa"/>
            <w:tcBorders>
              <w:top w:val="nil"/>
              <w:left w:val="nil"/>
              <w:bottom w:val="single" w:sz="8" w:space="0" w:color="auto"/>
              <w:right w:val="single" w:sz="8" w:space="0" w:color="auto"/>
            </w:tcBorders>
            <w:shd w:val="clear" w:color="auto" w:fill="auto"/>
            <w:vAlign w:val="center"/>
            <w:hideMark/>
          </w:tcPr>
          <w:p w14:paraId="38871B75" w14:textId="13F675D5" w:rsidR="0011769A" w:rsidRPr="009159D0" w:rsidRDefault="009159D0"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cohésion</w:t>
            </w:r>
          </w:p>
        </w:tc>
        <w:tc>
          <w:tcPr>
            <w:tcW w:w="498" w:type="dxa"/>
            <w:tcBorders>
              <w:top w:val="nil"/>
              <w:left w:val="nil"/>
              <w:bottom w:val="single" w:sz="8" w:space="0" w:color="auto"/>
              <w:right w:val="single" w:sz="8" w:space="0" w:color="auto"/>
            </w:tcBorders>
            <w:shd w:val="clear" w:color="auto" w:fill="auto"/>
            <w:vAlign w:val="center"/>
            <w:hideMark/>
          </w:tcPr>
          <w:p w14:paraId="32353970"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3EE940AC" w14:textId="77777777" w:rsidR="0011769A" w:rsidRPr="0011769A" w:rsidRDefault="0011769A"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18</w:t>
            </w:r>
          </w:p>
        </w:tc>
        <w:tc>
          <w:tcPr>
            <w:tcW w:w="2419" w:type="dxa"/>
            <w:tcBorders>
              <w:top w:val="nil"/>
              <w:left w:val="nil"/>
              <w:bottom w:val="single" w:sz="8" w:space="0" w:color="auto"/>
              <w:right w:val="single" w:sz="8" w:space="0" w:color="auto"/>
            </w:tcBorders>
            <w:shd w:val="clear" w:color="auto" w:fill="auto"/>
            <w:vAlign w:val="center"/>
            <w:hideMark/>
          </w:tcPr>
          <w:p w14:paraId="1562EF2A" w14:textId="77777777" w:rsidR="0011769A" w:rsidRPr="009159D0" w:rsidRDefault="0011769A"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Propriété inhérente aux liquides et a fortiori aux solides, exprimant le fait que leurs atomes et leurs molécules sont liés par des forces qui sont à l'origine de groupements d'agrégats ou de masses de matière.</w:t>
            </w:r>
          </w:p>
        </w:tc>
        <w:tc>
          <w:tcPr>
            <w:tcW w:w="1418" w:type="dxa"/>
            <w:tcBorders>
              <w:top w:val="nil"/>
              <w:left w:val="nil"/>
              <w:bottom w:val="single" w:sz="8" w:space="0" w:color="auto"/>
              <w:right w:val="single" w:sz="8" w:space="0" w:color="auto"/>
            </w:tcBorders>
            <w:shd w:val="clear" w:color="auto" w:fill="auto"/>
            <w:vAlign w:val="center"/>
            <w:hideMark/>
          </w:tcPr>
          <w:p w14:paraId="0F7DC839"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когезия</w:t>
            </w:r>
          </w:p>
        </w:tc>
        <w:tc>
          <w:tcPr>
            <w:tcW w:w="3050" w:type="dxa"/>
            <w:tcBorders>
              <w:top w:val="nil"/>
              <w:left w:val="nil"/>
              <w:bottom w:val="single" w:sz="8" w:space="0" w:color="auto"/>
              <w:right w:val="single" w:sz="8" w:space="0" w:color="auto"/>
            </w:tcBorders>
            <w:shd w:val="clear" w:color="auto" w:fill="auto"/>
            <w:vAlign w:val="center"/>
            <w:hideMark/>
          </w:tcPr>
          <w:p w14:paraId="6776DB64" w14:textId="77777777" w:rsidR="0011769A" w:rsidRPr="0011769A" w:rsidRDefault="0011769A"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 xml:space="preserve">Сцепление друг с другом частей одного и того же тела (жидкого или твердого), обусловленная химической связью и межмолекулярным взаимодействием. </w:t>
            </w:r>
          </w:p>
        </w:tc>
      </w:tr>
      <w:tr w:rsidR="0011769A" w:rsidRPr="0011769A" w14:paraId="25133DA6" w14:textId="77777777" w:rsidTr="0011769A">
        <w:trPr>
          <w:trHeight w:val="156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7A956A84" w14:textId="77777777" w:rsidR="0011769A" w:rsidRPr="0011769A" w:rsidRDefault="0011769A"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10</w:t>
            </w:r>
          </w:p>
        </w:tc>
        <w:tc>
          <w:tcPr>
            <w:tcW w:w="1709" w:type="dxa"/>
            <w:tcBorders>
              <w:top w:val="nil"/>
              <w:left w:val="nil"/>
              <w:bottom w:val="single" w:sz="8" w:space="0" w:color="auto"/>
              <w:right w:val="single" w:sz="8" w:space="0" w:color="auto"/>
            </w:tcBorders>
            <w:shd w:val="clear" w:color="auto" w:fill="auto"/>
            <w:vAlign w:val="center"/>
            <w:hideMark/>
          </w:tcPr>
          <w:p w14:paraId="51245552" w14:textId="0518ED7A" w:rsidR="0011769A" w:rsidRPr="009159D0" w:rsidRDefault="009159D0"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cohésion</w:t>
            </w:r>
          </w:p>
        </w:tc>
        <w:tc>
          <w:tcPr>
            <w:tcW w:w="498" w:type="dxa"/>
            <w:tcBorders>
              <w:top w:val="nil"/>
              <w:left w:val="nil"/>
              <w:bottom w:val="single" w:sz="8" w:space="0" w:color="auto"/>
              <w:right w:val="single" w:sz="8" w:space="0" w:color="auto"/>
            </w:tcBorders>
            <w:shd w:val="clear" w:color="auto" w:fill="auto"/>
            <w:vAlign w:val="center"/>
            <w:hideMark/>
          </w:tcPr>
          <w:p w14:paraId="79E9FEEE"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20E5EFFE" w14:textId="77777777" w:rsidR="0011769A" w:rsidRPr="0011769A" w:rsidRDefault="0011769A"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12</w:t>
            </w:r>
          </w:p>
        </w:tc>
        <w:tc>
          <w:tcPr>
            <w:tcW w:w="2419" w:type="dxa"/>
            <w:tcBorders>
              <w:top w:val="nil"/>
              <w:left w:val="nil"/>
              <w:bottom w:val="single" w:sz="8" w:space="0" w:color="auto"/>
              <w:right w:val="single" w:sz="8" w:space="0" w:color="auto"/>
            </w:tcBorders>
            <w:shd w:val="clear" w:color="auto" w:fill="auto"/>
            <w:vAlign w:val="center"/>
            <w:hideMark/>
          </w:tcPr>
          <w:p w14:paraId="30349CBF" w14:textId="77777777" w:rsidR="0011769A" w:rsidRPr="009159D0" w:rsidRDefault="0011769A"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Caractère d'une pensée, d'un exposé, etc., dont toutes les parties sont liées logiquement les unes aux autres.</w:t>
            </w:r>
          </w:p>
        </w:tc>
        <w:tc>
          <w:tcPr>
            <w:tcW w:w="1418" w:type="dxa"/>
            <w:tcBorders>
              <w:top w:val="nil"/>
              <w:left w:val="nil"/>
              <w:bottom w:val="single" w:sz="8" w:space="0" w:color="auto"/>
              <w:right w:val="single" w:sz="8" w:space="0" w:color="auto"/>
            </w:tcBorders>
            <w:shd w:val="clear" w:color="auto" w:fill="auto"/>
            <w:vAlign w:val="center"/>
            <w:hideMark/>
          </w:tcPr>
          <w:p w14:paraId="6D6E0B13"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связность</w:t>
            </w:r>
          </w:p>
        </w:tc>
        <w:tc>
          <w:tcPr>
            <w:tcW w:w="3050" w:type="dxa"/>
            <w:tcBorders>
              <w:top w:val="nil"/>
              <w:left w:val="nil"/>
              <w:bottom w:val="single" w:sz="8" w:space="0" w:color="auto"/>
              <w:right w:val="single" w:sz="8" w:space="0" w:color="auto"/>
            </w:tcBorders>
            <w:shd w:val="clear" w:color="auto" w:fill="auto"/>
            <w:vAlign w:val="center"/>
            <w:hideMark/>
          </w:tcPr>
          <w:p w14:paraId="31ABC0E1" w14:textId="77777777" w:rsidR="0011769A" w:rsidRPr="0011769A" w:rsidRDefault="0011769A"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Cвойство элементов текста, характеризующее их связь с другими элементами текста.</w:t>
            </w:r>
          </w:p>
        </w:tc>
      </w:tr>
      <w:tr w:rsidR="0011769A" w:rsidRPr="0011769A" w14:paraId="4C596F43" w14:textId="77777777" w:rsidTr="0011769A">
        <w:trPr>
          <w:trHeight w:val="187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6E30CED6" w14:textId="77777777" w:rsidR="0011769A" w:rsidRPr="0011769A" w:rsidRDefault="0011769A"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lastRenderedPageBreak/>
              <w:t>11</w:t>
            </w:r>
          </w:p>
        </w:tc>
        <w:tc>
          <w:tcPr>
            <w:tcW w:w="1709" w:type="dxa"/>
            <w:tcBorders>
              <w:top w:val="nil"/>
              <w:left w:val="nil"/>
              <w:bottom w:val="single" w:sz="8" w:space="0" w:color="auto"/>
              <w:right w:val="single" w:sz="8" w:space="0" w:color="auto"/>
            </w:tcBorders>
            <w:shd w:val="clear" w:color="auto" w:fill="auto"/>
            <w:vAlign w:val="center"/>
            <w:hideMark/>
          </w:tcPr>
          <w:p w14:paraId="617BD729" w14:textId="49452743" w:rsidR="0011769A" w:rsidRPr="009159D0" w:rsidRDefault="009159D0"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communication</w:t>
            </w:r>
          </w:p>
        </w:tc>
        <w:tc>
          <w:tcPr>
            <w:tcW w:w="498" w:type="dxa"/>
            <w:tcBorders>
              <w:top w:val="nil"/>
              <w:left w:val="nil"/>
              <w:bottom w:val="single" w:sz="8" w:space="0" w:color="auto"/>
              <w:right w:val="single" w:sz="8" w:space="0" w:color="auto"/>
            </w:tcBorders>
            <w:shd w:val="clear" w:color="auto" w:fill="auto"/>
            <w:vAlign w:val="center"/>
            <w:hideMark/>
          </w:tcPr>
          <w:p w14:paraId="66FA1DA1"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244F8C3F" w14:textId="77777777" w:rsidR="0011769A" w:rsidRPr="0011769A" w:rsidRDefault="0011769A"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28</w:t>
            </w:r>
          </w:p>
        </w:tc>
        <w:tc>
          <w:tcPr>
            <w:tcW w:w="2419" w:type="dxa"/>
            <w:tcBorders>
              <w:top w:val="nil"/>
              <w:left w:val="nil"/>
              <w:bottom w:val="single" w:sz="8" w:space="0" w:color="auto"/>
              <w:right w:val="single" w:sz="8" w:space="0" w:color="auto"/>
            </w:tcBorders>
            <w:shd w:val="clear" w:color="auto" w:fill="auto"/>
            <w:vAlign w:val="center"/>
            <w:hideMark/>
          </w:tcPr>
          <w:p w14:paraId="1AC40FCD" w14:textId="77777777" w:rsidR="0011769A" w:rsidRPr="009159D0" w:rsidRDefault="0011769A"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Malformation, le plus souvent congénitale, faisant communiquer deux vaisseaux ou deux cavités cardiaques habituellement séparés.</w:t>
            </w:r>
          </w:p>
        </w:tc>
        <w:tc>
          <w:tcPr>
            <w:tcW w:w="1418" w:type="dxa"/>
            <w:tcBorders>
              <w:top w:val="nil"/>
              <w:left w:val="nil"/>
              <w:bottom w:val="single" w:sz="8" w:space="0" w:color="auto"/>
              <w:right w:val="single" w:sz="8" w:space="0" w:color="auto"/>
            </w:tcBorders>
            <w:shd w:val="clear" w:color="auto" w:fill="auto"/>
            <w:vAlign w:val="center"/>
            <w:hideMark/>
          </w:tcPr>
          <w:p w14:paraId="6E9EE6D0"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коммуникация</w:t>
            </w:r>
          </w:p>
        </w:tc>
        <w:tc>
          <w:tcPr>
            <w:tcW w:w="3050" w:type="dxa"/>
            <w:tcBorders>
              <w:top w:val="nil"/>
              <w:left w:val="nil"/>
              <w:bottom w:val="single" w:sz="8" w:space="0" w:color="auto"/>
              <w:right w:val="single" w:sz="8" w:space="0" w:color="auto"/>
            </w:tcBorders>
            <w:shd w:val="clear" w:color="auto" w:fill="auto"/>
            <w:vAlign w:val="center"/>
            <w:hideMark/>
          </w:tcPr>
          <w:p w14:paraId="6109B45E" w14:textId="77777777" w:rsidR="0011769A" w:rsidRPr="0011769A" w:rsidRDefault="0011769A"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Аномальное сообщение между желудочками и предсердиями через общий атриовентрикулярный канал.</w:t>
            </w:r>
          </w:p>
        </w:tc>
      </w:tr>
      <w:tr w:rsidR="0011769A" w:rsidRPr="0011769A" w14:paraId="4B21CCF2" w14:textId="77777777" w:rsidTr="0011769A">
        <w:trPr>
          <w:trHeight w:val="156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1E0E3383" w14:textId="77777777" w:rsidR="0011769A" w:rsidRPr="0011769A" w:rsidRDefault="0011769A"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12</w:t>
            </w:r>
          </w:p>
        </w:tc>
        <w:tc>
          <w:tcPr>
            <w:tcW w:w="1709" w:type="dxa"/>
            <w:tcBorders>
              <w:top w:val="nil"/>
              <w:left w:val="nil"/>
              <w:bottom w:val="single" w:sz="8" w:space="0" w:color="auto"/>
              <w:right w:val="single" w:sz="8" w:space="0" w:color="auto"/>
            </w:tcBorders>
            <w:shd w:val="clear" w:color="auto" w:fill="auto"/>
            <w:vAlign w:val="center"/>
            <w:hideMark/>
          </w:tcPr>
          <w:p w14:paraId="21DAD7B9" w14:textId="09894466" w:rsidR="0011769A" w:rsidRPr="009159D0" w:rsidRDefault="009159D0"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communication</w:t>
            </w:r>
          </w:p>
        </w:tc>
        <w:tc>
          <w:tcPr>
            <w:tcW w:w="498" w:type="dxa"/>
            <w:tcBorders>
              <w:top w:val="nil"/>
              <w:left w:val="nil"/>
              <w:bottom w:val="single" w:sz="8" w:space="0" w:color="auto"/>
              <w:right w:val="single" w:sz="8" w:space="0" w:color="auto"/>
            </w:tcBorders>
            <w:shd w:val="clear" w:color="auto" w:fill="auto"/>
            <w:vAlign w:val="center"/>
            <w:hideMark/>
          </w:tcPr>
          <w:p w14:paraId="63929159"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08DEE591" w14:textId="77777777" w:rsidR="0011769A" w:rsidRPr="0011769A" w:rsidRDefault="0011769A"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12</w:t>
            </w:r>
          </w:p>
        </w:tc>
        <w:tc>
          <w:tcPr>
            <w:tcW w:w="2419" w:type="dxa"/>
            <w:tcBorders>
              <w:top w:val="nil"/>
              <w:left w:val="nil"/>
              <w:bottom w:val="single" w:sz="8" w:space="0" w:color="auto"/>
              <w:right w:val="single" w:sz="8" w:space="0" w:color="auto"/>
            </w:tcBorders>
            <w:shd w:val="clear" w:color="auto" w:fill="auto"/>
            <w:vAlign w:val="center"/>
            <w:hideMark/>
          </w:tcPr>
          <w:p w14:paraId="6A19A42B" w14:textId="77777777" w:rsidR="0011769A" w:rsidRPr="009159D0" w:rsidRDefault="0011769A"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 xml:space="preserve">Processus par lequel une personne émet un message et le transmet à une autre personne qui le reçoit, avec une marge d'erreurs possibles </w:t>
            </w:r>
          </w:p>
        </w:tc>
        <w:tc>
          <w:tcPr>
            <w:tcW w:w="1418" w:type="dxa"/>
            <w:tcBorders>
              <w:top w:val="nil"/>
              <w:left w:val="nil"/>
              <w:bottom w:val="single" w:sz="8" w:space="0" w:color="auto"/>
              <w:right w:val="single" w:sz="8" w:space="0" w:color="auto"/>
            </w:tcBorders>
            <w:shd w:val="clear" w:color="auto" w:fill="auto"/>
            <w:vAlign w:val="center"/>
            <w:hideMark/>
          </w:tcPr>
          <w:p w14:paraId="74BC042C"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общение</w:t>
            </w:r>
          </w:p>
        </w:tc>
        <w:tc>
          <w:tcPr>
            <w:tcW w:w="3050" w:type="dxa"/>
            <w:tcBorders>
              <w:top w:val="nil"/>
              <w:left w:val="nil"/>
              <w:bottom w:val="single" w:sz="8" w:space="0" w:color="auto"/>
              <w:right w:val="single" w:sz="8" w:space="0" w:color="auto"/>
            </w:tcBorders>
            <w:shd w:val="clear" w:color="auto" w:fill="auto"/>
            <w:vAlign w:val="center"/>
            <w:hideMark/>
          </w:tcPr>
          <w:p w14:paraId="6BF9042B" w14:textId="77777777" w:rsidR="0011769A" w:rsidRPr="0011769A" w:rsidRDefault="0011769A"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Эффективное взаимодействие, цель которого состоит в передаче информации от одного субъекта к другому.</w:t>
            </w:r>
          </w:p>
        </w:tc>
      </w:tr>
      <w:tr w:rsidR="0011769A" w:rsidRPr="0011769A" w14:paraId="74D7D589" w14:textId="77777777" w:rsidTr="0011769A">
        <w:trPr>
          <w:trHeight w:val="94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6AC04C55" w14:textId="77777777" w:rsidR="0011769A" w:rsidRPr="0011769A" w:rsidRDefault="0011769A"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13</w:t>
            </w:r>
          </w:p>
        </w:tc>
        <w:tc>
          <w:tcPr>
            <w:tcW w:w="1709" w:type="dxa"/>
            <w:tcBorders>
              <w:top w:val="nil"/>
              <w:left w:val="nil"/>
              <w:bottom w:val="single" w:sz="8" w:space="0" w:color="auto"/>
              <w:right w:val="single" w:sz="8" w:space="0" w:color="auto"/>
            </w:tcBorders>
            <w:shd w:val="clear" w:color="auto" w:fill="auto"/>
            <w:vAlign w:val="center"/>
            <w:hideMark/>
          </w:tcPr>
          <w:p w14:paraId="6E3D52B6" w14:textId="2D35117E" w:rsidR="0011769A" w:rsidRPr="009159D0" w:rsidRDefault="009159D0"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composition</w:t>
            </w:r>
          </w:p>
        </w:tc>
        <w:tc>
          <w:tcPr>
            <w:tcW w:w="498" w:type="dxa"/>
            <w:tcBorders>
              <w:top w:val="nil"/>
              <w:left w:val="nil"/>
              <w:bottom w:val="single" w:sz="8" w:space="0" w:color="auto"/>
              <w:right w:val="single" w:sz="8" w:space="0" w:color="auto"/>
            </w:tcBorders>
            <w:shd w:val="clear" w:color="auto" w:fill="auto"/>
            <w:vAlign w:val="center"/>
            <w:hideMark/>
          </w:tcPr>
          <w:p w14:paraId="419AF74B"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710DD6BA" w14:textId="77777777" w:rsidR="0011769A" w:rsidRPr="0011769A" w:rsidRDefault="0011769A"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77</w:t>
            </w:r>
          </w:p>
        </w:tc>
        <w:tc>
          <w:tcPr>
            <w:tcW w:w="2419" w:type="dxa"/>
            <w:tcBorders>
              <w:top w:val="nil"/>
              <w:left w:val="nil"/>
              <w:bottom w:val="single" w:sz="8" w:space="0" w:color="auto"/>
              <w:right w:val="single" w:sz="8" w:space="0" w:color="auto"/>
            </w:tcBorders>
            <w:shd w:val="clear" w:color="auto" w:fill="auto"/>
            <w:vAlign w:val="center"/>
            <w:hideMark/>
          </w:tcPr>
          <w:p w14:paraId="3AF39FA5" w14:textId="77777777" w:rsidR="0011769A" w:rsidRPr="009159D0" w:rsidRDefault="0011769A"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Proportion des éléments qui entrent dans un corps composé.</w:t>
            </w:r>
          </w:p>
        </w:tc>
        <w:tc>
          <w:tcPr>
            <w:tcW w:w="1418" w:type="dxa"/>
            <w:tcBorders>
              <w:top w:val="nil"/>
              <w:left w:val="nil"/>
              <w:bottom w:val="single" w:sz="8" w:space="0" w:color="auto"/>
              <w:right w:val="single" w:sz="8" w:space="0" w:color="auto"/>
            </w:tcBorders>
            <w:shd w:val="clear" w:color="auto" w:fill="auto"/>
            <w:vAlign w:val="center"/>
            <w:hideMark/>
          </w:tcPr>
          <w:p w14:paraId="2F40635F"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состав</w:t>
            </w:r>
          </w:p>
        </w:tc>
        <w:tc>
          <w:tcPr>
            <w:tcW w:w="3050" w:type="dxa"/>
            <w:tcBorders>
              <w:top w:val="nil"/>
              <w:left w:val="nil"/>
              <w:bottom w:val="single" w:sz="8" w:space="0" w:color="auto"/>
              <w:right w:val="single" w:sz="8" w:space="0" w:color="auto"/>
            </w:tcBorders>
            <w:shd w:val="clear" w:color="auto" w:fill="auto"/>
            <w:vAlign w:val="center"/>
            <w:hideMark/>
          </w:tcPr>
          <w:p w14:paraId="5430F29A" w14:textId="77777777" w:rsidR="0011769A" w:rsidRPr="0011769A" w:rsidRDefault="0011769A"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Совокупность частей, элементов, образующих какое-нибудь целое.</w:t>
            </w:r>
          </w:p>
        </w:tc>
      </w:tr>
      <w:tr w:rsidR="0011769A" w:rsidRPr="0011769A" w14:paraId="161AD2A4" w14:textId="77777777" w:rsidTr="0011769A">
        <w:trPr>
          <w:trHeight w:val="187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1727CF93" w14:textId="77777777" w:rsidR="0011769A" w:rsidRPr="0011769A" w:rsidRDefault="0011769A"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14</w:t>
            </w:r>
          </w:p>
        </w:tc>
        <w:tc>
          <w:tcPr>
            <w:tcW w:w="1709" w:type="dxa"/>
            <w:tcBorders>
              <w:top w:val="nil"/>
              <w:left w:val="nil"/>
              <w:bottom w:val="single" w:sz="8" w:space="0" w:color="auto"/>
              <w:right w:val="single" w:sz="8" w:space="0" w:color="auto"/>
            </w:tcBorders>
            <w:shd w:val="clear" w:color="auto" w:fill="auto"/>
            <w:vAlign w:val="center"/>
            <w:hideMark/>
          </w:tcPr>
          <w:p w14:paraId="6D52F5F8" w14:textId="03184994" w:rsidR="0011769A" w:rsidRPr="009159D0" w:rsidRDefault="009159D0"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composition</w:t>
            </w:r>
          </w:p>
        </w:tc>
        <w:tc>
          <w:tcPr>
            <w:tcW w:w="498" w:type="dxa"/>
            <w:tcBorders>
              <w:top w:val="nil"/>
              <w:left w:val="nil"/>
              <w:bottom w:val="single" w:sz="8" w:space="0" w:color="auto"/>
              <w:right w:val="single" w:sz="8" w:space="0" w:color="auto"/>
            </w:tcBorders>
            <w:shd w:val="clear" w:color="auto" w:fill="auto"/>
            <w:vAlign w:val="center"/>
            <w:hideMark/>
          </w:tcPr>
          <w:p w14:paraId="22B31472"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4B241BE0" w14:textId="77777777" w:rsidR="0011769A" w:rsidRPr="0011769A" w:rsidRDefault="0011769A"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20</w:t>
            </w:r>
          </w:p>
        </w:tc>
        <w:tc>
          <w:tcPr>
            <w:tcW w:w="2419" w:type="dxa"/>
            <w:tcBorders>
              <w:top w:val="nil"/>
              <w:left w:val="nil"/>
              <w:bottom w:val="single" w:sz="8" w:space="0" w:color="auto"/>
              <w:right w:val="single" w:sz="8" w:space="0" w:color="auto"/>
            </w:tcBorders>
            <w:shd w:val="clear" w:color="auto" w:fill="auto"/>
            <w:vAlign w:val="center"/>
            <w:hideMark/>
          </w:tcPr>
          <w:p w14:paraId="434E3EA3" w14:textId="77777777" w:rsidR="0011769A" w:rsidRPr="009159D0" w:rsidRDefault="0011769A"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Mode de formation de termes par lequel des éléments lexicaux autonomes, sous forme pleine ou réduite, sont juxtaposés ou soudés.</w:t>
            </w:r>
          </w:p>
        </w:tc>
        <w:tc>
          <w:tcPr>
            <w:tcW w:w="1418" w:type="dxa"/>
            <w:tcBorders>
              <w:top w:val="nil"/>
              <w:left w:val="nil"/>
              <w:bottom w:val="single" w:sz="8" w:space="0" w:color="auto"/>
              <w:right w:val="single" w:sz="8" w:space="0" w:color="auto"/>
            </w:tcBorders>
            <w:shd w:val="clear" w:color="auto" w:fill="auto"/>
            <w:vAlign w:val="center"/>
            <w:hideMark/>
          </w:tcPr>
          <w:p w14:paraId="2BC5BA06"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сращение</w:t>
            </w:r>
          </w:p>
        </w:tc>
        <w:tc>
          <w:tcPr>
            <w:tcW w:w="3050" w:type="dxa"/>
            <w:tcBorders>
              <w:top w:val="nil"/>
              <w:left w:val="nil"/>
              <w:bottom w:val="single" w:sz="8" w:space="0" w:color="auto"/>
              <w:right w:val="single" w:sz="8" w:space="0" w:color="auto"/>
            </w:tcBorders>
            <w:shd w:val="clear" w:color="auto" w:fill="auto"/>
            <w:vAlign w:val="center"/>
            <w:hideMark/>
          </w:tcPr>
          <w:p w14:paraId="5B7E449B" w14:textId="77777777" w:rsidR="0011769A" w:rsidRPr="0011769A" w:rsidRDefault="0011769A"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Способ словообразования, при котором производное слово образуется в результате слияния ряда слов в одно.</w:t>
            </w:r>
          </w:p>
        </w:tc>
      </w:tr>
      <w:tr w:rsidR="0011769A" w:rsidRPr="0011769A" w14:paraId="6FC66004" w14:textId="77777777" w:rsidTr="0011769A">
        <w:trPr>
          <w:trHeight w:val="187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1E0F9960" w14:textId="77777777" w:rsidR="0011769A" w:rsidRPr="0011769A" w:rsidRDefault="0011769A"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15</w:t>
            </w:r>
          </w:p>
        </w:tc>
        <w:tc>
          <w:tcPr>
            <w:tcW w:w="1709" w:type="dxa"/>
            <w:tcBorders>
              <w:top w:val="nil"/>
              <w:left w:val="nil"/>
              <w:bottom w:val="single" w:sz="8" w:space="0" w:color="auto"/>
              <w:right w:val="single" w:sz="8" w:space="0" w:color="auto"/>
            </w:tcBorders>
            <w:shd w:val="clear" w:color="auto" w:fill="auto"/>
            <w:vAlign w:val="center"/>
            <w:hideMark/>
          </w:tcPr>
          <w:p w14:paraId="577BA967" w14:textId="76BC6E97" w:rsidR="0011769A" w:rsidRPr="009159D0" w:rsidRDefault="009159D0"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développement</w:t>
            </w:r>
          </w:p>
        </w:tc>
        <w:tc>
          <w:tcPr>
            <w:tcW w:w="498" w:type="dxa"/>
            <w:tcBorders>
              <w:top w:val="nil"/>
              <w:left w:val="nil"/>
              <w:bottom w:val="single" w:sz="8" w:space="0" w:color="auto"/>
              <w:right w:val="single" w:sz="8" w:space="0" w:color="auto"/>
            </w:tcBorders>
            <w:shd w:val="clear" w:color="auto" w:fill="auto"/>
            <w:vAlign w:val="center"/>
            <w:hideMark/>
          </w:tcPr>
          <w:p w14:paraId="3E1EB0BB"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3A6EC762" w14:textId="77777777" w:rsidR="0011769A" w:rsidRPr="0011769A" w:rsidRDefault="0011769A"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103</w:t>
            </w:r>
          </w:p>
        </w:tc>
        <w:tc>
          <w:tcPr>
            <w:tcW w:w="2419" w:type="dxa"/>
            <w:tcBorders>
              <w:top w:val="nil"/>
              <w:left w:val="nil"/>
              <w:bottom w:val="single" w:sz="8" w:space="0" w:color="auto"/>
              <w:right w:val="single" w:sz="8" w:space="0" w:color="auto"/>
            </w:tcBorders>
            <w:shd w:val="clear" w:color="auto" w:fill="auto"/>
            <w:vAlign w:val="center"/>
            <w:hideMark/>
          </w:tcPr>
          <w:p w14:paraId="46E3BF16" w14:textId="77777777" w:rsidR="0011769A" w:rsidRPr="009159D0" w:rsidRDefault="0011769A"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Suite de phénomènes qui conduisent l'individu animal ou végétal du stade de la cellule initiale (œuf fécondé, zygote) à la forme adulte reproductrice.</w:t>
            </w:r>
          </w:p>
        </w:tc>
        <w:tc>
          <w:tcPr>
            <w:tcW w:w="1418" w:type="dxa"/>
            <w:tcBorders>
              <w:top w:val="nil"/>
              <w:left w:val="nil"/>
              <w:bottom w:val="single" w:sz="8" w:space="0" w:color="auto"/>
              <w:right w:val="single" w:sz="8" w:space="0" w:color="auto"/>
            </w:tcBorders>
            <w:shd w:val="clear" w:color="auto" w:fill="auto"/>
            <w:vAlign w:val="center"/>
            <w:hideMark/>
          </w:tcPr>
          <w:p w14:paraId="2A268995"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развитие</w:t>
            </w:r>
          </w:p>
        </w:tc>
        <w:tc>
          <w:tcPr>
            <w:tcW w:w="3050" w:type="dxa"/>
            <w:tcBorders>
              <w:top w:val="nil"/>
              <w:left w:val="nil"/>
              <w:bottom w:val="single" w:sz="8" w:space="0" w:color="auto"/>
              <w:right w:val="single" w:sz="8" w:space="0" w:color="auto"/>
            </w:tcBorders>
            <w:shd w:val="clear" w:color="auto" w:fill="auto"/>
            <w:vAlign w:val="center"/>
            <w:hideMark/>
          </w:tcPr>
          <w:p w14:paraId="2378E3C2" w14:textId="77777777" w:rsidR="0011769A" w:rsidRPr="0011769A" w:rsidRDefault="0011769A"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Первая фаза жизни любой биотической системы, процесс ее перехода от зиготы до взрослого состояния.</w:t>
            </w:r>
          </w:p>
        </w:tc>
      </w:tr>
      <w:tr w:rsidR="0011769A" w:rsidRPr="0011769A" w14:paraId="39F69392" w14:textId="77777777" w:rsidTr="0011769A">
        <w:trPr>
          <w:trHeight w:val="156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285E71CA" w14:textId="77777777" w:rsidR="0011769A" w:rsidRPr="0011769A" w:rsidRDefault="0011769A"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16</w:t>
            </w:r>
          </w:p>
        </w:tc>
        <w:tc>
          <w:tcPr>
            <w:tcW w:w="1709" w:type="dxa"/>
            <w:tcBorders>
              <w:top w:val="nil"/>
              <w:left w:val="nil"/>
              <w:bottom w:val="single" w:sz="8" w:space="0" w:color="auto"/>
              <w:right w:val="single" w:sz="8" w:space="0" w:color="auto"/>
            </w:tcBorders>
            <w:shd w:val="clear" w:color="auto" w:fill="auto"/>
            <w:vAlign w:val="center"/>
            <w:hideMark/>
          </w:tcPr>
          <w:p w14:paraId="4A40216F" w14:textId="2B707C5E" w:rsidR="0011769A" w:rsidRPr="009159D0" w:rsidRDefault="009159D0"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développement</w:t>
            </w:r>
          </w:p>
        </w:tc>
        <w:tc>
          <w:tcPr>
            <w:tcW w:w="498" w:type="dxa"/>
            <w:tcBorders>
              <w:top w:val="nil"/>
              <w:left w:val="nil"/>
              <w:bottom w:val="single" w:sz="8" w:space="0" w:color="auto"/>
              <w:right w:val="single" w:sz="8" w:space="0" w:color="auto"/>
            </w:tcBorders>
            <w:shd w:val="clear" w:color="auto" w:fill="auto"/>
            <w:vAlign w:val="center"/>
            <w:hideMark/>
          </w:tcPr>
          <w:p w14:paraId="194F6B01"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16C8CA60" w14:textId="77777777" w:rsidR="0011769A" w:rsidRPr="0011769A" w:rsidRDefault="0011769A"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30</w:t>
            </w:r>
          </w:p>
        </w:tc>
        <w:tc>
          <w:tcPr>
            <w:tcW w:w="2419" w:type="dxa"/>
            <w:tcBorders>
              <w:top w:val="nil"/>
              <w:left w:val="nil"/>
              <w:bottom w:val="single" w:sz="8" w:space="0" w:color="auto"/>
              <w:right w:val="single" w:sz="8" w:space="0" w:color="auto"/>
            </w:tcBorders>
            <w:shd w:val="clear" w:color="auto" w:fill="auto"/>
            <w:vAlign w:val="center"/>
            <w:hideMark/>
          </w:tcPr>
          <w:p w14:paraId="30088384" w14:textId="77777777" w:rsidR="0011769A" w:rsidRPr="009159D0" w:rsidRDefault="0011769A"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Action de traiter une question en profondeur ou de l'exposer de manière détaillée, oralement ou par écrit.</w:t>
            </w:r>
          </w:p>
        </w:tc>
        <w:tc>
          <w:tcPr>
            <w:tcW w:w="1418" w:type="dxa"/>
            <w:tcBorders>
              <w:top w:val="nil"/>
              <w:left w:val="nil"/>
              <w:bottom w:val="single" w:sz="8" w:space="0" w:color="auto"/>
              <w:right w:val="single" w:sz="8" w:space="0" w:color="auto"/>
            </w:tcBorders>
            <w:shd w:val="clear" w:color="auto" w:fill="auto"/>
            <w:vAlign w:val="center"/>
            <w:hideMark/>
          </w:tcPr>
          <w:p w14:paraId="51AA3319"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рассуждение</w:t>
            </w:r>
          </w:p>
        </w:tc>
        <w:tc>
          <w:tcPr>
            <w:tcW w:w="3050" w:type="dxa"/>
            <w:tcBorders>
              <w:top w:val="nil"/>
              <w:left w:val="nil"/>
              <w:bottom w:val="single" w:sz="8" w:space="0" w:color="auto"/>
              <w:right w:val="single" w:sz="8" w:space="0" w:color="auto"/>
            </w:tcBorders>
            <w:shd w:val="clear" w:color="auto" w:fill="auto"/>
            <w:vAlign w:val="center"/>
            <w:hideMark/>
          </w:tcPr>
          <w:p w14:paraId="09771F40" w14:textId="77777777" w:rsidR="0011769A" w:rsidRPr="0011769A" w:rsidRDefault="0011769A"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Ряд мыслей, суждений, умозаключений на какую-нибудь тему, изложенных в логически последовательной форме.</w:t>
            </w:r>
          </w:p>
        </w:tc>
      </w:tr>
      <w:tr w:rsidR="0011769A" w:rsidRPr="0011769A" w14:paraId="21A6DAA3" w14:textId="77777777" w:rsidTr="0011769A">
        <w:trPr>
          <w:trHeight w:val="63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43882028" w14:textId="77777777" w:rsidR="0011769A" w:rsidRPr="0011769A" w:rsidRDefault="0011769A"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17</w:t>
            </w:r>
          </w:p>
        </w:tc>
        <w:tc>
          <w:tcPr>
            <w:tcW w:w="1709" w:type="dxa"/>
            <w:tcBorders>
              <w:top w:val="nil"/>
              <w:left w:val="nil"/>
              <w:bottom w:val="single" w:sz="8" w:space="0" w:color="auto"/>
              <w:right w:val="single" w:sz="8" w:space="0" w:color="auto"/>
            </w:tcBorders>
            <w:shd w:val="clear" w:color="auto" w:fill="auto"/>
            <w:vAlign w:val="center"/>
            <w:hideMark/>
          </w:tcPr>
          <w:p w14:paraId="58466962" w14:textId="195F439E" w:rsidR="0011769A" w:rsidRPr="009159D0" w:rsidRDefault="009159D0"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division</w:t>
            </w:r>
          </w:p>
        </w:tc>
        <w:tc>
          <w:tcPr>
            <w:tcW w:w="498" w:type="dxa"/>
            <w:tcBorders>
              <w:top w:val="nil"/>
              <w:left w:val="nil"/>
              <w:bottom w:val="single" w:sz="8" w:space="0" w:color="auto"/>
              <w:right w:val="single" w:sz="8" w:space="0" w:color="auto"/>
            </w:tcBorders>
            <w:shd w:val="clear" w:color="auto" w:fill="auto"/>
            <w:vAlign w:val="center"/>
            <w:hideMark/>
          </w:tcPr>
          <w:p w14:paraId="2045C00D"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2EE57855" w14:textId="33B9FFB9" w:rsidR="0011769A" w:rsidRPr="009159D0" w:rsidRDefault="0011769A" w:rsidP="0011769A">
            <w:pPr>
              <w:spacing w:after="0" w:line="240" w:lineRule="auto"/>
              <w:jc w:val="center"/>
              <w:rPr>
                <w:rFonts w:ascii="Times New Roman" w:eastAsia="Times New Roman" w:hAnsi="Times New Roman" w:cs="Times New Roman"/>
                <w:color w:val="000000"/>
                <w:sz w:val="24"/>
                <w:szCs w:val="24"/>
                <w:lang w:val="en-US" w:eastAsia="ru-RU"/>
              </w:rPr>
            </w:pPr>
            <w:r w:rsidRPr="0011769A">
              <w:rPr>
                <w:rFonts w:ascii="Times New Roman" w:eastAsia="Times New Roman" w:hAnsi="Times New Roman" w:cs="Times New Roman"/>
                <w:color w:val="000000"/>
                <w:sz w:val="24"/>
                <w:szCs w:val="24"/>
                <w:lang w:eastAsia="ru-RU"/>
              </w:rPr>
              <w:t xml:space="preserve"> </w:t>
            </w:r>
            <w:r w:rsidR="009159D0">
              <w:rPr>
                <w:rFonts w:ascii="Times New Roman" w:eastAsia="Times New Roman" w:hAnsi="Times New Roman" w:cs="Times New Roman"/>
                <w:color w:val="000000"/>
                <w:sz w:val="24"/>
                <w:szCs w:val="24"/>
                <w:lang w:val="en-US" w:eastAsia="ru-RU"/>
              </w:rPr>
              <w:t>25</w:t>
            </w:r>
          </w:p>
        </w:tc>
        <w:tc>
          <w:tcPr>
            <w:tcW w:w="2419" w:type="dxa"/>
            <w:tcBorders>
              <w:top w:val="nil"/>
              <w:left w:val="nil"/>
              <w:bottom w:val="single" w:sz="8" w:space="0" w:color="auto"/>
              <w:right w:val="single" w:sz="8" w:space="0" w:color="auto"/>
            </w:tcBorders>
            <w:shd w:val="clear" w:color="auto" w:fill="auto"/>
            <w:vAlign w:val="center"/>
            <w:hideMark/>
          </w:tcPr>
          <w:p w14:paraId="344624E7" w14:textId="77777777" w:rsidR="0011769A" w:rsidRPr="009159D0" w:rsidRDefault="0011769A"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Mode de reproduction des cellules.</w:t>
            </w:r>
          </w:p>
        </w:tc>
        <w:tc>
          <w:tcPr>
            <w:tcW w:w="1418" w:type="dxa"/>
            <w:tcBorders>
              <w:top w:val="nil"/>
              <w:left w:val="nil"/>
              <w:bottom w:val="single" w:sz="8" w:space="0" w:color="auto"/>
              <w:right w:val="single" w:sz="8" w:space="0" w:color="auto"/>
            </w:tcBorders>
            <w:shd w:val="clear" w:color="auto" w:fill="auto"/>
            <w:vAlign w:val="center"/>
            <w:hideMark/>
          </w:tcPr>
          <w:p w14:paraId="02028B76"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деление</w:t>
            </w:r>
          </w:p>
        </w:tc>
        <w:tc>
          <w:tcPr>
            <w:tcW w:w="3050" w:type="dxa"/>
            <w:tcBorders>
              <w:top w:val="nil"/>
              <w:left w:val="nil"/>
              <w:bottom w:val="single" w:sz="8" w:space="0" w:color="auto"/>
              <w:right w:val="single" w:sz="8" w:space="0" w:color="auto"/>
            </w:tcBorders>
            <w:shd w:val="clear" w:color="auto" w:fill="auto"/>
            <w:vAlign w:val="center"/>
            <w:hideMark/>
          </w:tcPr>
          <w:p w14:paraId="36ACE3AB" w14:textId="77777777" w:rsidR="0011769A" w:rsidRPr="0011769A" w:rsidRDefault="0011769A"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Процесс воспроизводства живых клеток.</w:t>
            </w:r>
          </w:p>
        </w:tc>
      </w:tr>
      <w:tr w:rsidR="0011769A" w:rsidRPr="0011769A" w14:paraId="2A86BEC7" w14:textId="77777777" w:rsidTr="0011769A">
        <w:trPr>
          <w:trHeight w:val="125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191E5C95" w14:textId="77777777" w:rsidR="0011769A" w:rsidRPr="0011769A" w:rsidRDefault="0011769A"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18</w:t>
            </w:r>
          </w:p>
        </w:tc>
        <w:tc>
          <w:tcPr>
            <w:tcW w:w="1709" w:type="dxa"/>
            <w:tcBorders>
              <w:top w:val="nil"/>
              <w:left w:val="nil"/>
              <w:bottom w:val="single" w:sz="8" w:space="0" w:color="auto"/>
              <w:right w:val="single" w:sz="8" w:space="0" w:color="auto"/>
            </w:tcBorders>
            <w:shd w:val="clear" w:color="auto" w:fill="auto"/>
            <w:vAlign w:val="center"/>
            <w:hideMark/>
          </w:tcPr>
          <w:p w14:paraId="3CD290E7" w14:textId="1CFBA620" w:rsidR="0011769A" w:rsidRPr="009159D0" w:rsidRDefault="009159D0"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division</w:t>
            </w:r>
          </w:p>
        </w:tc>
        <w:tc>
          <w:tcPr>
            <w:tcW w:w="498" w:type="dxa"/>
            <w:tcBorders>
              <w:top w:val="nil"/>
              <w:left w:val="nil"/>
              <w:bottom w:val="single" w:sz="8" w:space="0" w:color="auto"/>
              <w:right w:val="single" w:sz="8" w:space="0" w:color="auto"/>
            </w:tcBorders>
            <w:shd w:val="clear" w:color="auto" w:fill="auto"/>
            <w:vAlign w:val="center"/>
            <w:hideMark/>
          </w:tcPr>
          <w:p w14:paraId="750DC069"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2B9B7BD3" w14:textId="2E037B71" w:rsidR="0011769A" w:rsidRPr="009159D0" w:rsidRDefault="0011769A" w:rsidP="0011769A">
            <w:pPr>
              <w:spacing w:after="0" w:line="240" w:lineRule="auto"/>
              <w:jc w:val="center"/>
              <w:rPr>
                <w:rFonts w:ascii="Times New Roman" w:eastAsia="Times New Roman" w:hAnsi="Times New Roman" w:cs="Times New Roman"/>
                <w:color w:val="000000"/>
                <w:sz w:val="24"/>
                <w:szCs w:val="24"/>
                <w:lang w:val="en-US" w:eastAsia="ru-RU"/>
              </w:rPr>
            </w:pPr>
            <w:r w:rsidRPr="0011769A">
              <w:rPr>
                <w:rFonts w:ascii="Times New Roman" w:eastAsia="Times New Roman" w:hAnsi="Times New Roman" w:cs="Times New Roman"/>
                <w:color w:val="000000"/>
                <w:sz w:val="24"/>
                <w:szCs w:val="24"/>
                <w:lang w:eastAsia="ru-RU"/>
              </w:rPr>
              <w:t xml:space="preserve"> </w:t>
            </w:r>
            <w:r w:rsidR="009159D0">
              <w:rPr>
                <w:rFonts w:ascii="Times New Roman" w:eastAsia="Times New Roman" w:hAnsi="Times New Roman" w:cs="Times New Roman"/>
                <w:color w:val="000000"/>
                <w:sz w:val="24"/>
                <w:szCs w:val="24"/>
                <w:lang w:val="en-US" w:eastAsia="ru-RU"/>
              </w:rPr>
              <w:t>11</w:t>
            </w:r>
          </w:p>
        </w:tc>
        <w:tc>
          <w:tcPr>
            <w:tcW w:w="2419" w:type="dxa"/>
            <w:tcBorders>
              <w:top w:val="nil"/>
              <w:left w:val="nil"/>
              <w:bottom w:val="single" w:sz="8" w:space="0" w:color="auto"/>
              <w:right w:val="single" w:sz="8" w:space="0" w:color="auto"/>
            </w:tcBorders>
            <w:shd w:val="clear" w:color="auto" w:fill="auto"/>
            <w:vAlign w:val="center"/>
            <w:hideMark/>
          </w:tcPr>
          <w:p w14:paraId="06EA14EA" w14:textId="77777777" w:rsidR="0011769A" w:rsidRPr="009159D0" w:rsidRDefault="0011769A"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Petit tiret utilisé pour signaler la coupure d'un mot.</w:t>
            </w:r>
          </w:p>
        </w:tc>
        <w:tc>
          <w:tcPr>
            <w:tcW w:w="1418" w:type="dxa"/>
            <w:tcBorders>
              <w:top w:val="nil"/>
              <w:left w:val="nil"/>
              <w:bottom w:val="single" w:sz="8" w:space="0" w:color="auto"/>
              <w:right w:val="single" w:sz="8" w:space="0" w:color="auto"/>
            </w:tcBorders>
            <w:shd w:val="clear" w:color="auto" w:fill="auto"/>
            <w:vAlign w:val="center"/>
            <w:hideMark/>
          </w:tcPr>
          <w:p w14:paraId="5D30FE84"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дефис</w:t>
            </w:r>
          </w:p>
        </w:tc>
        <w:tc>
          <w:tcPr>
            <w:tcW w:w="3050" w:type="dxa"/>
            <w:tcBorders>
              <w:top w:val="nil"/>
              <w:left w:val="nil"/>
              <w:bottom w:val="single" w:sz="8" w:space="0" w:color="auto"/>
              <w:right w:val="single" w:sz="8" w:space="0" w:color="auto"/>
            </w:tcBorders>
            <w:shd w:val="clear" w:color="auto" w:fill="auto"/>
            <w:vAlign w:val="center"/>
            <w:hideMark/>
          </w:tcPr>
          <w:p w14:paraId="3BA0FFEB" w14:textId="6BC74F8B" w:rsidR="0011769A" w:rsidRPr="0011769A" w:rsidRDefault="009F058D" w:rsidP="00A84433">
            <w:pPr>
              <w:spacing w:after="0" w:line="240" w:lineRule="auto"/>
              <w:jc w:val="both"/>
              <w:rPr>
                <w:rFonts w:ascii="Times New Roman" w:eastAsia="Times New Roman" w:hAnsi="Times New Roman" w:cs="Times New Roman"/>
                <w:color w:val="000000"/>
                <w:sz w:val="24"/>
                <w:szCs w:val="24"/>
                <w:lang w:eastAsia="ru-RU"/>
              </w:rPr>
            </w:pPr>
            <w:r w:rsidRPr="009F058D">
              <w:rPr>
                <w:rFonts w:ascii="Times New Roman" w:eastAsia="Times New Roman" w:hAnsi="Times New Roman" w:cs="Times New Roman"/>
                <w:color w:val="000000"/>
                <w:sz w:val="24"/>
                <w:szCs w:val="24"/>
                <w:lang w:eastAsia="ru-RU"/>
              </w:rPr>
              <w:t>Знак в виде короткой черточки, употребляемый при разделении слова на письме.</w:t>
            </w:r>
          </w:p>
        </w:tc>
      </w:tr>
      <w:tr w:rsidR="0011769A" w:rsidRPr="0011769A" w14:paraId="7761133F" w14:textId="77777777" w:rsidTr="0011769A">
        <w:trPr>
          <w:trHeight w:val="311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0E519B0F" w14:textId="77777777" w:rsidR="0011769A" w:rsidRPr="0011769A" w:rsidRDefault="0011769A"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lastRenderedPageBreak/>
              <w:t>19</w:t>
            </w:r>
          </w:p>
        </w:tc>
        <w:tc>
          <w:tcPr>
            <w:tcW w:w="1709" w:type="dxa"/>
            <w:tcBorders>
              <w:top w:val="nil"/>
              <w:left w:val="nil"/>
              <w:bottom w:val="single" w:sz="8" w:space="0" w:color="auto"/>
              <w:right w:val="single" w:sz="8" w:space="0" w:color="auto"/>
            </w:tcBorders>
            <w:shd w:val="clear" w:color="auto" w:fill="auto"/>
            <w:vAlign w:val="center"/>
            <w:hideMark/>
          </w:tcPr>
          <w:p w14:paraId="6BB63BDA" w14:textId="6F15A85B" w:rsidR="0011769A" w:rsidRPr="009159D0" w:rsidRDefault="009159D0"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équivalence</w:t>
            </w:r>
          </w:p>
        </w:tc>
        <w:tc>
          <w:tcPr>
            <w:tcW w:w="498" w:type="dxa"/>
            <w:tcBorders>
              <w:top w:val="nil"/>
              <w:left w:val="nil"/>
              <w:bottom w:val="single" w:sz="8" w:space="0" w:color="auto"/>
              <w:right w:val="single" w:sz="8" w:space="0" w:color="auto"/>
            </w:tcBorders>
            <w:shd w:val="clear" w:color="auto" w:fill="auto"/>
            <w:vAlign w:val="center"/>
            <w:hideMark/>
          </w:tcPr>
          <w:p w14:paraId="49231D3F"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6325C7E3" w14:textId="77777777" w:rsidR="0011769A" w:rsidRPr="0011769A" w:rsidRDefault="0011769A"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22</w:t>
            </w:r>
          </w:p>
        </w:tc>
        <w:tc>
          <w:tcPr>
            <w:tcW w:w="2419" w:type="dxa"/>
            <w:tcBorders>
              <w:top w:val="nil"/>
              <w:left w:val="nil"/>
              <w:bottom w:val="single" w:sz="8" w:space="0" w:color="auto"/>
              <w:right w:val="single" w:sz="8" w:space="0" w:color="auto"/>
            </w:tcBorders>
            <w:shd w:val="clear" w:color="auto" w:fill="auto"/>
            <w:vAlign w:val="center"/>
            <w:hideMark/>
          </w:tcPr>
          <w:p w14:paraId="3B722CAD" w14:textId="77777777" w:rsidR="0011769A" w:rsidRPr="009159D0" w:rsidRDefault="0011769A"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Situation où le rapport des concentrations d'antigène et d'anticorps assure un maximum de précipitations, consommant la totalité des anticorps et des antigènes.</w:t>
            </w:r>
          </w:p>
        </w:tc>
        <w:tc>
          <w:tcPr>
            <w:tcW w:w="1418" w:type="dxa"/>
            <w:tcBorders>
              <w:top w:val="nil"/>
              <w:left w:val="nil"/>
              <w:bottom w:val="single" w:sz="8" w:space="0" w:color="auto"/>
              <w:right w:val="single" w:sz="8" w:space="0" w:color="auto"/>
            </w:tcBorders>
            <w:shd w:val="clear" w:color="auto" w:fill="auto"/>
            <w:vAlign w:val="center"/>
            <w:hideMark/>
          </w:tcPr>
          <w:p w14:paraId="2628C131"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эквивалентность</w:t>
            </w:r>
          </w:p>
        </w:tc>
        <w:tc>
          <w:tcPr>
            <w:tcW w:w="3050" w:type="dxa"/>
            <w:tcBorders>
              <w:top w:val="nil"/>
              <w:left w:val="nil"/>
              <w:bottom w:val="single" w:sz="8" w:space="0" w:color="auto"/>
              <w:right w:val="single" w:sz="8" w:space="0" w:color="auto"/>
            </w:tcBorders>
            <w:shd w:val="clear" w:color="auto" w:fill="auto"/>
            <w:vAlign w:val="center"/>
            <w:hideMark/>
          </w:tcPr>
          <w:p w14:paraId="04882E33" w14:textId="77777777" w:rsidR="0011769A" w:rsidRPr="0011769A" w:rsidRDefault="0011769A"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Соотношение антигенов и антител в реакциях преципитации и связывания комплемента, при котором образуются иммунные комплексы с наиболее выраженной преципитирующей и компементсвязывающей способностью.</w:t>
            </w:r>
          </w:p>
        </w:tc>
      </w:tr>
      <w:tr w:rsidR="0011769A" w:rsidRPr="0011769A" w14:paraId="0FF1911B" w14:textId="77777777" w:rsidTr="0011769A">
        <w:trPr>
          <w:trHeight w:val="125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622C44FB" w14:textId="77777777" w:rsidR="0011769A" w:rsidRPr="0011769A" w:rsidRDefault="0011769A"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20</w:t>
            </w:r>
          </w:p>
        </w:tc>
        <w:tc>
          <w:tcPr>
            <w:tcW w:w="1709" w:type="dxa"/>
            <w:tcBorders>
              <w:top w:val="nil"/>
              <w:left w:val="nil"/>
              <w:bottom w:val="single" w:sz="8" w:space="0" w:color="auto"/>
              <w:right w:val="single" w:sz="8" w:space="0" w:color="auto"/>
            </w:tcBorders>
            <w:shd w:val="clear" w:color="auto" w:fill="auto"/>
            <w:vAlign w:val="center"/>
            <w:hideMark/>
          </w:tcPr>
          <w:p w14:paraId="575F3D01" w14:textId="72641916" w:rsidR="0011769A" w:rsidRPr="009159D0" w:rsidRDefault="009159D0"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équivalence</w:t>
            </w:r>
          </w:p>
        </w:tc>
        <w:tc>
          <w:tcPr>
            <w:tcW w:w="498" w:type="dxa"/>
            <w:tcBorders>
              <w:top w:val="nil"/>
              <w:left w:val="nil"/>
              <w:bottom w:val="single" w:sz="8" w:space="0" w:color="auto"/>
              <w:right w:val="single" w:sz="8" w:space="0" w:color="auto"/>
            </w:tcBorders>
            <w:shd w:val="clear" w:color="auto" w:fill="auto"/>
            <w:vAlign w:val="center"/>
            <w:hideMark/>
          </w:tcPr>
          <w:p w14:paraId="7BB437CF"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4BCE0858" w14:textId="77777777" w:rsidR="0011769A" w:rsidRPr="0011769A" w:rsidRDefault="0011769A"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21</w:t>
            </w:r>
          </w:p>
        </w:tc>
        <w:tc>
          <w:tcPr>
            <w:tcW w:w="2419" w:type="dxa"/>
            <w:tcBorders>
              <w:top w:val="nil"/>
              <w:left w:val="nil"/>
              <w:bottom w:val="single" w:sz="8" w:space="0" w:color="auto"/>
              <w:right w:val="single" w:sz="8" w:space="0" w:color="auto"/>
            </w:tcBorders>
            <w:shd w:val="clear" w:color="auto" w:fill="auto"/>
            <w:vAlign w:val="center"/>
            <w:hideMark/>
          </w:tcPr>
          <w:p w14:paraId="3A22F375" w14:textId="77777777" w:rsidR="0011769A" w:rsidRPr="009159D0" w:rsidRDefault="0011769A"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Relation entre les représentations dans des langues différentes d'une même notion.</w:t>
            </w:r>
          </w:p>
        </w:tc>
        <w:tc>
          <w:tcPr>
            <w:tcW w:w="1418" w:type="dxa"/>
            <w:tcBorders>
              <w:top w:val="nil"/>
              <w:left w:val="nil"/>
              <w:bottom w:val="single" w:sz="8" w:space="0" w:color="auto"/>
              <w:right w:val="single" w:sz="8" w:space="0" w:color="auto"/>
            </w:tcBorders>
            <w:shd w:val="clear" w:color="auto" w:fill="auto"/>
            <w:vAlign w:val="center"/>
            <w:hideMark/>
          </w:tcPr>
          <w:p w14:paraId="69E2A106"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эквивалентность</w:t>
            </w:r>
          </w:p>
        </w:tc>
        <w:tc>
          <w:tcPr>
            <w:tcW w:w="3050" w:type="dxa"/>
            <w:tcBorders>
              <w:top w:val="nil"/>
              <w:left w:val="nil"/>
              <w:bottom w:val="single" w:sz="8" w:space="0" w:color="auto"/>
              <w:right w:val="single" w:sz="8" w:space="0" w:color="auto"/>
            </w:tcBorders>
            <w:shd w:val="clear" w:color="auto" w:fill="auto"/>
            <w:vAlign w:val="center"/>
            <w:hideMark/>
          </w:tcPr>
          <w:p w14:paraId="364854FF" w14:textId="77777777" w:rsidR="0011769A" w:rsidRPr="0011769A" w:rsidRDefault="0011769A"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Cоответствие слова или термина в языке перевода переводимому слову или термину в языке оригинала.</w:t>
            </w:r>
          </w:p>
        </w:tc>
      </w:tr>
      <w:tr w:rsidR="0011769A" w:rsidRPr="0011769A" w14:paraId="6CF6879D" w14:textId="77777777" w:rsidTr="0011769A">
        <w:trPr>
          <w:trHeight w:val="63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415883D0" w14:textId="77777777" w:rsidR="0011769A" w:rsidRPr="0011769A" w:rsidRDefault="0011769A"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21</w:t>
            </w:r>
          </w:p>
        </w:tc>
        <w:tc>
          <w:tcPr>
            <w:tcW w:w="1709" w:type="dxa"/>
            <w:tcBorders>
              <w:top w:val="nil"/>
              <w:left w:val="nil"/>
              <w:bottom w:val="single" w:sz="8" w:space="0" w:color="auto"/>
              <w:right w:val="single" w:sz="8" w:space="0" w:color="auto"/>
            </w:tcBorders>
            <w:shd w:val="clear" w:color="auto" w:fill="auto"/>
            <w:vAlign w:val="center"/>
            <w:hideMark/>
          </w:tcPr>
          <w:p w14:paraId="7BC59594" w14:textId="39DBA6E8" w:rsidR="0011769A" w:rsidRPr="009159D0" w:rsidRDefault="009159D0"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espace</w:t>
            </w:r>
          </w:p>
        </w:tc>
        <w:tc>
          <w:tcPr>
            <w:tcW w:w="498" w:type="dxa"/>
            <w:tcBorders>
              <w:top w:val="nil"/>
              <w:left w:val="nil"/>
              <w:bottom w:val="single" w:sz="8" w:space="0" w:color="auto"/>
              <w:right w:val="single" w:sz="8" w:space="0" w:color="auto"/>
            </w:tcBorders>
            <w:shd w:val="clear" w:color="auto" w:fill="auto"/>
            <w:vAlign w:val="center"/>
            <w:hideMark/>
          </w:tcPr>
          <w:p w14:paraId="660858DB"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6945C0C4" w14:textId="77777777" w:rsidR="0011769A" w:rsidRPr="0011769A" w:rsidRDefault="0011769A"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62</w:t>
            </w:r>
          </w:p>
        </w:tc>
        <w:tc>
          <w:tcPr>
            <w:tcW w:w="2419" w:type="dxa"/>
            <w:tcBorders>
              <w:top w:val="nil"/>
              <w:left w:val="nil"/>
              <w:bottom w:val="single" w:sz="8" w:space="0" w:color="auto"/>
              <w:right w:val="single" w:sz="8" w:space="0" w:color="auto"/>
            </w:tcBorders>
            <w:shd w:val="clear" w:color="auto" w:fill="auto"/>
            <w:vAlign w:val="center"/>
            <w:hideMark/>
          </w:tcPr>
          <w:p w14:paraId="34011F08" w14:textId="77777777" w:rsidR="0011769A" w:rsidRPr="009159D0" w:rsidRDefault="0011769A"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Région anatomique d'un corps.</w:t>
            </w:r>
          </w:p>
        </w:tc>
        <w:tc>
          <w:tcPr>
            <w:tcW w:w="1418" w:type="dxa"/>
            <w:tcBorders>
              <w:top w:val="nil"/>
              <w:left w:val="nil"/>
              <w:bottom w:val="single" w:sz="8" w:space="0" w:color="auto"/>
              <w:right w:val="single" w:sz="8" w:space="0" w:color="auto"/>
            </w:tcBorders>
            <w:shd w:val="clear" w:color="auto" w:fill="auto"/>
            <w:vAlign w:val="center"/>
            <w:hideMark/>
          </w:tcPr>
          <w:p w14:paraId="2A104B1A"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пространство</w:t>
            </w:r>
          </w:p>
        </w:tc>
        <w:tc>
          <w:tcPr>
            <w:tcW w:w="3050" w:type="dxa"/>
            <w:tcBorders>
              <w:top w:val="nil"/>
              <w:left w:val="nil"/>
              <w:bottom w:val="single" w:sz="8" w:space="0" w:color="auto"/>
              <w:right w:val="single" w:sz="8" w:space="0" w:color="auto"/>
            </w:tcBorders>
            <w:shd w:val="clear" w:color="auto" w:fill="auto"/>
            <w:vAlign w:val="center"/>
            <w:hideMark/>
          </w:tcPr>
          <w:p w14:paraId="4E1DEC14" w14:textId="77777777" w:rsidR="0011769A" w:rsidRPr="0011769A" w:rsidRDefault="0011769A"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 xml:space="preserve">В животном организме вместилище органов. </w:t>
            </w:r>
          </w:p>
        </w:tc>
      </w:tr>
      <w:tr w:rsidR="0011769A" w:rsidRPr="0011769A" w14:paraId="76748F4E" w14:textId="77777777" w:rsidTr="0011769A">
        <w:trPr>
          <w:trHeight w:val="63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48BD95C2" w14:textId="77777777" w:rsidR="0011769A" w:rsidRPr="0011769A" w:rsidRDefault="0011769A"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22</w:t>
            </w:r>
          </w:p>
        </w:tc>
        <w:tc>
          <w:tcPr>
            <w:tcW w:w="1709" w:type="dxa"/>
            <w:tcBorders>
              <w:top w:val="nil"/>
              <w:left w:val="nil"/>
              <w:bottom w:val="single" w:sz="8" w:space="0" w:color="auto"/>
              <w:right w:val="single" w:sz="8" w:space="0" w:color="auto"/>
            </w:tcBorders>
            <w:shd w:val="clear" w:color="auto" w:fill="auto"/>
            <w:vAlign w:val="center"/>
            <w:hideMark/>
          </w:tcPr>
          <w:p w14:paraId="2C2719E8" w14:textId="7F92BEE2" w:rsidR="0011769A" w:rsidRPr="009159D0" w:rsidRDefault="009159D0"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espace</w:t>
            </w:r>
          </w:p>
        </w:tc>
        <w:tc>
          <w:tcPr>
            <w:tcW w:w="498" w:type="dxa"/>
            <w:tcBorders>
              <w:top w:val="nil"/>
              <w:left w:val="nil"/>
              <w:bottom w:val="single" w:sz="8" w:space="0" w:color="auto"/>
              <w:right w:val="single" w:sz="8" w:space="0" w:color="auto"/>
            </w:tcBorders>
            <w:shd w:val="clear" w:color="auto" w:fill="auto"/>
            <w:vAlign w:val="center"/>
            <w:hideMark/>
          </w:tcPr>
          <w:p w14:paraId="7319985E"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37F74C1B" w14:textId="77777777" w:rsidR="0011769A" w:rsidRPr="0011769A" w:rsidRDefault="0011769A"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36</w:t>
            </w:r>
          </w:p>
        </w:tc>
        <w:tc>
          <w:tcPr>
            <w:tcW w:w="2419" w:type="dxa"/>
            <w:tcBorders>
              <w:top w:val="nil"/>
              <w:left w:val="nil"/>
              <w:bottom w:val="single" w:sz="8" w:space="0" w:color="auto"/>
              <w:right w:val="single" w:sz="8" w:space="0" w:color="auto"/>
            </w:tcBorders>
            <w:shd w:val="clear" w:color="auto" w:fill="auto"/>
            <w:vAlign w:val="center"/>
            <w:hideMark/>
          </w:tcPr>
          <w:p w14:paraId="252F6853" w14:textId="77777777" w:rsidR="0011769A" w:rsidRPr="009159D0" w:rsidRDefault="0011769A"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Blanc séparant deux mots ou deux lignes.</w:t>
            </w:r>
          </w:p>
        </w:tc>
        <w:tc>
          <w:tcPr>
            <w:tcW w:w="1418" w:type="dxa"/>
            <w:tcBorders>
              <w:top w:val="nil"/>
              <w:left w:val="nil"/>
              <w:bottom w:val="single" w:sz="8" w:space="0" w:color="auto"/>
              <w:right w:val="single" w:sz="8" w:space="0" w:color="auto"/>
            </w:tcBorders>
            <w:shd w:val="clear" w:color="auto" w:fill="auto"/>
            <w:vAlign w:val="center"/>
            <w:hideMark/>
          </w:tcPr>
          <w:p w14:paraId="26C1FAB1"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пробел</w:t>
            </w:r>
          </w:p>
        </w:tc>
        <w:tc>
          <w:tcPr>
            <w:tcW w:w="3050" w:type="dxa"/>
            <w:tcBorders>
              <w:top w:val="nil"/>
              <w:left w:val="nil"/>
              <w:bottom w:val="single" w:sz="8" w:space="0" w:color="auto"/>
              <w:right w:val="single" w:sz="8" w:space="0" w:color="auto"/>
            </w:tcBorders>
            <w:shd w:val="clear" w:color="auto" w:fill="auto"/>
            <w:vAlign w:val="center"/>
            <w:hideMark/>
          </w:tcPr>
          <w:p w14:paraId="7ABB172A" w14:textId="77777777" w:rsidR="0011769A" w:rsidRPr="0011769A" w:rsidRDefault="0011769A"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Пропуск между буквами, словами и строками в тексте.</w:t>
            </w:r>
          </w:p>
        </w:tc>
      </w:tr>
      <w:tr w:rsidR="0011769A" w:rsidRPr="0011769A" w14:paraId="745A0203" w14:textId="77777777" w:rsidTr="0011769A">
        <w:trPr>
          <w:trHeight w:val="156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70AA96A6" w14:textId="77777777" w:rsidR="0011769A" w:rsidRPr="0011769A" w:rsidRDefault="0011769A"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23</w:t>
            </w:r>
          </w:p>
        </w:tc>
        <w:tc>
          <w:tcPr>
            <w:tcW w:w="1709" w:type="dxa"/>
            <w:tcBorders>
              <w:top w:val="nil"/>
              <w:left w:val="nil"/>
              <w:bottom w:val="single" w:sz="8" w:space="0" w:color="auto"/>
              <w:right w:val="single" w:sz="8" w:space="0" w:color="auto"/>
            </w:tcBorders>
            <w:shd w:val="clear" w:color="auto" w:fill="auto"/>
            <w:vAlign w:val="center"/>
            <w:hideMark/>
          </w:tcPr>
          <w:p w14:paraId="5B624D1F" w14:textId="34819FA3" w:rsidR="0011769A" w:rsidRPr="009159D0" w:rsidRDefault="009159D0"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expression</w:t>
            </w:r>
          </w:p>
        </w:tc>
        <w:tc>
          <w:tcPr>
            <w:tcW w:w="498" w:type="dxa"/>
            <w:tcBorders>
              <w:top w:val="nil"/>
              <w:left w:val="nil"/>
              <w:bottom w:val="single" w:sz="8" w:space="0" w:color="auto"/>
              <w:right w:val="single" w:sz="8" w:space="0" w:color="auto"/>
            </w:tcBorders>
            <w:shd w:val="clear" w:color="auto" w:fill="auto"/>
            <w:vAlign w:val="center"/>
            <w:hideMark/>
          </w:tcPr>
          <w:p w14:paraId="653590FA"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5307A42E" w14:textId="77777777" w:rsidR="0011769A" w:rsidRPr="0011769A" w:rsidRDefault="0011769A"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149</w:t>
            </w:r>
          </w:p>
        </w:tc>
        <w:tc>
          <w:tcPr>
            <w:tcW w:w="2419" w:type="dxa"/>
            <w:tcBorders>
              <w:top w:val="nil"/>
              <w:left w:val="nil"/>
              <w:bottom w:val="single" w:sz="8" w:space="0" w:color="auto"/>
              <w:right w:val="single" w:sz="8" w:space="0" w:color="auto"/>
            </w:tcBorders>
            <w:shd w:val="clear" w:color="auto" w:fill="auto"/>
            <w:vAlign w:val="center"/>
            <w:hideMark/>
          </w:tcPr>
          <w:p w14:paraId="67325EFC" w14:textId="77777777" w:rsidR="0011769A" w:rsidRPr="009159D0" w:rsidRDefault="0011769A"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Traduction d'un gène par un caractère qui apparaît dans le phénotype.</w:t>
            </w:r>
          </w:p>
        </w:tc>
        <w:tc>
          <w:tcPr>
            <w:tcW w:w="1418" w:type="dxa"/>
            <w:tcBorders>
              <w:top w:val="nil"/>
              <w:left w:val="nil"/>
              <w:bottom w:val="single" w:sz="8" w:space="0" w:color="auto"/>
              <w:right w:val="single" w:sz="8" w:space="0" w:color="auto"/>
            </w:tcBorders>
            <w:shd w:val="clear" w:color="auto" w:fill="auto"/>
            <w:vAlign w:val="center"/>
            <w:hideMark/>
          </w:tcPr>
          <w:p w14:paraId="1272E76E"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экспрессия</w:t>
            </w:r>
          </w:p>
        </w:tc>
        <w:tc>
          <w:tcPr>
            <w:tcW w:w="3050" w:type="dxa"/>
            <w:tcBorders>
              <w:top w:val="nil"/>
              <w:left w:val="nil"/>
              <w:bottom w:val="single" w:sz="8" w:space="0" w:color="auto"/>
              <w:right w:val="single" w:sz="8" w:space="0" w:color="auto"/>
            </w:tcBorders>
            <w:shd w:val="clear" w:color="auto" w:fill="auto"/>
            <w:vAlign w:val="center"/>
            <w:hideMark/>
          </w:tcPr>
          <w:p w14:paraId="5D25206E" w14:textId="77777777" w:rsidR="0011769A" w:rsidRPr="0011769A" w:rsidRDefault="0011769A"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Процесс, в ходе которого наследственная информация от гена преобразуется в функциональный продукт — РНК или белок.</w:t>
            </w:r>
          </w:p>
        </w:tc>
      </w:tr>
      <w:tr w:rsidR="0011769A" w:rsidRPr="0011769A" w14:paraId="4783638D" w14:textId="77777777" w:rsidTr="0011769A">
        <w:trPr>
          <w:trHeight w:val="218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3C0C1611" w14:textId="77777777" w:rsidR="0011769A" w:rsidRPr="0011769A" w:rsidRDefault="0011769A"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24</w:t>
            </w:r>
          </w:p>
        </w:tc>
        <w:tc>
          <w:tcPr>
            <w:tcW w:w="1709" w:type="dxa"/>
            <w:tcBorders>
              <w:top w:val="nil"/>
              <w:left w:val="nil"/>
              <w:bottom w:val="single" w:sz="8" w:space="0" w:color="auto"/>
              <w:right w:val="single" w:sz="8" w:space="0" w:color="auto"/>
            </w:tcBorders>
            <w:shd w:val="clear" w:color="auto" w:fill="auto"/>
            <w:vAlign w:val="center"/>
            <w:hideMark/>
          </w:tcPr>
          <w:p w14:paraId="36B75016" w14:textId="09DFD435" w:rsidR="0011769A" w:rsidRPr="009159D0" w:rsidRDefault="009159D0"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expression</w:t>
            </w:r>
          </w:p>
        </w:tc>
        <w:tc>
          <w:tcPr>
            <w:tcW w:w="498" w:type="dxa"/>
            <w:tcBorders>
              <w:top w:val="nil"/>
              <w:left w:val="nil"/>
              <w:bottom w:val="single" w:sz="8" w:space="0" w:color="auto"/>
              <w:right w:val="single" w:sz="8" w:space="0" w:color="auto"/>
            </w:tcBorders>
            <w:shd w:val="clear" w:color="auto" w:fill="auto"/>
            <w:vAlign w:val="center"/>
            <w:hideMark/>
          </w:tcPr>
          <w:p w14:paraId="31882187"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4E7B0119" w14:textId="77777777" w:rsidR="0011769A" w:rsidRPr="0011769A" w:rsidRDefault="0011769A"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72</w:t>
            </w:r>
          </w:p>
        </w:tc>
        <w:tc>
          <w:tcPr>
            <w:tcW w:w="2419" w:type="dxa"/>
            <w:tcBorders>
              <w:top w:val="nil"/>
              <w:left w:val="nil"/>
              <w:bottom w:val="single" w:sz="8" w:space="0" w:color="auto"/>
              <w:right w:val="single" w:sz="8" w:space="0" w:color="auto"/>
            </w:tcBorders>
            <w:shd w:val="clear" w:color="auto" w:fill="auto"/>
            <w:vAlign w:val="center"/>
            <w:hideMark/>
          </w:tcPr>
          <w:p w14:paraId="5FE5F9BE" w14:textId="77777777" w:rsidR="0011769A" w:rsidRPr="009159D0" w:rsidRDefault="0011769A"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Ensemble des signifiants (quelle qu'en soit la substance phonique ou graphique) par opposition à contenu ou ensemble des signifiés.</w:t>
            </w:r>
          </w:p>
        </w:tc>
        <w:tc>
          <w:tcPr>
            <w:tcW w:w="1418" w:type="dxa"/>
            <w:tcBorders>
              <w:top w:val="nil"/>
              <w:left w:val="nil"/>
              <w:bottom w:val="single" w:sz="8" w:space="0" w:color="auto"/>
              <w:right w:val="single" w:sz="8" w:space="0" w:color="auto"/>
            </w:tcBorders>
            <w:shd w:val="clear" w:color="auto" w:fill="auto"/>
            <w:vAlign w:val="center"/>
            <w:hideMark/>
          </w:tcPr>
          <w:p w14:paraId="14AAC9D0"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выражение</w:t>
            </w:r>
          </w:p>
        </w:tc>
        <w:tc>
          <w:tcPr>
            <w:tcW w:w="3050" w:type="dxa"/>
            <w:tcBorders>
              <w:top w:val="nil"/>
              <w:left w:val="nil"/>
              <w:bottom w:val="single" w:sz="8" w:space="0" w:color="auto"/>
              <w:right w:val="single" w:sz="8" w:space="0" w:color="auto"/>
            </w:tcBorders>
            <w:shd w:val="clear" w:color="auto" w:fill="auto"/>
            <w:vAlign w:val="center"/>
            <w:hideMark/>
          </w:tcPr>
          <w:p w14:paraId="770CF797" w14:textId="075C0744" w:rsidR="0011769A" w:rsidRPr="0011769A" w:rsidRDefault="0011769A"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Внешняя сторона языкового знака, организованные определенным образом материальные средства, служащие для передачи</w:t>
            </w:r>
            <w:r w:rsidR="009159D0">
              <w:rPr>
                <w:rFonts w:ascii="Times New Roman" w:eastAsia="Times New Roman" w:hAnsi="Times New Roman" w:cs="Times New Roman"/>
                <w:color w:val="000000"/>
                <w:sz w:val="24"/>
                <w:szCs w:val="24"/>
                <w:lang w:eastAsia="ru-RU"/>
              </w:rPr>
              <w:t xml:space="preserve"> содержания языково</w:t>
            </w:r>
            <w:r w:rsidRPr="0011769A">
              <w:rPr>
                <w:rFonts w:ascii="Times New Roman" w:eastAsia="Times New Roman" w:hAnsi="Times New Roman" w:cs="Times New Roman"/>
                <w:color w:val="000000"/>
                <w:sz w:val="24"/>
                <w:szCs w:val="24"/>
                <w:lang w:eastAsia="ru-RU"/>
              </w:rPr>
              <w:t>го сообщения.</w:t>
            </w:r>
          </w:p>
        </w:tc>
      </w:tr>
      <w:tr w:rsidR="0011769A" w:rsidRPr="0011769A" w14:paraId="5EE4C290" w14:textId="77777777" w:rsidTr="0011769A">
        <w:trPr>
          <w:trHeight w:val="125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168EF044" w14:textId="77777777" w:rsidR="0011769A" w:rsidRPr="0011769A" w:rsidRDefault="0011769A"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25</w:t>
            </w:r>
          </w:p>
        </w:tc>
        <w:tc>
          <w:tcPr>
            <w:tcW w:w="1709" w:type="dxa"/>
            <w:tcBorders>
              <w:top w:val="nil"/>
              <w:left w:val="nil"/>
              <w:bottom w:val="single" w:sz="8" w:space="0" w:color="auto"/>
              <w:right w:val="single" w:sz="8" w:space="0" w:color="auto"/>
            </w:tcBorders>
            <w:shd w:val="clear" w:color="auto" w:fill="auto"/>
            <w:vAlign w:val="center"/>
            <w:hideMark/>
          </w:tcPr>
          <w:p w14:paraId="04A42498" w14:textId="2CD7AFE7" w:rsidR="0011769A" w:rsidRPr="009159D0" w:rsidRDefault="009159D0"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extension</w:t>
            </w:r>
          </w:p>
        </w:tc>
        <w:tc>
          <w:tcPr>
            <w:tcW w:w="498" w:type="dxa"/>
            <w:tcBorders>
              <w:top w:val="nil"/>
              <w:left w:val="nil"/>
              <w:bottom w:val="single" w:sz="8" w:space="0" w:color="auto"/>
              <w:right w:val="single" w:sz="8" w:space="0" w:color="auto"/>
            </w:tcBorders>
            <w:shd w:val="clear" w:color="auto" w:fill="auto"/>
            <w:vAlign w:val="center"/>
            <w:hideMark/>
          </w:tcPr>
          <w:p w14:paraId="281C7E10"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681CF10B" w14:textId="77777777" w:rsidR="0011769A" w:rsidRPr="0011769A" w:rsidRDefault="0011769A"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14</w:t>
            </w:r>
          </w:p>
        </w:tc>
        <w:tc>
          <w:tcPr>
            <w:tcW w:w="2419" w:type="dxa"/>
            <w:tcBorders>
              <w:top w:val="nil"/>
              <w:left w:val="nil"/>
              <w:bottom w:val="single" w:sz="8" w:space="0" w:color="auto"/>
              <w:right w:val="single" w:sz="8" w:space="0" w:color="auto"/>
            </w:tcBorders>
            <w:shd w:val="clear" w:color="auto" w:fill="auto"/>
            <w:vAlign w:val="center"/>
            <w:hideMark/>
          </w:tcPr>
          <w:p w14:paraId="39582CE8" w14:textId="77777777" w:rsidR="0011769A" w:rsidRPr="009159D0" w:rsidRDefault="0011769A"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Mouvement par lequel deux parties d'un membre tendent à se placer dans un même axe longitudinal.</w:t>
            </w:r>
          </w:p>
        </w:tc>
        <w:tc>
          <w:tcPr>
            <w:tcW w:w="1418" w:type="dxa"/>
            <w:tcBorders>
              <w:top w:val="nil"/>
              <w:left w:val="nil"/>
              <w:bottom w:val="single" w:sz="8" w:space="0" w:color="auto"/>
              <w:right w:val="single" w:sz="8" w:space="0" w:color="auto"/>
            </w:tcBorders>
            <w:shd w:val="clear" w:color="auto" w:fill="auto"/>
            <w:vAlign w:val="center"/>
            <w:hideMark/>
          </w:tcPr>
          <w:p w14:paraId="06BF8811"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разгибание</w:t>
            </w:r>
          </w:p>
        </w:tc>
        <w:tc>
          <w:tcPr>
            <w:tcW w:w="3050" w:type="dxa"/>
            <w:tcBorders>
              <w:top w:val="nil"/>
              <w:left w:val="nil"/>
              <w:bottom w:val="single" w:sz="8" w:space="0" w:color="auto"/>
              <w:right w:val="single" w:sz="8" w:space="0" w:color="auto"/>
            </w:tcBorders>
            <w:shd w:val="clear" w:color="auto" w:fill="auto"/>
            <w:vAlign w:val="center"/>
            <w:hideMark/>
          </w:tcPr>
          <w:p w14:paraId="7CD3A819" w14:textId="77777777" w:rsidR="0011769A" w:rsidRPr="0011769A" w:rsidRDefault="0011769A"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Движение в суставе, приводящее к увеличению угла между сочлененными сегментами конечности.</w:t>
            </w:r>
          </w:p>
        </w:tc>
      </w:tr>
      <w:tr w:rsidR="0011769A" w:rsidRPr="0011769A" w14:paraId="44962412" w14:textId="77777777" w:rsidTr="0011769A">
        <w:trPr>
          <w:trHeight w:val="187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0908F558" w14:textId="77777777" w:rsidR="0011769A" w:rsidRPr="0011769A" w:rsidRDefault="0011769A"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26</w:t>
            </w:r>
          </w:p>
        </w:tc>
        <w:tc>
          <w:tcPr>
            <w:tcW w:w="1709" w:type="dxa"/>
            <w:tcBorders>
              <w:top w:val="nil"/>
              <w:left w:val="nil"/>
              <w:bottom w:val="single" w:sz="8" w:space="0" w:color="auto"/>
              <w:right w:val="single" w:sz="8" w:space="0" w:color="auto"/>
            </w:tcBorders>
            <w:shd w:val="clear" w:color="auto" w:fill="auto"/>
            <w:vAlign w:val="center"/>
            <w:hideMark/>
          </w:tcPr>
          <w:p w14:paraId="37B8DB14" w14:textId="06E025B5" w:rsidR="0011769A" w:rsidRPr="009159D0" w:rsidRDefault="009159D0"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extension</w:t>
            </w:r>
          </w:p>
        </w:tc>
        <w:tc>
          <w:tcPr>
            <w:tcW w:w="498" w:type="dxa"/>
            <w:tcBorders>
              <w:top w:val="nil"/>
              <w:left w:val="nil"/>
              <w:bottom w:val="single" w:sz="8" w:space="0" w:color="auto"/>
              <w:right w:val="single" w:sz="8" w:space="0" w:color="auto"/>
            </w:tcBorders>
            <w:shd w:val="clear" w:color="auto" w:fill="auto"/>
            <w:vAlign w:val="center"/>
            <w:hideMark/>
          </w:tcPr>
          <w:p w14:paraId="49B96B40"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6954600C" w14:textId="77777777" w:rsidR="0011769A" w:rsidRPr="0011769A" w:rsidRDefault="0011769A"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15</w:t>
            </w:r>
          </w:p>
        </w:tc>
        <w:tc>
          <w:tcPr>
            <w:tcW w:w="2419" w:type="dxa"/>
            <w:tcBorders>
              <w:top w:val="nil"/>
              <w:left w:val="nil"/>
              <w:bottom w:val="single" w:sz="8" w:space="0" w:color="auto"/>
              <w:right w:val="single" w:sz="8" w:space="0" w:color="auto"/>
            </w:tcBorders>
            <w:shd w:val="clear" w:color="auto" w:fill="auto"/>
            <w:vAlign w:val="center"/>
            <w:hideMark/>
          </w:tcPr>
          <w:p w14:paraId="64F5987B" w14:textId="77777777" w:rsidR="0011769A" w:rsidRPr="009159D0" w:rsidRDefault="0011769A"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Fait de donner à un mot (par généralisation et abstraction) outre son sens premier (original et spécifique) un sens secondaire plus général.</w:t>
            </w:r>
          </w:p>
        </w:tc>
        <w:tc>
          <w:tcPr>
            <w:tcW w:w="1418" w:type="dxa"/>
            <w:tcBorders>
              <w:top w:val="nil"/>
              <w:left w:val="nil"/>
              <w:bottom w:val="single" w:sz="8" w:space="0" w:color="auto"/>
              <w:right w:val="single" w:sz="8" w:space="0" w:color="auto"/>
            </w:tcBorders>
            <w:shd w:val="clear" w:color="auto" w:fill="auto"/>
            <w:vAlign w:val="center"/>
            <w:hideMark/>
          </w:tcPr>
          <w:p w14:paraId="3CE784A5"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расширение</w:t>
            </w:r>
          </w:p>
        </w:tc>
        <w:tc>
          <w:tcPr>
            <w:tcW w:w="3050" w:type="dxa"/>
            <w:tcBorders>
              <w:top w:val="nil"/>
              <w:left w:val="nil"/>
              <w:bottom w:val="single" w:sz="8" w:space="0" w:color="auto"/>
              <w:right w:val="single" w:sz="8" w:space="0" w:color="auto"/>
            </w:tcBorders>
            <w:shd w:val="clear" w:color="auto" w:fill="auto"/>
            <w:vAlign w:val="center"/>
            <w:hideMark/>
          </w:tcPr>
          <w:p w14:paraId="18D87F3E" w14:textId="7E259A2E" w:rsidR="0011769A" w:rsidRPr="0011769A" w:rsidRDefault="0011769A"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Увеличение объема обозначаемого понятия, т.е. количества называемых предметов и явлений, в результате</w:t>
            </w:r>
            <w:r w:rsidR="009159D0">
              <w:rPr>
                <w:rFonts w:ascii="Times New Roman" w:eastAsia="Times New Roman" w:hAnsi="Times New Roman" w:cs="Times New Roman"/>
                <w:color w:val="000000"/>
                <w:sz w:val="24"/>
                <w:szCs w:val="24"/>
                <w:lang w:val="en-US" w:eastAsia="ru-RU"/>
              </w:rPr>
              <w:t xml:space="preserve"> </w:t>
            </w:r>
            <w:r w:rsidRPr="0011769A">
              <w:rPr>
                <w:rFonts w:ascii="Times New Roman" w:eastAsia="Times New Roman" w:hAnsi="Times New Roman" w:cs="Times New Roman"/>
                <w:color w:val="000000"/>
                <w:sz w:val="24"/>
                <w:szCs w:val="24"/>
                <w:lang w:eastAsia="ru-RU"/>
              </w:rPr>
              <w:t>чего возникает новое значение слова.</w:t>
            </w:r>
          </w:p>
        </w:tc>
      </w:tr>
      <w:tr w:rsidR="0011769A" w:rsidRPr="0011769A" w14:paraId="1C2E5323" w14:textId="77777777" w:rsidTr="0011769A">
        <w:trPr>
          <w:trHeight w:val="187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4EF2A95E" w14:textId="77777777" w:rsidR="0011769A" w:rsidRPr="0011769A" w:rsidRDefault="0011769A"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lastRenderedPageBreak/>
              <w:t>27</w:t>
            </w:r>
          </w:p>
        </w:tc>
        <w:tc>
          <w:tcPr>
            <w:tcW w:w="1709" w:type="dxa"/>
            <w:tcBorders>
              <w:top w:val="nil"/>
              <w:left w:val="nil"/>
              <w:bottom w:val="single" w:sz="8" w:space="0" w:color="auto"/>
              <w:right w:val="single" w:sz="8" w:space="0" w:color="auto"/>
            </w:tcBorders>
            <w:shd w:val="clear" w:color="auto" w:fill="auto"/>
            <w:vAlign w:val="center"/>
            <w:hideMark/>
          </w:tcPr>
          <w:p w14:paraId="4E586B64" w14:textId="5F528FEA" w:rsidR="0011769A" w:rsidRPr="009159D0" w:rsidRDefault="009159D0"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flexion</w:t>
            </w:r>
          </w:p>
        </w:tc>
        <w:tc>
          <w:tcPr>
            <w:tcW w:w="498" w:type="dxa"/>
            <w:tcBorders>
              <w:top w:val="nil"/>
              <w:left w:val="nil"/>
              <w:bottom w:val="single" w:sz="8" w:space="0" w:color="auto"/>
              <w:right w:val="single" w:sz="8" w:space="0" w:color="auto"/>
            </w:tcBorders>
            <w:shd w:val="clear" w:color="auto" w:fill="auto"/>
            <w:vAlign w:val="center"/>
            <w:hideMark/>
          </w:tcPr>
          <w:p w14:paraId="311CB8EA"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35EEBDD4" w14:textId="6E7DD92B" w:rsidR="0011769A" w:rsidRPr="009159D0" w:rsidRDefault="0011769A" w:rsidP="0011769A">
            <w:pPr>
              <w:spacing w:after="0" w:line="240" w:lineRule="auto"/>
              <w:jc w:val="center"/>
              <w:rPr>
                <w:rFonts w:ascii="Times New Roman" w:eastAsia="Times New Roman" w:hAnsi="Times New Roman" w:cs="Times New Roman"/>
                <w:color w:val="000000"/>
                <w:sz w:val="24"/>
                <w:szCs w:val="24"/>
                <w:lang w:val="en-US" w:eastAsia="ru-RU"/>
              </w:rPr>
            </w:pPr>
            <w:r w:rsidRPr="0011769A">
              <w:rPr>
                <w:rFonts w:ascii="Times New Roman" w:eastAsia="Times New Roman" w:hAnsi="Times New Roman" w:cs="Times New Roman"/>
                <w:color w:val="000000"/>
                <w:sz w:val="24"/>
                <w:szCs w:val="24"/>
                <w:lang w:eastAsia="ru-RU"/>
              </w:rPr>
              <w:t xml:space="preserve"> </w:t>
            </w:r>
            <w:r w:rsidR="009159D0">
              <w:rPr>
                <w:rFonts w:ascii="Times New Roman" w:eastAsia="Times New Roman" w:hAnsi="Times New Roman" w:cs="Times New Roman"/>
                <w:color w:val="000000"/>
                <w:sz w:val="24"/>
                <w:szCs w:val="24"/>
                <w:lang w:val="en-US" w:eastAsia="ru-RU"/>
              </w:rPr>
              <w:t>12</w:t>
            </w:r>
          </w:p>
        </w:tc>
        <w:tc>
          <w:tcPr>
            <w:tcW w:w="2419" w:type="dxa"/>
            <w:tcBorders>
              <w:top w:val="nil"/>
              <w:left w:val="nil"/>
              <w:bottom w:val="single" w:sz="8" w:space="0" w:color="auto"/>
              <w:right w:val="single" w:sz="8" w:space="0" w:color="auto"/>
            </w:tcBorders>
            <w:shd w:val="clear" w:color="auto" w:fill="auto"/>
            <w:vAlign w:val="center"/>
            <w:hideMark/>
          </w:tcPr>
          <w:p w14:paraId="22F5392C" w14:textId="77777777" w:rsidR="0011769A" w:rsidRPr="009159D0" w:rsidRDefault="0011769A"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Action déterminant le rapprochement de deux parties anatomiquement articulées, fermant l'angle qu'elles forment.</w:t>
            </w:r>
          </w:p>
        </w:tc>
        <w:tc>
          <w:tcPr>
            <w:tcW w:w="1418" w:type="dxa"/>
            <w:tcBorders>
              <w:top w:val="nil"/>
              <w:left w:val="nil"/>
              <w:bottom w:val="single" w:sz="8" w:space="0" w:color="auto"/>
              <w:right w:val="single" w:sz="8" w:space="0" w:color="auto"/>
            </w:tcBorders>
            <w:shd w:val="clear" w:color="auto" w:fill="auto"/>
            <w:vAlign w:val="center"/>
            <w:hideMark/>
          </w:tcPr>
          <w:p w14:paraId="349F0794"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сгибание</w:t>
            </w:r>
          </w:p>
        </w:tc>
        <w:tc>
          <w:tcPr>
            <w:tcW w:w="3050" w:type="dxa"/>
            <w:tcBorders>
              <w:top w:val="nil"/>
              <w:left w:val="nil"/>
              <w:bottom w:val="single" w:sz="8" w:space="0" w:color="auto"/>
              <w:right w:val="single" w:sz="8" w:space="0" w:color="auto"/>
            </w:tcBorders>
            <w:shd w:val="clear" w:color="auto" w:fill="auto"/>
            <w:vAlign w:val="center"/>
            <w:hideMark/>
          </w:tcPr>
          <w:p w14:paraId="53F29441" w14:textId="6D942F06" w:rsidR="0011769A" w:rsidRPr="0011769A" w:rsidRDefault="0011769A"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Движение в суставе вокруг его фронтальной оси, приводящее к уменьшению угла между</w:t>
            </w:r>
            <w:r w:rsidR="005238E1">
              <w:rPr>
                <w:rFonts w:ascii="Times New Roman" w:eastAsia="Times New Roman" w:hAnsi="Times New Roman" w:cs="Times New Roman"/>
                <w:color w:val="000000"/>
                <w:sz w:val="24"/>
                <w:szCs w:val="24"/>
                <w:lang w:eastAsia="ru-RU"/>
              </w:rPr>
              <w:t xml:space="preserve"> </w:t>
            </w:r>
            <w:r w:rsidRPr="0011769A">
              <w:rPr>
                <w:rFonts w:ascii="Times New Roman" w:eastAsia="Times New Roman" w:hAnsi="Times New Roman" w:cs="Times New Roman"/>
                <w:color w:val="000000"/>
                <w:sz w:val="24"/>
                <w:szCs w:val="24"/>
                <w:lang w:eastAsia="ru-RU"/>
              </w:rPr>
              <w:t>сочленяющими костями и сегментами конечностей.</w:t>
            </w:r>
          </w:p>
        </w:tc>
      </w:tr>
      <w:tr w:rsidR="0011769A" w:rsidRPr="0011769A" w14:paraId="79AEEEB5" w14:textId="77777777" w:rsidTr="0011769A">
        <w:trPr>
          <w:trHeight w:val="280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3838312B" w14:textId="77777777" w:rsidR="0011769A" w:rsidRPr="0011769A" w:rsidRDefault="0011769A"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28</w:t>
            </w:r>
          </w:p>
        </w:tc>
        <w:tc>
          <w:tcPr>
            <w:tcW w:w="1709" w:type="dxa"/>
            <w:tcBorders>
              <w:top w:val="nil"/>
              <w:left w:val="nil"/>
              <w:bottom w:val="single" w:sz="8" w:space="0" w:color="auto"/>
              <w:right w:val="single" w:sz="8" w:space="0" w:color="auto"/>
            </w:tcBorders>
            <w:shd w:val="clear" w:color="auto" w:fill="auto"/>
            <w:vAlign w:val="center"/>
            <w:hideMark/>
          </w:tcPr>
          <w:p w14:paraId="5EC31516" w14:textId="14E49D70" w:rsidR="0011769A" w:rsidRPr="009159D0" w:rsidRDefault="009159D0"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flexion</w:t>
            </w:r>
          </w:p>
        </w:tc>
        <w:tc>
          <w:tcPr>
            <w:tcW w:w="498" w:type="dxa"/>
            <w:tcBorders>
              <w:top w:val="nil"/>
              <w:left w:val="nil"/>
              <w:bottom w:val="single" w:sz="8" w:space="0" w:color="auto"/>
              <w:right w:val="single" w:sz="8" w:space="0" w:color="auto"/>
            </w:tcBorders>
            <w:shd w:val="clear" w:color="auto" w:fill="auto"/>
            <w:vAlign w:val="center"/>
            <w:hideMark/>
          </w:tcPr>
          <w:p w14:paraId="7D0CDE5B"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71BB4271" w14:textId="1285E402" w:rsidR="0011769A" w:rsidRPr="0011769A" w:rsidRDefault="009159D0" w:rsidP="001176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19</w:t>
            </w:r>
            <w:r w:rsidR="0011769A" w:rsidRPr="0011769A">
              <w:rPr>
                <w:rFonts w:ascii="Times New Roman" w:eastAsia="Times New Roman" w:hAnsi="Times New Roman" w:cs="Times New Roman"/>
                <w:color w:val="000000"/>
                <w:sz w:val="24"/>
                <w:szCs w:val="24"/>
                <w:lang w:eastAsia="ru-RU"/>
              </w:rPr>
              <w:t xml:space="preserve"> </w:t>
            </w:r>
          </w:p>
        </w:tc>
        <w:tc>
          <w:tcPr>
            <w:tcW w:w="2419" w:type="dxa"/>
            <w:tcBorders>
              <w:top w:val="nil"/>
              <w:left w:val="nil"/>
              <w:bottom w:val="single" w:sz="8" w:space="0" w:color="auto"/>
              <w:right w:val="single" w:sz="8" w:space="0" w:color="auto"/>
            </w:tcBorders>
            <w:shd w:val="clear" w:color="auto" w:fill="auto"/>
            <w:vAlign w:val="center"/>
            <w:hideMark/>
          </w:tcPr>
          <w:p w14:paraId="37F0CCC8" w14:textId="6ADE5F39" w:rsidR="0011769A" w:rsidRPr="009159D0" w:rsidRDefault="0011769A" w:rsidP="001C4489">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Changement morphologique dans la finale d'un mot selon la fonction qu'il occupe dans la phrase ou dans la proposition, par l'adjonction d'un affixe ou désinence au radical ou au thème.</w:t>
            </w:r>
          </w:p>
        </w:tc>
        <w:tc>
          <w:tcPr>
            <w:tcW w:w="1418" w:type="dxa"/>
            <w:tcBorders>
              <w:top w:val="nil"/>
              <w:left w:val="nil"/>
              <w:bottom w:val="single" w:sz="8" w:space="0" w:color="auto"/>
              <w:right w:val="single" w:sz="8" w:space="0" w:color="auto"/>
            </w:tcBorders>
            <w:shd w:val="clear" w:color="auto" w:fill="auto"/>
            <w:vAlign w:val="center"/>
            <w:hideMark/>
          </w:tcPr>
          <w:p w14:paraId="2BECE581"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флексия</w:t>
            </w:r>
          </w:p>
        </w:tc>
        <w:tc>
          <w:tcPr>
            <w:tcW w:w="3050" w:type="dxa"/>
            <w:tcBorders>
              <w:top w:val="nil"/>
              <w:left w:val="nil"/>
              <w:bottom w:val="single" w:sz="8" w:space="0" w:color="auto"/>
              <w:right w:val="single" w:sz="8" w:space="0" w:color="auto"/>
            </w:tcBorders>
            <w:shd w:val="clear" w:color="auto" w:fill="auto"/>
            <w:vAlign w:val="center"/>
            <w:hideMark/>
          </w:tcPr>
          <w:p w14:paraId="3A2D5F54" w14:textId="77777777" w:rsidR="0011769A" w:rsidRPr="0011769A" w:rsidRDefault="0011769A"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Словоизменительная морфема (суффикс или окончание), противопоставленная основе слова и служащая для выражения грамматического значения или синтаксического отношения данного слова к другим словам в предложении.</w:t>
            </w:r>
          </w:p>
        </w:tc>
      </w:tr>
      <w:tr w:rsidR="0011769A" w:rsidRPr="0011769A" w14:paraId="4ED64164" w14:textId="77777777" w:rsidTr="0011769A">
        <w:trPr>
          <w:trHeight w:val="125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470883C0" w14:textId="77777777" w:rsidR="0011769A" w:rsidRPr="0011769A" w:rsidRDefault="0011769A"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29</w:t>
            </w:r>
          </w:p>
        </w:tc>
        <w:tc>
          <w:tcPr>
            <w:tcW w:w="1709" w:type="dxa"/>
            <w:tcBorders>
              <w:top w:val="nil"/>
              <w:left w:val="nil"/>
              <w:bottom w:val="single" w:sz="8" w:space="0" w:color="auto"/>
              <w:right w:val="single" w:sz="8" w:space="0" w:color="auto"/>
            </w:tcBorders>
            <w:shd w:val="clear" w:color="auto" w:fill="auto"/>
            <w:vAlign w:val="center"/>
            <w:hideMark/>
          </w:tcPr>
          <w:p w14:paraId="2CB3291A" w14:textId="292BDBD3" w:rsidR="0011769A" w:rsidRPr="009159D0" w:rsidRDefault="009159D0"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formation</w:t>
            </w:r>
          </w:p>
        </w:tc>
        <w:tc>
          <w:tcPr>
            <w:tcW w:w="498" w:type="dxa"/>
            <w:tcBorders>
              <w:top w:val="nil"/>
              <w:left w:val="nil"/>
              <w:bottom w:val="single" w:sz="8" w:space="0" w:color="auto"/>
              <w:right w:val="single" w:sz="8" w:space="0" w:color="auto"/>
            </w:tcBorders>
            <w:shd w:val="clear" w:color="auto" w:fill="auto"/>
            <w:vAlign w:val="center"/>
            <w:hideMark/>
          </w:tcPr>
          <w:p w14:paraId="703CA7CE"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61FE701C" w14:textId="1384352F" w:rsidR="0011769A" w:rsidRPr="0011769A" w:rsidRDefault="009159D0" w:rsidP="001176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10</w:t>
            </w:r>
            <w:r w:rsidR="0011769A" w:rsidRPr="0011769A">
              <w:rPr>
                <w:rFonts w:ascii="Times New Roman" w:eastAsia="Times New Roman" w:hAnsi="Times New Roman" w:cs="Times New Roman"/>
                <w:color w:val="000000"/>
                <w:sz w:val="24"/>
                <w:szCs w:val="24"/>
                <w:lang w:eastAsia="ru-RU"/>
              </w:rPr>
              <w:t xml:space="preserve"> </w:t>
            </w:r>
          </w:p>
        </w:tc>
        <w:tc>
          <w:tcPr>
            <w:tcW w:w="2419" w:type="dxa"/>
            <w:tcBorders>
              <w:top w:val="nil"/>
              <w:left w:val="nil"/>
              <w:bottom w:val="single" w:sz="8" w:space="0" w:color="auto"/>
              <w:right w:val="single" w:sz="8" w:space="0" w:color="auto"/>
            </w:tcBorders>
            <w:shd w:val="clear" w:color="auto" w:fill="auto"/>
            <w:vAlign w:val="center"/>
            <w:hideMark/>
          </w:tcPr>
          <w:p w14:paraId="791FE020" w14:textId="77777777" w:rsidR="0011769A" w:rsidRPr="009159D0" w:rsidRDefault="0011769A"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Ensemble des phénomènes qui conduisent à l'état physiologique adulte, achevé.</w:t>
            </w:r>
          </w:p>
        </w:tc>
        <w:tc>
          <w:tcPr>
            <w:tcW w:w="1418" w:type="dxa"/>
            <w:tcBorders>
              <w:top w:val="nil"/>
              <w:left w:val="nil"/>
              <w:bottom w:val="single" w:sz="8" w:space="0" w:color="auto"/>
              <w:right w:val="single" w:sz="8" w:space="0" w:color="auto"/>
            </w:tcBorders>
            <w:shd w:val="clear" w:color="auto" w:fill="auto"/>
            <w:vAlign w:val="center"/>
            <w:hideMark/>
          </w:tcPr>
          <w:p w14:paraId="56E6126D"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созревание</w:t>
            </w:r>
          </w:p>
        </w:tc>
        <w:tc>
          <w:tcPr>
            <w:tcW w:w="3050" w:type="dxa"/>
            <w:tcBorders>
              <w:top w:val="nil"/>
              <w:left w:val="nil"/>
              <w:bottom w:val="single" w:sz="8" w:space="0" w:color="auto"/>
              <w:right w:val="single" w:sz="8" w:space="0" w:color="auto"/>
            </w:tcBorders>
            <w:shd w:val="clear" w:color="auto" w:fill="auto"/>
            <w:vAlign w:val="center"/>
            <w:hideMark/>
          </w:tcPr>
          <w:p w14:paraId="535DC187" w14:textId="77777777" w:rsidR="0011769A" w:rsidRPr="0011769A" w:rsidRDefault="0011769A"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 xml:space="preserve">Процесс развития, ведущий к состоянию зрелости организма. </w:t>
            </w:r>
          </w:p>
        </w:tc>
      </w:tr>
      <w:tr w:rsidR="0011769A" w:rsidRPr="0011769A" w14:paraId="2586A3C9" w14:textId="77777777" w:rsidTr="0011769A">
        <w:trPr>
          <w:trHeight w:val="218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0C978202" w14:textId="77777777" w:rsidR="0011769A" w:rsidRPr="0011769A" w:rsidRDefault="0011769A"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30</w:t>
            </w:r>
          </w:p>
        </w:tc>
        <w:tc>
          <w:tcPr>
            <w:tcW w:w="1709" w:type="dxa"/>
            <w:tcBorders>
              <w:top w:val="nil"/>
              <w:left w:val="nil"/>
              <w:bottom w:val="single" w:sz="8" w:space="0" w:color="auto"/>
              <w:right w:val="single" w:sz="8" w:space="0" w:color="auto"/>
            </w:tcBorders>
            <w:shd w:val="clear" w:color="auto" w:fill="auto"/>
            <w:vAlign w:val="center"/>
            <w:hideMark/>
          </w:tcPr>
          <w:p w14:paraId="2B6330B0" w14:textId="2CEA81CF" w:rsidR="0011769A" w:rsidRPr="009159D0" w:rsidRDefault="009159D0"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formation</w:t>
            </w:r>
          </w:p>
        </w:tc>
        <w:tc>
          <w:tcPr>
            <w:tcW w:w="498" w:type="dxa"/>
            <w:tcBorders>
              <w:top w:val="nil"/>
              <w:left w:val="nil"/>
              <w:bottom w:val="single" w:sz="8" w:space="0" w:color="auto"/>
              <w:right w:val="single" w:sz="8" w:space="0" w:color="auto"/>
            </w:tcBorders>
            <w:shd w:val="clear" w:color="auto" w:fill="auto"/>
            <w:vAlign w:val="center"/>
            <w:hideMark/>
          </w:tcPr>
          <w:p w14:paraId="174F9EFD"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64931B96" w14:textId="0084340A" w:rsidR="0011769A" w:rsidRPr="0011769A" w:rsidRDefault="009159D0" w:rsidP="001176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24</w:t>
            </w:r>
            <w:r w:rsidR="0011769A" w:rsidRPr="0011769A">
              <w:rPr>
                <w:rFonts w:ascii="Times New Roman" w:eastAsia="Times New Roman" w:hAnsi="Times New Roman" w:cs="Times New Roman"/>
                <w:color w:val="000000"/>
                <w:sz w:val="24"/>
                <w:szCs w:val="24"/>
                <w:lang w:eastAsia="ru-RU"/>
              </w:rPr>
              <w:t xml:space="preserve"> </w:t>
            </w:r>
          </w:p>
        </w:tc>
        <w:tc>
          <w:tcPr>
            <w:tcW w:w="2419" w:type="dxa"/>
            <w:tcBorders>
              <w:top w:val="nil"/>
              <w:left w:val="nil"/>
              <w:bottom w:val="single" w:sz="8" w:space="0" w:color="auto"/>
              <w:right w:val="single" w:sz="8" w:space="0" w:color="auto"/>
            </w:tcBorders>
            <w:shd w:val="clear" w:color="auto" w:fill="auto"/>
            <w:vAlign w:val="center"/>
            <w:hideMark/>
          </w:tcPr>
          <w:p w14:paraId="7A9634DC" w14:textId="77777777" w:rsidR="0011769A" w:rsidRPr="009159D0" w:rsidRDefault="0011769A"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Création d'unités nouvelles à partir de morphèmes lexicaux par l'utilisation d'affixes de dérivation ou par les procédures de composition.</w:t>
            </w:r>
          </w:p>
        </w:tc>
        <w:tc>
          <w:tcPr>
            <w:tcW w:w="1418" w:type="dxa"/>
            <w:tcBorders>
              <w:top w:val="nil"/>
              <w:left w:val="nil"/>
              <w:bottom w:val="single" w:sz="8" w:space="0" w:color="auto"/>
              <w:right w:val="single" w:sz="8" w:space="0" w:color="auto"/>
            </w:tcBorders>
            <w:shd w:val="clear" w:color="auto" w:fill="auto"/>
            <w:vAlign w:val="center"/>
            <w:hideMark/>
          </w:tcPr>
          <w:p w14:paraId="6F76E749" w14:textId="77777777" w:rsidR="0011769A" w:rsidRPr="0011769A" w:rsidRDefault="0011769A"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словообразование</w:t>
            </w:r>
          </w:p>
        </w:tc>
        <w:tc>
          <w:tcPr>
            <w:tcW w:w="3050" w:type="dxa"/>
            <w:tcBorders>
              <w:top w:val="nil"/>
              <w:left w:val="nil"/>
              <w:bottom w:val="single" w:sz="8" w:space="0" w:color="auto"/>
              <w:right w:val="single" w:sz="8" w:space="0" w:color="auto"/>
            </w:tcBorders>
            <w:shd w:val="clear" w:color="auto" w:fill="auto"/>
            <w:vAlign w:val="center"/>
            <w:hideMark/>
          </w:tcPr>
          <w:p w14:paraId="3F93D607" w14:textId="192600DC" w:rsidR="0011769A" w:rsidRPr="0011769A" w:rsidRDefault="0011769A"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Образование слова в языке по существующим моделям с помощью</w:t>
            </w:r>
            <w:r w:rsidR="009159D0">
              <w:rPr>
                <w:rFonts w:ascii="Times New Roman" w:eastAsia="Times New Roman" w:hAnsi="Times New Roman" w:cs="Times New Roman"/>
                <w:color w:val="000000"/>
                <w:sz w:val="24"/>
                <w:szCs w:val="24"/>
                <w:lang w:val="en-US" w:eastAsia="ru-RU"/>
              </w:rPr>
              <w:t xml:space="preserve"> </w:t>
            </w:r>
            <w:r w:rsidRPr="0011769A">
              <w:rPr>
                <w:rFonts w:ascii="Times New Roman" w:eastAsia="Times New Roman" w:hAnsi="Times New Roman" w:cs="Times New Roman"/>
                <w:color w:val="000000"/>
                <w:sz w:val="24"/>
                <w:szCs w:val="24"/>
                <w:lang w:eastAsia="ru-RU"/>
              </w:rPr>
              <w:t>аффиксации, чередования звуков, словосложения, стяжения, развития новых значений и др. средств.</w:t>
            </w:r>
          </w:p>
        </w:tc>
      </w:tr>
      <w:tr w:rsidR="00F93A42" w:rsidRPr="0011769A" w14:paraId="6395A7AC" w14:textId="77777777" w:rsidTr="0011769A">
        <w:trPr>
          <w:trHeight w:val="94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3946164F"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31</w:t>
            </w:r>
          </w:p>
        </w:tc>
        <w:tc>
          <w:tcPr>
            <w:tcW w:w="1709" w:type="dxa"/>
            <w:tcBorders>
              <w:top w:val="nil"/>
              <w:left w:val="nil"/>
              <w:bottom w:val="single" w:sz="8" w:space="0" w:color="auto"/>
              <w:right w:val="single" w:sz="8" w:space="0" w:color="auto"/>
            </w:tcBorders>
            <w:shd w:val="clear" w:color="auto" w:fill="auto"/>
            <w:vAlign w:val="center"/>
            <w:hideMark/>
          </w:tcPr>
          <w:p w14:paraId="50D2A8B1" w14:textId="5AB24082"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genre</w:t>
            </w:r>
          </w:p>
        </w:tc>
        <w:tc>
          <w:tcPr>
            <w:tcW w:w="498" w:type="dxa"/>
            <w:tcBorders>
              <w:top w:val="nil"/>
              <w:left w:val="nil"/>
              <w:bottom w:val="single" w:sz="8" w:space="0" w:color="auto"/>
              <w:right w:val="single" w:sz="8" w:space="0" w:color="auto"/>
            </w:tcBorders>
            <w:shd w:val="clear" w:color="auto" w:fill="auto"/>
            <w:vAlign w:val="center"/>
            <w:hideMark/>
          </w:tcPr>
          <w:p w14:paraId="3C9E7FE5" w14:textId="50EE46DD"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279D35C1" w14:textId="0012005D"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23</w:t>
            </w:r>
          </w:p>
        </w:tc>
        <w:tc>
          <w:tcPr>
            <w:tcW w:w="2419" w:type="dxa"/>
            <w:tcBorders>
              <w:top w:val="nil"/>
              <w:left w:val="nil"/>
              <w:bottom w:val="single" w:sz="8" w:space="0" w:color="auto"/>
              <w:right w:val="single" w:sz="8" w:space="0" w:color="auto"/>
            </w:tcBorders>
            <w:shd w:val="clear" w:color="auto" w:fill="auto"/>
            <w:vAlign w:val="center"/>
            <w:hideMark/>
          </w:tcPr>
          <w:p w14:paraId="5524047B" w14:textId="41F53D8C"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Catégorie de la taxinomie comprise entre la famille ou la tribu et la section, la série ou l'espèce.</w:t>
            </w:r>
          </w:p>
        </w:tc>
        <w:tc>
          <w:tcPr>
            <w:tcW w:w="1418" w:type="dxa"/>
            <w:tcBorders>
              <w:top w:val="nil"/>
              <w:left w:val="nil"/>
              <w:bottom w:val="single" w:sz="8" w:space="0" w:color="auto"/>
              <w:right w:val="single" w:sz="8" w:space="0" w:color="auto"/>
            </w:tcBorders>
            <w:shd w:val="clear" w:color="auto" w:fill="auto"/>
            <w:vAlign w:val="center"/>
            <w:hideMark/>
          </w:tcPr>
          <w:p w14:paraId="61CCB494" w14:textId="53B0EE08"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род</w:t>
            </w:r>
          </w:p>
        </w:tc>
        <w:tc>
          <w:tcPr>
            <w:tcW w:w="3050" w:type="dxa"/>
            <w:tcBorders>
              <w:top w:val="nil"/>
              <w:left w:val="nil"/>
              <w:bottom w:val="single" w:sz="8" w:space="0" w:color="auto"/>
              <w:right w:val="single" w:sz="8" w:space="0" w:color="auto"/>
            </w:tcBorders>
            <w:shd w:val="clear" w:color="auto" w:fill="auto"/>
            <w:vAlign w:val="center"/>
            <w:hideMark/>
          </w:tcPr>
          <w:p w14:paraId="05388010" w14:textId="6BC6B567"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Систематическая категория, стоящая выше вида и ниже семейства.</w:t>
            </w:r>
          </w:p>
        </w:tc>
      </w:tr>
      <w:tr w:rsidR="00F93A42" w:rsidRPr="0011769A" w14:paraId="21305FA0" w14:textId="77777777" w:rsidTr="0011769A">
        <w:trPr>
          <w:trHeight w:val="125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7F4E64B8"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32</w:t>
            </w:r>
          </w:p>
        </w:tc>
        <w:tc>
          <w:tcPr>
            <w:tcW w:w="1709" w:type="dxa"/>
            <w:tcBorders>
              <w:top w:val="nil"/>
              <w:left w:val="nil"/>
              <w:bottom w:val="single" w:sz="8" w:space="0" w:color="auto"/>
              <w:right w:val="single" w:sz="8" w:space="0" w:color="auto"/>
            </w:tcBorders>
            <w:shd w:val="clear" w:color="auto" w:fill="auto"/>
            <w:vAlign w:val="center"/>
            <w:hideMark/>
          </w:tcPr>
          <w:p w14:paraId="7D7AF4FB" w14:textId="0830F130"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genre</w:t>
            </w:r>
          </w:p>
        </w:tc>
        <w:tc>
          <w:tcPr>
            <w:tcW w:w="498" w:type="dxa"/>
            <w:tcBorders>
              <w:top w:val="nil"/>
              <w:left w:val="nil"/>
              <w:bottom w:val="single" w:sz="8" w:space="0" w:color="auto"/>
              <w:right w:val="single" w:sz="8" w:space="0" w:color="auto"/>
            </w:tcBorders>
            <w:shd w:val="clear" w:color="auto" w:fill="auto"/>
            <w:vAlign w:val="center"/>
            <w:hideMark/>
          </w:tcPr>
          <w:p w14:paraId="7115310D" w14:textId="4584C534"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5507A0E7" w14:textId="1956A599"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21</w:t>
            </w:r>
          </w:p>
        </w:tc>
        <w:tc>
          <w:tcPr>
            <w:tcW w:w="2419" w:type="dxa"/>
            <w:tcBorders>
              <w:top w:val="nil"/>
              <w:left w:val="nil"/>
              <w:bottom w:val="single" w:sz="8" w:space="0" w:color="auto"/>
              <w:right w:val="single" w:sz="8" w:space="0" w:color="auto"/>
            </w:tcBorders>
            <w:shd w:val="clear" w:color="auto" w:fill="auto"/>
            <w:vAlign w:val="center"/>
            <w:hideMark/>
          </w:tcPr>
          <w:p w14:paraId="20B4AE63" w14:textId="39E16E0F"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 xml:space="preserve">Catégorie grammaticale fondée sur la répartition des noms en deux ou trois classes (masculin, féminin, neutre) selon un certain nombre de propriétés formelles (genre grammatical) auxquelles on associe le plus souvent des critères sémantiques relevant de la </w:t>
            </w:r>
            <w:r w:rsidRPr="009159D0">
              <w:rPr>
                <w:rFonts w:ascii="Times New Roman" w:eastAsia="Times New Roman" w:hAnsi="Times New Roman" w:cs="Times New Roman"/>
                <w:color w:val="000000"/>
                <w:sz w:val="24"/>
                <w:szCs w:val="24"/>
                <w:lang w:val="fr-FR" w:eastAsia="ru-RU"/>
              </w:rPr>
              <w:lastRenderedPageBreak/>
              <w:t>représentation des objets du monde.</w:t>
            </w:r>
          </w:p>
        </w:tc>
        <w:tc>
          <w:tcPr>
            <w:tcW w:w="1418" w:type="dxa"/>
            <w:tcBorders>
              <w:top w:val="nil"/>
              <w:left w:val="nil"/>
              <w:bottom w:val="single" w:sz="8" w:space="0" w:color="auto"/>
              <w:right w:val="single" w:sz="8" w:space="0" w:color="auto"/>
            </w:tcBorders>
            <w:shd w:val="clear" w:color="auto" w:fill="auto"/>
            <w:vAlign w:val="center"/>
            <w:hideMark/>
          </w:tcPr>
          <w:p w14:paraId="4E92D817" w14:textId="204B7260"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lastRenderedPageBreak/>
              <w:t>род</w:t>
            </w:r>
          </w:p>
        </w:tc>
        <w:tc>
          <w:tcPr>
            <w:tcW w:w="3050" w:type="dxa"/>
            <w:tcBorders>
              <w:top w:val="nil"/>
              <w:left w:val="nil"/>
              <w:bottom w:val="single" w:sz="8" w:space="0" w:color="auto"/>
              <w:right w:val="single" w:sz="8" w:space="0" w:color="auto"/>
            </w:tcBorders>
            <w:shd w:val="clear" w:color="auto" w:fill="auto"/>
            <w:vAlign w:val="center"/>
            <w:hideMark/>
          </w:tcPr>
          <w:p w14:paraId="7278D92C" w14:textId="17AF9672"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w:t>
            </w:r>
            <w:r w:rsidRPr="0011769A">
              <w:rPr>
                <w:rFonts w:ascii="Times New Roman" w:eastAsia="Times New Roman" w:hAnsi="Times New Roman" w:cs="Times New Roman"/>
                <w:color w:val="000000"/>
                <w:sz w:val="24"/>
                <w:szCs w:val="24"/>
                <w:lang w:eastAsia="ru-RU"/>
              </w:rPr>
              <w:t>рамматическая категория, свойственная разным частям речи и состоящая в распределении слов или форм по двум или трём классам, традиционно соотносимым с признаками пола или их отсутствием.</w:t>
            </w:r>
          </w:p>
        </w:tc>
      </w:tr>
      <w:tr w:rsidR="00F93A42" w:rsidRPr="0011769A" w14:paraId="4BC68FCB" w14:textId="77777777" w:rsidTr="0011769A">
        <w:trPr>
          <w:trHeight w:val="125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57D153AB"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lastRenderedPageBreak/>
              <w:t>33</w:t>
            </w:r>
          </w:p>
        </w:tc>
        <w:tc>
          <w:tcPr>
            <w:tcW w:w="1709" w:type="dxa"/>
            <w:tcBorders>
              <w:top w:val="nil"/>
              <w:left w:val="nil"/>
              <w:bottom w:val="single" w:sz="8" w:space="0" w:color="auto"/>
              <w:right w:val="single" w:sz="8" w:space="0" w:color="auto"/>
            </w:tcBorders>
            <w:shd w:val="clear" w:color="auto" w:fill="auto"/>
            <w:vAlign w:val="center"/>
            <w:hideMark/>
          </w:tcPr>
          <w:p w14:paraId="14839918" w14:textId="05F502E0"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juxtaposition</w:t>
            </w:r>
          </w:p>
        </w:tc>
        <w:tc>
          <w:tcPr>
            <w:tcW w:w="498" w:type="dxa"/>
            <w:tcBorders>
              <w:top w:val="nil"/>
              <w:left w:val="nil"/>
              <w:bottom w:val="single" w:sz="8" w:space="0" w:color="auto"/>
              <w:right w:val="single" w:sz="8" w:space="0" w:color="auto"/>
            </w:tcBorders>
            <w:shd w:val="clear" w:color="auto" w:fill="auto"/>
            <w:vAlign w:val="center"/>
            <w:hideMark/>
          </w:tcPr>
          <w:p w14:paraId="1794FC9F" w14:textId="64EA3A04"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49AC1D81" w14:textId="5E057190"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11</w:t>
            </w:r>
          </w:p>
        </w:tc>
        <w:tc>
          <w:tcPr>
            <w:tcW w:w="2419" w:type="dxa"/>
            <w:tcBorders>
              <w:top w:val="nil"/>
              <w:left w:val="nil"/>
              <w:bottom w:val="single" w:sz="8" w:space="0" w:color="auto"/>
              <w:right w:val="single" w:sz="8" w:space="0" w:color="auto"/>
            </w:tcBorders>
            <w:shd w:val="clear" w:color="auto" w:fill="auto"/>
            <w:vAlign w:val="center"/>
            <w:hideMark/>
          </w:tcPr>
          <w:p w14:paraId="6AF4AB1D" w14:textId="38FA3493"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Situation d'un membre placée à côté d'un autre sans que rien ne les sépare.</w:t>
            </w:r>
          </w:p>
        </w:tc>
        <w:tc>
          <w:tcPr>
            <w:tcW w:w="1418" w:type="dxa"/>
            <w:tcBorders>
              <w:top w:val="nil"/>
              <w:left w:val="nil"/>
              <w:bottom w:val="single" w:sz="8" w:space="0" w:color="auto"/>
              <w:right w:val="single" w:sz="8" w:space="0" w:color="auto"/>
            </w:tcBorders>
            <w:shd w:val="clear" w:color="auto" w:fill="auto"/>
            <w:vAlign w:val="center"/>
            <w:hideMark/>
          </w:tcPr>
          <w:p w14:paraId="47555BCA" w14:textId="61CB720D"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слияние</w:t>
            </w:r>
          </w:p>
        </w:tc>
        <w:tc>
          <w:tcPr>
            <w:tcW w:w="3050" w:type="dxa"/>
            <w:tcBorders>
              <w:top w:val="nil"/>
              <w:left w:val="nil"/>
              <w:bottom w:val="single" w:sz="8" w:space="0" w:color="auto"/>
              <w:right w:val="single" w:sz="8" w:space="0" w:color="auto"/>
            </w:tcBorders>
            <w:shd w:val="clear" w:color="auto" w:fill="auto"/>
            <w:vAlign w:val="center"/>
            <w:hideMark/>
          </w:tcPr>
          <w:p w14:paraId="30AF2FB9" w14:textId="2F2C1BE5"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Объединение двух независимо р</w:t>
            </w:r>
            <w:r w:rsidRPr="00E25F74">
              <w:rPr>
                <w:rFonts w:ascii="Times New Roman" w:eastAsia="Times New Roman" w:hAnsi="Times New Roman" w:cs="Times New Roman"/>
                <w:color w:val="000000"/>
                <w:sz w:val="24"/>
                <w:szCs w:val="24"/>
                <w:lang w:eastAsia="ru-RU"/>
              </w:rPr>
              <w:t>азвивающихся</w:t>
            </w:r>
            <w:r>
              <w:rPr>
                <w:rFonts w:ascii="Times New Roman" w:eastAsia="Times New Roman" w:hAnsi="Times New Roman" w:cs="Times New Roman"/>
                <w:color w:val="000000"/>
                <w:sz w:val="24"/>
                <w:szCs w:val="24"/>
                <w:lang w:eastAsia="ru-RU"/>
              </w:rPr>
              <w:t xml:space="preserve"> частей тела.</w:t>
            </w:r>
          </w:p>
        </w:tc>
      </w:tr>
      <w:tr w:rsidR="00F93A42" w:rsidRPr="0011769A" w14:paraId="1C78B805" w14:textId="77777777" w:rsidTr="0011769A">
        <w:trPr>
          <w:trHeight w:val="373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1B873272"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34</w:t>
            </w:r>
          </w:p>
        </w:tc>
        <w:tc>
          <w:tcPr>
            <w:tcW w:w="1709" w:type="dxa"/>
            <w:tcBorders>
              <w:top w:val="nil"/>
              <w:left w:val="nil"/>
              <w:bottom w:val="single" w:sz="8" w:space="0" w:color="auto"/>
              <w:right w:val="single" w:sz="8" w:space="0" w:color="auto"/>
            </w:tcBorders>
            <w:shd w:val="clear" w:color="auto" w:fill="auto"/>
            <w:vAlign w:val="center"/>
            <w:hideMark/>
          </w:tcPr>
          <w:p w14:paraId="2CA6EEC5" w14:textId="3856EB45"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juxtaposition</w:t>
            </w:r>
          </w:p>
        </w:tc>
        <w:tc>
          <w:tcPr>
            <w:tcW w:w="498" w:type="dxa"/>
            <w:tcBorders>
              <w:top w:val="nil"/>
              <w:left w:val="nil"/>
              <w:bottom w:val="single" w:sz="8" w:space="0" w:color="auto"/>
              <w:right w:val="single" w:sz="8" w:space="0" w:color="auto"/>
            </w:tcBorders>
            <w:shd w:val="clear" w:color="auto" w:fill="auto"/>
            <w:vAlign w:val="center"/>
            <w:hideMark/>
          </w:tcPr>
          <w:p w14:paraId="1B22CD9E" w14:textId="217C3D51"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2136D5E8" w14:textId="2B657D62"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10</w:t>
            </w:r>
          </w:p>
        </w:tc>
        <w:tc>
          <w:tcPr>
            <w:tcW w:w="2419" w:type="dxa"/>
            <w:tcBorders>
              <w:top w:val="nil"/>
              <w:left w:val="nil"/>
              <w:bottom w:val="single" w:sz="8" w:space="0" w:color="auto"/>
              <w:right w:val="single" w:sz="8" w:space="0" w:color="auto"/>
            </w:tcBorders>
            <w:shd w:val="clear" w:color="auto" w:fill="auto"/>
            <w:vAlign w:val="center"/>
            <w:hideMark/>
          </w:tcPr>
          <w:p w14:paraId="4FB8DEE7" w14:textId="49CF145E"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Groupement, liaison syntaxique par simple rapprochement excluant la coordination et la subordination.</w:t>
            </w:r>
          </w:p>
        </w:tc>
        <w:tc>
          <w:tcPr>
            <w:tcW w:w="1418" w:type="dxa"/>
            <w:tcBorders>
              <w:top w:val="nil"/>
              <w:left w:val="nil"/>
              <w:bottom w:val="single" w:sz="8" w:space="0" w:color="auto"/>
              <w:right w:val="single" w:sz="8" w:space="0" w:color="auto"/>
            </w:tcBorders>
            <w:shd w:val="clear" w:color="auto" w:fill="auto"/>
            <w:vAlign w:val="center"/>
            <w:hideMark/>
          </w:tcPr>
          <w:p w14:paraId="024C118C" w14:textId="32635E84"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бессоюзие</w:t>
            </w:r>
          </w:p>
        </w:tc>
        <w:tc>
          <w:tcPr>
            <w:tcW w:w="3050" w:type="dxa"/>
            <w:tcBorders>
              <w:top w:val="nil"/>
              <w:left w:val="nil"/>
              <w:bottom w:val="single" w:sz="8" w:space="0" w:color="auto"/>
              <w:right w:val="single" w:sz="8" w:space="0" w:color="auto"/>
            </w:tcBorders>
            <w:shd w:val="clear" w:color="auto" w:fill="auto"/>
            <w:vAlign w:val="center"/>
            <w:hideMark/>
          </w:tcPr>
          <w:p w14:paraId="3B49E23B" w14:textId="5D703BBE" w:rsidR="00F93A42" w:rsidRPr="0011769A" w:rsidRDefault="00F93A42" w:rsidP="00CB3714">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Построение предложения, при котором однородные члены или части сложного предложения связываются без помощи союзов.</w:t>
            </w:r>
          </w:p>
        </w:tc>
      </w:tr>
      <w:tr w:rsidR="00F93A42" w:rsidRPr="0011769A" w14:paraId="756558CC" w14:textId="77777777" w:rsidTr="0011769A">
        <w:trPr>
          <w:trHeight w:val="94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5E386657"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35</w:t>
            </w:r>
          </w:p>
        </w:tc>
        <w:tc>
          <w:tcPr>
            <w:tcW w:w="1709" w:type="dxa"/>
            <w:tcBorders>
              <w:top w:val="nil"/>
              <w:left w:val="nil"/>
              <w:bottom w:val="single" w:sz="8" w:space="0" w:color="auto"/>
              <w:right w:val="single" w:sz="8" w:space="0" w:color="auto"/>
            </w:tcBorders>
            <w:shd w:val="clear" w:color="auto" w:fill="auto"/>
            <w:vAlign w:val="center"/>
            <w:hideMark/>
          </w:tcPr>
          <w:p w14:paraId="34BAFF3B" w14:textId="5BB06E6F"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langue</w:t>
            </w:r>
          </w:p>
        </w:tc>
        <w:tc>
          <w:tcPr>
            <w:tcW w:w="498" w:type="dxa"/>
            <w:tcBorders>
              <w:top w:val="nil"/>
              <w:left w:val="nil"/>
              <w:bottom w:val="single" w:sz="8" w:space="0" w:color="auto"/>
              <w:right w:val="single" w:sz="8" w:space="0" w:color="auto"/>
            </w:tcBorders>
            <w:shd w:val="clear" w:color="auto" w:fill="auto"/>
            <w:vAlign w:val="center"/>
            <w:hideMark/>
          </w:tcPr>
          <w:p w14:paraId="04DE5C4B" w14:textId="29969CC5"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61876543" w14:textId="7FD96885"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31</w:t>
            </w:r>
          </w:p>
        </w:tc>
        <w:tc>
          <w:tcPr>
            <w:tcW w:w="2419" w:type="dxa"/>
            <w:tcBorders>
              <w:top w:val="nil"/>
              <w:left w:val="nil"/>
              <w:bottom w:val="single" w:sz="8" w:space="0" w:color="auto"/>
              <w:right w:val="single" w:sz="8" w:space="0" w:color="auto"/>
            </w:tcBorders>
            <w:shd w:val="clear" w:color="auto" w:fill="auto"/>
            <w:vAlign w:val="center"/>
            <w:hideMark/>
          </w:tcPr>
          <w:p w14:paraId="2244A823" w14:textId="5336B176"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Organe musculeux, mobile, généralement allongé, situé dans la cavité buccale.</w:t>
            </w:r>
          </w:p>
        </w:tc>
        <w:tc>
          <w:tcPr>
            <w:tcW w:w="1418" w:type="dxa"/>
            <w:tcBorders>
              <w:top w:val="nil"/>
              <w:left w:val="nil"/>
              <w:bottom w:val="single" w:sz="8" w:space="0" w:color="auto"/>
              <w:right w:val="single" w:sz="8" w:space="0" w:color="auto"/>
            </w:tcBorders>
            <w:shd w:val="clear" w:color="auto" w:fill="auto"/>
            <w:vAlign w:val="center"/>
            <w:hideMark/>
          </w:tcPr>
          <w:p w14:paraId="3EF316AA" w14:textId="44AE1FAC"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язык</w:t>
            </w:r>
          </w:p>
        </w:tc>
        <w:tc>
          <w:tcPr>
            <w:tcW w:w="3050" w:type="dxa"/>
            <w:tcBorders>
              <w:top w:val="nil"/>
              <w:left w:val="nil"/>
              <w:bottom w:val="single" w:sz="8" w:space="0" w:color="auto"/>
              <w:right w:val="single" w:sz="8" w:space="0" w:color="auto"/>
            </w:tcBorders>
            <w:shd w:val="clear" w:color="auto" w:fill="auto"/>
            <w:vAlign w:val="center"/>
            <w:hideMark/>
          </w:tcPr>
          <w:p w14:paraId="0EB94A55" w14:textId="50DC1D68" w:rsidR="00F93A42" w:rsidRPr="0011769A" w:rsidRDefault="00F93A42" w:rsidP="00E25F74">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Подвижный мускулистый орган ротовой полости.</w:t>
            </w:r>
          </w:p>
        </w:tc>
      </w:tr>
      <w:tr w:rsidR="00F93A42" w:rsidRPr="0011769A" w14:paraId="16188A45" w14:textId="77777777" w:rsidTr="0011769A">
        <w:trPr>
          <w:trHeight w:val="156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4C0C739C"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36</w:t>
            </w:r>
          </w:p>
        </w:tc>
        <w:tc>
          <w:tcPr>
            <w:tcW w:w="1709" w:type="dxa"/>
            <w:tcBorders>
              <w:top w:val="nil"/>
              <w:left w:val="nil"/>
              <w:bottom w:val="single" w:sz="8" w:space="0" w:color="auto"/>
              <w:right w:val="single" w:sz="8" w:space="0" w:color="auto"/>
            </w:tcBorders>
            <w:shd w:val="clear" w:color="auto" w:fill="auto"/>
            <w:vAlign w:val="center"/>
            <w:hideMark/>
          </w:tcPr>
          <w:p w14:paraId="14BBF7EC" w14:textId="4F6AEF35"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langue</w:t>
            </w:r>
          </w:p>
        </w:tc>
        <w:tc>
          <w:tcPr>
            <w:tcW w:w="498" w:type="dxa"/>
            <w:tcBorders>
              <w:top w:val="nil"/>
              <w:left w:val="nil"/>
              <w:bottom w:val="single" w:sz="8" w:space="0" w:color="auto"/>
              <w:right w:val="single" w:sz="8" w:space="0" w:color="auto"/>
            </w:tcBorders>
            <w:shd w:val="clear" w:color="auto" w:fill="auto"/>
            <w:vAlign w:val="center"/>
            <w:hideMark/>
          </w:tcPr>
          <w:p w14:paraId="0A22E0D2" w14:textId="2725C503"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771781B9" w14:textId="7FB9A3E9"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292</w:t>
            </w:r>
          </w:p>
        </w:tc>
        <w:tc>
          <w:tcPr>
            <w:tcW w:w="2419" w:type="dxa"/>
            <w:tcBorders>
              <w:top w:val="nil"/>
              <w:left w:val="nil"/>
              <w:bottom w:val="single" w:sz="8" w:space="0" w:color="auto"/>
              <w:right w:val="single" w:sz="8" w:space="0" w:color="auto"/>
            </w:tcBorders>
            <w:shd w:val="clear" w:color="auto" w:fill="auto"/>
            <w:vAlign w:val="center"/>
            <w:hideMark/>
          </w:tcPr>
          <w:p w14:paraId="5BD88134" w14:textId="08D9F112"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 xml:space="preserve">Système de signes utilisé comme instrument de communication au sein des membres d'une même communauté. </w:t>
            </w:r>
          </w:p>
        </w:tc>
        <w:tc>
          <w:tcPr>
            <w:tcW w:w="1418" w:type="dxa"/>
            <w:tcBorders>
              <w:top w:val="nil"/>
              <w:left w:val="nil"/>
              <w:bottom w:val="single" w:sz="8" w:space="0" w:color="auto"/>
              <w:right w:val="single" w:sz="8" w:space="0" w:color="auto"/>
            </w:tcBorders>
            <w:shd w:val="clear" w:color="auto" w:fill="auto"/>
            <w:vAlign w:val="center"/>
            <w:hideMark/>
          </w:tcPr>
          <w:p w14:paraId="1BE1906B" w14:textId="5FE3687F"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язык</w:t>
            </w:r>
          </w:p>
        </w:tc>
        <w:tc>
          <w:tcPr>
            <w:tcW w:w="3050" w:type="dxa"/>
            <w:tcBorders>
              <w:top w:val="nil"/>
              <w:left w:val="nil"/>
              <w:bottom w:val="single" w:sz="8" w:space="0" w:color="auto"/>
              <w:right w:val="single" w:sz="8" w:space="0" w:color="auto"/>
            </w:tcBorders>
            <w:shd w:val="clear" w:color="auto" w:fill="auto"/>
            <w:vAlign w:val="center"/>
            <w:hideMark/>
          </w:tcPr>
          <w:p w14:paraId="376E1B42" w14:textId="79CBE799"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Система знаков, обеспечивающая коммуникацию между членами одного сообщества.</w:t>
            </w:r>
          </w:p>
        </w:tc>
      </w:tr>
      <w:tr w:rsidR="00F93A42" w:rsidRPr="0011769A" w14:paraId="119E3DBF" w14:textId="77777777" w:rsidTr="0011769A">
        <w:trPr>
          <w:trHeight w:val="94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467D43FF"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37</w:t>
            </w:r>
          </w:p>
        </w:tc>
        <w:tc>
          <w:tcPr>
            <w:tcW w:w="1709" w:type="dxa"/>
            <w:tcBorders>
              <w:top w:val="nil"/>
              <w:left w:val="nil"/>
              <w:bottom w:val="single" w:sz="8" w:space="0" w:color="auto"/>
              <w:right w:val="single" w:sz="8" w:space="0" w:color="auto"/>
            </w:tcBorders>
            <w:shd w:val="clear" w:color="auto" w:fill="auto"/>
            <w:vAlign w:val="center"/>
            <w:hideMark/>
          </w:tcPr>
          <w:p w14:paraId="4EA659B0" w14:textId="4D3DA90B"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liaison</w:t>
            </w:r>
          </w:p>
        </w:tc>
        <w:tc>
          <w:tcPr>
            <w:tcW w:w="498" w:type="dxa"/>
            <w:tcBorders>
              <w:top w:val="nil"/>
              <w:left w:val="nil"/>
              <w:bottom w:val="single" w:sz="8" w:space="0" w:color="auto"/>
              <w:right w:val="single" w:sz="8" w:space="0" w:color="auto"/>
            </w:tcBorders>
            <w:shd w:val="clear" w:color="auto" w:fill="auto"/>
            <w:vAlign w:val="center"/>
            <w:hideMark/>
          </w:tcPr>
          <w:p w14:paraId="5ECB9CC9" w14:textId="590C50D1"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444AC1C8" w14:textId="3D40DE1F"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62</w:t>
            </w:r>
          </w:p>
        </w:tc>
        <w:tc>
          <w:tcPr>
            <w:tcW w:w="2419" w:type="dxa"/>
            <w:tcBorders>
              <w:top w:val="nil"/>
              <w:left w:val="nil"/>
              <w:bottom w:val="single" w:sz="8" w:space="0" w:color="auto"/>
              <w:right w:val="single" w:sz="8" w:space="0" w:color="auto"/>
            </w:tcBorders>
            <w:shd w:val="clear" w:color="auto" w:fill="auto"/>
            <w:vAlign w:val="center"/>
            <w:hideMark/>
          </w:tcPr>
          <w:p w14:paraId="02F8EBAE" w14:textId="26D24B5A"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Groupe de deux ou plusieurs gènes d'un même chromosome, situé sur des loci très proches et transmis simultanément à la descendance.</w:t>
            </w:r>
          </w:p>
        </w:tc>
        <w:tc>
          <w:tcPr>
            <w:tcW w:w="1418" w:type="dxa"/>
            <w:tcBorders>
              <w:top w:val="nil"/>
              <w:left w:val="nil"/>
              <w:bottom w:val="single" w:sz="8" w:space="0" w:color="auto"/>
              <w:right w:val="single" w:sz="8" w:space="0" w:color="auto"/>
            </w:tcBorders>
            <w:shd w:val="clear" w:color="auto" w:fill="auto"/>
            <w:vAlign w:val="center"/>
            <w:hideMark/>
          </w:tcPr>
          <w:p w14:paraId="22761368" w14:textId="0C154FEA"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сцепление</w:t>
            </w:r>
          </w:p>
        </w:tc>
        <w:tc>
          <w:tcPr>
            <w:tcW w:w="3050" w:type="dxa"/>
            <w:tcBorders>
              <w:top w:val="nil"/>
              <w:left w:val="nil"/>
              <w:bottom w:val="single" w:sz="8" w:space="0" w:color="auto"/>
              <w:right w:val="single" w:sz="8" w:space="0" w:color="auto"/>
            </w:tcBorders>
            <w:shd w:val="clear" w:color="auto" w:fill="auto"/>
            <w:vAlign w:val="center"/>
            <w:hideMark/>
          </w:tcPr>
          <w:p w14:paraId="26D3422B" w14:textId="3A972D9E"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 xml:space="preserve"> Совместная передача двух или более генов, лежащих в одной хромосоме, от родителей потомкам.</w:t>
            </w:r>
          </w:p>
        </w:tc>
      </w:tr>
      <w:tr w:rsidR="00F93A42" w:rsidRPr="0011769A" w14:paraId="2EE87E2A" w14:textId="77777777" w:rsidTr="0011769A">
        <w:trPr>
          <w:trHeight w:val="156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7EB37EDB"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38</w:t>
            </w:r>
          </w:p>
        </w:tc>
        <w:tc>
          <w:tcPr>
            <w:tcW w:w="1709" w:type="dxa"/>
            <w:tcBorders>
              <w:top w:val="nil"/>
              <w:left w:val="nil"/>
              <w:bottom w:val="single" w:sz="8" w:space="0" w:color="auto"/>
              <w:right w:val="single" w:sz="8" w:space="0" w:color="auto"/>
            </w:tcBorders>
            <w:shd w:val="clear" w:color="auto" w:fill="auto"/>
            <w:vAlign w:val="center"/>
            <w:hideMark/>
          </w:tcPr>
          <w:p w14:paraId="471699C9" w14:textId="12929E5F"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liaison</w:t>
            </w:r>
          </w:p>
        </w:tc>
        <w:tc>
          <w:tcPr>
            <w:tcW w:w="498" w:type="dxa"/>
            <w:tcBorders>
              <w:top w:val="nil"/>
              <w:left w:val="nil"/>
              <w:bottom w:val="single" w:sz="8" w:space="0" w:color="auto"/>
              <w:right w:val="single" w:sz="8" w:space="0" w:color="auto"/>
            </w:tcBorders>
            <w:shd w:val="clear" w:color="auto" w:fill="auto"/>
            <w:vAlign w:val="center"/>
            <w:hideMark/>
          </w:tcPr>
          <w:p w14:paraId="4916822B" w14:textId="29AC9769"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7F8C96C4" w14:textId="7DEA19A6"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24</w:t>
            </w:r>
          </w:p>
        </w:tc>
        <w:tc>
          <w:tcPr>
            <w:tcW w:w="2419" w:type="dxa"/>
            <w:tcBorders>
              <w:top w:val="nil"/>
              <w:left w:val="nil"/>
              <w:bottom w:val="single" w:sz="8" w:space="0" w:color="auto"/>
              <w:right w:val="single" w:sz="8" w:space="0" w:color="auto"/>
            </w:tcBorders>
            <w:shd w:val="clear" w:color="auto" w:fill="auto"/>
            <w:vAlign w:val="center"/>
            <w:hideMark/>
          </w:tcPr>
          <w:p w14:paraId="4F80D3AA" w14:textId="6F2BD08F"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Habitude de prononciation qui consiste à unir la dernière consonne d'un mot habituellement non prononcée à la voyelle initiale du mot suivant.</w:t>
            </w:r>
          </w:p>
        </w:tc>
        <w:tc>
          <w:tcPr>
            <w:tcW w:w="1418" w:type="dxa"/>
            <w:tcBorders>
              <w:top w:val="nil"/>
              <w:left w:val="nil"/>
              <w:bottom w:val="single" w:sz="8" w:space="0" w:color="auto"/>
              <w:right w:val="single" w:sz="8" w:space="0" w:color="auto"/>
            </w:tcBorders>
            <w:shd w:val="clear" w:color="auto" w:fill="auto"/>
            <w:vAlign w:val="center"/>
            <w:hideMark/>
          </w:tcPr>
          <w:p w14:paraId="1C450158" w14:textId="60F3BD1F"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связывание</w:t>
            </w:r>
          </w:p>
        </w:tc>
        <w:tc>
          <w:tcPr>
            <w:tcW w:w="3050" w:type="dxa"/>
            <w:tcBorders>
              <w:top w:val="nil"/>
              <w:left w:val="nil"/>
              <w:bottom w:val="single" w:sz="8" w:space="0" w:color="auto"/>
              <w:right w:val="single" w:sz="8" w:space="0" w:color="auto"/>
            </w:tcBorders>
            <w:shd w:val="clear" w:color="auto" w:fill="auto"/>
            <w:vAlign w:val="center"/>
            <w:hideMark/>
          </w:tcPr>
          <w:p w14:paraId="1E51459E" w14:textId="23080740"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Явление в языке, когда в речевом потоке в положении перед гласным произносится конечный согласный, непроизносимый в изолированном слове.</w:t>
            </w:r>
          </w:p>
        </w:tc>
      </w:tr>
      <w:tr w:rsidR="00F93A42" w:rsidRPr="0011769A" w14:paraId="60B29924" w14:textId="77777777" w:rsidTr="0011769A">
        <w:trPr>
          <w:trHeight w:val="187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283CDAD7"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lastRenderedPageBreak/>
              <w:t>39</w:t>
            </w:r>
          </w:p>
        </w:tc>
        <w:tc>
          <w:tcPr>
            <w:tcW w:w="1709" w:type="dxa"/>
            <w:tcBorders>
              <w:top w:val="nil"/>
              <w:left w:val="nil"/>
              <w:bottom w:val="single" w:sz="8" w:space="0" w:color="auto"/>
              <w:right w:val="single" w:sz="8" w:space="0" w:color="auto"/>
            </w:tcBorders>
            <w:shd w:val="clear" w:color="auto" w:fill="auto"/>
            <w:vAlign w:val="center"/>
            <w:hideMark/>
          </w:tcPr>
          <w:p w14:paraId="41A42BD1" w14:textId="6C0EC2B4"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mémoire</w:t>
            </w:r>
          </w:p>
        </w:tc>
        <w:tc>
          <w:tcPr>
            <w:tcW w:w="498" w:type="dxa"/>
            <w:tcBorders>
              <w:top w:val="nil"/>
              <w:left w:val="nil"/>
              <w:bottom w:val="single" w:sz="8" w:space="0" w:color="auto"/>
              <w:right w:val="single" w:sz="8" w:space="0" w:color="auto"/>
            </w:tcBorders>
            <w:shd w:val="clear" w:color="auto" w:fill="auto"/>
            <w:vAlign w:val="center"/>
            <w:hideMark/>
          </w:tcPr>
          <w:p w14:paraId="5231D63A" w14:textId="60F1113D"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5CF45F16" w14:textId="7F3D6661"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32</w:t>
            </w:r>
          </w:p>
        </w:tc>
        <w:tc>
          <w:tcPr>
            <w:tcW w:w="2419" w:type="dxa"/>
            <w:tcBorders>
              <w:top w:val="nil"/>
              <w:left w:val="nil"/>
              <w:bottom w:val="single" w:sz="8" w:space="0" w:color="auto"/>
              <w:right w:val="single" w:sz="8" w:space="0" w:color="auto"/>
            </w:tcBorders>
            <w:shd w:val="clear" w:color="auto" w:fill="auto"/>
            <w:vAlign w:val="center"/>
            <w:hideMark/>
          </w:tcPr>
          <w:p w14:paraId="25F0BE0A" w14:textId="5F2B84E7"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Processus cognitif permettant d'apprendre et de se souvenir des apprentissages antérieurs.</w:t>
            </w:r>
          </w:p>
        </w:tc>
        <w:tc>
          <w:tcPr>
            <w:tcW w:w="1418" w:type="dxa"/>
            <w:tcBorders>
              <w:top w:val="nil"/>
              <w:left w:val="nil"/>
              <w:bottom w:val="single" w:sz="8" w:space="0" w:color="auto"/>
              <w:right w:val="single" w:sz="8" w:space="0" w:color="auto"/>
            </w:tcBorders>
            <w:shd w:val="clear" w:color="auto" w:fill="auto"/>
            <w:vAlign w:val="center"/>
            <w:hideMark/>
          </w:tcPr>
          <w:p w14:paraId="1FB74074" w14:textId="603D1A48" w:rsidR="00F93A42" w:rsidRPr="0011769A" w:rsidRDefault="00F93A42" w:rsidP="00DC1BDD">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память</w:t>
            </w:r>
          </w:p>
        </w:tc>
        <w:tc>
          <w:tcPr>
            <w:tcW w:w="3050" w:type="dxa"/>
            <w:tcBorders>
              <w:top w:val="nil"/>
              <w:left w:val="nil"/>
              <w:bottom w:val="single" w:sz="8" w:space="0" w:color="auto"/>
              <w:right w:val="single" w:sz="8" w:space="0" w:color="auto"/>
            </w:tcBorders>
            <w:shd w:val="clear" w:color="auto" w:fill="auto"/>
            <w:vAlign w:val="center"/>
            <w:hideMark/>
          </w:tcPr>
          <w:p w14:paraId="54306C2B" w14:textId="0765E678"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Когнитивный процесс, состоящий в запоминании, сохранении, восстановлении и забывании приобретенного опыта.</w:t>
            </w:r>
          </w:p>
        </w:tc>
      </w:tr>
      <w:tr w:rsidR="00F93A42" w:rsidRPr="0011769A" w14:paraId="3B93AE20" w14:textId="77777777" w:rsidTr="0011769A">
        <w:trPr>
          <w:trHeight w:val="187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3EA9ED05"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40</w:t>
            </w:r>
          </w:p>
        </w:tc>
        <w:tc>
          <w:tcPr>
            <w:tcW w:w="1709" w:type="dxa"/>
            <w:tcBorders>
              <w:top w:val="nil"/>
              <w:left w:val="nil"/>
              <w:bottom w:val="single" w:sz="8" w:space="0" w:color="auto"/>
              <w:right w:val="single" w:sz="8" w:space="0" w:color="auto"/>
            </w:tcBorders>
            <w:shd w:val="clear" w:color="auto" w:fill="auto"/>
            <w:vAlign w:val="center"/>
            <w:hideMark/>
          </w:tcPr>
          <w:p w14:paraId="17F6A4B9" w14:textId="24D6C60B"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mémoire</w:t>
            </w:r>
          </w:p>
        </w:tc>
        <w:tc>
          <w:tcPr>
            <w:tcW w:w="498" w:type="dxa"/>
            <w:tcBorders>
              <w:top w:val="nil"/>
              <w:left w:val="nil"/>
              <w:bottom w:val="single" w:sz="8" w:space="0" w:color="auto"/>
              <w:right w:val="single" w:sz="8" w:space="0" w:color="auto"/>
            </w:tcBorders>
            <w:shd w:val="clear" w:color="auto" w:fill="auto"/>
            <w:vAlign w:val="center"/>
            <w:hideMark/>
          </w:tcPr>
          <w:p w14:paraId="6C1A00C1" w14:textId="4AE715C3"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3C9BEB1E" w14:textId="4D4B290A"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12</w:t>
            </w:r>
          </w:p>
        </w:tc>
        <w:tc>
          <w:tcPr>
            <w:tcW w:w="2419" w:type="dxa"/>
            <w:tcBorders>
              <w:top w:val="nil"/>
              <w:left w:val="nil"/>
              <w:bottom w:val="single" w:sz="8" w:space="0" w:color="auto"/>
              <w:right w:val="single" w:sz="8" w:space="0" w:color="auto"/>
            </w:tcBorders>
            <w:shd w:val="clear" w:color="auto" w:fill="auto"/>
            <w:vAlign w:val="center"/>
            <w:hideMark/>
          </w:tcPr>
          <w:p w14:paraId="4497B33E" w14:textId="52AB9275"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Exposé écrit complet d'une question ou de l'étude d'un problème qui doit démontrer que son auteur maîtrise un champ de connaissances et apporte une contribution à celui-ci.</w:t>
            </w:r>
          </w:p>
        </w:tc>
        <w:tc>
          <w:tcPr>
            <w:tcW w:w="1418" w:type="dxa"/>
            <w:tcBorders>
              <w:top w:val="nil"/>
              <w:left w:val="nil"/>
              <w:bottom w:val="single" w:sz="8" w:space="0" w:color="auto"/>
              <w:right w:val="single" w:sz="8" w:space="0" w:color="auto"/>
            </w:tcBorders>
            <w:shd w:val="clear" w:color="auto" w:fill="auto"/>
            <w:vAlign w:val="center"/>
            <w:hideMark/>
          </w:tcPr>
          <w:p w14:paraId="0AC42718" w14:textId="7CB5D507"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исследование</w:t>
            </w:r>
          </w:p>
        </w:tc>
        <w:tc>
          <w:tcPr>
            <w:tcW w:w="3050" w:type="dxa"/>
            <w:tcBorders>
              <w:top w:val="nil"/>
              <w:left w:val="nil"/>
              <w:bottom w:val="single" w:sz="8" w:space="0" w:color="auto"/>
              <w:right w:val="single" w:sz="8" w:space="0" w:color="auto"/>
            </w:tcBorders>
            <w:shd w:val="clear" w:color="auto" w:fill="auto"/>
            <w:vAlign w:val="center"/>
            <w:hideMark/>
          </w:tcPr>
          <w:p w14:paraId="221C87D5" w14:textId="1A8C7911"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Работа научного характера, связанная с научным поиском, проведением исследований, экспериментами в целях расширения имеющихся и получения новых знаний, проверки научных гипотез, установления закономерностей, проявляющихся в природе и в обществе, научных обобщений, научного обоснования проектов.</w:t>
            </w:r>
          </w:p>
        </w:tc>
      </w:tr>
      <w:tr w:rsidR="00F93A42" w:rsidRPr="0011769A" w14:paraId="7C0B89A1" w14:textId="77777777" w:rsidTr="0011769A">
        <w:trPr>
          <w:trHeight w:val="156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2B8BE0DC"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41</w:t>
            </w:r>
          </w:p>
        </w:tc>
        <w:tc>
          <w:tcPr>
            <w:tcW w:w="1709" w:type="dxa"/>
            <w:tcBorders>
              <w:top w:val="nil"/>
              <w:left w:val="nil"/>
              <w:bottom w:val="single" w:sz="8" w:space="0" w:color="auto"/>
              <w:right w:val="single" w:sz="8" w:space="0" w:color="auto"/>
            </w:tcBorders>
            <w:shd w:val="clear" w:color="auto" w:fill="auto"/>
            <w:vAlign w:val="center"/>
            <w:hideMark/>
          </w:tcPr>
          <w:p w14:paraId="303E2C98" w14:textId="079B5CFD"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morphologie</w:t>
            </w:r>
          </w:p>
        </w:tc>
        <w:tc>
          <w:tcPr>
            <w:tcW w:w="498" w:type="dxa"/>
            <w:tcBorders>
              <w:top w:val="nil"/>
              <w:left w:val="nil"/>
              <w:bottom w:val="single" w:sz="8" w:space="0" w:color="auto"/>
              <w:right w:val="single" w:sz="8" w:space="0" w:color="auto"/>
            </w:tcBorders>
            <w:shd w:val="clear" w:color="auto" w:fill="auto"/>
            <w:vAlign w:val="center"/>
            <w:hideMark/>
          </w:tcPr>
          <w:p w14:paraId="5C41806F" w14:textId="52B929D9"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57E90B86" w14:textId="74C5E8F2"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33</w:t>
            </w:r>
          </w:p>
        </w:tc>
        <w:tc>
          <w:tcPr>
            <w:tcW w:w="2419" w:type="dxa"/>
            <w:tcBorders>
              <w:top w:val="nil"/>
              <w:left w:val="nil"/>
              <w:bottom w:val="single" w:sz="8" w:space="0" w:color="auto"/>
              <w:right w:val="single" w:sz="8" w:space="0" w:color="auto"/>
            </w:tcBorders>
            <w:shd w:val="clear" w:color="auto" w:fill="auto"/>
            <w:vAlign w:val="center"/>
            <w:hideMark/>
          </w:tcPr>
          <w:p w14:paraId="226BEE6C" w14:textId="2EC2F7C5"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Science de la forme et de la structure des cellules, tissus et organismes vivants, sains ou pathologiques.</w:t>
            </w:r>
          </w:p>
        </w:tc>
        <w:tc>
          <w:tcPr>
            <w:tcW w:w="1418" w:type="dxa"/>
            <w:tcBorders>
              <w:top w:val="nil"/>
              <w:left w:val="nil"/>
              <w:bottom w:val="single" w:sz="8" w:space="0" w:color="auto"/>
              <w:right w:val="single" w:sz="8" w:space="0" w:color="auto"/>
            </w:tcBorders>
            <w:shd w:val="clear" w:color="auto" w:fill="auto"/>
            <w:vAlign w:val="center"/>
            <w:hideMark/>
          </w:tcPr>
          <w:p w14:paraId="21A65770" w14:textId="30A2E0A4"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морфология</w:t>
            </w:r>
          </w:p>
        </w:tc>
        <w:tc>
          <w:tcPr>
            <w:tcW w:w="3050" w:type="dxa"/>
            <w:tcBorders>
              <w:top w:val="nil"/>
              <w:left w:val="nil"/>
              <w:bottom w:val="single" w:sz="8" w:space="0" w:color="auto"/>
              <w:right w:val="single" w:sz="8" w:space="0" w:color="auto"/>
            </w:tcBorders>
            <w:shd w:val="clear" w:color="auto" w:fill="auto"/>
            <w:vAlign w:val="center"/>
            <w:hideMark/>
          </w:tcPr>
          <w:p w14:paraId="057531FE" w14:textId="127C1232"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 xml:space="preserve">Учение о форме и строении организмов как в их нормальном, так и патологическом состоянии. </w:t>
            </w:r>
          </w:p>
        </w:tc>
      </w:tr>
      <w:tr w:rsidR="00F93A42" w:rsidRPr="0011769A" w14:paraId="36D12668" w14:textId="77777777" w:rsidTr="0011769A">
        <w:trPr>
          <w:trHeight w:val="435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61ABD3B5"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42</w:t>
            </w:r>
          </w:p>
        </w:tc>
        <w:tc>
          <w:tcPr>
            <w:tcW w:w="1709" w:type="dxa"/>
            <w:tcBorders>
              <w:top w:val="nil"/>
              <w:left w:val="nil"/>
              <w:bottom w:val="single" w:sz="8" w:space="0" w:color="auto"/>
              <w:right w:val="single" w:sz="8" w:space="0" w:color="auto"/>
            </w:tcBorders>
            <w:shd w:val="clear" w:color="auto" w:fill="auto"/>
            <w:vAlign w:val="center"/>
            <w:hideMark/>
          </w:tcPr>
          <w:p w14:paraId="17E5A817" w14:textId="7E0A7680"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morphologie</w:t>
            </w:r>
          </w:p>
        </w:tc>
        <w:tc>
          <w:tcPr>
            <w:tcW w:w="498" w:type="dxa"/>
            <w:tcBorders>
              <w:top w:val="nil"/>
              <w:left w:val="nil"/>
              <w:bottom w:val="single" w:sz="8" w:space="0" w:color="auto"/>
              <w:right w:val="single" w:sz="8" w:space="0" w:color="auto"/>
            </w:tcBorders>
            <w:shd w:val="clear" w:color="auto" w:fill="auto"/>
            <w:vAlign w:val="center"/>
            <w:hideMark/>
          </w:tcPr>
          <w:p w14:paraId="606E2BF5" w14:textId="779F1483"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7D993948" w14:textId="15E18227"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14</w:t>
            </w:r>
          </w:p>
        </w:tc>
        <w:tc>
          <w:tcPr>
            <w:tcW w:w="2419" w:type="dxa"/>
            <w:tcBorders>
              <w:top w:val="nil"/>
              <w:left w:val="nil"/>
              <w:bottom w:val="single" w:sz="8" w:space="0" w:color="auto"/>
              <w:right w:val="single" w:sz="8" w:space="0" w:color="auto"/>
            </w:tcBorders>
            <w:shd w:val="clear" w:color="auto" w:fill="auto"/>
            <w:vAlign w:val="center"/>
            <w:hideMark/>
          </w:tcPr>
          <w:p w14:paraId="7A3772D8" w14:textId="5D6A1BA2"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Pr>
                <w:rFonts w:ascii="Times New Roman" w:eastAsia="Times New Roman" w:hAnsi="Times New Roman" w:cs="Times New Roman"/>
                <w:color w:val="000000"/>
                <w:sz w:val="24"/>
                <w:szCs w:val="24"/>
                <w:lang w:val="fr-FR" w:eastAsia="ru-RU"/>
              </w:rPr>
              <w:t>Branche de la linguistique</w:t>
            </w:r>
            <w:r w:rsidRPr="009159D0">
              <w:rPr>
                <w:rFonts w:ascii="Times New Roman" w:eastAsia="Times New Roman" w:hAnsi="Times New Roman" w:cs="Times New Roman"/>
                <w:color w:val="000000"/>
                <w:sz w:val="24"/>
                <w:szCs w:val="24"/>
                <w:lang w:val="fr-FR" w:eastAsia="ru-RU"/>
              </w:rPr>
              <w:t xml:space="preserve"> qui décrit la structure interne des mots et étudie les règles qui régissent cette structure.</w:t>
            </w:r>
          </w:p>
        </w:tc>
        <w:tc>
          <w:tcPr>
            <w:tcW w:w="1418" w:type="dxa"/>
            <w:tcBorders>
              <w:top w:val="nil"/>
              <w:left w:val="nil"/>
              <w:bottom w:val="single" w:sz="8" w:space="0" w:color="auto"/>
              <w:right w:val="single" w:sz="8" w:space="0" w:color="auto"/>
            </w:tcBorders>
            <w:shd w:val="clear" w:color="auto" w:fill="auto"/>
            <w:vAlign w:val="center"/>
            <w:hideMark/>
          </w:tcPr>
          <w:p w14:paraId="3C3DB3B1" w14:textId="510EE387"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морфология</w:t>
            </w:r>
          </w:p>
        </w:tc>
        <w:tc>
          <w:tcPr>
            <w:tcW w:w="3050" w:type="dxa"/>
            <w:tcBorders>
              <w:top w:val="nil"/>
              <w:left w:val="nil"/>
              <w:bottom w:val="single" w:sz="8" w:space="0" w:color="auto"/>
              <w:right w:val="single" w:sz="8" w:space="0" w:color="auto"/>
            </w:tcBorders>
            <w:shd w:val="clear" w:color="auto" w:fill="auto"/>
            <w:vAlign w:val="center"/>
            <w:hideMark/>
          </w:tcPr>
          <w:p w14:paraId="26236472" w14:textId="5FBCBFE6"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Раздел грамматики, изучающий структуру слова, формы словоизменения, способы выражения грамматических значений, а также части речи и присущие им способы словообразования.</w:t>
            </w:r>
          </w:p>
        </w:tc>
      </w:tr>
      <w:tr w:rsidR="00F93A42" w:rsidRPr="0011769A" w14:paraId="1BE92783" w14:textId="77777777" w:rsidTr="0011769A">
        <w:trPr>
          <w:trHeight w:val="125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10BB3814"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43</w:t>
            </w:r>
          </w:p>
        </w:tc>
        <w:tc>
          <w:tcPr>
            <w:tcW w:w="1709" w:type="dxa"/>
            <w:tcBorders>
              <w:top w:val="nil"/>
              <w:left w:val="nil"/>
              <w:bottom w:val="single" w:sz="8" w:space="0" w:color="auto"/>
              <w:right w:val="single" w:sz="8" w:space="0" w:color="auto"/>
            </w:tcBorders>
            <w:shd w:val="clear" w:color="auto" w:fill="auto"/>
            <w:vAlign w:val="center"/>
            <w:hideMark/>
          </w:tcPr>
          <w:p w14:paraId="79631800" w14:textId="0A2D8E56"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occlusion</w:t>
            </w:r>
          </w:p>
        </w:tc>
        <w:tc>
          <w:tcPr>
            <w:tcW w:w="498" w:type="dxa"/>
            <w:tcBorders>
              <w:top w:val="nil"/>
              <w:left w:val="nil"/>
              <w:bottom w:val="single" w:sz="8" w:space="0" w:color="auto"/>
              <w:right w:val="single" w:sz="8" w:space="0" w:color="auto"/>
            </w:tcBorders>
            <w:shd w:val="clear" w:color="auto" w:fill="auto"/>
            <w:vAlign w:val="center"/>
            <w:hideMark/>
          </w:tcPr>
          <w:p w14:paraId="699CB5CD" w14:textId="51C27B79"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3BF778C7" w14:textId="1908131B"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26</w:t>
            </w:r>
          </w:p>
        </w:tc>
        <w:tc>
          <w:tcPr>
            <w:tcW w:w="2419" w:type="dxa"/>
            <w:tcBorders>
              <w:top w:val="nil"/>
              <w:left w:val="nil"/>
              <w:bottom w:val="single" w:sz="8" w:space="0" w:color="auto"/>
              <w:right w:val="single" w:sz="8" w:space="0" w:color="auto"/>
            </w:tcBorders>
            <w:shd w:val="clear" w:color="auto" w:fill="auto"/>
            <w:vAlign w:val="center"/>
            <w:hideMark/>
          </w:tcPr>
          <w:p w14:paraId="1FE13513" w14:textId="3732ACB3"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Etat de contact des faces occlusales des dents des maxillaires supérieur et inférieur.</w:t>
            </w:r>
          </w:p>
        </w:tc>
        <w:tc>
          <w:tcPr>
            <w:tcW w:w="1418" w:type="dxa"/>
            <w:tcBorders>
              <w:top w:val="nil"/>
              <w:left w:val="nil"/>
              <w:bottom w:val="single" w:sz="8" w:space="0" w:color="auto"/>
              <w:right w:val="single" w:sz="8" w:space="0" w:color="auto"/>
            </w:tcBorders>
            <w:shd w:val="clear" w:color="auto" w:fill="auto"/>
            <w:vAlign w:val="center"/>
            <w:hideMark/>
          </w:tcPr>
          <w:p w14:paraId="1DBDD805" w14:textId="7065F87F"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прикус</w:t>
            </w:r>
          </w:p>
        </w:tc>
        <w:tc>
          <w:tcPr>
            <w:tcW w:w="3050" w:type="dxa"/>
            <w:tcBorders>
              <w:top w:val="nil"/>
              <w:left w:val="nil"/>
              <w:bottom w:val="single" w:sz="8" w:space="0" w:color="auto"/>
              <w:right w:val="single" w:sz="8" w:space="0" w:color="auto"/>
            </w:tcBorders>
            <w:shd w:val="clear" w:color="auto" w:fill="auto"/>
            <w:vAlign w:val="center"/>
            <w:hideMark/>
          </w:tcPr>
          <w:p w14:paraId="1715018C" w14:textId="47F79136"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Взаимоотношение зубов верхней и нижней челюстей при акте смыкания челюстей.</w:t>
            </w:r>
          </w:p>
        </w:tc>
      </w:tr>
      <w:tr w:rsidR="00F93A42" w:rsidRPr="0011769A" w14:paraId="4082F97E" w14:textId="77777777" w:rsidTr="0011769A">
        <w:trPr>
          <w:trHeight w:val="218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5A9D8349"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lastRenderedPageBreak/>
              <w:t>44</w:t>
            </w:r>
          </w:p>
        </w:tc>
        <w:tc>
          <w:tcPr>
            <w:tcW w:w="1709" w:type="dxa"/>
            <w:tcBorders>
              <w:top w:val="nil"/>
              <w:left w:val="nil"/>
              <w:bottom w:val="single" w:sz="8" w:space="0" w:color="auto"/>
              <w:right w:val="single" w:sz="8" w:space="0" w:color="auto"/>
            </w:tcBorders>
            <w:shd w:val="clear" w:color="auto" w:fill="auto"/>
            <w:vAlign w:val="center"/>
            <w:hideMark/>
          </w:tcPr>
          <w:p w14:paraId="67C27849" w14:textId="0327691A"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occlusion</w:t>
            </w:r>
          </w:p>
        </w:tc>
        <w:tc>
          <w:tcPr>
            <w:tcW w:w="498" w:type="dxa"/>
            <w:tcBorders>
              <w:top w:val="nil"/>
              <w:left w:val="nil"/>
              <w:bottom w:val="single" w:sz="8" w:space="0" w:color="auto"/>
              <w:right w:val="single" w:sz="8" w:space="0" w:color="auto"/>
            </w:tcBorders>
            <w:shd w:val="clear" w:color="auto" w:fill="auto"/>
            <w:vAlign w:val="center"/>
            <w:hideMark/>
          </w:tcPr>
          <w:p w14:paraId="2A8D7086" w14:textId="528DFDC4"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0F227CA8" w14:textId="28C35347"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13</w:t>
            </w:r>
          </w:p>
        </w:tc>
        <w:tc>
          <w:tcPr>
            <w:tcW w:w="2419" w:type="dxa"/>
            <w:tcBorders>
              <w:top w:val="nil"/>
              <w:left w:val="nil"/>
              <w:bottom w:val="single" w:sz="8" w:space="0" w:color="auto"/>
              <w:right w:val="single" w:sz="8" w:space="0" w:color="auto"/>
            </w:tcBorders>
            <w:shd w:val="clear" w:color="auto" w:fill="auto"/>
            <w:vAlign w:val="center"/>
            <w:hideMark/>
          </w:tcPr>
          <w:p w14:paraId="3914E072" w14:textId="10661D78"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 xml:space="preserve">Fermeture complète et momentanée de la cavité buccale en un point quelconque qui </w:t>
            </w:r>
            <w:r w:rsidRPr="00541BC7">
              <w:rPr>
                <w:rFonts w:ascii="Times New Roman" w:eastAsia="Times New Roman" w:hAnsi="Times New Roman" w:cs="Times New Roman"/>
                <w:color w:val="000000"/>
                <w:sz w:val="24"/>
                <w:szCs w:val="24"/>
                <w:lang w:val="fr-FR" w:eastAsia="ru-RU"/>
              </w:rPr>
              <w:t>empêche le passage de l'air phonatoire.</w:t>
            </w:r>
          </w:p>
        </w:tc>
        <w:tc>
          <w:tcPr>
            <w:tcW w:w="1418" w:type="dxa"/>
            <w:tcBorders>
              <w:top w:val="nil"/>
              <w:left w:val="nil"/>
              <w:bottom w:val="single" w:sz="8" w:space="0" w:color="auto"/>
              <w:right w:val="single" w:sz="8" w:space="0" w:color="auto"/>
            </w:tcBorders>
            <w:shd w:val="clear" w:color="auto" w:fill="auto"/>
            <w:vAlign w:val="center"/>
            <w:hideMark/>
          </w:tcPr>
          <w:p w14:paraId="70F33DB8" w14:textId="6A1DF833"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смычка</w:t>
            </w:r>
          </w:p>
        </w:tc>
        <w:tc>
          <w:tcPr>
            <w:tcW w:w="3050" w:type="dxa"/>
            <w:tcBorders>
              <w:top w:val="nil"/>
              <w:left w:val="nil"/>
              <w:bottom w:val="single" w:sz="8" w:space="0" w:color="auto"/>
              <w:right w:val="single" w:sz="8" w:space="0" w:color="auto"/>
            </w:tcBorders>
            <w:shd w:val="clear" w:color="auto" w:fill="auto"/>
            <w:vAlign w:val="center"/>
            <w:hideMark/>
          </w:tcPr>
          <w:p w14:paraId="3E93A08C" w14:textId="79A91A3C"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Полная преграда на пути выходящей из легких струи воздуха при произнесении звуков речи.</w:t>
            </w:r>
          </w:p>
        </w:tc>
      </w:tr>
      <w:tr w:rsidR="00F93A42" w:rsidRPr="0011769A" w14:paraId="1DB8670B" w14:textId="77777777" w:rsidTr="0011769A">
        <w:trPr>
          <w:trHeight w:val="125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7BAA406B"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45</w:t>
            </w:r>
          </w:p>
        </w:tc>
        <w:tc>
          <w:tcPr>
            <w:tcW w:w="1709" w:type="dxa"/>
            <w:tcBorders>
              <w:top w:val="nil"/>
              <w:left w:val="nil"/>
              <w:bottom w:val="single" w:sz="8" w:space="0" w:color="auto"/>
              <w:right w:val="single" w:sz="8" w:space="0" w:color="auto"/>
            </w:tcBorders>
            <w:shd w:val="clear" w:color="auto" w:fill="auto"/>
            <w:vAlign w:val="center"/>
            <w:hideMark/>
          </w:tcPr>
          <w:p w14:paraId="4D764D6B" w14:textId="787C2FEA"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ponctuation</w:t>
            </w:r>
          </w:p>
        </w:tc>
        <w:tc>
          <w:tcPr>
            <w:tcW w:w="498" w:type="dxa"/>
            <w:tcBorders>
              <w:top w:val="nil"/>
              <w:left w:val="nil"/>
              <w:bottom w:val="single" w:sz="8" w:space="0" w:color="auto"/>
              <w:right w:val="single" w:sz="8" w:space="0" w:color="auto"/>
            </w:tcBorders>
            <w:shd w:val="clear" w:color="auto" w:fill="auto"/>
            <w:vAlign w:val="center"/>
            <w:hideMark/>
          </w:tcPr>
          <w:p w14:paraId="4E84E826" w14:textId="779E196D"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5BCAD152" w14:textId="1A27AAE0"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11</w:t>
            </w:r>
          </w:p>
        </w:tc>
        <w:tc>
          <w:tcPr>
            <w:tcW w:w="2419" w:type="dxa"/>
            <w:tcBorders>
              <w:top w:val="nil"/>
              <w:left w:val="nil"/>
              <w:bottom w:val="single" w:sz="8" w:space="0" w:color="auto"/>
              <w:right w:val="single" w:sz="8" w:space="0" w:color="auto"/>
            </w:tcBorders>
            <w:shd w:val="clear" w:color="auto" w:fill="auto"/>
            <w:vAlign w:val="center"/>
            <w:hideMark/>
          </w:tcPr>
          <w:p w14:paraId="0ECD16A0" w14:textId="01B4BF9F"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 xml:space="preserve">Petite dépression en forme de point située sur la membrane de certaines cellules, de certains vaisseaux végétaux. </w:t>
            </w:r>
          </w:p>
        </w:tc>
        <w:tc>
          <w:tcPr>
            <w:tcW w:w="1418" w:type="dxa"/>
            <w:tcBorders>
              <w:top w:val="nil"/>
              <w:left w:val="nil"/>
              <w:bottom w:val="single" w:sz="8" w:space="0" w:color="auto"/>
              <w:right w:val="single" w:sz="8" w:space="0" w:color="auto"/>
            </w:tcBorders>
            <w:shd w:val="clear" w:color="auto" w:fill="auto"/>
            <w:vAlign w:val="center"/>
            <w:hideMark/>
          </w:tcPr>
          <w:p w14:paraId="6CE9B7D0" w14:textId="2A46CF60"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по́ра</w:t>
            </w:r>
          </w:p>
        </w:tc>
        <w:tc>
          <w:tcPr>
            <w:tcW w:w="3050" w:type="dxa"/>
            <w:tcBorders>
              <w:top w:val="nil"/>
              <w:left w:val="nil"/>
              <w:bottom w:val="single" w:sz="8" w:space="0" w:color="auto"/>
              <w:right w:val="single" w:sz="8" w:space="0" w:color="auto"/>
            </w:tcBorders>
            <w:shd w:val="clear" w:color="auto" w:fill="auto"/>
            <w:vAlign w:val="center"/>
            <w:hideMark/>
          </w:tcPr>
          <w:p w14:paraId="5D3D8F89" w14:textId="636CEA2F"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Мельчайшее отверстие в биологической мембране.</w:t>
            </w:r>
          </w:p>
        </w:tc>
      </w:tr>
      <w:tr w:rsidR="00F93A42" w:rsidRPr="0011769A" w14:paraId="5DDF4CAB" w14:textId="77777777" w:rsidTr="0011769A">
        <w:trPr>
          <w:trHeight w:val="156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4655D688"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46</w:t>
            </w:r>
          </w:p>
        </w:tc>
        <w:tc>
          <w:tcPr>
            <w:tcW w:w="1709" w:type="dxa"/>
            <w:tcBorders>
              <w:top w:val="nil"/>
              <w:left w:val="nil"/>
              <w:bottom w:val="single" w:sz="8" w:space="0" w:color="auto"/>
              <w:right w:val="single" w:sz="8" w:space="0" w:color="auto"/>
            </w:tcBorders>
            <w:shd w:val="clear" w:color="auto" w:fill="auto"/>
            <w:vAlign w:val="center"/>
            <w:hideMark/>
          </w:tcPr>
          <w:p w14:paraId="6613E876" w14:textId="769E189F"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ponctuation</w:t>
            </w:r>
          </w:p>
        </w:tc>
        <w:tc>
          <w:tcPr>
            <w:tcW w:w="498" w:type="dxa"/>
            <w:tcBorders>
              <w:top w:val="nil"/>
              <w:left w:val="nil"/>
              <w:bottom w:val="single" w:sz="8" w:space="0" w:color="auto"/>
              <w:right w:val="single" w:sz="8" w:space="0" w:color="auto"/>
            </w:tcBorders>
            <w:shd w:val="clear" w:color="auto" w:fill="auto"/>
            <w:vAlign w:val="center"/>
            <w:hideMark/>
          </w:tcPr>
          <w:p w14:paraId="24C9D488" w14:textId="30C8D3F6"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6DEB1AD4" w14:textId="5A449A20"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r w:rsidRPr="0011769A">
              <w:rPr>
                <w:rFonts w:ascii="Times New Roman" w:eastAsia="Times New Roman" w:hAnsi="Times New Roman" w:cs="Times New Roman"/>
                <w:color w:val="000000"/>
                <w:sz w:val="24"/>
                <w:szCs w:val="24"/>
                <w:lang w:eastAsia="ru-RU"/>
              </w:rPr>
              <w:t xml:space="preserve"> </w:t>
            </w:r>
          </w:p>
        </w:tc>
        <w:tc>
          <w:tcPr>
            <w:tcW w:w="2419" w:type="dxa"/>
            <w:tcBorders>
              <w:top w:val="nil"/>
              <w:left w:val="nil"/>
              <w:bottom w:val="single" w:sz="8" w:space="0" w:color="auto"/>
              <w:right w:val="single" w:sz="8" w:space="0" w:color="auto"/>
            </w:tcBorders>
            <w:shd w:val="clear" w:color="auto" w:fill="auto"/>
            <w:vAlign w:val="center"/>
            <w:hideMark/>
          </w:tcPr>
          <w:p w14:paraId="6F712469" w14:textId="7C29CFAA"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Ensemble des signes graphiques non alphabétiques utilisés dans un texte pour noter les rapports syntaxiques entre les divers éléments de la phrase ou de la proposition</w:t>
            </w:r>
            <w:r>
              <w:rPr>
                <w:rFonts w:ascii="Times New Roman" w:eastAsia="Times New Roman" w:hAnsi="Times New Roman" w:cs="Times New Roman"/>
                <w:color w:val="000000"/>
                <w:sz w:val="24"/>
                <w:szCs w:val="24"/>
                <w:lang w:val="fr-FR" w:eastAsia="ru-RU"/>
              </w:rPr>
              <w:t>.</w:t>
            </w:r>
          </w:p>
        </w:tc>
        <w:tc>
          <w:tcPr>
            <w:tcW w:w="1418" w:type="dxa"/>
            <w:tcBorders>
              <w:top w:val="nil"/>
              <w:left w:val="nil"/>
              <w:bottom w:val="single" w:sz="8" w:space="0" w:color="auto"/>
              <w:right w:val="single" w:sz="8" w:space="0" w:color="auto"/>
            </w:tcBorders>
            <w:shd w:val="clear" w:color="auto" w:fill="auto"/>
            <w:vAlign w:val="center"/>
            <w:hideMark/>
          </w:tcPr>
          <w:p w14:paraId="628EB179" w14:textId="78DF55A9"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пунктуация</w:t>
            </w:r>
          </w:p>
        </w:tc>
        <w:tc>
          <w:tcPr>
            <w:tcW w:w="3050" w:type="dxa"/>
            <w:tcBorders>
              <w:top w:val="nil"/>
              <w:left w:val="nil"/>
              <w:bottom w:val="single" w:sz="8" w:space="0" w:color="auto"/>
              <w:right w:val="single" w:sz="8" w:space="0" w:color="auto"/>
            </w:tcBorders>
            <w:shd w:val="clear" w:color="auto" w:fill="auto"/>
            <w:vAlign w:val="center"/>
            <w:hideMark/>
          </w:tcPr>
          <w:p w14:paraId="173B6D5D" w14:textId="5CCD1FB5"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Система внеалфавитных вспомогательных знаков, служащих для членения и синтаксической организации письменного текста.</w:t>
            </w:r>
          </w:p>
        </w:tc>
      </w:tr>
      <w:tr w:rsidR="00F93A42" w:rsidRPr="0011769A" w14:paraId="40AC9FA8" w14:textId="77777777" w:rsidTr="0011769A">
        <w:trPr>
          <w:trHeight w:val="125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5A8D2BB0"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47</w:t>
            </w:r>
          </w:p>
        </w:tc>
        <w:tc>
          <w:tcPr>
            <w:tcW w:w="1709" w:type="dxa"/>
            <w:tcBorders>
              <w:top w:val="nil"/>
              <w:left w:val="nil"/>
              <w:bottom w:val="single" w:sz="8" w:space="0" w:color="auto"/>
              <w:right w:val="single" w:sz="8" w:space="0" w:color="auto"/>
            </w:tcBorders>
            <w:shd w:val="clear" w:color="auto" w:fill="auto"/>
            <w:vAlign w:val="center"/>
            <w:hideMark/>
          </w:tcPr>
          <w:p w14:paraId="74D1EA88" w14:textId="567DFA28"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production</w:t>
            </w:r>
          </w:p>
        </w:tc>
        <w:tc>
          <w:tcPr>
            <w:tcW w:w="498" w:type="dxa"/>
            <w:tcBorders>
              <w:top w:val="nil"/>
              <w:left w:val="nil"/>
              <w:bottom w:val="single" w:sz="8" w:space="0" w:color="auto"/>
              <w:right w:val="single" w:sz="8" w:space="0" w:color="auto"/>
            </w:tcBorders>
            <w:shd w:val="clear" w:color="auto" w:fill="auto"/>
            <w:vAlign w:val="center"/>
            <w:hideMark/>
          </w:tcPr>
          <w:p w14:paraId="341F5D51" w14:textId="2DE92B66"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324BB448" w14:textId="67595EF5"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45</w:t>
            </w:r>
            <w:r w:rsidRPr="0011769A">
              <w:rPr>
                <w:rFonts w:ascii="Times New Roman" w:eastAsia="Times New Roman" w:hAnsi="Times New Roman" w:cs="Times New Roman"/>
                <w:color w:val="000000"/>
                <w:sz w:val="24"/>
                <w:szCs w:val="24"/>
                <w:lang w:eastAsia="ru-RU"/>
              </w:rPr>
              <w:t xml:space="preserve"> </w:t>
            </w:r>
          </w:p>
        </w:tc>
        <w:tc>
          <w:tcPr>
            <w:tcW w:w="2419" w:type="dxa"/>
            <w:tcBorders>
              <w:top w:val="nil"/>
              <w:left w:val="nil"/>
              <w:bottom w:val="single" w:sz="8" w:space="0" w:color="auto"/>
              <w:right w:val="single" w:sz="8" w:space="0" w:color="auto"/>
            </w:tcBorders>
            <w:shd w:val="clear" w:color="auto" w:fill="auto"/>
            <w:vAlign w:val="center"/>
            <w:hideMark/>
          </w:tcPr>
          <w:p w14:paraId="1D500F6A" w14:textId="1A7B1E7F" w:rsidR="00F93A42" w:rsidRPr="000974AC"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5126A1">
              <w:rPr>
                <w:rFonts w:ascii="Times New Roman" w:eastAsia="Times New Roman" w:hAnsi="Times New Roman" w:cs="Times New Roman"/>
                <w:color w:val="000000"/>
                <w:sz w:val="24"/>
                <w:szCs w:val="24"/>
                <w:lang w:val="fr-FR" w:eastAsia="ru-RU"/>
              </w:rPr>
              <w:t>Naissance, développement d'une réaction pathologique qui se forme le plus souvent naturellement.</w:t>
            </w:r>
          </w:p>
        </w:tc>
        <w:tc>
          <w:tcPr>
            <w:tcW w:w="1418" w:type="dxa"/>
            <w:tcBorders>
              <w:top w:val="nil"/>
              <w:left w:val="nil"/>
              <w:bottom w:val="single" w:sz="8" w:space="0" w:color="auto"/>
              <w:right w:val="single" w:sz="8" w:space="0" w:color="auto"/>
            </w:tcBorders>
            <w:shd w:val="clear" w:color="auto" w:fill="auto"/>
            <w:vAlign w:val="center"/>
            <w:hideMark/>
          </w:tcPr>
          <w:p w14:paraId="236C2682" w14:textId="3D2F765B"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новообразование</w:t>
            </w:r>
          </w:p>
        </w:tc>
        <w:tc>
          <w:tcPr>
            <w:tcW w:w="3050" w:type="dxa"/>
            <w:tcBorders>
              <w:top w:val="nil"/>
              <w:left w:val="nil"/>
              <w:bottom w:val="single" w:sz="8" w:space="0" w:color="auto"/>
              <w:right w:val="single" w:sz="8" w:space="0" w:color="auto"/>
            </w:tcBorders>
            <w:shd w:val="clear" w:color="auto" w:fill="auto"/>
            <w:vAlign w:val="center"/>
            <w:hideMark/>
          </w:tcPr>
          <w:p w14:paraId="070E0A45" w14:textId="7DDD8909" w:rsidR="00F93A42" w:rsidRPr="0011769A" w:rsidRDefault="00F93A42" w:rsidP="000974AC">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Появление ранее не существовавшего патологического образования.</w:t>
            </w:r>
          </w:p>
        </w:tc>
      </w:tr>
      <w:tr w:rsidR="00F93A42" w:rsidRPr="0011769A" w14:paraId="3F240A90" w14:textId="77777777" w:rsidTr="0011769A">
        <w:trPr>
          <w:trHeight w:val="125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3975B86A"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48</w:t>
            </w:r>
          </w:p>
        </w:tc>
        <w:tc>
          <w:tcPr>
            <w:tcW w:w="1709" w:type="dxa"/>
            <w:tcBorders>
              <w:top w:val="nil"/>
              <w:left w:val="nil"/>
              <w:bottom w:val="single" w:sz="8" w:space="0" w:color="auto"/>
              <w:right w:val="single" w:sz="8" w:space="0" w:color="auto"/>
            </w:tcBorders>
            <w:shd w:val="clear" w:color="auto" w:fill="auto"/>
            <w:vAlign w:val="center"/>
            <w:hideMark/>
          </w:tcPr>
          <w:p w14:paraId="74307FD0" w14:textId="286FFBFB"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production</w:t>
            </w:r>
          </w:p>
        </w:tc>
        <w:tc>
          <w:tcPr>
            <w:tcW w:w="498" w:type="dxa"/>
            <w:tcBorders>
              <w:top w:val="nil"/>
              <w:left w:val="nil"/>
              <w:bottom w:val="single" w:sz="8" w:space="0" w:color="auto"/>
              <w:right w:val="single" w:sz="8" w:space="0" w:color="auto"/>
            </w:tcBorders>
            <w:shd w:val="clear" w:color="auto" w:fill="auto"/>
            <w:vAlign w:val="center"/>
            <w:hideMark/>
          </w:tcPr>
          <w:p w14:paraId="03A44F71" w14:textId="268DDC4D"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518865B6" w14:textId="32042439"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14</w:t>
            </w:r>
            <w:r w:rsidRPr="0011769A">
              <w:rPr>
                <w:rFonts w:ascii="Times New Roman" w:eastAsia="Times New Roman" w:hAnsi="Times New Roman" w:cs="Times New Roman"/>
                <w:color w:val="000000"/>
                <w:sz w:val="24"/>
                <w:szCs w:val="24"/>
                <w:lang w:eastAsia="ru-RU"/>
              </w:rPr>
              <w:t xml:space="preserve"> </w:t>
            </w:r>
          </w:p>
        </w:tc>
        <w:tc>
          <w:tcPr>
            <w:tcW w:w="2419" w:type="dxa"/>
            <w:tcBorders>
              <w:top w:val="nil"/>
              <w:left w:val="nil"/>
              <w:bottom w:val="single" w:sz="8" w:space="0" w:color="auto"/>
              <w:right w:val="single" w:sz="8" w:space="0" w:color="auto"/>
            </w:tcBorders>
            <w:shd w:val="clear" w:color="auto" w:fill="auto"/>
            <w:vAlign w:val="center"/>
            <w:hideMark/>
          </w:tcPr>
          <w:p w14:paraId="78B2D1C7" w14:textId="4F905926" w:rsidR="00F93A42" w:rsidRPr="009159D0" w:rsidRDefault="00F93A42" w:rsidP="00343002">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Action de produire, de créer un énoncé au moyen des règles de grammaire d'une langue.</w:t>
            </w:r>
          </w:p>
        </w:tc>
        <w:tc>
          <w:tcPr>
            <w:tcW w:w="1418" w:type="dxa"/>
            <w:tcBorders>
              <w:top w:val="nil"/>
              <w:left w:val="nil"/>
              <w:bottom w:val="single" w:sz="8" w:space="0" w:color="auto"/>
              <w:right w:val="single" w:sz="8" w:space="0" w:color="auto"/>
            </w:tcBorders>
            <w:shd w:val="clear" w:color="auto" w:fill="auto"/>
            <w:vAlign w:val="center"/>
            <w:hideMark/>
          </w:tcPr>
          <w:p w14:paraId="7F26B740" w14:textId="25A2882E"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продуцирование</w:t>
            </w:r>
          </w:p>
        </w:tc>
        <w:tc>
          <w:tcPr>
            <w:tcW w:w="3050" w:type="dxa"/>
            <w:tcBorders>
              <w:top w:val="nil"/>
              <w:left w:val="nil"/>
              <w:bottom w:val="single" w:sz="8" w:space="0" w:color="auto"/>
              <w:right w:val="single" w:sz="8" w:space="0" w:color="auto"/>
            </w:tcBorders>
            <w:shd w:val="clear" w:color="auto" w:fill="auto"/>
            <w:vAlign w:val="center"/>
            <w:hideMark/>
          </w:tcPr>
          <w:p w14:paraId="0B510B1D" w14:textId="5FF75E61"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Процесс создания высказывания на основе точного описания грамматической структуры языка.</w:t>
            </w:r>
          </w:p>
        </w:tc>
      </w:tr>
      <w:tr w:rsidR="00F93A42" w:rsidRPr="0011769A" w14:paraId="2BDDD687" w14:textId="77777777" w:rsidTr="0011769A">
        <w:trPr>
          <w:trHeight w:val="156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64B60489"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49</w:t>
            </w:r>
          </w:p>
        </w:tc>
        <w:tc>
          <w:tcPr>
            <w:tcW w:w="1709" w:type="dxa"/>
            <w:tcBorders>
              <w:top w:val="nil"/>
              <w:left w:val="nil"/>
              <w:bottom w:val="single" w:sz="8" w:space="0" w:color="auto"/>
              <w:right w:val="single" w:sz="8" w:space="0" w:color="auto"/>
            </w:tcBorders>
            <w:shd w:val="clear" w:color="auto" w:fill="auto"/>
            <w:vAlign w:val="center"/>
            <w:hideMark/>
          </w:tcPr>
          <w:p w14:paraId="35D8EDE3" w14:textId="2316B620"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racine</w:t>
            </w:r>
          </w:p>
        </w:tc>
        <w:tc>
          <w:tcPr>
            <w:tcW w:w="498" w:type="dxa"/>
            <w:tcBorders>
              <w:top w:val="nil"/>
              <w:left w:val="nil"/>
              <w:bottom w:val="single" w:sz="8" w:space="0" w:color="auto"/>
              <w:right w:val="single" w:sz="8" w:space="0" w:color="auto"/>
            </w:tcBorders>
            <w:shd w:val="clear" w:color="auto" w:fill="auto"/>
            <w:vAlign w:val="center"/>
            <w:hideMark/>
          </w:tcPr>
          <w:p w14:paraId="5E2AE971" w14:textId="27B49AE0"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2F4A74EF" w14:textId="41DDD781"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17</w:t>
            </w:r>
          </w:p>
        </w:tc>
        <w:tc>
          <w:tcPr>
            <w:tcW w:w="2419" w:type="dxa"/>
            <w:tcBorders>
              <w:top w:val="nil"/>
              <w:left w:val="nil"/>
              <w:bottom w:val="single" w:sz="8" w:space="0" w:color="auto"/>
              <w:right w:val="single" w:sz="8" w:space="0" w:color="auto"/>
            </w:tcBorders>
            <w:shd w:val="clear" w:color="auto" w:fill="auto"/>
            <w:vAlign w:val="center"/>
            <w:hideMark/>
          </w:tcPr>
          <w:p w14:paraId="5674C958" w14:textId="25B4C322"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Partie inférieure, le plus souvent souterraine, d'une plante vasculaire, qui permet la fixation du végétal dans le sol tout en assurant son alimentation en eau et en sels minéraux.</w:t>
            </w:r>
          </w:p>
        </w:tc>
        <w:tc>
          <w:tcPr>
            <w:tcW w:w="1418" w:type="dxa"/>
            <w:tcBorders>
              <w:top w:val="nil"/>
              <w:left w:val="nil"/>
              <w:bottom w:val="single" w:sz="8" w:space="0" w:color="auto"/>
              <w:right w:val="single" w:sz="8" w:space="0" w:color="auto"/>
            </w:tcBorders>
            <w:shd w:val="clear" w:color="auto" w:fill="auto"/>
            <w:vAlign w:val="center"/>
            <w:hideMark/>
          </w:tcPr>
          <w:p w14:paraId="595D0A9C" w14:textId="22196023"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корень</w:t>
            </w:r>
          </w:p>
        </w:tc>
        <w:tc>
          <w:tcPr>
            <w:tcW w:w="3050" w:type="dxa"/>
            <w:tcBorders>
              <w:top w:val="nil"/>
              <w:left w:val="nil"/>
              <w:bottom w:val="single" w:sz="8" w:space="0" w:color="auto"/>
              <w:right w:val="single" w:sz="8" w:space="0" w:color="auto"/>
            </w:tcBorders>
            <w:shd w:val="clear" w:color="auto" w:fill="auto"/>
            <w:vAlign w:val="center"/>
            <w:hideMark/>
          </w:tcPr>
          <w:p w14:paraId="616CF41D" w14:textId="3DB023B2"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Подземная часть растения, служащая для укрепления его в почве и всасывания из неё воды и питательных веществ.</w:t>
            </w:r>
          </w:p>
        </w:tc>
      </w:tr>
      <w:tr w:rsidR="00F93A42" w:rsidRPr="0011769A" w14:paraId="51EFA54D" w14:textId="77777777" w:rsidTr="0011769A">
        <w:trPr>
          <w:trHeight w:val="218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787BB249"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50</w:t>
            </w:r>
          </w:p>
        </w:tc>
        <w:tc>
          <w:tcPr>
            <w:tcW w:w="1709" w:type="dxa"/>
            <w:tcBorders>
              <w:top w:val="nil"/>
              <w:left w:val="nil"/>
              <w:bottom w:val="single" w:sz="8" w:space="0" w:color="auto"/>
              <w:right w:val="single" w:sz="8" w:space="0" w:color="auto"/>
            </w:tcBorders>
            <w:shd w:val="clear" w:color="auto" w:fill="auto"/>
            <w:vAlign w:val="center"/>
            <w:hideMark/>
          </w:tcPr>
          <w:p w14:paraId="3C739208" w14:textId="6BD5D74B"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racine</w:t>
            </w:r>
          </w:p>
        </w:tc>
        <w:tc>
          <w:tcPr>
            <w:tcW w:w="498" w:type="dxa"/>
            <w:tcBorders>
              <w:top w:val="nil"/>
              <w:left w:val="nil"/>
              <w:bottom w:val="single" w:sz="8" w:space="0" w:color="auto"/>
              <w:right w:val="single" w:sz="8" w:space="0" w:color="auto"/>
            </w:tcBorders>
            <w:shd w:val="clear" w:color="auto" w:fill="auto"/>
            <w:vAlign w:val="center"/>
            <w:hideMark/>
          </w:tcPr>
          <w:p w14:paraId="38B60BF5" w14:textId="7C596B06"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3AF581AF" w14:textId="7C5A5CEE"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28</w:t>
            </w:r>
          </w:p>
        </w:tc>
        <w:tc>
          <w:tcPr>
            <w:tcW w:w="2419" w:type="dxa"/>
            <w:tcBorders>
              <w:top w:val="nil"/>
              <w:left w:val="nil"/>
              <w:bottom w:val="single" w:sz="8" w:space="0" w:color="auto"/>
              <w:right w:val="single" w:sz="8" w:space="0" w:color="auto"/>
            </w:tcBorders>
            <w:shd w:val="clear" w:color="auto" w:fill="auto"/>
            <w:vAlign w:val="center"/>
            <w:hideMark/>
          </w:tcPr>
          <w:p w14:paraId="777CDB95" w14:textId="3372581F"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Elément irréductible récurrent dans les formes lexicales apparentées par le sens.</w:t>
            </w:r>
          </w:p>
        </w:tc>
        <w:tc>
          <w:tcPr>
            <w:tcW w:w="1418" w:type="dxa"/>
            <w:tcBorders>
              <w:top w:val="nil"/>
              <w:left w:val="nil"/>
              <w:bottom w:val="single" w:sz="8" w:space="0" w:color="auto"/>
              <w:right w:val="single" w:sz="8" w:space="0" w:color="auto"/>
            </w:tcBorders>
            <w:shd w:val="clear" w:color="auto" w:fill="auto"/>
            <w:vAlign w:val="center"/>
            <w:hideMark/>
          </w:tcPr>
          <w:p w14:paraId="0C00C823" w14:textId="00279C14"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корень</w:t>
            </w:r>
          </w:p>
        </w:tc>
        <w:tc>
          <w:tcPr>
            <w:tcW w:w="3050" w:type="dxa"/>
            <w:tcBorders>
              <w:top w:val="nil"/>
              <w:left w:val="nil"/>
              <w:bottom w:val="single" w:sz="8" w:space="0" w:color="auto"/>
              <w:right w:val="single" w:sz="8" w:space="0" w:color="auto"/>
            </w:tcBorders>
            <w:shd w:val="clear" w:color="auto" w:fill="auto"/>
            <w:vAlign w:val="center"/>
            <w:hideMark/>
          </w:tcPr>
          <w:p w14:paraId="150A9480" w14:textId="070CBF80"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Центральная часть слова, остающаяся неизменной в процессах морфологической деривации.</w:t>
            </w:r>
          </w:p>
        </w:tc>
      </w:tr>
      <w:tr w:rsidR="00F93A42" w:rsidRPr="0011769A" w14:paraId="4F16B9C9" w14:textId="77777777" w:rsidTr="0011769A">
        <w:trPr>
          <w:trHeight w:val="156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71A55AA7"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lastRenderedPageBreak/>
              <w:t>51</w:t>
            </w:r>
          </w:p>
        </w:tc>
        <w:tc>
          <w:tcPr>
            <w:tcW w:w="1709" w:type="dxa"/>
            <w:tcBorders>
              <w:top w:val="nil"/>
              <w:left w:val="nil"/>
              <w:bottom w:val="single" w:sz="8" w:space="0" w:color="auto"/>
              <w:right w:val="single" w:sz="8" w:space="0" w:color="auto"/>
            </w:tcBorders>
            <w:shd w:val="clear" w:color="auto" w:fill="auto"/>
            <w:vAlign w:val="center"/>
            <w:hideMark/>
          </w:tcPr>
          <w:p w14:paraId="6F93B725" w14:textId="24A1BB77"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réduction</w:t>
            </w:r>
          </w:p>
        </w:tc>
        <w:tc>
          <w:tcPr>
            <w:tcW w:w="498" w:type="dxa"/>
            <w:tcBorders>
              <w:top w:val="nil"/>
              <w:left w:val="nil"/>
              <w:bottom w:val="single" w:sz="8" w:space="0" w:color="auto"/>
              <w:right w:val="single" w:sz="8" w:space="0" w:color="auto"/>
            </w:tcBorders>
            <w:shd w:val="clear" w:color="auto" w:fill="auto"/>
            <w:vAlign w:val="center"/>
            <w:hideMark/>
          </w:tcPr>
          <w:p w14:paraId="10E5F7A9" w14:textId="31DDEE5A"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615AD38D" w14:textId="6B251B34"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12</w:t>
            </w:r>
          </w:p>
        </w:tc>
        <w:tc>
          <w:tcPr>
            <w:tcW w:w="2419" w:type="dxa"/>
            <w:tcBorders>
              <w:top w:val="nil"/>
              <w:left w:val="nil"/>
              <w:bottom w:val="single" w:sz="8" w:space="0" w:color="auto"/>
              <w:right w:val="single" w:sz="8" w:space="0" w:color="auto"/>
            </w:tcBorders>
            <w:shd w:val="clear" w:color="auto" w:fill="auto"/>
            <w:vAlign w:val="center"/>
            <w:hideMark/>
          </w:tcPr>
          <w:p w14:paraId="7472BB29" w14:textId="2E1CC725" w:rsidR="00F93A42" w:rsidRPr="005126A1" w:rsidRDefault="00F93A42" w:rsidP="005126A1">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Remise en place d'un os fracturé, d'un organe déplacé, d'une extrémité articulaire luxée ou d'une hernie.</w:t>
            </w:r>
          </w:p>
        </w:tc>
        <w:tc>
          <w:tcPr>
            <w:tcW w:w="1418" w:type="dxa"/>
            <w:tcBorders>
              <w:top w:val="nil"/>
              <w:left w:val="nil"/>
              <w:bottom w:val="single" w:sz="8" w:space="0" w:color="auto"/>
              <w:right w:val="single" w:sz="8" w:space="0" w:color="auto"/>
            </w:tcBorders>
            <w:shd w:val="clear" w:color="auto" w:fill="auto"/>
            <w:vAlign w:val="center"/>
            <w:hideMark/>
          </w:tcPr>
          <w:p w14:paraId="70830628" w14:textId="1617050D"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вправление</w:t>
            </w:r>
          </w:p>
        </w:tc>
        <w:tc>
          <w:tcPr>
            <w:tcW w:w="3050" w:type="dxa"/>
            <w:tcBorders>
              <w:top w:val="nil"/>
              <w:left w:val="nil"/>
              <w:bottom w:val="single" w:sz="8" w:space="0" w:color="auto"/>
              <w:right w:val="single" w:sz="8" w:space="0" w:color="auto"/>
            </w:tcBorders>
            <w:shd w:val="clear" w:color="auto" w:fill="auto"/>
            <w:vAlign w:val="center"/>
            <w:hideMark/>
          </w:tcPr>
          <w:p w14:paraId="6D902CE2" w14:textId="2D6FD578"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Механический лечебный прием, служащий для восстановления нормального соотношения частей. Применяется при вывихах, переломах, грыжах и выпадениях органов травматического характера.</w:t>
            </w:r>
          </w:p>
        </w:tc>
      </w:tr>
      <w:tr w:rsidR="00F93A42" w:rsidRPr="0011769A" w14:paraId="36926209" w14:textId="77777777" w:rsidTr="0011769A">
        <w:trPr>
          <w:trHeight w:val="156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35E22C36"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52</w:t>
            </w:r>
          </w:p>
        </w:tc>
        <w:tc>
          <w:tcPr>
            <w:tcW w:w="1709" w:type="dxa"/>
            <w:tcBorders>
              <w:top w:val="nil"/>
              <w:left w:val="nil"/>
              <w:bottom w:val="single" w:sz="8" w:space="0" w:color="auto"/>
              <w:right w:val="single" w:sz="8" w:space="0" w:color="auto"/>
            </w:tcBorders>
            <w:shd w:val="clear" w:color="auto" w:fill="auto"/>
            <w:vAlign w:val="center"/>
            <w:hideMark/>
          </w:tcPr>
          <w:p w14:paraId="40C6E570" w14:textId="2E4F10E8"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réduction</w:t>
            </w:r>
          </w:p>
        </w:tc>
        <w:tc>
          <w:tcPr>
            <w:tcW w:w="498" w:type="dxa"/>
            <w:tcBorders>
              <w:top w:val="nil"/>
              <w:left w:val="nil"/>
              <w:bottom w:val="single" w:sz="8" w:space="0" w:color="auto"/>
              <w:right w:val="single" w:sz="8" w:space="0" w:color="auto"/>
            </w:tcBorders>
            <w:shd w:val="clear" w:color="auto" w:fill="auto"/>
            <w:vAlign w:val="center"/>
            <w:hideMark/>
          </w:tcPr>
          <w:p w14:paraId="295CE104" w14:textId="35C4234F"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6B311C6F" w14:textId="3C9A6721"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16</w:t>
            </w:r>
          </w:p>
        </w:tc>
        <w:tc>
          <w:tcPr>
            <w:tcW w:w="2419" w:type="dxa"/>
            <w:tcBorders>
              <w:top w:val="nil"/>
              <w:left w:val="nil"/>
              <w:bottom w:val="single" w:sz="8" w:space="0" w:color="auto"/>
              <w:right w:val="single" w:sz="8" w:space="0" w:color="auto"/>
            </w:tcBorders>
            <w:shd w:val="clear" w:color="auto" w:fill="auto"/>
            <w:vAlign w:val="center"/>
            <w:hideMark/>
          </w:tcPr>
          <w:p w14:paraId="561CC130" w14:textId="7E3F74E3"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Mode de formation de termes par abrégement.</w:t>
            </w:r>
          </w:p>
        </w:tc>
        <w:tc>
          <w:tcPr>
            <w:tcW w:w="1418" w:type="dxa"/>
            <w:tcBorders>
              <w:top w:val="nil"/>
              <w:left w:val="nil"/>
              <w:bottom w:val="single" w:sz="8" w:space="0" w:color="auto"/>
              <w:right w:val="single" w:sz="8" w:space="0" w:color="auto"/>
            </w:tcBorders>
            <w:shd w:val="clear" w:color="auto" w:fill="auto"/>
            <w:vAlign w:val="center"/>
            <w:hideMark/>
          </w:tcPr>
          <w:p w14:paraId="282C39D0" w14:textId="78C4EB40"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усечение</w:t>
            </w:r>
          </w:p>
        </w:tc>
        <w:tc>
          <w:tcPr>
            <w:tcW w:w="3050" w:type="dxa"/>
            <w:tcBorders>
              <w:top w:val="nil"/>
              <w:left w:val="nil"/>
              <w:bottom w:val="single" w:sz="8" w:space="0" w:color="auto"/>
              <w:right w:val="single" w:sz="8" w:space="0" w:color="auto"/>
            </w:tcBorders>
            <w:shd w:val="clear" w:color="auto" w:fill="auto"/>
            <w:vAlign w:val="center"/>
            <w:hideMark/>
          </w:tcPr>
          <w:p w14:paraId="43B29F34" w14:textId="52EA53B7"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Безаффиксный способ словообразования, основанный на сокращении производящей основы.</w:t>
            </w:r>
          </w:p>
        </w:tc>
      </w:tr>
      <w:tr w:rsidR="00F93A42" w:rsidRPr="0011769A" w14:paraId="1D9F642E" w14:textId="77777777" w:rsidTr="0011769A">
        <w:trPr>
          <w:trHeight w:val="218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28C7CC70"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53</w:t>
            </w:r>
          </w:p>
        </w:tc>
        <w:tc>
          <w:tcPr>
            <w:tcW w:w="1709" w:type="dxa"/>
            <w:tcBorders>
              <w:top w:val="nil"/>
              <w:left w:val="nil"/>
              <w:bottom w:val="single" w:sz="8" w:space="0" w:color="auto"/>
              <w:right w:val="single" w:sz="8" w:space="0" w:color="auto"/>
            </w:tcBorders>
            <w:shd w:val="clear" w:color="auto" w:fill="auto"/>
            <w:vAlign w:val="center"/>
            <w:hideMark/>
          </w:tcPr>
          <w:p w14:paraId="13FA9E03" w14:textId="7B9CBAB9"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régime</w:t>
            </w:r>
          </w:p>
        </w:tc>
        <w:tc>
          <w:tcPr>
            <w:tcW w:w="498" w:type="dxa"/>
            <w:tcBorders>
              <w:top w:val="nil"/>
              <w:left w:val="nil"/>
              <w:bottom w:val="single" w:sz="8" w:space="0" w:color="auto"/>
              <w:right w:val="single" w:sz="8" w:space="0" w:color="auto"/>
            </w:tcBorders>
            <w:shd w:val="clear" w:color="auto" w:fill="auto"/>
            <w:vAlign w:val="center"/>
            <w:hideMark/>
          </w:tcPr>
          <w:p w14:paraId="108C8AD8" w14:textId="0B81DDA2"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7AB74B52" w14:textId="428CCAA0"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15</w:t>
            </w:r>
          </w:p>
        </w:tc>
        <w:tc>
          <w:tcPr>
            <w:tcW w:w="2419" w:type="dxa"/>
            <w:tcBorders>
              <w:top w:val="nil"/>
              <w:left w:val="nil"/>
              <w:bottom w:val="single" w:sz="8" w:space="0" w:color="auto"/>
              <w:right w:val="single" w:sz="8" w:space="0" w:color="auto"/>
            </w:tcBorders>
            <w:shd w:val="clear" w:color="auto" w:fill="auto"/>
            <w:vAlign w:val="center"/>
            <w:hideMark/>
          </w:tcPr>
          <w:p w14:paraId="64D1743C" w14:textId="5609FC7B"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Système régulièrement ordonné d'alimentation convenant aux exigences de l'organisme.</w:t>
            </w:r>
          </w:p>
        </w:tc>
        <w:tc>
          <w:tcPr>
            <w:tcW w:w="1418" w:type="dxa"/>
            <w:tcBorders>
              <w:top w:val="nil"/>
              <w:left w:val="nil"/>
              <w:bottom w:val="single" w:sz="8" w:space="0" w:color="auto"/>
              <w:right w:val="single" w:sz="8" w:space="0" w:color="auto"/>
            </w:tcBorders>
            <w:shd w:val="clear" w:color="auto" w:fill="auto"/>
            <w:vAlign w:val="center"/>
            <w:hideMark/>
          </w:tcPr>
          <w:p w14:paraId="52650DEB" w14:textId="0B4787E6"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диета</w:t>
            </w:r>
          </w:p>
        </w:tc>
        <w:tc>
          <w:tcPr>
            <w:tcW w:w="3050" w:type="dxa"/>
            <w:tcBorders>
              <w:top w:val="nil"/>
              <w:left w:val="nil"/>
              <w:bottom w:val="single" w:sz="8" w:space="0" w:color="auto"/>
              <w:right w:val="single" w:sz="8" w:space="0" w:color="auto"/>
            </w:tcBorders>
            <w:shd w:val="clear" w:color="auto" w:fill="auto"/>
            <w:vAlign w:val="center"/>
            <w:hideMark/>
          </w:tcPr>
          <w:p w14:paraId="09D3CE56" w14:textId="5E190612"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Специально подобранный по количеству, химическому составу, калорийности и кулинарной обработке режим питания в соответствии с потребностями организма.</w:t>
            </w:r>
          </w:p>
        </w:tc>
      </w:tr>
      <w:tr w:rsidR="00F93A42" w:rsidRPr="0011769A" w14:paraId="4DA30F31" w14:textId="77777777" w:rsidTr="0011769A">
        <w:trPr>
          <w:trHeight w:val="125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06D2EF43"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54</w:t>
            </w:r>
          </w:p>
        </w:tc>
        <w:tc>
          <w:tcPr>
            <w:tcW w:w="1709" w:type="dxa"/>
            <w:tcBorders>
              <w:top w:val="nil"/>
              <w:left w:val="nil"/>
              <w:bottom w:val="single" w:sz="8" w:space="0" w:color="auto"/>
              <w:right w:val="single" w:sz="8" w:space="0" w:color="auto"/>
            </w:tcBorders>
            <w:shd w:val="clear" w:color="auto" w:fill="auto"/>
            <w:vAlign w:val="center"/>
            <w:hideMark/>
          </w:tcPr>
          <w:p w14:paraId="653199CE" w14:textId="12F91449"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régime</w:t>
            </w:r>
          </w:p>
        </w:tc>
        <w:tc>
          <w:tcPr>
            <w:tcW w:w="498" w:type="dxa"/>
            <w:tcBorders>
              <w:top w:val="nil"/>
              <w:left w:val="nil"/>
              <w:bottom w:val="single" w:sz="8" w:space="0" w:color="auto"/>
              <w:right w:val="single" w:sz="8" w:space="0" w:color="auto"/>
            </w:tcBorders>
            <w:shd w:val="clear" w:color="auto" w:fill="auto"/>
            <w:vAlign w:val="center"/>
            <w:hideMark/>
          </w:tcPr>
          <w:p w14:paraId="3AE66414" w14:textId="2AF3D771"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339A30DA" w14:textId="048FA52A"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11</w:t>
            </w:r>
          </w:p>
        </w:tc>
        <w:tc>
          <w:tcPr>
            <w:tcW w:w="2419" w:type="dxa"/>
            <w:tcBorders>
              <w:top w:val="nil"/>
              <w:left w:val="nil"/>
              <w:bottom w:val="single" w:sz="8" w:space="0" w:color="auto"/>
              <w:right w:val="single" w:sz="8" w:space="0" w:color="auto"/>
            </w:tcBorders>
            <w:shd w:val="clear" w:color="auto" w:fill="auto"/>
            <w:vAlign w:val="center"/>
            <w:hideMark/>
          </w:tcPr>
          <w:p w14:paraId="3D50F004" w14:textId="00BB8132"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Mot ou groupe de mots qui dépend grammaticalement d'un autre mot de la phrase.</w:t>
            </w:r>
          </w:p>
        </w:tc>
        <w:tc>
          <w:tcPr>
            <w:tcW w:w="1418" w:type="dxa"/>
            <w:tcBorders>
              <w:top w:val="nil"/>
              <w:left w:val="nil"/>
              <w:bottom w:val="single" w:sz="8" w:space="0" w:color="auto"/>
              <w:right w:val="single" w:sz="8" w:space="0" w:color="auto"/>
            </w:tcBorders>
            <w:shd w:val="clear" w:color="auto" w:fill="auto"/>
            <w:vAlign w:val="center"/>
            <w:hideMark/>
          </w:tcPr>
          <w:p w14:paraId="6514949B" w14:textId="308A0303"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управление</w:t>
            </w:r>
          </w:p>
        </w:tc>
        <w:tc>
          <w:tcPr>
            <w:tcW w:w="3050" w:type="dxa"/>
            <w:tcBorders>
              <w:top w:val="nil"/>
              <w:left w:val="nil"/>
              <w:bottom w:val="single" w:sz="8" w:space="0" w:color="auto"/>
              <w:right w:val="single" w:sz="8" w:space="0" w:color="auto"/>
            </w:tcBorders>
            <w:shd w:val="clear" w:color="auto" w:fill="auto"/>
            <w:vAlign w:val="center"/>
            <w:hideMark/>
          </w:tcPr>
          <w:p w14:paraId="6195DF44" w14:textId="245814CA"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Вид синтаксической связи в словосочетании, при котором главное слово требует постановки зависимого в определённой словоизменительной форме.</w:t>
            </w:r>
          </w:p>
        </w:tc>
      </w:tr>
      <w:tr w:rsidR="00F93A42" w:rsidRPr="0011769A" w14:paraId="0493FF23" w14:textId="77777777" w:rsidTr="0011769A">
        <w:trPr>
          <w:trHeight w:val="249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038A9C54"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55</w:t>
            </w:r>
          </w:p>
        </w:tc>
        <w:tc>
          <w:tcPr>
            <w:tcW w:w="1709" w:type="dxa"/>
            <w:tcBorders>
              <w:top w:val="nil"/>
              <w:left w:val="nil"/>
              <w:bottom w:val="single" w:sz="8" w:space="0" w:color="auto"/>
              <w:right w:val="single" w:sz="8" w:space="0" w:color="auto"/>
            </w:tcBorders>
            <w:shd w:val="clear" w:color="auto" w:fill="auto"/>
            <w:vAlign w:val="center"/>
            <w:hideMark/>
          </w:tcPr>
          <w:p w14:paraId="779BE79A" w14:textId="5762EBA2"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reproduction</w:t>
            </w:r>
          </w:p>
        </w:tc>
        <w:tc>
          <w:tcPr>
            <w:tcW w:w="498" w:type="dxa"/>
            <w:tcBorders>
              <w:top w:val="nil"/>
              <w:left w:val="nil"/>
              <w:bottom w:val="single" w:sz="8" w:space="0" w:color="auto"/>
              <w:right w:val="single" w:sz="8" w:space="0" w:color="auto"/>
            </w:tcBorders>
            <w:shd w:val="clear" w:color="auto" w:fill="auto"/>
            <w:vAlign w:val="center"/>
            <w:hideMark/>
          </w:tcPr>
          <w:p w14:paraId="3310FBC7" w14:textId="77AC6B82"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2D97CC73" w14:textId="5C09FC79"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47</w:t>
            </w:r>
          </w:p>
        </w:tc>
        <w:tc>
          <w:tcPr>
            <w:tcW w:w="2419" w:type="dxa"/>
            <w:tcBorders>
              <w:top w:val="nil"/>
              <w:left w:val="nil"/>
              <w:bottom w:val="single" w:sz="8" w:space="0" w:color="auto"/>
              <w:right w:val="single" w:sz="8" w:space="0" w:color="auto"/>
            </w:tcBorders>
            <w:shd w:val="clear" w:color="auto" w:fill="auto"/>
            <w:vAlign w:val="center"/>
            <w:hideMark/>
          </w:tcPr>
          <w:p w14:paraId="338B125F" w14:textId="353E1288"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Action par laquelle les organismes vivants produisent d'autres êtres qui leur sont semblables, de quelque façon que ce soit.</w:t>
            </w:r>
          </w:p>
        </w:tc>
        <w:tc>
          <w:tcPr>
            <w:tcW w:w="1418" w:type="dxa"/>
            <w:tcBorders>
              <w:top w:val="nil"/>
              <w:left w:val="nil"/>
              <w:bottom w:val="single" w:sz="8" w:space="0" w:color="auto"/>
              <w:right w:val="single" w:sz="8" w:space="0" w:color="auto"/>
            </w:tcBorders>
            <w:shd w:val="clear" w:color="auto" w:fill="auto"/>
            <w:vAlign w:val="center"/>
            <w:hideMark/>
          </w:tcPr>
          <w:p w14:paraId="794CA1FF" w14:textId="74892CB4"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размножение</w:t>
            </w:r>
          </w:p>
        </w:tc>
        <w:tc>
          <w:tcPr>
            <w:tcW w:w="3050" w:type="dxa"/>
            <w:tcBorders>
              <w:top w:val="nil"/>
              <w:left w:val="nil"/>
              <w:bottom w:val="single" w:sz="8" w:space="0" w:color="auto"/>
              <w:right w:val="single" w:sz="8" w:space="0" w:color="auto"/>
            </w:tcBorders>
            <w:shd w:val="clear" w:color="auto" w:fill="auto"/>
            <w:vAlign w:val="center"/>
            <w:hideMark/>
          </w:tcPr>
          <w:p w14:paraId="0BEFAB87" w14:textId="7CC0E8B9"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Процесс, при котором живые организмы создают новые организмы, подобные им.</w:t>
            </w:r>
          </w:p>
        </w:tc>
      </w:tr>
      <w:tr w:rsidR="00F93A42" w:rsidRPr="0011769A" w14:paraId="467233D4" w14:textId="77777777" w:rsidTr="0011769A">
        <w:trPr>
          <w:trHeight w:val="125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3CAF91D2"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56</w:t>
            </w:r>
          </w:p>
        </w:tc>
        <w:tc>
          <w:tcPr>
            <w:tcW w:w="1709" w:type="dxa"/>
            <w:tcBorders>
              <w:top w:val="nil"/>
              <w:left w:val="nil"/>
              <w:bottom w:val="single" w:sz="8" w:space="0" w:color="auto"/>
              <w:right w:val="single" w:sz="8" w:space="0" w:color="auto"/>
            </w:tcBorders>
            <w:shd w:val="clear" w:color="auto" w:fill="auto"/>
            <w:vAlign w:val="center"/>
            <w:hideMark/>
          </w:tcPr>
          <w:p w14:paraId="3679F04B" w14:textId="7BDC824C"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reproduction</w:t>
            </w:r>
          </w:p>
        </w:tc>
        <w:tc>
          <w:tcPr>
            <w:tcW w:w="498" w:type="dxa"/>
            <w:tcBorders>
              <w:top w:val="nil"/>
              <w:left w:val="nil"/>
              <w:bottom w:val="single" w:sz="8" w:space="0" w:color="auto"/>
              <w:right w:val="single" w:sz="8" w:space="0" w:color="auto"/>
            </w:tcBorders>
            <w:shd w:val="clear" w:color="auto" w:fill="auto"/>
            <w:vAlign w:val="center"/>
            <w:hideMark/>
          </w:tcPr>
          <w:p w14:paraId="7F044043" w14:textId="1CB91C2C"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6122546E" w14:textId="687F6476"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12</w:t>
            </w:r>
          </w:p>
        </w:tc>
        <w:tc>
          <w:tcPr>
            <w:tcW w:w="2419" w:type="dxa"/>
            <w:tcBorders>
              <w:top w:val="nil"/>
              <w:left w:val="nil"/>
              <w:bottom w:val="single" w:sz="8" w:space="0" w:color="auto"/>
              <w:right w:val="single" w:sz="8" w:space="0" w:color="auto"/>
            </w:tcBorders>
            <w:shd w:val="clear" w:color="auto" w:fill="auto"/>
            <w:vAlign w:val="center"/>
            <w:hideMark/>
          </w:tcPr>
          <w:p w14:paraId="7D0DF72B" w14:textId="349622EA"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Copie et diffusion d'une œuvre littéraire, artistique que l'auteur ou le propriétaire de cette œuvre a le droit de permettre ou de refuser.</w:t>
            </w:r>
          </w:p>
        </w:tc>
        <w:tc>
          <w:tcPr>
            <w:tcW w:w="1418" w:type="dxa"/>
            <w:tcBorders>
              <w:top w:val="nil"/>
              <w:left w:val="nil"/>
              <w:bottom w:val="single" w:sz="8" w:space="0" w:color="auto"/>
              <w:right w:val="single" w:sz="8" w:space="0" w:color="auto"/>
            </w:tcBorders>
            <w:shd w:val="clear" w:color="auto" w:fill="auto"/>
            <w:vAlign w:val="center"/>
            <w:hideMark/>
          </w:tcPr>
          <w:p w14:paraId="1BD02C74" w14:textId="171E0C93"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переиздание</w:t>
            </w:r>
          </w:p>
        </w:tc>
        <w:tc>
          <w:tcPr>
            <w:tcW w:w="3050" w:type="dxa"/>
            <w:tcBorders>
              <w:top w:val="nil"/>
              <w:left w:val="nil"/>
              <w:bottom w:val="single" w:sz="8" w:space="0" w:color="auto"/>
              <w:right w:val="single" w:sz="8" w:space="0" w:color="auto"/>
            </w:tcBorders>
            <w:shd w:val="clear" w:color="auto" w:fill="auto"/>
            <w:vAlign w:val="center"/>
            <w:hideMark/>
          </w:tcPr>
          <w:p w14:paraId="1C460D20" w14:textId="6BF1D855"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 xml:space="preserve">Вновь выпущенное издание произведения с изменениями или без них. </w:t>
            </w:r>
          </w:p>
        </w:tc>
      </w:tr>
      <w:tr w:rsidR="00F93A42" w:rsidRPr="0011769A" w14:paraId="5590D24C" w14:textId="77777777" w:rsidTr="0011769A">
        <w:trPr>
          <w:trHeight w:val="187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263B367E"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lastRenderedPageBreak/>
              <w:t>57</w:t>
            </w:r>
          </w:p>
        </w:tc>
        <w:tc>
          <w:tcPr>
            <w:tcW w:w="1709" w:type="dxa"/>
            <w:tcBorders>
              <w:top w:val="nil"/>
              <w:left w:val="nil"/>
              <w:bottom w:val="single" w:sz="8" w:space="0" w:color="auto"/>
              <w:right w:val="single" w:sz="8" w:space="0" w:color="auto"/>
            </w:tcBorders>
            <w:shd w:val="clear" w:color="auto" w:fill="auto"/>
            <w:vAlign w:val="center"/>
            <w:hideMark/>
          </w:tcPr>
          <w:p w14:paraId="48A63785" w14:textId="3A313F9E"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réponse</w:t>
            </w:r>
          </w:p>
        </w:tc>
        <w:tc>
          <w:tcPr>
            <w:tcW w:w="498" w:type="dxa"/>
            <w:tcBorders>
              <w:top w:val="nil"/>
              <w:left w:val="nil"/>
              <w:bottom w:val="single" w:sz="8" w:space="0" w:color="auto"/>
              <w:right w:val="single" w:sz="8" w:space="0" w:color="auto"/>
            </w:tcBorders>
            <w:shd w:val="clear" w:color="auto" w:fill="auto"/>
            <w:vAlign w:val="center"/>
            <w:hideMark/>
          </w:tcPr>
          <w:p w14:paraId="2BACC88D" w14:textId="71A38B8B"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1E969DE5" w14:textId="26B1BA0E"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33</w:t>
            </w:r>
          </w:p>
        </w:tc>
        <w:tc>
          <w:tcPr>
            <w:tcW w:w="2419" w:type="dxa"/>
            <w:tcBorders>
              <w:top w:val="nil"/>
              <w:left w:val="nil"/>
              <w:bottom w:val="single" w:sz="8" w:space="0" w:color="auto"/>
              <w:right w:val="single" w:sz="8" w:space="0" w:color="auto"/>
            </w:tcBorders>
            <w:shd w:val="clear" w:color="auto" w:fill="auto"/>
            <w:vAlign w:val="center"/>
            <w:hideMark/>
          </w:tcPr>
          <w:p w14:paraId="13341769" w14:textId="04E5EF98"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Apparition d'une activité électrique induite par une stimulation.</w:t>
            </w:r>
          </w:p>
        </w:tc>
        <w:tc>
          <w:tcPr>
            <w:tcW w:w="1418" w:type="dxa"/>
            <w:tcBorders>
              <w:top w:val="nil"/>
              <w:left w:val="nil"/>
              <w:bottom w:val="single" w:sz="8" w:space="0" w:color="auto"/>
              <w:right w:val="single" w:sz="8" w:space="0" w:color="auto"/>
            </w:tcBorders>
            <w:shd w:val="clear" w:color="auto" w:fill="auto"/>
            <w:vAlign w:val="center"/>
            <w:hideMark/>
          </w:tcPr>
          <w:p w14:paraId="5072D9FB" w14:textId="251CE31B"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реакция</w:t>
            </w:r>
          </w:p>
        </w:tc>
        <w:tc>
          <w:tcPr>
            <w:tcW w:w="3050" w:type="dxa"/>
            <w:tcBorders>
              <w:top w:val="nil"/>
              <w:left w:val="nil"/>
              <w:bottom w:val="single" w:sz="8" w:space="0" w:color="auto"/>
              <w:right w:val="single" w:sz="8" w:space="0" w:color="auto"/>
            </w:tcBorders>
            <w:shd w:val="clear" w:color="auto" w:fill="auto"/>
            <w:vAlign w:val="center"/>
            <w:hideMark/>
          </w:tcPr>
          <w:p w14:paraId="61214CEC" w14:textId="45304DA0"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Ответ организма на те или иные внутренние или внешние раздражения.</w:t>
            </w:r>
          </w:p>
        </w:tc>
      </w:tr>
      <w:tr w:rsidR="00F93A42" w:rsidRPr="0011769A" w14:paraId="2D939950" w14:textId="77777777" w:rsidTr="0011769A">
        <w:trPr>
          <w:trHeight w:val="187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2FE0A246"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58</w:t>
            </w:r>
          </w:p>
        </w:tc>
        <w:tc>
          <w:tcPr>
            <w:tcW w:w="1709" w:type="dxa"/>
            <w:tcBorders>
              <w:top w:val="nil"/>
              <w:left w:val="nil"/>
              <w:bottom w:val="single" w:sz="8" w:space="0" w:color="auto"/>
              <w:right w:val="single" w:sz="8" w:space="0" w:color="auto"/>
            </w:tcBorders>
            <w:shd w:val="clear" w:color="auto" w:fill="auto"/>
            <w:vAlign w:val="center"/>
            <w:hideMark/>
          </w:tcPr>
          <w:p w14:paraId="57BE2A26" w14:textId="5D95D24E"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réponse</w:t>
            </w:r>
          </w:p>
        </w:tc>
        <w:tc>
          <w:tcPr>
            <w:tcW w:w="498" w:type="dxa"/>
            <w:tcBorders>
              <w:top w:val="nil"/>
              <w:left w:val="nil"/>
              <w:bottom w:val="single" w:sz="8" w:space="0" w:color="auto"/>
              <w:right w:val="single" w:sz="8" w:space="0" w:color="auto"/>
            </w:tcBorders>
            <w:shd w:val="clear" w:color="auto" w:fill="auto"/>
            <w:vAlign w:val="center"/>
            <w:hideMark/>
          </w:tcPr>
          <w:p w14:paraId="3563E206" w14:textId="60670301"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53E2E170" w14:textId="597B4554"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16</w:t>
            </w:r>
          </w:p>
        </w:tc>
        <w:tc>
          <w:tcPr>
            <w:tcW w:w="2419" w:type="dxa"/>
            <w:tcBorders>
              <w:top w:val="nil"/>
              <w:left w:val="nil"/>
              <w:bottom w:val="single" w:sz="8" w:space="0" w:color="auto"/>
              <w:right w:val="single" w:sz="8" w:space="0" w:color="auto"/>
            </w:tcBorders>
            <w:shd w:val="clear" w:color="auto" w:fill="auto"/>
            <w:vAlign w:val="center"/>
            <w:hideMark/>
          </w:tcPr>
          <w:p w14:paraId="41EF56AF" w14:textId="77CC5C13"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Paroles, écrits, gestes symboliques ou mimiques adressés en retour à ce qui est écrit, dit ou demandé.</w:t>
            </w:r>
          </w:p>
        </w:tc>
        <w:tc>
          <w:tcPr>
            <w:tcW w:w="1418" w:type="dxa"/>
            <w:tcBorders>
              <w:top w:val="nil"/>
              <w:left w:val="nil"/>
              <w:bottom w:val="single" w:sz="8" w:space="0" w:color="auto"/>
              <w:right w:val="single" w:sz="8" w:space="0" w:color="auto"/>
            </w:tcBorders>
            <w:shd w:val="clear" w:color="auto" w:fill="auto"/>
            <w:vAlign w:val="center"/>
            <w:hideMark/>
          </w:tcPr>
          <w:p w14:paraId="15DD5EFA" w14:textId="5B01CA3B"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ответ</w:t>
            </w:r>
          </w:p>
        </w:tc>
        <w:tc>
          <w:tcPr>
            <w:tcW w:w="3050" w:type="dxa"/>
            <w:tcBorders>
              <w:top w:val="nil"/>
              <w:left w:val="nil"/>
              <w:bottom w:val="single" w:sz="8" w:space="0" w:color="auto"/>
              <w:right w:val="single" w:sz="8" w:space="0" w:color="auto"/>
            </w:tcBorders>
            <w:shd w:val="clear" w:color="auto" w:fill="auto"/>
            <w:vAlign w:val="center"/>
            <w:hideMark/>
          </w:tcPr>
          <w:p w14:paraId="689169C5" w14:textId="27B3EB80"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Отк</w:t>
            </w:r>
            <w:r>
              <w:rPr>
                <w:rFonts w:ascii="Times New Roman" w:eastAsia="Times New Roman" w:hAnsi="Times New Roman" w:cs="Times New Roman"/>
                <w:color w:val="000000"/>
                <w:sz w:val="24"/>
                <w:szCs w:val="24"/>
                <w:lang w:eastAsia="ru-RU"/>
              </w:rPr>
              <w:t>лик, сообщение, вызванные каким</w:t>
            </w:r>
            <w:r>
              <w:rPr>
                <w:rFonts w:ascii="Times New Roman" w:eastAsia="Times New Roman" w:hAnsi="Times New Roman" w:cs="Times New Roman"/>
                <w:color w:val="000000"/>
                <w:sz w:val="24"/>
                <w:szCs w:val="24"/>
                <w:lang w:val="en-US" w:eastAsia="ru-RU"/>
              </w:rPr>
              <w:t>-</w:t>
            </w:r>
            <w:r w:rsidRPr="0011769A">
              <w:rPr>
                <w:rFonts w:ascii="Times New Roman" w:eastAsia="Times New Roman" w:hAnsi="Times New Roman" w:cs="Times New Roman"/>
                <w:color w:val="000000"/>
                <w:sz w:val="24"/>
                <w:szCs w:val="24"/>
                <w:lang w:eastAsia="ru-RU"/>
              </w:rPr>
              <w:t xml:space="preserve">нибудь вопросом, обращением. </w:t>
            </w:r>
          </w:p>
        </w:tc>
      </w:tr>
      <w:tr w:rsidR="00F93A42" w:rsidRPr="0011769A" w14:paraId="3CEF3B6D" w14:textId="77777777" w:rsidTr="0011769A">
        <w:trPr>
          <w:trHeight w:val="156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126D5760"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59</w:t>
            </w:r>
          </w:p>
        </w:tc>
        <w:tc>
          <w:tcPr>
            <w:tcW w:w="1709" w:type="dxa"/>
            <w:tcBorders>
              <w:top w:val="nil"/>
              <w:left w:val="nil"/>
              <w:bottom w:val="single" w:sz="8" w:space="0" w:color="auto"/>
              <w:right w:val="single" w:sz="8" w:space="0" w:color="auto"/>
            </w:tcBorders>
            <w:shd w:val="clear" w:color="auto" w:fill="auto"/>
            <w:vAlign w:val="center"/>
            <w:hideMark/>
          </w:tcPr>
          <w:p w14:paraId="07BDB207" w14:textId="07F7FC99"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sens</w:t>
            </w:r>
          </w:p>
        </w:tc>
        <w:tc>
          <w:tcPr>
            <w:tcW w:w="498" w:type="dxa"/>
            <w:tcBorders>
              <w:top w:val="nil"/>
              <w:left w:val="nil"/>
              <w:bottom w:val="single" w:sz="8" w:space="0" w:color="auto"/>
              <w:right w:val="single" w:sz="8" w:space="0" w:color="auto"/>
            </w:tcBorders>
            <w:shd w:val="clear" w:color="auto" w:fill="auto"/>
            <w:vAlign w:val="center"/>
            <w:hideMark/>
          </w:tcPr>
          <w:p w14:paraId="13637A35" w14:textId="1C42A324"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6A53F78D" w14:textId="2101BFD8"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44</w:t>
            </w:r>
          </w:p>
        </w:tc>
        <w:tc>
          <w:tcPr>
            <w:tcW w:w="2419" w:type="dxa"/>
            <w:tcBorders>
              <w:top w:val="nil"/>
              <w:left w:val="nil"/>
              <w:bottom w:val="single" w:sz="8" w:space="0" w:color="auto"/>
              <w:right w:val="single" w:sz="8" w:space="0" w:color="auto"/>
            </w:tcBorders>
            <w:shd w:val="clear" w:color="auto" w:fill="auto"/>
            <w:vAlign w:val="center"/>
            <w:hideMark/>
          </w:tcPr>
          <w:p w14:paraId="324CD42F" w14:textId="645ACCD6"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Système récepteur d'une catégorie spécifique de sensations.</w:t>
            </w:r>
          </w:p>
        </w:tc>
        <w:tc>
          <w:tcPr>
            <w:tcW w:w="1418" w:type="dxa"/>
            <w:tcBorders>
              <w:top w:val="nil"/>
              <w:left w:val="nil"/>
              <w:bottom w:val="single" w:sz="8" w:space="0" w:color="auto"/>
              <w:right w:val="single" w:sz="8" w:space="0" w:color="auto"/>
            </w:tcBorders>
            <w:shd w:val="clear" w:color="auto" w:fill="auto"/>
            <w:vAlign w:val="center"/>
            <w:hideMark/>
          </w:tcPr>
          <w:p w14:paraId="4874E17F" w14:textId="31F3FA7C"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чувство</w:t>
            </w:r>
          </w:p>
        </w:tc>
        <w:tc>
          <w:tcPr>
            <w:tcW w:w="3050" w:type="dxa"/>
            <w:tcBorders>
              <w:top w:val="nil"/>
              <w:left w:val="nil"/>
              <w:bottom w:val="single" w:sz="8" w:space="0" w:color="auto"/>
              <w:right w:val="single" w:sz="8" w:space="0" w:color="auto"/>
            </w:tcBorders>
            <w:shd w:val="clear" w:color="auto" w:fill="auto"/>
            <w:vAlign w:val="center"/>
            <w:hideMark/>
          </w:tcPr>
          <w:p w14:paraId="46FB977C" w14:textId="7D515EAB"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Способность нервной системы реагировать на</w:t>
            </w:r>
            <w:r w:rsidRPr="0011769A">
              <w:rPr>
                <w:rFonts w:ascii="Times New Roman" w:eastAsia="Times New Roman" w:hAnsi="Times New Roman" w:cs="Times New Roman"/>
                <w:color w:val="000000"/>
                <w:sz w:val="24"/>
                <w:szCs w:val="24"/>
                <w:lang w:eastAsia="ru-RU"/>
              </w:rPr>
              <w:t xml:space="preserve"> действие раздражителей из внешней и внутренней среды.</w:t>
            </w:r>
          </w:p>
        </w:tc>
      </w:tr>
      <w:tr w:rsidR="00F93A42" w:rsidRPr="0011769A" w14:paraId="75C18534" w14:textId="77777777" w:rsidTr="0011769A">
        <w:trPr>
          <w:trHeight w:val="187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40C79419"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60</w:t>
            </w:r>
          </w:p>
        </w:tc>
        <w:tc>
          <w:tcPr>
            <w:tcW w:w="1709" w:type="dxa"/>
            <w:tcBorders>
              <w:top w:val="nil"/>
              <w:left w:val="nil"/>
              <w:bottom w:val="single" w:sz="8" w:space="0" w:color="auto"/>
              <w:right w:val="single" w:sz="8" w:space="0" w:color="auto"/>
            </w:tcBorders>
            <w:shd w:val="clear" w:color="auto" w:fill="auto"/>
            <w:vAlign w:val="center"/>
            <w:hideMark/>
          </w:tcPr>
          <w:p w14:paraId="43895235" w14:textId="4D9D2ABA"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sens</w:t>
            </w:r>
          </w:p>
        </w:tc>
        <w:tc>
          <w:tcPr>
            <w:tcW w:w="498" w:type="dxa"/>
            <w:tcBorders>
              <w:top w:val="nil"/>
              <w:left w:val="nil"/>
              <w:bottom w:val="single" w:sz="8" w:space="0" w:color="auto"/>
              <w:right w:val="single" w:sz="8" w:space="0" w:color="auto"/>
            </w:tcBorders>
            <w:shd w:val="clear" w:color="auto" w:fill="auto"/>
            <w:vAlign w:val="center"/>
            <w:hideMark/>
          </w:tcPr>
          <w:p w14:paraId="06238DE7" w14:textId="520AE539"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1D0797CF" w14:textId="6F32CF78"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53</w:t>
            </w:r>
          </w:p>
        </w:tc>
        <w:tc>
          <w:tcPr>
            <w:tcW w:w="2419" w:type="dxa"/>
            <w:tcBorders>
              <w:top w:val="nil"/>
              <w:left w:val="nil"/>
              <w:bottom w:val="single" w:sz="8" w:space="0" w:color="auto"/>
              <w:right w:val="single" w:sz="8" w:space="0" w:color="auto"/>
            </w:tcBorders>
            <w:shd w:val="clear" w:color="auto" w:fill="auto"/>
            <w:vAlign w:val="center"/>
            <w:hideMark/>
          </w:tcPr>
          <w:p w14:paraId="47579F37" w14:textId="4F18D471"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Idée, signification représentée par un signe ou un ensemble de signes.</w:t>
            </w:r>
          </w:p>
        </w:tc>
        <w:tc>
          <w:tcPr>
            <w:tcW w:w="1418" w:type="dxa"/>
            <w:tcBorders>
              <w:top w:val="nil"/>
              <w:left w:val="nil"/>
              <w:bottom w:val="single" w:sz="8" w:space="0" w:color="auto"/>
              <w:right w:val="single" w:sz="8" w:space="0" w:color="auto"/>
            </w:tcBorders>
            <w:shd w:val="clear" w:color="auto" w:fill="auto"/>
            <w:vAlign w:val="center"/>
            <w:hideMark/>
          </w:tcPr>
          <w:p w14:paraId="0783D19B" w14:textId="7DD81FCC"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значение</w:t>
            </w:r>
          </w:p>
        </w:tc>
        <w:tc>
          <w:tcPr>
            <w:tcW w:w="3050" w:type="dxa"/>
            <w:tcBorders>
              <w:top w:val="nil"/>
              <w:left w:val="nil"/>
              <w:bottom w:val="single" w:sz="8" w:space="0" w:color="auto"/>
              <w:right w:val="single" w:sz="8" w:space="0" w:color="auto"/>
            </w:tcBorders>
            <w:shd w:val="clear" w:color="auto" w:fill="auto"/>
            <w:vAlign w:val="center"/>
            <w:hideMark/>
          </w:tcPr>
          <w:p w14:paraId="670CEBDE" w14:textId="6D2132C7"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Cодержание, обозначенное тем или иным языковым выражением словом, предложением, знаком и т.п.</w:t>
            </w:r>
          </w:p>
        </w:tc>
      </w:tr>
      <w:tr w:rsidR="00F93A42" w:rsidRPr="0011769A" w14:paraId="4A865D5E" w14:textId="77777777" w:rsidTr="0011769A">
        <w:trPr>
          <w:trHeight w:val="94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1C2008C4"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61</w:t>
            </w:r>
          </w:p>
        </w:tc>
        <w:tc>
          <w:tcPr>
            <w:tcW w:w="1709" w:type="dxa"/>
            <w:tcBorders>
              <w:top w:val="nil"/>
              <w:left w:val="nil"/>
              <w:bottom w:val="single" w:sz="8" w:space="0" w:color="auto"/>
              <w:right w:val="single" w:sz="8" w:space="0" w:color="auto"/>
            </w:tcBorders>
            <w:shd w:val="clear" w:color="auto" w:fill="auto"/>
            <w:vAlign w:val="center"/>
            <w:hideMark/>
          </w:tcPr>
          <w:p w14:paraId="13FCF7D6" w14:textId="5466FF5D"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signe</w:t>
            </w:r>
          </w:p>
        </w:tc>
        <w:tc>
          <w:tcPr>
            <w:tcW w:w="498" w:type="dxa"/>
            <w:tcBorders>
              <w:top w:val="nil"/>
              <w:left w:val="nil"/>
              <w:bottom w:val="single" w:sz="8" w:space="0" w:color="auto"/>
              <w:right w:val="single" w:sz="8" w:space="0" w:color="auto"/>
            </w:tcBorders>
            <w:shd w:val="clear" w:color="auto" w:fill="auto"/>
            <w:vAlign w:val="center"/>
            <w:hideMark/>
          </w:tcPr>
          <w:p w14:paraId="6ABC7BCB" w14:textId="7D1C3033"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5BE61DA5" w14:textId="5C66FD8B"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23</w:t>
            </w:r>
          </w:p>
        </w:tc>
        <w:tc>
          <w:tcPr>
            <w:tcW w:w="2419" w:type="dxa"/>
            <w:tcBorders>
              <w:top w:val="nil"/>
              <w:left w:val="nil"/>
              <w:bottom w:val="single" w:sz="8" w:space="0" w:color="auto"/>
              <w:right w:val="single" w:sz="8" w:space="0" w:color="auto"/>
            </w:tcBorders>
            <w:shd w:val="clear" w:color="auto" w:fill="auto"/>
            <w:vAlign w:val="center"/>
            <w:hideMark/>
          </w:tcPr>
          <w:p w14:paraId="260C294C" w14:textId="52420836"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Manifestation d'une maladie permettant d'aider à la définir et à la reconnaître.</w:t>
            </w:r>
          </w:p>
        </w:tc>
        <w:tc>
          <w:tcPr>
            <w:tcW w:w="1418" w:type="dxa"/>
            <w:tcBorders>
              <w:top w:val="nil"/>
              <w:left w:val="nil"/>
              <w:bottom w:val="single" w:sz="8" w:space="0" w:color="auto"/>
              <w:right w:val="single" w:sz="8" w:space="0" w:color="auto"/>
            </w:tcBorders>
            <w:shd w:val="clear" w:color="auto" w:fill="auto"/>
            <w:vAlign w:val="center"/>
            <w:hideMark/>
          </w:tcPr>
          <w:p w14:paraId="3B9900BB" w14:textId="5B516E66"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симптом</w:t>
            </w:r>
          </w:p>
        </w:tc>
        <w:tc>
          <w:tcPr>
            <w:tcW w:w="3050" w:type="dxa"/>
            <w:tcBorders>
              <w:top w:val="nil"/>
              <w:left w:val="nil"/>
              <w:bottom w:val="single" w:sz="8" w:space="0" w:color="auto"/>
              <w:right w:val="single" w:sz="8" w:space="0" w:color="auto"/>
            </w:tcBorders>
            <w:shd w:val="clear" w:color="auto" w:fill="auto"/>
            <w:vAlign w:val="center"/>
            <w:hideMark/>
          </w:tcPr>
          <w:p w14:paraId="77BDE1A5" w14:textId="0692C41B"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Признак болезни, обнаруживаемый с помощью клинических методов исследования и используемый для диагностики и (или) прогноза заболевания.</w:t>
            </w:r>
          </w:p>
        </w:tc>
      </w:tr>
      <w:tr w:rsidR="00F93A42" w:rsidRPr="0011769A" w14:paraId="363ACD3D" w14:textId="77777777" w:rsidTr="0011769A">
        <w:trPr>
          <w:trHeight w:val="125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1FB8C4AE"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62</w:t>
            </w:r>
          </w:p>
        </w:tc>
        <w:tc>
          <w:tcPr>
            <w:tcW w:w="1709" w:type="dxa"/>
            <w:tcBorders>
              <w:top w:val="nil"/>
              <w:left w:val="nil"/>
              <w:bottom w:val="single" w:sz="8" w:space="0" w:color="auto"/>
              <w:right w:val="single" w:sz="8" w:space="0" w:color="auto"/>
            </w:tcBorders>
            <w:shd w:val="clear" w:color="auto" w:fill="auto"/>
            <w:vAlign w:val="center"/>
            <w:hideMark/>
          </w:tcPr>
          <w:p w14:paraId="0E5DFF69" w14:textId="2CEFC3C3"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signe</w:t>
            </w:r>
          </w:p>
        </w:tc>
        <w:tc>
          <w:tcPr>
            <w:tcW w:w="498" w:type="dxa"/>
            <w:tcBorders>
              <w:top w:val="nil"/>
              <w:left w:val="nil"/>
              <w:bottom w:val="single" w:sz="8" w:space="0" w:color="auto"/>
              <w:right w:val="single" w:sz="8" w:space="0" w:color="auto"/>
            </w:tcBorders>
            <w:shd w:val="clear" w:color="auto" w:fill="auto"/>
            <w:vAlign w:val="center"/>
            <w:hideMark/>
          </w:tcPr>
          <w:p w14:paraId="471C1B76" w14:textId="7D502C8A"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1C56602D" w14:textId="5D50C5BB"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107</w:t>
            </w:r>
          </w:p>
        </w:tc>
        <w:tc>
          <w:tcPr>
            <w:tcW w:w="2419" w:type="dxa"/>
            <w:tcBorders>
              <w:top w:val="nil"/>
              <w:left w:val="nil"/>
              <w:bottom w:val="single" w:sz="8" w:space="0" w:color="auto"/>
              <w:right w:val="single" w:sz="8" w:space="0" w:color="auto"/>
            </w:tcBorders>
            <w:shd w:val="clear" w:color="auto" w:fill="auto"/>
            <w:vAlign w:val="center"/>
            <w:hideMark/>
          </w:tcPr>
          <w:p w14:paraId="38B45DD0" w14:textId="6D5D720D"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Pr>
                <w:rFonts w:ascii="Times New Roman" w:eastAsia="Times New Roman" w:hAnsi="Times New Roman" w:cs="Times New Roman"/>
                <w:color w:val="000000"/>
                <w:sz w:val="24"/>
                <w:szCs w:val="24"/>
                <w:lang w:val="fr-FR" w:eastAsia="ru-RU"/>
              </w:rPr>
              <w:t>Unité linguistique</w:t>
            </w:r>
            <w:r w:rsidRPr="009159D0">
              <w:rPr>
                <w:rFonts w:ascii="Times New Roman" w:eastAsia="Times New Roman" w:hAnsi="Times New Roman" w:cs="Times New Roman"/>
                <w:color w:val="000000"/>
                <w:sz w:val="24"/>
                <w:szCs w:val="24"/>
                <w:lang w:val="fr-FR" w:eastAsia="ru-RU"/>
              </w:rPr>
              <w:t xml:space="preserve"> constituée par l'association d'une forme sonore ou graphique (signifiant) et d'un contenu conceptuel (signifié).</w:t>
            </w:r>
          </w:p>
        </w:tc>
        <w:tc>
          <w:tcPr>
            <w:tcW w:w="1418" w:type="dxa"/>
            <w:tcBorders>
              <w:top w:val="nil"/>
              <w:left w:val="nil"/>
              <w:bottom w:val="single" w:sz="8" w:space="0" w:color="auto"/>
              <w:right w:val="single" w:sz="8" w:space="0" w:color="auto"/>
            </w:tcBorders>
            <w:shd w:val="clear" w:color="auto" w:fill="auto"/>
            <w:vAlign w:val="center"/>
            <w:hideMark/>
          </w:tcPr>
          <w:p w14:paraId="7A7FC8A1" w14:textId="11B3BA9B"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знак</w:t>
            </w:r>
          </w:p>
        </w:tc>
        <w:tc>
          <w:tcPr>
            <w:tcW w:w="3050" w:type="dxa"/>
            <w:tcBorders>
              <w:top w:val="nil"/>
              <w:left w:val="nil"/>
              <w:bottom w:val="single" w:sz="8" w:space="0" w:color="auto"/>
              <w:right w:val="single" w:sz="8" w:space="0" w:color="auto"/>
            </w:tcBorders>
            <w:shd w:val="clear" w:color="auto" w:fill="auto"/>
            <w:vAlign w:val="center"/>
            <w:hideMark/>
          </w:tcPr>
          <w:p w14:paraId="1340C10D" w14:textId="29B8297A"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Двусторонняя сущность, состоящая из означаемого (понятия) и означающего (звуковой или графической формы).</w:t>
            </w:r>
          </w:p>
        </w:tc>
      </w:tr>
      <w:tr w:rsidR="00F93A42" w:rsidRPr="0011769A" w14:paraId="680DD868" w14:textId="77777777" w:rsidTr="0011769A">
        <w:trPr>
          <w:trHeight w:val="125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08E07BE0"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63</w:t>
            </w:r>
          </w:p>
        </w:tc>
        <w:tc>
          <w:tcPr>
            <w:tcW w:w="1709" w:type="dxa"/>
            <w:tcBorders>
              <w:top w:val="nil"/>
              <w:left w:val="nil"/>
              <w:bottom w:val="single" w:sz="8" w:space="0" w:color="auto"/>
              <w:right w:val="single" w:sz="8" w:space="0" w:color="auto"/>
            </w:tcBorders>
            <w:shd w:val="clear" w:color="auto" w:fill="auto"/>
            <w:vAlign w:val="center"/>
            <w:hideMark/>
          </w:tcPr>
          <w:p w14:paraId="26FCE444" w14:textId="606E828B"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source</w:t>
            </w:r>
          </w:p>
        </w:tc>
        <w:tc>
          <w:tcPr>
            <w:tcW w:w="498" w:type="dxa"/>
            <w:tcBorders>
              <w:top w:val="nil"/>
              <w:left w:val="nil"/>
              <w:bottom w:val="single" w:sz="8" w:space="0" w:color="auto"/>
              <w:right w:val="single" w:sz="8" w:space="0" w:color="auto"/>
            </w:tcBorders>
            <w:shd w:val="clear" w:color="auto" w:fill="auto"/>
            <w:vAlign w:val="center"/>
            <w:hideMark/>
          </w:tcPr>
          <w:p w14:paraId="4ECDDEC4" w14:textId="431883B2"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4AE7EBC8" w14:textId="5A920CD1"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10</w:t>
            </w:r>
          </w:p>
        </w:tc>
        <w:tc>
          <w:tcPr>
            <w:tcW w:w="2419" w:type="dxa"/>
            <w:tcBorders>
              <w:top w:val="nil"/>
              <w:left w:val="nil"/>
              <w:bottom w:val="single" w:sz="8" w:space="0" w:color="auto"/>
              <w:right w:val="single" w:sz="8" w:space="0" w:color="auto"/>
            </w:tcBorders>
            <w:shd w:val="clear" w:color="auto" w:fill="auto"/>
            <w:vAlign w:val="center"/>
            <w:hideMark/>
          </w:tcPr>
          <w:p w14:paraId="3E4D24AF" w14:textId="70552B60"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Eau qui sort du sol.</w:t>
            </w:r>
          </w:p>
        </w:tc>
        <w:tc>
          <w:tcPr>
            <w:tcW w:w="1418" w:type="dxa"/>
            <w:tcBorders>
              <w:top w:val="nil"/>
              <w:left w:val="nil"/>
              <w:bottom w:val="single" w:sz="8" w:space="0" w:color="auto"/>
              <w:right w:val="single" w:sz="8" w:space="0" w:color="auto"/>
            </w:tcBorders>
            <w:shd w:val="clear" w:color="auto" w:fill="auto"/>
            <w:vAlign w:val="center"/>
            <w:hideMark/>
          </w:tcPr>
          <w:p w14:paraId="30851CED" w14:textId="2BA07E78" w:rsidR="00F93A42" w:rsidRPr="0011769A" w:rsidRDefault="00F93A42" w:rsidP="0009132C">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источник</w:t>
            </w:r>
          </w:p>
        </w:tc>
        <w:tc>
          <w:tcPr>
            <w:tcW w:w="3050" w:type="dxa"/>
            <w:tcBorders>
              <w:top w:val="nil"/>
              <w:left w:val="nil"/>
              <w:bottom w:val="single" w:sz="8" w:space="0" w:color="auto"/>
              <w:right w:val="single" w:sz="8" w:space="0" w:color="auto"/>
            </w:tcBorders>
            <w:shd w:val="clear" w:color="auto" w:fill="auto"/>
            <w:vAlign w:val="center"/>
            <w:hideMark/>
          </w:tcPr>
          <w:p w14:paraId="7DB37148" w14:textId="446B9760" w:rsidR="00F93A42" w:rsidRPr="0011769A" w:rsidRDefault="00F93A42" w:rsidP="0009132C">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Струя подземной воды, вытекающая на поверхность земли.</w:t>
            </w:r>
          </w:p>
        </w:tc>
      </w:tr>
      <w:tr w:rsidR="00F93A42" w:rsidRPr="0011769A" w14:paraId="2F951361" w14:textId="77777777" w:rsidTr="0011769A">
        <w:trPr>
          <w:trHeight w:val="125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7633F45B"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64</w:t>
            </w:r>
          </w:p>
        </w:tc>
        <w:tc>
          <w:tcPr>
            <w:tcW w:w="1709" w:type="dxa"/>
            <w:tcBorders>
              <w:top w:val="nil"/>
              <w:left w:val="nil"/>
              <w:bottom w:val="single" w:sz="8" w:space="0" w:color="auto"/>
              <w:right w:val="single" w:sz="8" w:space="0" w:color="auto"/>
            </w:tcBorders>
            <w:shd w:val="clear" w:color="auto" w:fill="auto"/>
            <w:vAlign w:val="center"/>
            <w:hideMark/>
          </w:tcPr>
          <w:p w14:paraId="42323A73" w14:textId="4C011AA6"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source</w:t>
            </w:r>
          </w:p>
        </w:tc>
        <w:tc>
          <w:tcPr>
            <w:tcW w:w="498" w:type="dxa"/>
            <w:tcBorders>
              <w:top w:val="nil"/>
              <w:left w:val="nil"/>
              <w:bottom w:val="single" w:sz="8" w:space="0" w:color="auto"/>
              <w:right w:val="single" w:sz="8" w:space="0" w:color="auto"/>
            </w:tcBorders>
            <w:shd w:val="clear" w:color="auto" w:fill="auto"/>
            <w:vAlign w:val="center"/>
            <w:hideMark/>
          </w:tcPr>
          <w:p w14:paraId="1BF91D21" w14:textId="735E6587"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3EDF3C2D" w14:textId="0193ECF0"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18</w:t>
            </w:r>
          </w:p>
        </w:tc>
        <w:tc>
          <w:tcPr>
            <w:tcW w:w="2419" w:type="dxa"/>
            <w:tcBorders>
              <w:top w:val="nil"/>
              <w:left w:val="nil"/>
              <w:bottom w:val="single" w:sz="8" w:space="0" w:color="auto"/>
              <w:right w:val="single" w:sz="8" w:space="0" w:color="auto"/>
            </w:tcBorders>
            <w:shd w:val="clear" w:color="auto" w:fill="auto"/>
            <w:vAlign w:val="center"/>
            <w:hideMark/>
          </w:tcPr>
          <w:p w14:paraId="1514653D" w14:textId="394B5222"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Documents, textes originaux auxquels on a recours ; origine d'un récit, d'une œuvre.</w:t>
            </w:r>
          </w:p>
        </w:tc>
        <w:tc>
          <w:tcPr>
            <w:tcW w:w="1418" w:type="dxa"/>
            <w:tcBorders>
              <w:top w:val="nil"/>
              <w:left w:val="nil"/>
              <w:bottom w:val="single" w:sz="8" w:space="0" w:color="auto"/>
              <w:right w:val="single" w:sz="8" w:space="0" w:color="auto"/>
            </w:tcBorders>
            <w:shd w:val="clear" w:color="auto" w:fill="auto"/>
            <w:vAlign w:val="center"/>
            <w:hideMark/>
          </w:tcPr>
          <w:p w14:paraId="4A7C954C" w14:textId="5F14724D"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первоисточник</w:t>
            </w:r>
          </w:p>
        </w:tc>
        <w:tc>
          <w:tcPr>
            <w:tcW w:w="3050" w:type="dxa"/>
            <w:tcBorders>
              <w:top w:val="nil"/>
              <w:left w:val="nil"/>
              <w:bottom w:val="single" w:sz="8" w:space="0" w:color="auto"/>
              <w:right w:val="single" w:sz="8" w:space="0" w:color="auto"/>
            </w:tcBorders>
            <w:shd w:val="clear" w:color="auto" w:fill="auto"/>
            <w:vAlign w:val="center"/>
            <w:hideMark/>
          </w:tcPr>
          <w:p w14:paraId="28787108" w14:textId="624FCF6F"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Первый, подлинный, основной экземпляр документа.</w:t>
            </w:r>
          </w:p>
        </w:tc>
      </w:tr>
      <w:tr w:rsidR="00F93A42" w:rsidRPr="0011769A" w14:paraId="2617D0BB" w14:textId="77777777" w:rsidTr="0011769A">
        <w:trPr>
          <w:trHeight w:val="187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0515310E"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lastRenderedPageBreak/>
              <w:t>65</w:t>
            </w:r>
          </w:p>
        </w:tc>
        <w:tc>
          <w:tcPr>
            <w:tcW w:w="1709" w:type="dxa"/>
            <w:tcBorders>
              <w:top w:val="nil"/>
              <w:left w:val="nil"/>
              <w:bottom w:val="single" w:sz="8" w:space="0" w:color="auto"/>
              <w:right w:val="single" w:sz="8" w:space="0" w:color="auto"/>
            </w:tcBorders>
            <w:shd w:val="clear" w:color="auto" w:fill="auto"/>
            <w:vAlign w:val="center"/>
            <w:hideMark/>
          </w:tcPr>
          <w:p w14:paraId="19079E23" w14:textId="670EBD7E"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substrat</w:t>
            </w:r>
          </w:p>
        </w:tc>
        <w:tc>
          <w:tcPr>
            <w:tcW w:w="498" w:type="dxa"/>
            <w:tcBorders>
              <w:top w:val="nil"/>
              <w:left w:val="nil"/>
              <w:bottom w:val="single" w:sz="8" w:space="0" w:color="auto"/>
              <w:right w:val="single" w:sz="8" w:space="0" w:color="auto"/>
            </w:tcBorders>
            <w:shd w:val="clear" w:color="auto" w:fill="auto"/>
            <w:vAlign w:val="center"/>
            <w:hideMark/>
          </w:tcPr>
          <w:p w14:paraId="544A5318" w14:textId="7B12A67F"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4262AA44" w14:textId="7627E479"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36</w:t>
            </w:r>
          </w:p>
        </w:tc>
        <w:tc>
          <w:tcPr>
            <w:tcW w:w="2419" w:type="dxa"/>
            <w:tcBorders>
              <w:top w:val="nil"/>
              <w:left w:val="nil"/>
              <w:bottom w:val="single" w:sz="8" w:space="0" w:color="auto"/>
              <w:right w:val="single" w:sz="8" w:space="0" w:color="auto"/>
            </w:tcBorders>
            <w:shd w:val="clear" w:color="auto" w:fill="auto"/>
            <w:vAlign w:val="center"/>
            <w:hideMark/>
          </w:tcPr>
          <w:p w14:paraId="5E2AD7C8" w14:textId="65AD5BC0"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Substance transformée en un ou plusieurs produits par une activité enzymatique.</w:t>
            </w:r>
          </w:p>
        </w:tc>
        <w:tc>
          <w:tcPr>
            <w:tcW w:w="1418" w:type="dxa"/>
            <w:tcBorders>
              <w:top w:val="nil"/>
              <w:left w:val="nil"/>
              <w:bottom w:val="single" w:sz="8" w:space="0" w:color="auto"/>
              <w:right w:val="single" w:sz="8" w:space="0" w:color="auto"/>
            </w:tcBorders>
            <w:shd w:val="clear" w:color="auto" w:fill="auto"/>
            <w:vAlign w:val="center"/>
            <w:hideMark/>
          </w:tcPr>
          <w:p w14:paraId="2CA4EEC5" w14:textId="604104D5"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субстрат</w:t>
            </w:r>
          </w:p>
        </w:tc>
        <w:tc>
          <w:tcPr>
            <w:tcW w:w="3050" w:type="dxa"/>
            <w:tcBorders>
              <w:top w:val="nil"/>
              <w:left w:val="nil"/>
              <w:bottom w:val="single" w:sz="8" w:space="0" w:color="auto"/>
              <w:right w:val="single" w:sz="8" w:space="0" w:color="auto"/>
            </w:tcBorders>
            <w:shd w:val="clear" w:color="auto" w:fill="auto"/>
            <w:vAlign w:val="center"/>
            <w:hideMark/>
          </w:tcPr>
          <w:p w14:paraId="4E68D09C" w14:textId="308B1484"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Химическое вещество, подвергающееся превращению под действием фермента.</w:t>
            </w:r>
          </w:p>
        </w:tc>
      </w:tr>
      <w:tr w:rsidR="00F93A42" w:rsidRPr="0011769A" w14:paraId="20892A08" w14:textId="77777777" w:rsidTr="0011769A">
        <w:trPr>
          <w:trHeight w:val="156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7AAF6A86"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66</w:t>
            </w:r>
          </w:p>
        </w:tc>
        <w:tc>
          <w:tcPr>
            <w:tcW w:w="1709" w:type="dxa"/>
            <w:tcBorders>
              <w:top w:val="nil"/>
              <w:left w:val="nil"/>
              <w:bottom w:val="single" w:sz="8" w:space="0" w:color="auto"/>
              <w:right w:val="single" w:sz="8" w:space="0" w:color="auto"/>
            </w:tcBorders>
            <w:shd w:val="clear" w:color="auto" w:fill="auto"/>
            <w:vAlign w:val="center"/>
            <w:hideMark/>
          </w:tcPr>
          <w:p w14:paraId="369699A8" w14:textId="00D79CFB"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substrat</w:t>
            </w:r>
          </w:p>
        </w:tc>
        <w:tc>
          <w:tcPr>
            <w:tcW w:w="498" w:type="dxa"/>
            <w:tcBorders>
              <w:top w:val="nil"/>
              <w:left w:val="nil"/>
              <w:bottom w:val="single" w:sz="8" w:space="0" w:color="auto"/>
              <w:right w:val="single" w:sz="8" w:space="0" w:color="auto"/>
            </w:tcBorders>
            <w:shd w:val="clear" w:color="auto" w:fill="auto"/>
            <w:vAlign w:val="center"/>
            <w:hideMark/>
          </w:tcPr>
          <w:p w14:paraId="4A9188FD" w14:textId="2DCE8792"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4C412C46" w14:textId="481B7BD5"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12</w:t>
            </w:r>
          </w:p>
        </w:tc>
        <w:tc>
          <w:tcPr>
            <w:tcW w:w="2419" w:type="dxa"/>
            <w:tcBorders>
              <w:top w:val="nil"/>
              <w:left w:val="nil"/>
              <w:bottom w:val="single" w:sz="8" w:space="0" w:color="auto"/>
              <w:right w:val="single" w:sz="8" w:space="0" w:color="auto"/>
            </w:tcBorders>
            <w:shd w:val="clear" w:color="auto" w:fill="auto"/>
            <w:vAlign w:val="center"/>
            <w:hideMark/>
          </w:tcPr>
          <w:p w14:paraId="7B4C5583" w14:textId="4CF36EC4"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Langue qui en influence une autre tout en étant supplantée par cette dernière.</w:t>
            </w:r>
          </w:p>
        </w:tc>
        <w:tc>
          <w:tcPr>
            <w:tcW w:w="1418" w:type="dxa"/>
            <w:tcBorders>
              <w:top w:val="nil"/>
              <w:left w:val="nil"/>
              <w:bottom w:val="single" w:sz="8" w:space="0" w:color="auto"/>
              <w:right w:val="single" w:sz="8" w:space="0" w:color="auto"/>
            </w:tcBorders>
            <w:shd w:val="clear" w:color="auto" w:fill="auto"/>
            <w:vAlign w:val="center"/>
            <w:hideMark/>
          </w:tcPr>
          <w:p w14:paraId="3A798BDC" w14:textId="71248255"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субстрат</w:t>
            </w:r>
          </w:p>
        </w:tc>
        <w:tc>
          <w:tcPr>
            <w:tcW w:w="3050" w:type="dxa"/>
            <w:tcBorders>
              <w:top w:val="nil"/>
              <w:left w:val="nil"/>
              <w:bottom w:val="single" w:sz="8" w:space="0" w:color="auto"/>
              <w:right w:val="single" w:sz="8" w:space="0" w:color="auto"/>
            </w:tcBorders>
            <w:shd w:val="clear" w:color="auto" w:fill="auto"/>
            <w:vAlign w:val="center"/>
            <w:hideMark/>
          </w:tcPr>
          <w:p w14:paraId="63F747C5" w14:textId="0B1369DD"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 xml:space="preserve">Язык местного населения, вытесненный языком завоевателей, но оказавший влияние на него. </w:t>
            </w:r>
          </w:p>
        </w:tc>
      </w:tr>
      <w:tr w:rsidR="00F93A42" w:rsidRPr="0011769A" w14:paraId="7E953DFF" w14:textId="77777777" w:rsidTr="0011769A">
        <w:trPr>
          <w:trHeight w:val="94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491E4A19"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67</w:t>
            </w:r>
          </w:p>
        </w:tc>
        <w:tc>
          <w:tcPr>
            <w:tcW w:w="1709" w:type="dxa"/>
            <w:tcBorders>
              <w:top w:val="nil"/>
              <w:left w:val="nil"/>
              <w:bottom w:val="single" w:sz="8" w:space="0" w:color="auto"/>
              <w:right w:val="single" w:sz="8" w:space="0" w:color="auto"/>
            </w:tcBorders>
            <w:shd w:val="clear" w:color="auto" w:fill="auto"/>
            <w:vAlign w:val="center"/>
            <w:hideMark/>
          </w:tcPr>
          <w:p w14:paraId="2A0D8F14" w14:textId="24699618"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synthèse</w:t>
            </w:r>
          </w:p>
        </w:tc>
        <w:tc>
          <w:tcPr>
            <w:tcW w:w="498" w:type="dxa"/>
            <w:tcBorders>
              <w:top w:val="nil"/>
              <w:left w:val="nil"/>
              <w:bottom w:val="single" w:sz="8" w:space="0" w:color="auto"/>
              <w:right w:val="single" w:sz="8" w:space="0" w:color="auto"/>
            </w:tcBorders>
            <w:shd w:val="clear" w:color="auto" w:fill="auto"/>
            <w:vAlign w:val="center"/>
            <w:hideMark/>
          </w:tcPr>
          <w:p w14:paraId="6536BE9E" w14:textId="5176971F"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003B90C3" w14:textId="36113DCB"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51</w:t>
            </w:r>
          </w:p>
        </w:tc>
        <w:tc>
          <w:tcPr>
            <w:tcW w:w="2419" w:type="dxa"/>
            <w:tcBorders>
              <w:top w:val="nil"/>
              <w:left w:val="nil"/>
              <w:bottom w:val="single" w:sz="8" w:space="0" w:color="auto"/>
              <w:right w:val="single" w:sz="8" w:space="0" w:color="auto"/>
            </w:tcBorders>
            <w:shd w:val="clear" w:color="auto" w:fill="auto"/>
            <w:vAlign w:val="center"/>
            <w:hideMark/>
          </w:tcPr>
          <w:p w14:paraId="082D48C2" w14:textId="159FEE32"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Élaboration par des cellules vivantes, des organes de substances complexes (vitamine, hormone, protéine).</w:t>
            </w:r>
          </w:p>
        </w:tc>
        <w:tc>
          <w:tcPr>
            <w:tcW w:w="1418" w:type="dxa"/>
            <w:tcBorders>
              <w:top w:val="nil"/>
              <w:left w:val="nil"/>
              <w:bottom w:val="single" w:sz="8" w:space="0" w:color="auto"/>
              <w:right w:val="single" w:sz="8" w:space="0" w:color="auto"/>
            </w:tcBorders>
            <w:shd w:val="clear" w:color="auto" w:fill="auto"/>
            <w:vAlign w:val="center"/>
            <w:hideMark/>
          </w:tcPr>
          <w:p w14:paraId="4C4CEBA1" w14:textId="0FE971AD"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синтез</w:t>
            </w:r>
          </w:p>
        </w:tc>
        <w:tc>
          <w:tcPr>
            <w:tcW w:w="3050" w:type="dxa"/>
            <w:tcBorders>
              <w:top w:val="nil"/>
              <w:left w:val="nil"/>
              <w:bottom w:val="single" w:sz="8" w:space="0" w:color="auto"/>
              <w:right w:val="single" w:sz="8" w:space="0" w:color="auto"/>
            </w:tcBorders>
            <w:shd w:val="clear" w:color="auto" w:fill="auto"/>
            <w:vAlign w:val="center"/>
            <w:hideMark/>
          </w:tcPr>
          <w:p w14:paraId="3DF86DB3" w14:textId="5A922F92"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Процесс, протекающий в живых клетках, в ходе которого из более простых химических веществ</w:t>
            </w:r>
            <w:r>
              <w:rPr>
                <w:rFonts w:ascii="Times New Roman" w:eastAsia="Times New Roman" w:hAnsi="Times New Roman" w:cs="Times New Roman"/>
                <w:color w:val="000000"/>
                <w:sz w:val="24"/>
                <w:szCs w:val="24"/>
                <w:lang w:val="en-US" w:eastAsia="ru-RU"/>
              </w:rPr>
              <w:t xml:space="preserve"> </w:t>
            </w:r>
            <w:r w:rsidRPr="0011769A">
              <w:rPr>
                <w:rFonts w:ascii="Times New Roman" w:eastAsia="Times New Roman" w:hAnsi="Times New Roman" w:cs="Times New Roman"/>
                <w:color w:val="000000"/>
                <w:sz w:val="24"/>
                <w:szCs w:val="24"/>
                <w:lang w:eastAsia="ru-RU"/>
              </w:rPr>
              <w:t>создаются более сложные - белки (протеины).</w:t>
            </w:r>
          </w:p>
        </w:tc>
      </w:tr>
      <w:tr w:rsidR="00F93A42" w:rsidRPr="0011769A" w14:paraId="2607846D" w14:textId="77777777" w:rsidTr="0011769A">
        <w:trPr>
          <w:trHeight w:val="125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3E7854E6"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68</w:t>
            </w:r>
          </w:p>
        </w:tc>
        <w:tc>
          <w:tcPr>
            <w:tcW w:w="1709" w:type="dxa"/>
            <w:tcBorders>
              <w:top w:val="nil"/>
              <w:left w:val="nil"/>
              <w:bottom w:val="single" w:sz="8" w:space="0" w:color="auto"/>
              <w:right w:val="single" w:sz="8" w:space="0" w:color="auto"/>
            </w:tcBorders>
            <w:shd w:val="clear" w:color="auto" w:fill="auto"/>
            <w:vAlign w:val="center"/>
            <w:hideMark/>
          </w:tcPr>
          <w:p w14:paraId="295DDFBC" w14:textId="3C93B7DD"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synthèse</w:t>
            </w:r>
          </w:p>
        </w:tc>
        <w:tc>
          <w:tcPr>
            <w:tcW w:w="498" w:type="dxa"/>
            <w:tcBorders>
              <w:top w:val="nil"/>
              <w:left w:val="nil"/>
              <w:bottom w:val="single" w:sz="8" w:space="0" w:color="auto"/>
              <w:right w:val="single" w:sz="8" w:space="0" w:color="auto"/>
            </w:tcBorders>
            <w:shd w:val="clear" w:color="auto" w:fill="auto"/>
            <w:vAlign w:val="center"/>
            <w:hideMark/>
          </w:tcPr>
          <w:p w14:paraId="115D0385" w14:textId="72A21BB4"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385CBF16" w14:textId="3890C686"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16</w:t>
            </w:r>
          </w:p>
        </w:tc>
        <w:tc>
          <w:tcPr>
            <w:tcW w:w="2419" w:type="dxa"/>
            <w:tcBorders>
              <w:top w:val="nil"/>
              <w:left w:val="nil"/>
              <w:bottom w:val="single" w:sz="8" w:space="0" w:color="auto"/>
              <w:right w:val="single" w:sz="8" w:space="0" w:color="auto"/>
            </w:tcBorders>
            <w:shd w:val="clear" w:color="auto" w:fill="auto"/>
            <w:vAlign w:val="center"/>
            <w:hideMark/>
          </w:tcPr>
          <w:p w14:paraId="591B8A8E" w14:textId="60B1BB90"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Technique informatique qui permet de créer de la parole artificielle à partir de n'importe quel texte.</w:t>
            </w:r>
          </w:p>
        </w:tc>
        <w:tc>
          <w:tcPr>
            <w:tcW w:w="1418" w:type="dxa"/>
            <w:tcBorders>
              <w:top w:val="nil"/>
              <w:left w:val="nil"/>
              <w:bottom w:val="single" w:sz="8" w:space="0" w:color="auto"/>
              <w:right w:val="single" w:sz="8" w:space="0" w:color="auto"/>
            </w:tcBorders>
            <w:shd w:val="clear" w:color="auto" w:fill="auto"/>
            <w:vAlign w:val="center"/>
            <w:hideMark/>
          </w:tcPr>
          <w:p w14:paraId="109F4214" w14:textId="3C803BF3"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синтез</w:t>
            </w:r>
          </w:p>
        </w:tc>
        <w:tc>
          <w:tcPr>
            <w:tcW w:w="3050" w:type="dxa"/>
            <w:tcBorders>
              <w:top w:val="nil"/>
              <w:left w:val="nil"/>
              <w:bottom w:val="single" w:sz="8" w:space="0" w:color="auto"/>
              <w:right w:val="single" w:sz="8" w:space="0" w:color="auto"/>
            </w:tcBorders>
            <w:shd w:val="clear" w:color="auto" w:fill="auto"/>
            <w:vAlign w:val="center"/>
            <w:hideMark/>
          </w:tcPr>
          <w:p w14:paraId="48B6C099" w14:textId="7D26F940"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Часть искусственного интеллекта, формирование речевого сигнала по печатному тексту.</w:t>
            </w:r>
          </w:p>
        </w:tc>
      </w:tr>
      <w:tr w:rsidR="00F93A42" w:rsidRPr="0011769A" w14:paraId="699EFB36" w14:textId="77777777" w:rsidTr="0011769A">
        <w:trPr>
          <w:trHeight w:val="125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09701115"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69</w:t>
            </w:r>
          </w:p>
        </w:tc>
        <w:tc>
          <w:tcPr>
            <w:tcW w:w="1709" w:type="dxa"/>
            <w:tcBorders>
              <w:top w:val="nil"/>
              <w:left w:val="nil"/>
              <w:bottom w:val="single" w:sz="8" w:space="0" w:color="auto"/>
              <w:right w:val="single" w:sz="8" w:space="0" w:color="auto"/>
            </w:tcBorders>
            <w:shd w:val="clear" w:color="auto" w:fill="auto"/>
            <w:vAlign w:val="center"/>
            <w:hideMark/>
          </w:tcPr>
          <w:p w14:paraId="2B4C110C" w14:textId="19A2188E"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terme</w:t>
            </w:r>
          </w:p>
        </w:tc>
        <w:tc>
          <w:tcPr>
            <w:tcW w:w="498" w:type="dxa"/>
            <w:tcBorders>
              <w:top w:val="nil"/>
              <w:left w:val="nil"/>
              <w:bottom w:val="single" w:sz="8" w:space="0" w:color="auto"/>
              <w:right w:val="single" w:sz="8" w:space="0" w:color="auto"/>
            </w:tcBorders>
            <w:shd w:val="clear" w:color="auto" w:fill="auto"/>
            <w:vAlign w:val="center"/>
            <w:hideMark/>
          </w:tcPr>
          <w:p w14:paraId="2036B89A" w14:textId="34A669FF"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6E54AB1B" w14:textId="17A438BD"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10</w:t>
            </w:r>
          </w:p>
        </w:tc>
        <w:tc>
          <w:tcPr>
            <w:tcW w:w="2419" w:type="dxa"/>
            <w:tcBorders>
              <w:top w:val="nil"/>
              <w:left w:val="nil"/>
              <w:bottom w:val="single" w:sz="8" w:space="0" w:color="auto"/>
              <w:right w:val="single" w:sz="8" w:space="0" w:color="auto"/>
            </w:tcBorders>
            <w:shd w:val="clear" w:color="auto" w:fill="auto"/>
            <w:vAlign w:val="center"/>
            <w:hideMark/>
          </w:tcPr>
          <w:p w14:paraId="41352FBB" w14:textId="29248859"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Fin prévue de la grossesse, au bout du temps normal de gestation.</w:t>
            </w:r>
          </w:p>
        </w:tc>
        <w:tc>
          <w:tcPr>
            <w:tcW w:w="1418" w:type="dxa"/>
            <w:tcBorders>
              <w:top w:val="nil"/>
              <w:left w:val="nil"/>
              <w:bottom w:val="single" w:sz="8" w:space="0" w:color="auto"/>
              <w:right w:val="single" w:sz="8" w:space="0" w:color="auto"/>
            </w:tcBorders>
            <w:shd w:val="clear" w:color="auto" w:fill="auto"/>
            <w:vAlign w:val="center"/>
            <w:hideMark/>
          </w:tcPr>
          <w:p w14:paraId="3074FBC4" w14:textId="1357F279"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срок</w:t>
            </w:r>
          </w:p>
        </w:tc>
        <w:tc>
          <w:tcPr>
            <w:tcW w:w="3050" w:type="dxa"/>
            <w:tcBorders>
              <w:top w:val="nil"/>
              <w:left w:val="nil"/>
              <w:bottom w:val="single" w:sz="8" w:space="0" w:color="auto"/>
              <w:right w:val="single" w:sz="8" w:space="0" w:color="auto"/>
            </w:tcBorders>
            <w:shd w:val="clear" w:color="auto" w:fill="auto"/>
            <w:vAlign w:val="center"/>
            <w:hideMark/>
          </w:tcPr>
          <w:p w14:paraId="12EB5816" w14:textId="3460DA1A"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Предполагаемая </w:t>
            </w:r>
            <w:r w:rsidRPr="0011769A">
              <w:rPr>
                <w:rFonts w:ascii="Times New Roman" w:eastAsia="Times New Roman" w:hAnsi="Times New Roman" w:cs="Times New Roman"/>
                <w:color w:val="000000"/>
                <w:sz w:val="24"/>
                <w:szCs w:val="24"/>
                <w:lang w:eastAsia="ru-RU"/>
              </w:rPr>
              <w:t>дата родов исходя из нормального течения беременности.</w:t>
            </w:r>
          </w:p>
        </w:tc>
      </w:tr>
      <w:tr w:rsidR="00F93A42" w:rsidRPr="0011769A" w14:paraId="4EAE88C9" w14:textId="77777777" w:rsidTr="0011769A">
        <w:trPr>
          <w:trHeight w:val="125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131841CD"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70</w:t>
            </w:r>
          </w:p>
        </w:tc>
        <w:tc>
          <w:tcPr>
            <w:tcW w:w="1709" w:type="dxa"/>
            <w:tcBorders>
              <w:top w:val="nil"/>
              <w:left w:val="nil"/>
              <w:bottom w:val="single" w:sz="8" w:space="0" w:color="auto"/>
              <w:right w:val="single" w:sz="8" w:space="0" w:color="auto"/>
            </w:tcBorders>
            <w:shd w:val="clear" w:color="auto" w:fill="auto"/>
            <w:vAlign w:val="center"/>
            <w:hideMark/>
          </w:tcPr>
          <w:p w14:paraId="24A120A1" w14:textId="31062BE7"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terme</w:t>
            </w:r>
          </w:p>
        </w:tc>
        <w:tc>
          <w:tcPr>
            <w:tcW w:w="498" w:type="dxa"/>
            <w:tcBorders>
              <w:top w:val="nil"/>
              <w:left w:val="nil"/>
              <w:bottom w:val="single" w:sz="8" w:space="0" w:color="auto"/>
              <w:right w:val="single" w:sz="8" w:space="0" w:color="auto"/>
            </w:tcBorders>
            <w:shd w:val="clear" w:color="auto" w:fill="auto"/>
            <w:vAlign w:val="center"/>
            <w:hideMark/>
          </w:tcPr>
          <w:p w14:paraId="546D7B15" w14:textId="26B78404"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0717B01F" w14:textId="4B4CE8CA"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42</w:t>
            </w:r>
          </w:p>
        </w:tc>
        <w:tc>
          <w:tcPr>
            <w:tcW w:w="2419" w:type="dxa"/>
            <w:tcBorders>
              <w:top w:val="nil"/>
              <w:left w:val="nil"/>
              <w:bottom w:val="single" w:sz="8" w:space="0" w:color="auto"/>
              <w:right w:val="single" w:sz="8" w:space="0" w:color="auto"/>
            </w:tcBorders>
            <w:shd w:val="clear" w:color="auto" w:fill="auto"/>
            <w:vAlign w:val="center"/>
            <w:hideMark/>
          </w:tcPr>
          <w:p w14:paraId="32CC406C" w14:textId="60FAD0BF"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Unité signifiante constituée d'un mot (terme simple) ou de plusieurs mots (terme complexe) et qui désigne une notion de façon univoque à l'intérieur d'un domaine.</w:t>
            </w:r>
          </w:p>
        </w:tc>
        <w:tc>
          <w:tcPr>
            <w:tcW w:w="1418" w:type="dxa"/>
            <w:tcBorders>
              <w:top w:val="nil"/>
              <w:left w:val="nil"/>
              <w:bottom w:val="single" w:sz="8" w:space="0" w:color="auto"/>
              <w:right w:val="single" w:sz="8" w:space="0" w:color="auto"/>
            </w:tcBorders>
            <w:shd w:val="clear" w:color="auto" w:fill="auto"/>
            <w:vAlign w:val="center"/>
            <w:hideMark/>
          </w:tcPr>
          <w:p w14:paraId="60D03AAF" w14:textId="22B09B33"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термин</w:t>
            </w:r>
          </w:p>
        </w:tc>
        <w:tc>
          <w:tcPr>
            <w:tcW w:w="3050" w:type="dxa"/>
            <w:tcBorders>
              <w:top w:val="nil"/>
              <w:left w:val="nil"/>
              <w:bottom w:val="single" w:sz="8" w:space="0" w:color="auto"/>
              <w:right w:val="single" w:sz="8" w:space="0" w:color="auto"/>
            </w:tcBorders>
            <w:shd w:val="clear" w:color="auto" w:fill="auto"/>
            <w:vAlign w:val="center"/>
            <w:hideMark/>
          </w:tcPr>
          <w:p w14:paraId="2F684868" w14:textId="3DDE1D67"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Слово или словосочетание, имеющее строго определенное значение в контексте какой-либо отрасли знаний.</w:t>
            </w:r>
          </w:p>
        </w:tc>
      </w:tr>
      <w:tr w:rsidR="00F93A42" w:rsidRPr="0011769A" w14:paraId="66753A30" w14:textId="77777777" w:rsidTr="0011769A">
        <w:trPr>
          <w:trHeight w:val="187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18C25A0B"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71</w:t>
            </w:r>
          </w:p>
        </w:tc>
        <w:tc>
          <w:tcPr>
            <w:tcW w:w="1709" w:type="dxa"/>
            <w:tcBorders>
              <w:top w:val="nil"/>
              <w:left w:val="nil"/>
              <w:bottom w:val="single" w:sz="8" w:space="0" w:color="auto"/>
              <w:right w:val="single" w:sz="8" w:space="0" w:color="auto"/>
            </w:tcBorders>
            <w:shd w:val="clear" w:color="auto" w:fill="auto"/>
            <w:vAlign w:val="center"/>
            <w:hideMark/>
          </w:tcPr>
          <w:p w14:paraId="7305155C" w14:textId="5774517F"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traduction</w:t>
            </w:r>
          </w:p>
        </w:tc>
        <w:tc>
          <w:tcPr>
            <w:tcW w:w="498" w:type="dxa"/>
            <w:tcBorders>
              <w:top w:val="nil"/>
              <w:left w:val="nil"/>
              <w:bottom w:val="single" w:sz="8" w:space="0" w:color="auto"/>
              <w:right w:val="single" w:sz="8" w:space="0" w:color="auto"/>
            </w:tcBorders>
            <w:shd w:val="clear" w:color="auto" w:fill="auto"/>
            <w:vAlign w:val="center"/>
            <w:hideMark/>
          </w:tcPr>
          <w:p w14:paraId="2511618F" w14:textId="2939AAE9"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26D87D99" w14:textId="55550304"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48</w:t>
            </w:r>
          </w:p>
        </w:tc>
        <w:tc>
          <w:tcPr>
            <w:tcW w:w="2419" w:type="dxa"/>
            <w:tcBorders>
              <w:top w:val="nil"/>
              <w:left w:val="nil"/>
              <w:bottom w:val="single" w:sz="8" w:space="0" w:color="auto"/>
              <w:right w:val="single" w:sz="8" w:space="0" w:color="auto"/>
            </w:tcBorders>
            <w:shd w:val="clear" w:color="auto" w:fill="auto"/>
            <w:vAlign w:val="center"/>
            <w:hideMark/>
          </w:tcPr>
          <w:p w14:paraId="5A571778" w14:textId="7092936E"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Processus par lequel le message génétique porté par l'ARN messager est traduit en une séquence spécifique d'acides aminés lors de la synthèse d'une protéine déterminée.</w:t>
            </w:r>
          </w:p>
        </w:tc>
        <w:tc>
          <w:tcPr>
            <w:tcW w:w="1418" w:type="dxa"/>
            <w:tcBorders>
              <w:top w:val="nil"/>
              <w:left w:val="nil"/>
              <w:bottom w:val="single" w:sz="8" w:space="0" w:color="auto"/>
              <w:right w:val="single" w:sz="8" w:space="0" w:color="auto"/>
            </w:tcBorders>
            <w:shd w:val="clear" w:color="auto" w:fill="auto"/>
            <w:vAlign w:val="center"/>
            <w:hideMark/>
          </w:tcPr>
          <w:p w14:paraId="5A2C3BF8" w14:textId="18E7F560"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трансляция</w:t>
            </w:r>
          </w:p>
        </w:tc>
        <w:tc>
          <w:tcPr>
            <w:tcW w:w="3050" w:type="dxa"/>
            <w:tcBorders>
              <w:top w:val="nil"/>
              <w:left w:val="nil"/>
              <w:bottom w:val="single" w:sz="8" w:space="0" w:color="auto"/>
              <w:right w:val="single" w:sz="8" w:space="0" w:color="auto"/>
            </w:tcBorders>
            <w:shd w:val="clear" w:color="auto" w:fill="auto"/>
            <w:vAlign w:val="center"/>
            <w:hideMark/>
          </w:tcPr>
          <w:p w14:paraId="6E059014" w14:textId="118C1100"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Синтез полипептидных цепей белков по матрице информационной РНК согласно генетическому коду.</w:t>
            </w:r>
          </w:p>
        </w:tc>
      </w:tr>
      <w:tr w:rsidR="00F93A42" w:rsidRPr="0011769A" w14:paraId="4597BD3C" w14:textId="77777777" w:rsidTr="0011769A">
        <w:trPr>
          <w:trHeight w:val="125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3A462512"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lastRenderedPageBreak/>
              <w:t>72</w:t>
            </w:r>
          </w:p>
        </w:tc>
        <w:tc>
          <w:tcPr>
            <w:tcW w:w="1709" w:type="dxa"/>
            <w:tcBorders>
              <w:top w:val="nil"/>
              <w:left w:val="nil"/>
              <w:bottom w:val="single" w:sz="8" w:space="0" w:color="auto"/>
              <w:right w:val="single" w:sz="8" w:space="0" w:color="auto"/>
            </w:tcBorders>
            <w:shd w:val="clear" w:color="auto" w:fill="auto"/>
            <w:vAlign w:val="center"/>
            <w:hideMark/>
          </w:tcPr>
          <w:p w14:paraId="3008F104" w14:textId="31B48465"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traduction</w:t>
            </w:r>
          </w:p>
        </w:tc>
        <w:tc>
          <w:tcPr>
            <w:tcW w:w="498" w:type="dxa"/>
            <w:tcBorders>
              <w:top w:val="nil"/>
              <w:left w:val="nil"/>
              <w:bottom w:val="single" w:sz="8" w:space="0" w:color="auto"/>
              <w:right w:val="single" w:sz="8" w:space="0" w:color="auto"/>
            </w:tcBorders>
            <w:shd w:val="clear" w:color="auto" w:fill="auto"/>
            <w:vAlign w:val="center"/>
            <w:hideMark/>
          </w:tcPr>
          <w:p w14:paraId="6212F93F" w14:textId="642B3FD8"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0CF0DB14" w14:textId="470DE332"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32</w:t>
            </w:r>
          </w:p>
        </w:tc>
        <w:tc>
          <w:tcPr>
            <w:tcW w:w="2419" w:type="dxa"/>
            <w:tcBorders>
              <w:top w:val="nil"/>
              <w:left w:val="nil"/>
              <w:bottom w:val="single" w:sz="8" w:space="0" w:color="auto"/>
              <w:right w:val="single" w:sz="8" w:space="0" w:color="auto"/>
            </w:tcBorders>
            <w:shd w:val="clear" w:color="auto" w:fill="auto"/>
            <w:vAlign w:val="center"/>
            <w:hideMark/>
          </w:tcPr>
          <w:p w14:paraId="0F11450B" w14:textId="5F525BC6"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Activité langagière consistant à rendre, à l'écrit, dans une langue donnée, un texte rédigé dans une autre langue.</w:t>
            </w:r>
          </w:p>
        </w:tc>
        <w:tc>
          <w:tcPr>
            <w:tcW w:w="1418" w:type="dxa"/>
            <w:tcBorders>
              <w:top w:val="nil"/>
              <w:left w:val="nil"/>
              <w:bottom w:val="single" w:sz="8" w:space="0" w:color="auto"/>
              <w:right w:val="single" w:sz="8" w:space="0" w:color="auto"/>
            </w:tcBorders>
            <w:shd w:val="clear" w:color="auto" w:fill="auto"/>
            <w:vAlign w:val="center"/>
            <w:hideMark/>
          </w:tcPr>
          <w:p w14:paraId="24926202" w14:textId="54FF068C"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перевод</w:t>
            </w:r>
          </w:p>
        </w:tc>
        <w:tc>
          <w:tcPr>
            <w:tcW w:w="3050" w:type="dxa"/>
            <w:tcBorders>
              <w:top w:val="nil"/>
              <w:left w:val="nil"/>
              <w:bottom w:val="single" w:sz="8" w:space="0" w:color="auto"/>
              <w:right w:val="single" w:sz="8" w:space="0" w:color="auto"/>
            </w:tcBorders>
            <w:shd w:val="clear" w:color="auto" w:fill="auto"/>
            <w:vAlign w:val="center"/>
            <w:hideMark/>
          </w:tcPr>
          <w:p w14:paraId="1EC6A43F" w14:textId="7873EBA1"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Вид речевой деятельности, в процессе которой осуществляется передача содержания текста средствами другого языка.</w:t>
            </w:r>
          </w:p>
        </w:tc>
      </w:tr>
      <w:tr w:rsidR="00F93A42" w:rsidRPr="0011769A" w14:paraId="40EF87C6" w14:textId="77777777" w:rsidTr="0011769A">
        <w:trPr>
          <w:trHeight w:val="94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6943710C"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73</w:t>
            </w:r>
          </w:p>
        </w:tc>
        <w:tc>
          <w:tcPr>
            <w:tcW w:w="1709" w:type="dxa"/>
            <w:tcBorders>
              <w:top w:val="nil"/>
              <w:left w:val="nil"/>
              <w:bottom w:val="single" w:sz="8" w:space="0" w:color="auto"/>
              <w:right w:val="single" w:sz="8" w:space="0" w:color="auto"/>
            </w:tcBorders>
            <w:shd w:val="clear" w:color="auto" w:fill="auto"/>
            <w:vAlign w:val="center"/>
            <w:hideMark/>
          </w:tcPr>
          <w:p w14:paraId="5B54D9C9" w14:textId="7559CCE4"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transcription</w:t>
            </w:r>
          </w:p>
        </w:tc>
        <w:tc>
          <w:tcPr>
            <w:tcW w:w="498" w:type="dxa"/>
            <w:tcBorders>
              <w:top w:val="nil"/>
              <w:left w:val="nil"/>
              <w:bottom w:val="single" w:sz="8" w:space="0" w:color="auto"/>
              <w:right w:val="single" w:sz="8" w:space="0" w:color="auto"/>
            </w:tcBorders>
            <w:shd w:val="clear" w:color="auto" w:fill="auto"/>
            <w:vAlign w:val="center"/>
            <w:hideMark/>
          </w:tcPr>
          <w:p w14:paraId="6133DA98" w14:textId="1EA72FF8"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1D55EC9C" w14:textId="74CDEE25"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160</w:t>
            </w:r>
          </w:p>
        </w:tc>
        <w:tc>
          <w:tcPr>
            <w:tcW w:w="2419" w:type="dxa"/>
            <w:tcBorders>
              <w:top w:val="nil"/>
              <w:left w:val="nil"/>
              <w:bottom w:val="single" w:sz="8" w:space="0" w:color="auto"/>
              <w:right w:val="single" w:sz="8" w:space="0" w:color="auto"/>
            </w:tcBorders>
            <w:shd w:val="clear" w:color="auto" w:fill="auto"/>
            <w:vAlign w:val="center"/>
            <w:hideMark/>
          </w:tcPr>
          <w:p w14:paraId="0462EC06" w14:textId="0162CEB2"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Passage de l'information génétique de l'ADN à l'ARN, sous forme de ribonucléotides complémentaires, survenant durant la synthèse de l'ARN simple brin par une ARN polymérase à partir d'une matrice d'ADN.</w:t>
            </w:r>
          </w:p>
        </w:tc>
        <w:tc>
          <w:tcPr>
            <w:tcW w:w="1418" w:type="dxa"/>
            <w:tcBorders>
              <w:top w:val="nil"/>
              <w:left w:val="nil"/>
              <w:bottom w:val="single" w:sz="8" w:space="0" w:color="auto"/>
              <w:right w:val="single" w:sz="8" w:space="0" w:color="auto"/>
            </w:tcBorders>
            <w:shd w:val="clear" w:color="auto" w:fill="auto"/>
            <w:vAlign w:val="center"/>
            <w:hideMark/>
          </w:tcPr>
          <w:p w14:paraId="6205635E" w14:textId="0B80724C"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транскрипция</w:t>
            </w:r>
          </w:p>
        </w:tc>
        <w:tc>
          <w:tcPr>
            <w:tcW w:w="3050" w:type="dxa"/>
            <w:tcBorders>
              <w:top w:val="nil"/>
              <w:left w:val="nil"/>
              <w:bottom w:val="single" w:sz="8" w:space="0" w:color="auto"/>
              <w:right w:val="single" w:sz="8" w:space="0" w:color="auto"/>
            </w:tcBorders>
            <w:shd w:val="clear" w:color="auto" w:fill="auto"/>
            <w:vAlign w:val="center"/>
            <w:hideMark/>
          </w:tcPr>
          <w:p w14:paraId="03C1E80A" w14:textId="71A82A5E"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Биосинтез молекул РНК на соответствующих участках ДНК; первый этап реализации генетической информации в клетке, в процессе которого последовательность нуклеотидов ДНК "переписывается" в нуклеотидную последовательность РНК.</w:t>
            </w:r>
          </w:p>
        </w:tc>
      </w:tr>
      <w:tr w:rsidR="00F93A42" w:rsidRPr="0011769A" w14:paraId="08DFCEA2" w14:textId="77777777" w:rsidTr="0011769A">
        <w:trPr>
          <w:trHeight w:val="218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40387CFD"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74</w:t>
            </w:r>
          </w:p>
        </w:tc>
        <w:tc>
          <w:tcPr>
            <w:tcW w:w="1709" w:type="dxa"/>
            <w:tcBorders>
              <w:top w:val="nil"/>
              <w:left w:val="nil"/>
              <w:bottom w:val="single" w:sz="8" w:space="0" w:color="auto"/>
              <w:right w:val="single" w:sz="8" w:space="0" w:color="auto"/>
            </w:tcBorders>
            <w:shd w:val="clear" w:color="auto" w:fill="auto"/>
            <w:vAlign w:val="center"/>
            <w:hideMark/>
          </w:tcPr>
          <w:p w14:paraId="521FC961" w14:textId="301B6AA8"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transcription</w:t>
            </w:r>
          </w:p>
        </w:tc>
        <w:tc>
          <w:tcPr>
            <w:tcW w:w="498" w:type="dxa"/>
            <w:tcBorders>
              <w:top w:val="nil"/>
              <w:left w:val="nil"/>
              <w:bottom w:val="single" w:sz="8" w:space="0" w:color="auto"/>
              <w:right w:val="single" w:sz="8" w:space="0" w:color="auto"/>
            </w:tcBorders>
            <w:shd w:val="clear" w:color="auto" w:fill="auto"/>
            <w:vAlign w:val="center"/>
            <w:hideMark/>
          </w:tcPr>
          <w:p w14:paraId="287D756B" w14:textId="3157F67A"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700E41EA" w14:textId="495981E4"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12</w:t>
            </w:r>
          </w:p>
        </w:tc>
        <w:tc>
          <w:tcPr>
            <w:tcW w:w="2419" w:type="dxa"/>
            <w:tcBorders>
              <w:top w:val="nil"/>
              <w:left w:val="nil"/>
              <w:bottom w:val="single" w:sz="8" w:space="0" w:color="auto"/>
              <w:right w:val="single" w:sz="8" w:space="0" w:color="auto"/>
            </w:tcBorders>
            <w:shd w:val="clear" w:color="auto" w:fill="auto"/>
            <w:vAlign w:val="center"/>
            <w:hideMark/>
          </w:tcPr>
          <w:p w14:paraId="6E03A91D" w14:textId="6030D079"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Transposition phonétique d'un texte dans un autre alphabet.</w:t>
            </w:r>
          </w:p>
        </w:tc>
        <w:tc>
          <w:tcPr>
            <w:tcW w:w="1418" w:type="dxa"/>
            <w:tcBorders>
              <w:top w:val="nil"/>
              <w:left w:val="nil"/>
              <w:bottom w:val="single" w:sz="8" w:space="0" w:color="auto"/>
              <w:right w:val="single" w:sz="8" w:space="0" w:color="auto"/>
            </w:tcBorders>
            <w:shd w:val="clear" w:color="auto" w:fill="auto"/>
            <w:vAlign w:val="center"/>
            <w:hideMark/>
          </w:tcPr>
          <w:p w14:paraId="1D7BA829" w14:textId="50C8294E"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транскрипция</w:t>
            </w:r>
          </w:p>
        </w:tc>
        <w:tc>
          <w:tcPr>
            <w:tcW w:w="3050" w:type="dxa"/>
            <w:tcBorders>
              <w:top w:val="nil"/>
              <w:left w:val="nil"/>
              <w:bottom w:val="single" w:sz="8" w:space="0" w:color="auto"/>
              <w:right w:val="single" w:sz="8" w:space="0" w:color="auto"/>
            </w:tcBorders>
            <w:shd w:val="clear" w:color="auto" w:fill="auto"/>
            <w:vAlign w:val="center"/>
            <w:hideMark/>
          </w:tcPr>
          <w:p w14:paraId="2BEEF2A8" w14:textId="60E70E87"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Передача буквами языка перевода, как произносится слово на языке оригинала.</w:t>
            </w:r>
          </w:p>
        </w:tc>
      </w:tr>
      <w:tr w:rsidR="00F93A42" w:rsidRPr="0011769A" w14:paraId="36CE2F10" w14:textId="77777777" w:rsidTr="0011769A">
        <w:trPr>
          <w:trHeight w:val="218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0D06C7CA"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75</w:t>
            </w:r>
          </w:p>
        </w:tc>
        <w:tc>
          <w:tcPr>
            <w:tcW w:w="1709" w:type="dxa"/>
            <w:tcBorders>
              <w:top w:val="nil"/>
              <w:left w:val="nil"/>
              <w:bottom w:val="single" w:sz="8" w:space="0" w:color="auto"/>
              <w:right w:val="single" w:sz="8" w:space="0" w:color="auto"/>
            </w:tcBorders>
            <w:shd w:val="clear" w:color="auto" w:fill="auto"/>
            <w:vAlign w:val="center"/>
            <w:hideMark/>
          </w:tcPr>
          <w:p w14:paraId="582B46EE" w14:textId="7F12AD6E"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volume</w:t>
            </w:r>
          </w:p>
        </w:tc>
        <w:tc>
          <w:tcPr>
            <w:tcW w:w="498" w:type="dxa"/>
            <w:tcBorders>
              <w:top w:val="nil"/>
              <w:left w:val="nil"/>
              <w:bottom w:val="single" w:sz="8" w:space="0" w:color="auto"/>
              <w:right w:val="single" w:sz="8" w:space="0" w:color="auto"/>
            </w:tcBorders>
            <w:shd w:val="clear" w:color="auto" w:fill="auto"/>
            <w:vAlign w:val="center"/>
            <w:hideMark/>
          </w:tcPr>
          <w:p w14:paraId="0F4CFB4B" w14:textId="7671AB23"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17513621" w14:textId="26AAE4E0"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41</w:t>
            </w:r>
          </w:p>
        </w:tc>
        <w:tc>
          <w:tcPr>
            <w:tcW w:w="2419" w:type="dxa"/>
            <w:tcBorders>
              <w:top w:val="nil"/>
              <w:left w:val="nil"/>
              <w:bottom w:val="single" w:sz="8" w:space="0" w:color="auto"/>
              <w:right w:val="single" w:sz="8" w:space="0" w:color="auto"/>
            </w:tcBorders>
            <w:shd w:val="clear" w:color="auto" w:fill="auto"/>
            <w:vAlign w:val="center"/>
            <w:hideMark/>
          </w:tcPr>
          <w:p w14:paraId="21964736" w14:textId="7D3BD8DB"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Espace occupé par une substance et d'habitude exprimé en mesures cubiques.</w:t>
            </w:r>
          </w:p>
        </w:tc>
        <w:tc>
          <w:tcPr>
            <w:tcW w:w="1418" w:type="dxa"/>
            <w:tcBorders>
              <w:top w:val="nil"/>
              <w:left w:val="nil"/>
              <w:bottom w:val="single" w:sz="8" w:space="0" w:color="auto"/>
              <w:right w:val="single" w:sz="8" w:space="0" w:color="auto"/>
            </w:tcBorders>
            <w:shd w:val="clear" w:color="auto" w:fill="auto"/>
            <w:vAlign w:val="center"/>
            <w:hideMark/>
          </w:tcPr>
          <w:p w14:paraId="1D36B770" w14:textId="7210122C"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объем</w:t>
            </w:r>
          </w:p>
        </w:tc>
        <w:tc>
          <w:tcPr>
            <w:tcW w:w="3050" w:type="dxa"/>
            <w:tcBorders>
              <w:top w:val="nil"/>
              <w:left w:val="nil"/>
              <w:bottom w:val="single" w:sz="8" w:space="0" w:color="auto"/>
              <w:right w:val="single" w:sz="8" w:space="0" w:color="auto"/>
            </w:tcBorders>
            <w:shd w:val="clear" w:color="auto" w:fill="auto"/>
            <w:vAlign w:val="center"/>
            <w:hideMark/>
          </w:tcPr>
          <w:p w14:paraId="57280ED7" w14:textId="2FC20A31"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Мера количества пространства, занимаемого телом, измеряемая в кубических единицах.</w:t>
            </w:r>
          </w:p>
        </w:tc>
      </w:tr>
      <w:tr w:rsidR="00F93A42" w:rsidRPr="0011769A" w14:paraId="07E34495" w14:textId="77777777" w:rsidTr="0011769A">
        <w:trPr>
          <w:trHeight w:val="156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1EF0544D"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76</w:t>
            </w:r>
          </w:p>
        </w:tc>
        <w:tc>
          <w:tcPr>
            <w:tcW w:w="1709" w:type="dxa"/>
            <w:tcBorders>
              <w:top w:val="nil"/>
              <w:left w:val="nil"/>
              <w:bottom w:val="single" w:sz="8" w:space="0" w:color="auto"/>
              <w:right w:val="single" w:sz="8" w:space="0" w:color="auto"/>
            </w:tcBorders>
            <w:shd w:val="clear" w:color="auto" w:fill="auto"/>
            <w:vAlign w:val="center"/>
            <w:hideMark/>
          </w:tcPr>
          <w:p w14:paraId="04DEDF80" w14:textId="24EDA9BD"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volume</w:t>
            </w:r>
          </w:p>
        </w:tc>
        <w:tc>
          <w:tcPr>
            <w:tcW w:w="498" w:type="dxa"/>
            <w:tcBorders>
              <w:top w:val="nil"/>
              <w:left w:val="nil"/>
              <w:bottom w:val="single" w:sz="8" w:space="0" w:color="auto"/>
              <w:right w:val="single" w:sz="8" w:space="0" w:color="auto"/>
            </w:tcBorders>
            <w:shd w:val="clear" w:color="auto" w:fill="auto"/>
            <w:vAlign w:val="center"/>
            <w:hideMark/>
          </w:tcPr>
          <w:p w14:paraId="7530D696" w14:textId="1DFF0F93"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6DA53552" w14:textId="2DF9BD2A"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14</w:t>
            </w:r>
          </w:p>
        </w:tc>
        <w:tc>
          <w:tcPr>
            <w:tcW w:w="2419" w:type="dxa"/>
            <w:tcBorders>
              <w:top w:val="nil"/>
              <w:left w:val="nil"/>
              <w:bottom w:val="single" w:sz="8" w:space="0" w:color="auto"/>
              <w:right w:val="single" w:sz="8" w:space="0" w:color="auto"/>
            </w:tcBorders>
            <w:shd w:val="clear" w:color="auto" w:fill="auto"/>
            <w:vAlign w:val="center"/>
            <w:hideMark/>
          </w:tcPr>
          <w:p w14:paraId="75FB7C4D" w14:textId="456C2364"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 xml:space="preserve">Livre  broché ou relié faisant partie d'une œuvre considérée comme un ensemble. </w:t>
            </w:r>
          </w:p>
        </w:tc>
        <w:tc>
          <w:tcPr>
            <w:tcW w:w="1418" w:type="dxa"/>
            <w:tcBorders>
              <w:top w:val="nil"/>
              <w:left w:val="nil"/>
              <w:bottom w:val="single" w:sz="8" w:space="0" w:color="auto"/>
              <w:right w:val="single" w:sz="8" w:space="0" w:color="auto"/>
            </w:tcBorders>
            <w:shd w:val="clear" w:color="auto" w:fill="auto"/>
            <w:vAlign w:val="center"/>
            <w:hideMark/>
          </w:tcPr>
          <w:p w14:paraId="4BDC9D5E" w14:textId="0BD1EF5D"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том</w:t>
            </w:r>
          </w:p>
        </w:tc>
        <w:tc>
          <w:tcPr>
            <w:tcW w:w="3050" w:type="dxa"/>
            <w:tcBorders>
              <w:top w:val="nil"/>
              <w:left w:val="nil"/>
              <w:bottom w:val="single" w:sz="8" w:space="0" w:color="auto"/>
              <w:right w:val="single" w:sz="8" w:space="0" w:color="auto"/>
            </w:tcBorders>
            <w:shd w:val="clear" w:color="auto" w:fill="auto"/>
            <w:vAlign w:val="center"/>
            <w:hideMark/>
          </w:tcPr>
          <w:p w14:paraId="698E01AD" w14:textId="7FA7E9B7"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Отдельная книга, часть многотомного или продолжающегося издания, представляющая собой печатную единицу в отдельном переплете.</w:t>
            </w:r>
          </w:p>
        </w:tc>
      </w:tr>
      <w:tr w:rsidR="00F93A42" w:rsidRPr="0011769A" w14:paraId="097EC75D" w14:textId="77777777" w:rsidTr="0011769A">
        <w:trPr>
          <w:trHeight w:val="311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34CACFD6"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77</w:t>
            </w:r>
          </w:p>
        </w:tc>
        <w:tc>
          <w:tcPr>
            <w:tcW w:w="1709" w:type="dxa"/>
            <w:tcBorders>
              <w:top w:val="nil"/>
              <w:left w:val="nil"/>
              <w:bottom w:val="single" w:sz="8" w:space="0" w:color="auto"/>
              <w:right w:val="single" w:sz="8" w:space="0" w:color="auto"/>
            </w:tcBorders>
            <w:shd w:val="clear" w:color="auto" w:fill="auto"/>
            <w:vAlign w:val="center"/>
            <w:hideMark/>
          </w:tcPr>
          <w:p w14:paraId="63941810" w14:textId="7E945C87"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parallélisme</w:t>
            </w:r>
          </w:p>
        </w:tc>
        <w:tc>
          <w:tcPr>
            <w:tcW w:w="498" w:type="dxa"/>
            <w:tcBorders>
              <w:top w:val="nil"/>
              <w:left w:val="nil"/>
              <w:bottom w:val="single" w:sz="8" w:space="0" w:color="auto"/>
              <w:right w:val="single" w:sz="8" w:space="0" w:color="auto"/>
            </w:tcBorders>
            <w:shd w:val="clear" w:color="auto" w:fill="auto"/>
            <w:vAlign w:val="center"/>
            <w:hideMark/>
          </w:tcPr>
          <w:p w14:paraId="436BF70D" w14:textId="74BFFD48"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1FF19460" w14:textId="24955584"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11</w:t>
            </w:r>
          </w:p>
        </w:tc>
        <w:tc>
          <w:tcPr>
            <w:tcW w:w="2419" w:type="dxa"/>
            <w:tcBorders>
              <w:top w:val="nil"/>
              <w:left w:val="nil"/>
              <w:bottom w:val="single" w:sz="8" w:space="0" w:color="auto"/>
              <w:right w:val="single" w:sz="8" w:space="0" w:color="auto"/>
            </w:tcBorders>
            <w:shd w:val="clear" w:color="auto" w:fill="auto"/>
            <w:vAlign w:val="center"/>
            <w:hideMark/>
          </w:tcPr>
          <w:p w14:paraId="11D5FADF" w14:textId="2E3AC1F8"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5C5BC0">
              <w:rPr>
                <w:rFonts w:ascii="Times New Roman" w:eastAsia="Times New Roman" w:hAnsi="Times New Roman" w:cs="Times New Roman"/>
                <w:color w:val="000000"/>
                <w:sz w:val="24"/>
                <w:szCs w:val="24"/>
                <w:lang w:val="fr-FR" w:eastAsia="ru-RU"/>
              </w:rPr>
              <w:t>Homoplasie apparue chez</w:t>
            </w:r>
            <w:r w:rsidRPr="00C80487">
              <w:rPr>
                <w:rFonts w:ascii="Times New Roman" w:eastAsia="Times New Roman" w:hAnsi="Times New Roman" w:cs="Times New Roman"/>
                <w:color w:val="000000"/>
                <w:sz w:val="24"/>
                <w:szCs w:val="24"/>
                <w:lang w:val="fr-FR" w:eastAsia="ru-RU"/>
              </w:rPr>
              <w:t xml:space="preserve"> des taxons relativement proches</w:t>
            </w:r>
            <w:r>
              <w:rPr>
                <w:rFonts w:ascii="Times New Roman" w:eastAsia="Times New Roman" w:hAnsi="Times New Roman" w:cs="Times New Roman"/>
                <w:color w:val="000000"/>
                <w:sz w:val="24"/>
                <w:szCs w:val="24"/>
                <w:lang w:eastAsia="ru-RU"/>
              </w:rPr>
              <w:t>.</w:t>
            </w:r>
          </w:p>
        </w:tc>
        <w:tc>
          <w:tcPr>
            <w:tcW w:w="1418" w:type="dxa"/>
            <w:tcBorders>
              <w:top w:val="nil"/>
              <w:left w:val="nil"/>
              <w:bottom w:val="single" w:sz="8" w:space="0" w:color="auto"/>
              <w:right w:val="single" w:sz="8" w:space="0" w:color="auto"/>
            </w:tcBorders>
            <w:shd w:val="clear" w:color="auto" w:fill="auto"/>
            <w:vAlign w:val="center"/>
            <w:hideMark/>
          </w:tcPr>
          <w:p w14:paraId="5906083D" w14:textId="10924EDC"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параллелизм</w:t>
            </w:r>
          </w:p>
        </w:tc>
        <w:tc>
          <w:tcPr>
            <w:tcW w:w="3050" w:type="dxa"/>
            <w:tcBorders>
              <w:top w:val="nil"/>
              <w:left w:val="nil"/>
              <w:bottom w:val="single" w:sz="8" w:space="0" w:color="auto"/>
              <w:right w:val="single" w:sz="8" w:space="0" w:color="auto"/>
            </w:tcBorders>
            <w:shd w:val="clear" w:color="auto" w:fill="auto"/>
            <w:vAlign w:val="center"/>
            <w:hideMark/>
          </w:tcPr>
          <w:p w14:paraId="5776F416" w14:textId="799622B7"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C80487">
              <w:rPr>
                <w:rFonts w:ascii="Times New Roman" w:eastAsia="Times New Roman" w:hAnsi="Times New Roman" w:cs="Times New Roman"/>
                <w:color w:val="000000"/>
                <w:sz w:val="24"/>
                <w:szCs w:val="24"/>
                <w:lang w:eastAsia="ru-RU"/>
              </w:rPr>
              <w:t>езависимое развитие сходных признаков в эволюции близкородственных</w:t>
            </w:r>
            <w:r>
              <w:rPr>
                <w:rFonts w:ascii="Times New Roman" w:eastAsia="Times New Roman" w:hAnsi="Times New Roman" w:cs="Times New Roman"/>
                <w:color w:val="000000"/>
                <w:sz w:val="24"/>
                <w:szCs w:val="24"/>
                <w:lang w:eastAsia="ru-RU"/>
              </w:rPr>
              <w:t xml:space="preserve"> групп организмов.</w:t>
            </w:r>
          </w:p>
        </w:tc>
      </w:tr>
      <w:tr w:rsidR="00F93A42" w:rsidRPr="0011769A" w14:paraId="3D13F3A0" w14:textId="77777777" w:rsidTr="0011769A">
        <w:trPr>
          <w:trHeight w:val="94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5FB2E651"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lastRenderedPageBreak/>
              <w:t>78</w:t>
            </w:r>
          </w:p>
        </w:tc>
        <w:tc>
          <w:tcPr>
            <w:tcW w:w="1709" w:type="dxa"/>
            <w:tcBorders>
              <w:top w:val="nil"/>
              <w:left w:val="nil"/>
              <w:bottom w:val="single" w:sz="8" w:space="0" w:color="auto"/>
              <w:right w:val="single" w:sz="8" w:space="0" w:color="auto"/>
            </w:tcBorders>
            <w:shd w:val="clear" w:color="auto" w:fill="auto"/>
            <w:vAlign w:val="center"/>
            <w:hideMark/>
          </w:tcPr>
          <w:p w14:paraId="6D3A9FB8" w14:textId="2588515C"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parallélisme</w:t>
            </w:r>
          </w:p>
        </w:tc>
        <w:tc>
          <w:tcPr>
            <w:tcW w:w="498" w:type="dxa"/>
            <w:tcBorders>
              <w:top w:val="nil"/>
              <w:left w:val="nil"/>
              <w:bottom w:val="single" w:sz="8" w:space="0" w:color="auto"/>
              <w:right w:val="single" w:sz="8" w:space="0" w:color="auto"/>
            </w:tcBorders>
            <w:shd w:val="clear" w:color="auto" w:fill="auto"/>
            <w:vAlign w:val="center"/>
            <w:hideMark/>
          </w:tcPr>
          <w:p w14:paraId="7D0E3E11" w14:textId="6F8BF162"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2670057E" w14:textId="45353A41"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10</w:t>
            </w:r>
          </w:p>
        </w:tc>
        <w:tc>
          <w:tcPr>
            <w:tcW w:w="2419" w:type="dxa"/>
            <w:tcBorders>
              <w:top w:val="nil"/>
              <w:left w:val="nil"/>
              <w:bottom w:val="single" w:sz="8" w:space="0" w:color="auto"/>
              <w:right w:val="single" w:sz="8" w:space="0" w:color="auto"/>
            </w:tcBorders>
            <w:shd w:val="clear" w:color="auto" w:fill="auto"/>
            <w:vAlign w:val="center"/>
            <w:hideMark/>
          </w:tcPr>
          <w:p w14:paraId="328F7B3B" w14:textId="36B5692A"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Figure de style qui consiste en une succession de constructions syntaxiques identiques ou semblables.</w:t>
            </w:r>
          </w:p>
        </w:tc>
        <w:tc>
          <w:tcPr>
            <w:tcW w:w="1418" w:type="dxa"/>
            <w:tcBorders>
              <w:top w:val="nil"/>
              <w:left w:val="nil"/>
              <w:bottom w:val="single" w:sz="8" w:space="0" w:color="auto"/>
              <w:right w:val="single" w:sz="8" w:space="0" w:color="auto"/>
            </w:tcBorders>
            <w:shd w:val="clear" w:color="auto" w:fill="auto"/>
            <w:vAlign w:val="center"/>
            <w:hideMark/>
          </w:tcPr>
          <w:p w14:paraId="457752B6" w14:textId="02691368"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параллелизм</w:t>
            </w:r>
          </w:p>
        </w:tc>
        <w:tc>
          <w:tcPr>
            <w:tcW w:w="3050" w:type="dxa"/>
            <w:tcBorders>
              <w:top w:val="nil"/>
              <w:left w:val="nil"/>
              <w:bottom w:val="single" w:sz="8" w:space="0" w:color="auto"/>
              <w:right w:val="single" w:sz="8" w:space="0" w:color="auto"/>
            </w:tcBorders>
            <w:shd w:val="clear" w:color="auto" w:fill="auto"/>
            <w:vAlign w:val="center"/>
            <w:hideMark/>
          </w:tcPr>
          <w:p w14:paraId="0DACE683" w14:textId="48FFA514"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Соединение двух и более сочиненных предложений (или их частей) путем строгого соответствия их грамматической структуры.</w:t>
            </w:r>
          </w:p>
        </w:tc>
      </w:tr>
      <w:tr w:rsidR="00F93A42" w:rsidRPr="0011769A" w14:paraId="273E4B70" w14:textId="77777777" w:rsidTr="0011769A">
        <w:trPr>
          <w:trHeight w:val="125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41761844"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79</w:t>
            </w:r>
          </w:p>
        </w:tc>
        <w:tc>
          <w:tcPr>
            <w:tcW w:w="1709" w:type="dxa"/>
            <w:tcBorders>
              <w:top w:val="nil"/>
              <w:left w:val="nil"/>
              <w:bottom w:val="single" w:sz="8" w:space="0" w:color="auto"/>
              <w:right w:val="single" w:sz="8" w:space="0" w:color="auto"/>
            </w:tcBorders>
            <w:shd w:val="clear" w:color="auto" w:fill="auto"/>
            <w:vAlign w:val="center"/>
            <w:hideMark/>
          </w:tcPr>
          <w:p w14:paraId="6A8DCC0E" w14:textId="70CC13E9"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traitement</w:t>
            </w:r>
          </w:p>
        </w:tc>
        <w:tc>
          <w:tcPr>
            <w:tcW w:w="498" w:type="dxa"/>
            <w:tcBorders>
              <w:top w:val="nil"/>
              <w:left w:val="nil"/>
              <w:bottom w:val="single" w:sz="8" w:space="0" w:color="auto"/>
              <w:right w:val="single" w:sz="8" w:space="0" w:color="auto"/>
            </w:tcBorders>
            <w:shd w:val="clear" w:color="auto" w:fill="auto"/>
            <w:vAlign w:val="center"/>
            <w:hideMark/>
          </w:tcPr>
          <w:p w14:paraId="5CDA2FBE" w14:textId="7F59C629"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B</w:t>
            </w:r>
          </w:p>
        </w:tc>
        <w:tc>
          <w:tcPr>
            <w:tcW w:w="576" w:type="dxa"/>
            <w:tcBorders>
              <w:top w:val="nil"/>
              <w:left w:val="nil"/>
              <w:bottom w:val="single" w:sz="8" w:space="0" w:color="auto"/>
              <w:right w:val="single" w:sz="8" w:space="0" w:color="auto"/>
            </w:tcBorders>
            <w:shd w:val="clear" w:color="auto" w:fill="auto"/>
            <w:vAlign w:val="center"/>
            <w:hideMark/>
          </w:tcPr>
          <w:p w14:paraId="39667320" w14:textId="490202D3"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30</w:t>
            </w:r>
          </w:p>
        </w:tc>
        <w:tc>
          <w:tcPr>
            <w:tcW w:w="2419" w:type="dxa"/>
            <w:tcBorders>
              <w:top w:val="nil"/>
              <w:left w:val="nil"/>
              <w:bottom w:val="single" w:sz="8" w:space="0" w:color="auto"/>
              <w:right w:val="single" w:sz="8" w:space="0" w:color="auto"/>
            </w:tcBorders>
            <w:shd w:val="clear" w:color="auto" w:fill="auto"/>
            <w:vAlign w:val="center"/>
            <w:hideMark/>
          </w:tcPr>
          <w:p w14:paraId="2A5B6A11" w14:textId="5F3C07EB"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Ensemble des moyens mis en œuvre pour combattre une maladie ou un problème de santé.</w:t>
            </w:r>
          </w:p>
        </w:tc>
        <w:tc>
          <w:tcPr>
            <w:tcW w:w="1418" w:type="dxa"/>
            <w:tcBorders>
              <w:top w:val="nil"/>
              <w:left w:val="nil"/>
              <w:bottom w:val="single" w:sz="8" w:space="0" w:color="auto"/>
              <w:right w:val="single" w:sz="8" w:space="0" w:color="auto"/>
            </w:tcBorders>
            <w:shd w:val="clear" w:color="auto" w:fill="auto"/>
            <w:vAlign w:val="center"/>
            <w:hideMark/>
          </w:tcPr>
          <w:p w14:paraId="1000E70B" w14:textId="72572781"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лечение</w:t>
            </w:r>
          </w:p>
        </w:tc>
        <w:tc>
          <w:tcPr>
            <w:tcW w:w="3050" w:type="dxa"/>
            <w:tcBorders>
              <w:top w:val="nil"/>
              <w:left w:val="nil"/>
              <w:bottom w:val="single" w:sz="8" w:space="0" w:color="auto"/>
              <w:right w:val="single" w:sz="8" w:space="0" w:color="auto"/>
            </w:tcBorders>
            <w:shd w:val="clear" w:color="auto" w:fill="auto"/>
            <w:vAlign w:val="center"/>
            <w:hideMark/>
          </w:tcPr>
          <w:p w14:paraId="0DAC54CF" w14:textId="796B6082"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Совокупность мероприятий, имеющих целью устранение патологических процессов, развивающихся в больном организме, а также устранение или облегчение страданий и жалоб больного человека.</w:t>
            </w:r>
          </w:p>
        </w:tc>
      </w:tr>
      <w:tr w:rsidR="00F93A42" w:rsidRPr="0011769A" w14:paraId="58492549" w14:textId="77777777" w:rsidTr="0011769A">
        <w:trPr>
          <w:trHeight w:val="187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1BE0D10B" w14:textId="77777777" w:rsidR="00F93A42" w:rsidRPr="0011769A" w:rsidRDefault="00F93A42" w:rsidP="0011769A">
            <w:pPr>
              <w:spacing w:after="0" w:line="240" w:lineRule="auto"/>
              <w:jc w:val="right"/>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80</w:t>
            </w:r>
          </w:p>
        </w:tc>
        <w:tc>
          <w:tcPr>
            <w:tcW w:w="1709" w:type="dxa"/>
            <w:tcBorders>
              <w:top w:val="nil"/>
              <w:left w:val="nil"/>
              <w:bottom w:val="single" w:sz="8" w:space="0" w:color="auto"/>
              <w:right w:val="single" w:sz="8" w:space="0" w:color="auto"/>
            </w:tcBorders>
            <w:shd w:val="clear" w:color="auto" w:fill="auto"/>
            <w:vAlign w:val="center"/>
            <w:hideMark/>
          </w:tcPr>
          <w:p w14:paraId="1AC0662B" w14:textId="7F6F29EA" w:rsidR="00F93A42" w:rsidRPr="009159D0" w:rsidRDefault="00F93A42" w:rsidP="0011769A">
            <w:pPr>
              <w:spacing w:after="0" w:line="240" w:lineRule="auto"/>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traitement</w:t>
            </w:r>
          </w:p>
        </w:tc>
        <w:tc>
          <w:tcPr>
            <w:tcW w:w="498" w:type="dxa"/>
            <w:tcBorders>
              <w:top w:val="nil"/>
              <w:left w:val="nil"/>
              <w:bottom w:val="single" w:sz="8" w:space="0" w:color="auto"/>
              <w:right w:val="single" w:sz="8" w:space="0" w:color="auto"/>
            </w:tcBorders>
            <w:shd w:val="clear" w:color="auto" w:fill="auto"/>
            <w:vAlign w:val="center"/>
            <w:hideMark/>
          </w:tcPr>
          <w:p w14:paraId="621C4AEC" w14:textId="53B471EA"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L</w:t>
            </w:r>
          </w:p>
        </w:tc>
        <w:tc>
          <w:tcPr>
            <w:tcW w:w="576" w:type="dxa"/>
            <w:tcBorders>
              <w:top w:val="nil"/>
              <w:left w:val="nil"/>
              <w:bottom w:val="single" w:sz="8" w:space="0" w:color="auto"/>
              <w:right w:val="single" w:sz="8" w:space="0" w:color="auto"/>
            </w:tcBorders>
            <w:shd w:val="clear" w:color="auto" w:fill="auto"/>
            <w:vAlign w:val="center"/>
            <w:hideMark/>
          </w:tcPr>
          <w:p w14:paraId="72732EA0" w14:textId="57B8AE03" w:rsidR="00F93A42" w:rsidRPr="0011769A" w:rsidRDefault="00F93A42" w:rsidP="0011769A">
            <w:pPr>
              <w:spacing w:after="0" w:line="240" w:lineRule="auto"/>
              <w:jc w:val="center"/>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18</w:t>
            </w:r>
          </w:p>
        </w:tc>
        <w:tc>
          <w:tcPr>
            <w:tcW w:w="2419" w:type="dxa"/>
            <w:tcBorders>
              <w:top w:val="nil"/>
              <w:left w:val="nil"/>
              <w:bottom w:val="single" w:sz="8" w:space="0" w:color="auto"/>
              <w:right w:val="single" w:sz="8" w:space="0" w:color="auto"/>
            </w:tcBorders>
            <w:shd w:val="clear" w:color="auto" w:fill="auto"/>
            <w:vAlign w:val="center"/>
            <w:hideMark/>
          </w:tcPr>
          <w:p w14:paraId="47D0A9BC" w14:textId="7345104F" w:rsidR="00F93A42" w:rsidRPr="009159D0" w:rsidRDefault="00F93A42" w:rsidP="00A84433">
            <w:pPr>
              <w:spacing w:after="0" w:line="240" w:lineRule="auto"/>
              <w:jc w:val="both"/>
              <w:rPr>
                <w:rFonts w:ascii="Times New Roman" w:eastAsia="Times New Roman" w:hAnsi="Times New Roman" w:cs="Times New Roman"/>
                <w:color w:val="000000"/>
                <w:sz w:val="24"/>
                <w:szCs w:val="24"/>
                <w:lang w:val="fr-FR" w:eastAsia="ru-RU"/>
              </w:rPr>
            </w:pPr>
            <w:r w:rsidRPr="009159D0">
              <w:rPr>
                <w:rFonts w:ascii="Times New Roman" w:eastAsia="Times New Roman" w:hAnsi="Times New Roman" w:cs="Times New Roman"/>
                <w:color w:val="000000"/>
                <w:sz w:val="24"/>
                <w:szCs w:val="24"/>
                <w:lang w:val="fr-FR" w:eastAsia="ru-RU"/>
              </w:rPr>
              <w:t>Discipline à la frontière de la L, de l'informatique et de l'intelligence artificielle, qui concerne l'application de programmes et techniques informatiques à tous les aspects du langage humain.</w:t>
            </w:r>
          </w:p>
        </w:tc>
        <w:tc>
          <w:tcPr>
            <w:tcW w:w="1418" w:type="dxa"/>
            <w:tcBorders>
              <w:top w:val="nil"/>
              <w:left w:val="nil"/>
              <w:bottom w:val="single" w:sz="8" w:space="0" w:color="auto"/>
              <w:right w:val="single" w:sz="8" w:space="0" w:color="auto"/>
            </w:tcBorders>
            <w:shd w:val="clear" w:color="auto" w:fill="auto"/>
            <w:vAlign w:val="center"/>
            <w:hideMark/>
          </w:tcPr>
          <w:p w14:paraId="2B0C63A5" w14:textId="11E5D387" w:rsidR="00F93A42" w:rsidRPr="0011769A" w:rsidRDefault="00F93A42" w:rsidP="0011769A">
            <w:pPr>
              <w:spacing w:after="0" w:line="240" w:lineRule="auto"/>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обработка</w:t>
            </w:r>
          </w:p>
        </w:tc>
        <w:tc>
          <w:tcPr>
            <w:tcW w:w="3050" w:type="dxa"/>
            <w:tcBorders>
              <w:top w:val="nil"/>
              <w:left w:val="nil"/>
              <w:bottom w:val="single" w:sz="8" w:space="0" w:color="auto"/>
              <w:right w:val="single" w:sz="8" w:space="0" w:color="auto"/>
            </w:tcBorders>
            <w:shd w:val="clear" w:color="auto" w:fill="auto"/>
            <w:vAlign w:val="center"/>
            <w:hideMark/>
          </w:tcPr>
          <w:p w14:paraId="15577C52" w14:textId="7FDE89E8" w:rsidR="00F93A42" w:rsidRPr="0011769A" w:rsidRDefault="00F93A42" w:rsidP="00A84433">
            <w:pPr>
              <w:spacing w:after="0" w:line="240" w:lineRule="auto"/>
              <w:jc w:val="both"/>
              <w:rPr>
                <w:rFonts w:ascii="Times New Roman" w:eastAsia="Times New Roman" w:hAnsi="Times New Roman" w:cs="Times New Roman"/>
                <w:color w:val="000000"/>
                <w:sz w:val="24"/>
                <w:szCs w:val="24"/>
                <w:lang w:eastAsia="ru-RU"/>
              </w:rPr>
            </w:pPr>
            <w:r w:rsidRPr="0011769A">
              <w:rPr>
                <w:rFonts w:ascii="Times New Roman" w:eastAsia="Times New Roman" w:hAnsi="Times New Roman" w:cs="Times New Roman"/>
                <w:color w:val="000000"/>
                <w:sz w:val="24"/>
                <w:szCs w:val="24"/>
                <w:lang w:eastAsia="ru-RU"/>
              </w:rPr>
              <w:t>Общее направление искусственного интеллекта и математической лингвистики, которое изучает проблемы компьютерного анализа и синтеза естественных языков.</w:t>
            </w:r>
          </w:p>
        </w:tc>
      </w:tr>
    </w:tbl>
    <w:p w14:paraId="7EE7C264" w14:textId="77777777" w:rsidR="0011769A" w:rsidRDefault="0011769A">
      <w:pPr>
        <w:rPr>
          <w:rStyle w:val="Hyperlink"/>
          <w:rFonts w:ascii="Times New Roman" w:eastAsia="Times New Roman" w:hAnsi="Times New Roman" w:cs="Times New Roman"/>
          <w:color w:val="auto"/>
          <w:sz w:val="28"/>
          <w:szCs w:val="28"/>
          <w:u w:val="none"/>
          <w:lang w:val="fr-FR"/>
        </w:rPr>
      </w:pPr>
    </w:p>
    <w:p w14:paraId="4201ABAE" w14:textId="77777777" w:rsidR="00693933" w:rsidRDefault="00693933">
      <w:pPr>
        <w:rPr>
          <w:rStyle w:val="Hyperlink"/>
          <w:rFonts w:ascii="Times New Roman" w:eastAsia="Times New Roman" w:hAnsi="Times New Roman" w:cs="Times New Roman"/>
          <w:color w:val="auto"/>
          <w:sz w:val="28"/>
          <w:szCs w:val="28"/>
          <w:u w:val="none"/>
          <w:lang w:val="fr-FR"/>
        </w:rPr>
      </w:pPr>
      <w:r>
        <w:rPr>
          <w:rStyle w:val="Hyperlink"/>
          <w:color w:val="auto"/>
          <w:u w:val="none"/>
        </w:rPr>
        <w:br w:type="page"/>
      </w:r>
    </w:p>
    <w:p w14:paraId="7B9D858F" w14:textId="3C7CBAA0" w:rsidR="00270277" w:rsidRPr="005B555B" w:rsidRDefault="00270277" w:rsidP="00270277">
      <w:pPr>
        <w:pStyle w:val="H1"/>
        <w:rPr>
          <w:rStyle w:val="Hyperlink"/>
          <w:b/>
          <w:color w:val="auto"/>
          <w:u w:val="none"/>
        </w:rPr>
      </w:pPr>
      <w:bookmarkStart w:id="23" w:name="_Toc515478635"/>
      <w:r w:rsidRPr="005B555B">
        <w:rPr>
          <w:rStyle w:val="Hyperlink"/>
          <w:b/>
          <w:color w:val="auto"/>
          <w:u w:val="none"/>
        </w:rPr>
        <w:lastRenderedPageBreak/>
        <w:t>ANNEXE 2</w:t>
      </w:r>
      <w:r w:rsidR="00F068F5" w:rsidRPr="005B555B">
        <w:rPr>
          <w:rStyle w:val="Hyperlink"/>
          <w:b/>
          <w:color w:val="auto"/>
          <w:u w:val="none"/>
        </w:rPr>
        <w:t xml:space="preserve">. </w:t>
      </w:r>
      <w:r w:rsidR="00C95133" w:rsidRPr="005B555B">
        <w:rPr>
          <w:rStyle w:val="Hyperlink"/>
          <w:b/>
          <w:color w:val="auto"/>
          <w:u w:val="none"/>
        </w:rPr>
        <w:t>FICHE</w:t>
      </w:r>
      <w:r w:rsidR="00F068F5" w:rsidRPr="005B555B">
        <w:rPr>
          <w:rStyle w:val="Hyperlink"/>
          <w:b/>
          <w:color w:val="auto"/>
          <w:u w:val="none"/>
        </w:rPr>
        <w:t>S TERMINOLOGIQUES</w:t>
      </w:r>
      <w:bookmarkEnd w:id="23"/>
    </w:p>
    <w:p w14:paraId="4304C57B" w14:textId="77777777" w:rsidR="008C47B0" w:rsidRPr="007A4231" w:rsidRDefault="008C47B0" w:rsidP="008C47B0">
      <w:pPr>
        <w:pStyle w:val="ListParagraph"/>
        <w:numPr>
          <w:ilvl w:val="0"/>
          <w:numId w:val="45"/>
        </w:numPr>
        <w:spacing w:after="0" w:line="360" w:lineRule="auto"/>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t>Fiche</w:t>
      </w:r>
      <w:r w:rsidRPr="007A4231">
        <w:rPr>
          <w:rFonts w:ascii="Times New Roman" w:eastAsia="Times New Roman" w:hAnsi="Times New Roman" w:cs="Times New Roman"/>
          <w:sz w:val="24"/>
          <w:szCs w:val="28"/>
          <w:lang w:val="fr-FR"/>
        </w:rPr>
        <w:t xml:space="preserve"> terminologique “accumulation</w:t>
      </w:r>
      <w:r w:rsidRPr="007A4231">
        <w:rPr>
          <w:rFonts w:ascii="Times New Roman" w:eastAsia="Times New Roman" w:hAnsi="Times New Roman" w:cs="Times New Roman"/>
          <w:sz w:val="24"/>
          <w:szCs w:val="28"/>
        </w:rPr>
        <w:t xml:space="preserve"> - </w:t>
      </w:r>
      <w:r w:rsidRPr="007A4231">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822"/>
        <w:gridCol w:w="7515"/>
      </w:tblGrid>
      <w:tr w:rsidR="008C47B0" w:rsidRPr="00B3130C" w14:paraId="4BF775EF" w14:textId="77777777" w:rsidTr="008C47B0">
        <w:trPr>
          <w:trHeight w:val="79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8E12B"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2EE29"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60EE6697"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41FE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89EB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sidRPr="00B3130C">
              <w:rPr>
                <w:rFonts w:ascii="Times New Roman" w:eastAsia="Times New Roman" w:hAnsi="Times New Roman" w:cs="Times New Roman"/>
                <w:sz w:val="24"/>
                <w:szCs w:val="28"/>
                <w:lang w:val="fr-FR"/>
              </w:rPr>
              <w:t>: accumulation</w:t>
            </w:r>
          </w:p>
        </w:tc>
      </w:tr>
      <w:tr w:rsidR="008C47B0" w:rsidRPr="00B3130C" w14:paraId="501A8147"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295F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FAF71" w14:textId="77777777" w:rsidR="008C47B0" w:rsidRPr="00B3130C"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sidRPr="00B3130C">
              <w:rPr>
                <w:rFonts w:ascii="Times New Roman" w:eastAsia="Times New Roman" w:hAnsi="Times New Roman" w:cs="Times New Roman"/>
                <w:bCs/>
                <w:sz w:val="24"/>
                <w:szCs w:val="28"/>
              </w:rPr>
              <w:t>кумуляция</w:t>
            </w:r>
          </w:p>
        </w:tc>
      </w:tr>
      <w:tr w:rsidR="008C47B0" w:rsidRPr="00B3130C" w14:paraId="616E7D5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E6B1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C02E13" w14:textId="77777777" w:rsidR="008C47B0" w:rsidRPr="008C7705"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accumulation matérielle</w:t>
            </w:r>
          </w:p>
          <w:p w14:paraId="35B45004" w14:textId="77777777" w:rsidR="008C47B0" w:rsidRPr="003C30CE"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материальная кумуляция</w:t>
            </w:r>
          </w:p>
        </w:tc>
      </w:tr>
      <w:tr w:rsidR="008C47B0" w:rsidRPr="00B3130C" w14:paraId="2D9E35C7"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C902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C2546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4A2CA40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28BAB4A4"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1EFD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DA7E5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712EBAA1" w14:textId="77777777" w:rsidR="008C47B0" w:rsidRPr="00B3130C"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xml:space="preserve">: </w:t>
            </w:r>
            <w:r w:rsidRPr="00B3130C">
              <w:rPr>
                <w:rFonts w:ascii="Times New Roman" w:eastAsia="Times New Roman" w:hAnsi="Times New Roman" w:cs="Times New Roman"/>
                <w:sz w:val="24"/>
                <w:szCs w:val="28"/>
                <w:lang w:val="en-US"/>
              </w:rPr>
              <w:t>féminin</w:t>
            </w:r>
          </w:p>
        </w:tc>
      </w:tr>
      <w:tr w:rsidR="008C47B0" w:rsidRPr="00B3130C" w14:paraId="74E797F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B0BEB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027E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5556903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1A94A507"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F01C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5128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7ACCEBE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BCB2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FE285C"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w:t>
            </w:r>
            <w:r w:rsidRPr="00B3130C">
              <w:rPr>
                <w:sz w:val="20"/>
              </w:rPr>
              <w:t xml:space="preserve"> </w:t>
            </w:r>
            <w:r w:rsidRPr="00B3130C">
              <w:rPr>
                <w:rFonts w:ascii="Times New Roman" w:eastAsia="Times New Roman" w:hAnsi="Times New Roman" w:cs="Times New Roman"/>
                <w:sz w:val="24"/>
                <w:szCs w:val="28"/>
                <w:lang w:val="fr-FR"/>
              </w:rPr>
              <w:t>Absorption répétée de doses minimes, incapables à elles seules d'entraîner le moindre trouble, mais dont la somme est capable de provoquer une lésion, quel que soit le temps passé depuis la première dose.</w:t>
            </w:r>
          </w:p>
          <w:p w14:paraId="155F0EF1" w14:textId="79F2F775"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bCs/>
                <w:sz w:val="24"/>
                <w:szCs w:val="28"/>
              </w:rPr>
              <w:t xml:space="preserve"> Накопление биологически активного вещества или вызываемых им эффектов</w:t>
            </w:r>
            <w:r>
              <w:rPr>
                <w:rFonts w:ascii="Times New Roman" w:eastAsia="Times New Roman" w:hAnsi="Times New Roman" w:cs="Times New Roman"/>
                <w:bCs/>
                <w:sz w:val="24"/>
                <w:szCs w:val="28"/>
              </w:rPr>
              <w:t xml:space="preserve"> при повторных воздействиях лек.</w:t>
            </w:r>
            <w:r w:rsidRPr="00B3130C">
              <w:rPr>
                <w:rFonts w:ascii="Times New Roman" w:eastAsia="Times New Roman" w:hAnsi="Times New Roman" w:cs="Times New Roman"/>
                <w:bCs/>
                <w:sz w:val="24"/>
                <w:szCs w:val="28"/>
              </w:rPr>
              <w:t xml:space="preserve"> веществ.</w:t>
            </w:r>
          </w:p>
        </w:tc>
      </w:tr>
      <w:tr w:rsidR="008C47B0" w:rsidRPr="00B3130C" w14:paraId="7C0DD54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2A0D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FFF57" w14:textId="6D7D3C24"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8C7705">
              <w:rPr>
                <w:rFonts w:ascii="Times New Roman" w:eastAsia="Times New Roman" w:hAnsi="Times New Roman" w:cs="Times New Roman"/>
                <w:sz w:val="24"/>
                <w:szCs w:val="28"/>
                <w:lang w:val="fr-FR"/>
              </w:rPr>
              <w:t>L’accumulation des toxiques</w:t>
            </w:r>
            <w:r>
              <w:rPr>
                <w:rFonts w:ascii="Times New Roman" w:eastAsia="Times New Roman" w:hAnsi="Times New Roman" w:cs="Times New Roman"/>
                <w:sz w:val="24"/>
                <w:szCs w:val="28"/>
                <w:lang w:val="fr-FR"/>
              </w:rPr>
              <w:t xml:space="preserve"> (T)</w:t>
            </w:r>
            <w:r w:rsidRPr="008C7705">
              <w:rPr>
                <w:rFonts w:ascii="Times New Roman" w:eastAsia="Times New Roman" w:hAnsi="Times New Roman" w:cs="Times New Roman"/>
                <w:sz w:val="24"/>
                <w:szCs w:val="28"/>
                <w:lang w:val="fr-FR"/>
              </w:rPr>
              <w:t xml:space="preserve"> dans l’organisme est fa</w:t>
            </w:r>
            <w:r>
              <w:rPr>
                <w:rFonts w:ascii="Times New Roman" w:eastAsia="Times New Roman" w:hAnsi="Times New Roman" w:cs="Times New Roman"/>
                <w:sz w:val="24"/>
                <w:szCs w:val="28"/>
                <w:lang w:val="fr-FR"/>
              </w:rPr>
              <w:t>vorisée par des facteurs phys.</w:t>
            </w:r>
            <w:r w:rsidRPr="008C7705">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 xml:space="preserve">propres au T, </w:t>
            </w:r>
            <w:r w:rsidRPr="008C7705">
              <w:rPr>
                <w:rFonts w:ascii="Times New Roman" w:eastAsia="Times New Roman" w:hAnsi="Times New Roman" w:cs="Times New Roman"/>
                <w:sz w:val="24"/>
                <w:szCs w:val="28"/>
                <w:lang w:val="fr-FR"/>
              </w:rPr>
              <w:t>tels que l</w:t>
            </w:r>
            <w:r>
              <w:rPr>
                <w:rFonts w:ascii="Times New Roman" w:eastAsia="Times New Roman" w:hAnsi="Times New Roman" w:cs="Times New Roman"/>
                <w:sz w:val="24"/>
                <w:szCs w:val="28"/>
                <w:lang w:val="fr-FR"/>
              </w:rPr>
              <w:t xml:space="preserve">a solubilité:les </w:t>
            </w:r>
            <w:r>
              <w:rPr>
                <w:rFonts w:ascii="Times New Roman" w:eastAsia="Times New Roman" w:hAnsi="Times New Roman" w:cs="Times New Roman"/>
                <w:sz w:val="24"/>
                <w:szCs w:val="28"/>
                <w:lang w:val="en-US"/>
              </w:rPr>
              <w:t>T</w:t>
            </w:r>
            <w:r w:rsidRPr="008C7705">
              <w:rPr>
                <w:rFonts w:ascii="Times New Roman" w:eastAsia="Times New Roman" w:hAnsi="Times New Roman" w:cs="Times New Roman"/>
                <w:sz w:val="24"/>
                <w:szCs w:val="28"/>
                <w:lang w:val="fr-FR"/>
              </w:rPr>
              <w:t xml:space="preserve"> liposolubles s’accumulent plus da</w:t>
            </w:r>
            <w:r>
              <w:rPr>
                <w:rFonts w:ascii="Times New Roman" w:eastAsia="Times New Roman" w:hAnsi="Times New Roman" w:cs="Times New Roman"/>
                <w:sz w:val="24"/>
                <w:szCs w:val="28"/>
                <w:lang w:val="fr-FR"/>
              </w:rPr>
              <w:t>ns les tissus adipeux que les T</w:t>
            </w:r>
            <w:r w:rsidRPr="008C7705">
              <w:rPr>
                <w:rFonts w:ascii="Times New Roman" w:eastAsia="Times New Roman" w:hAnsi="Times New Roman" w:cs="Times New Roman"/>
                <w:sz w:val="24"/>
                <w:szCs w:val="28"/>
                <w:lang w:val="fr-FR"/>
              </w:rPr>
              <w:t xml:space="preserve"> hydrosolubles.</w:t>
            </w:r>
          </w:p>
          <w:p w14:paraId="65D373C9" w14:textId="7F39E298"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8C7705">
              <w:rPr>
                <w:rFonts w:ascii="Times New Roman" w:eastAsia="Times New Roman" w:hAnsi="Times New Roman" w:cs="Times New Roman"/>
                <w:sz w:val="24"/>
                <w:szCs w:val="28"/>
                <w:lang w:val="fr-FR"/>
              </w:rPr>
              <w:t xml:space="preserve">Основной проблемой медикаментозной терапии </w:t>
            </w:r>
            <w:r>
              <w:rPr>
                <w:rFonts w:ascii="Times New Roman" w:eastAsia="Times New Roman" w:hAnsi="Times New Roman" w:cs="Times New Roman"/>
                <w:sz w:val="24"/>
                <w:szCs w:val="28"/>
              </w:rPr>
              <w:t>ОПН</w:t>
            </w:r>
            <w:r w:rsidRPr="008C7705">
              <w:rPr>
                <w:rFonts w:ascii="Times New Roman" w:eastAsia="Times New Roman" w:hAnsi="Times New Roman" w:cs="Times New Roman"/>
                <w:sz w:val="24"/>
                <w:szCs w:val="28"/>
                <w:lang w:val="fr-FR"/>
              </w:rPr>
              <w:t xml:space="preserve"> является кумуляция токсических веществ, различающихся по </w:t>
            </w:r>
            <w:r>
              <w:rPr>
                <w:rFonts w:ascii="Times New Roman" w:eastAsia="Times New Roman" w:hAnsi="Times New Roman" w:cs="Times New Roman"/>
                <w:sz w:val="24"/>
                <w:szCs w:val="28"/>
                <w:lang w:val="fr-FR"/>
              </w:rPr>
              <w:t>хим</w:t>
            </w:r>
            <w:r>
              <w:rPr>
                <w:rFonts w:ascii="Times New Roman" w:eastAsia="Times New Roman" w:hAnsi="Times New Roman" w:cs="Times New Roman"/>
                <w:sz w:val="24"/>
                <w:szCs w:val="28"/>
              </w:rPr>
              <w:t>.</w:t>
            </w:r>
            <w:r w:rsidRPr="008C7705">
              <w:rPr>
                <w:rFonts w:ascii="Times New Roman" w:eastAsia="Times New Roman" w:hAnsi="Times New Roman" w:cs="Times New Roman"/>
                <w:sz w:val="24"/>
                <w:szCs w:val="28"/>
                <w:lang w:val="fr-FR"/>
              </w:rPr>
              <w:t xml:space="preserve"> составу, физ</w:t>
            </w:r>
            <w:r>
              <w:rPr>
                <w:rFonts w:ascii="Times New Roman" w:eastAsia="Times New Roman" w:hAnsi="Times New Roman" w:cs="Times New Roman"/>
                <w:sz w:val="24"/>
                <w:szCs w:val="28"/>
              </w:rPr>
              <w:t>.</w:t>
            </w:r>
            <w:r w:rsidRPr="008C7705">
              <w:rPr>
                <w:rFonts w:ascii="Times New Roman" w:eastAsia="Times New Roman" w:hAnsi="Times New Roman" w:cs="Times New Roman"/>
                <w:sz w:val="24"/>
                <w:szCs w:val="28"/>
                <w:lang w:val="fr-FR"/>
              </w:rPr>
              <w:t xml:space="preserve"> свойствам, точкам приложения и органам-мишеням. </w:t>
            </w:r>
          </w:p>
        </w:tc>
      </w:tr>
    </w:tbl>
    <w:p w14:paraId="39BC479B"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0713E957" w14:textId="77777777" w:rsidR="008C47B0" w:rsidRPr="007A4231" w:rsidRDefault="008C47B0" w:rsidP="008C47B0">
      <w:pPr>
        <w:pStyle w:val="ListParagraph"/>
        <w:numPr>
          <w:ilvl w:val="0"/>
          <w:numId w:val="45"/>
        </w:numPr>
        <w:spacing w:after="0" w:line="360" w:lineRule="auto"/>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w:t>
      </w:r>
      <w:r w:rsidRPr="007A4231">
        <w:rPr>
          <w:rFonts w:ascii="Times New Roman" w:eastAsia="Times New Roman" w:hAnsi="Times New Roman" w:cs="Times New Roman"/>
          <w:sz w:val="24"/>
          <w:szCs w:val="28"/>
          <w:lang w:val="fr-FR"/>
        </w:rPr>
        <w:t xml:space="preserve"> terminologique “accumulation</w:t>
      </w:r>
      <w:r w:rsidRPr="007A4231">
        <w:rPr>
          <w:rFonts w:ascii="Times New Roman" w:eastAsia="Times New Roman" w:hAnsi="Times New Roman" w:cs="Times New Roman"/>
          <w:sz w:val="24"/>
          <w:szCs w:val="28"/>
        </w:rPr>
        <w:t xml:space="preserve"> - </w:t>
      </w:r>
      <w:r w:rsidRPr="007A4231">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67"/>
        <w:gridCol w:w="7570"/>
      </w:tblGrid>
      <w:tr w:rsidR="008C47B0" w:rsidRPr="00B3130C" w14:paraId="74C2E2EA"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B74E4"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010D7"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1BD9A7E9"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830E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C8FE8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sidRPr="00B3130C">
              <w:rPr>
                <w:rFonts w:ascii="Times New Roman" w:eastAsia="Times New Roman" w:hAnsi="Times New Roman" w:cs="Times New Roman"/>
                <w:sz w:val="24"/>
                <w:szCs w:val="28"/>
                <w:lang w:val="fr-FR"/>
              </w:rPr>
              <w:t>: accumulation</w:t>
            </w:r>
          </w:p>
        </w:tc>
      </w:tr>
      <w:tr w:rsidR="008C47B0" w:rsidRPr="00B3130C" w14:paraId="6F24A275"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B5CD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4F9EC" w14:textId="77777777" w:rsidR="008C47B0" w:rsidRPr="00B3130C"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sidRPr="00B3130C">
              <w:rPr>
                <w:rFonts w:ascii="Times New Roman" w:eastAsia="Times New Roman" w:hAnsi="Times New Roman" w:cs="Times New Roman"/>
                <w:bCs/>
                <w:sz w:val="24"/>
                <w:szCs w:val="28"/>
              </w:rPr>
              <w:t>аккумуляция</w:t>
            </w:r>
          </w:p>
        </w:tc>
      </w:tr>
      <w:tr w:rsidR="008C47B0" w:rsidRPr="00B3130C" w14:paraId="320C0EA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9468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3BC21" w14:textId="77777777" w:rsidR="008C47B0" w:rsidRPr="008C7705"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accumulation de synonymes</w:t>
            </w:r>
          </w:p>
          <w:p w14:paraId="0CA5070C" w14:textId="77777777" w:rsidR="008C47B0" w:rsidRPr="00F00416"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аккумуляция синонимов</w:t>
            </w:r>
          </w:p>
        </w:tc>
      </w:tr>
      <w:tr w:rsidR="008C47B0" w:rsidRPr="00B3130C" w14:paraId="7C50293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9B1ED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A255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57769C1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07F0569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A795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E3F1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51676DE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féminin</w:t>
            </w:r>
          </w:p>
        </w:tc>
      </w:tr>
      <w:tr w:rsidR="008C47B0" w:rsidRPr="00B3130C" w14:paraId="7CE01EF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6BB9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8714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74AF1C5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3C28416A"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1857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ABB1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4263942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2541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1460F"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Procédé rhétorique qui permet de développer une phrase, pour construire une ensemble lié, destiné à faire tableau.</w:t>
            </w:r>
          </w:p>
          <w:p w14:paraId="25297469"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Фигура речи, которая состоит в перечислении слов таким образом, что образуется единое представление множественности.</w:t>
            </w:r>
          </w:p>
        </w:tc>
      </w:tr>
      <w:tr w:rsidR="008C47B0" w:rsidRPr="00B3130C" w14:paraId="3DCABB8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72B8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DBCF3"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Impossible de suivre tous les méandres d’une phrase conçue pour couper le souffle…une digression plusieurs fois relancée, interminable, accumulation chaotique de compléments toujours nouveaux</w:t>
            </w:r>
            <w:r w:rsidRPr="00B3130C">
              <w:rPr>
                <w:rFonts w:ascii="Times New Roman" w:eastAsia="Times New Roman" w:hAnsi="Times New Roman" w:cs="Times New Roman"/>
                <w:sz w:val="24"/>
                <w:szCs w:val="28"/>
                <w:lang w:val="fr-FR"/>
              </w:rPr>
              <w:t>.</w:t>
            </w:r>
          </w:p>
          <w:p w14:paraId="24968721"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Аккумуляция оценочных прилага</w:t>
            </w:r>
            <w:r w:rsidRPr="00F00416">
              <w:rPr>
                <w:rFonts w:ascii="Times New Roman" w:eastAsia="Times New Roman" w:hAnsi="Times New Roman" w:cs="Times New Roman"/>
                <w:sz w:val="24"/>
                <w:szCs w:val="28"/>
                <w:lang w:val="fr-FR"/>
              </w:rPr>
              <w:t>тельных на малом отрезке текста выглядит наиболее рельефно на фоне значительно сократившегося общегоколичества прилагательных в устной речи, создавая плотные «аксиолог</w:t>
            </w:r>
            <w:r>
              <w:rPr>
                <w:rFonts w:ascii="Times New Roman" w:eastAsia="Times New Roman" w:hAnsi="Times New Roman" w:cs="Times New Roman"/>
                <w:sz w:val="24"/>
                <w:szCs w:val="28"/>
                <w:lang w:val="fr-FR"/>
              </w:rPr>
              <w:t>ические участки» и усиливая эмо</w:t>
            </w:r>
            <w:r w:rsidRPr="00F00416">
              <w:rPr>
                <w:rFonts w:ascii="Times New Roman" w:eastAsia="Times New Roman" w:hAnsi="Times New Roman" w:cs="Times New Roman"/>
                <w:sz w:val="24"/>
                <w:szCs w:val="28"/>
                <w:lang w:val="fr-FR"/>
              </w:rPr>
              <w:t>тивное воздействие приводимых аргументов.</w:t>
            </w:r>
          </w:p>
        </w:tc>
      </w:tr>
    </w:tbl>
    <w:p w14:paraId="258A03C4" w14:textId="77777777" w:rsidR="008C47B0" w:rsidRPr="00B3130C" w:rsidRDefault="008C47B0" w:rsidP="008C47B0">
      <w:pPr>
        <w:rPr>
          <w:rFonts w:ascii="Times New Roman" w:eastAsia="Times New Roman" w:hAnsi="Times New Roman" w:cs="Times New Roman"/>
          <w:sz w:val="24"/>
          <w:szCs w:val="28"/>
          <w:lang w:val="fr-FR"/>
        </w:rPr>
      </w:pPr>
      <w:r>
        <w:rPr>
          <w:sz w:val="20"/>
        </w:rPr>
        <w:br w:type="page"/>
      </w:r>
    </w:p>
    <w:p w14:paraId="3ABF2D20" w14:textId="77777777" w:rsidR="008C47B0" w:rsidRPr="007A4231" w:rsidRDefault="008C47B0" w:rsidP="008C47B0">
      <w:pPr>
        <w:pStyle w:val="ListParagraph"/>
        <w:numPr>
          <w:ilvl w:val="0"/>
          <w:numId w:val="45"/>
        </w:numPr>
        <w:spacing w:after="0" w:line="360" w:lineRule="auto"/>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w:t>
      </w:r>
      <w:r w:rsidRPr="007A4231">
        <w:rPr>
          <w:rFonts w:ascii="Times New Roman" w:eastAsia="Times New Roman" w:hAnsi="Times New Roman" w:cs="Times New Roman"/>
          <w:sz w:val="24"/>
          <w:szCs w:val="28"/>
          <w:lang w:val="fr-FR"/>
        </w:rPr>
        <w:t xml:space="preserve"> terminologique “</w:t>
      </w:r>
      <w:r w:rsidRPr="007A4231">
        <w:rPr>
          <w:rFonts w:ascii="Times New Roman" w:eastAsia="Times New Roman" w:hAnsi="Times New Roman" w:cs="Times New Roman"/>
          <w:sz w:val="24"/>
          <w:szCs w:val="28"/>
          <w:lang w:val="en-US"/>
        </w:rPr>
        <w:t>arbre</w:t>
      </w:r>
      <w:r w:rsidRPr="007A4231">
        <w:rPr>
          <w:rFonts w:ascii="Times New Roman" w:eastAsia="Times New Roman" w:hAnsi="Times New Roman" w:cs="Times New Roman"/>
          <w:sz w:val="24"/>
          <w:szCs w:val="28"/>
        </w:rPr>
        <w:t xml:space="preserve"> - </w:t>
      </w:r>
      <w:r w:rsidRPr="007A4231">
        <w:rPr>
          <w:rFonts w:ascii="Times New Roman" w:eastAsia="Times New Roman" w:hAnsi="Times New Roman" w:cs="Times New Roman"/>
          <w:sz w:val="24"/>
          <w:szCs w:val="28"/>
          <w:lang w:val="fr-FR"/>
        </w:rPr>
        <w:t xml:space="preserve">biologie ”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833"/>
        <w:gridCol w:w="7502"/>
      </w:tblGrid>
      <w:tr w:rsidR="008C47B0" w:rsidRPr="00B3130C" w14:paraId="6E996553" w14:textId="77777777" w:rsidTr="008C47B0">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303EF"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7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2AC376"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277EE137" w14:textId="77777777" w:rsidTr="008C47B0">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10AB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7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9558D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arbre</w:t>
            </w:r>
          </w:p>
        </w:tc>
      </w:tr>
      <w:tr w:rsidR="008C47B0" w:rsidRPr="00B3130C" w14:paraId="214E93E0" w14:textId="77777777" w:rsidTr="008C47B0">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2C70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7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A65C2" w14:textId="77777777" w:rsidR="008C47B0" w:rsidRPr="00B3130C"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rPr>
              <w:t>дерево</w:t>
            </w:r>
          </w:p>
        </w:tc>
      </w:tr>
      <w:tr w:rsidR="008C47B0" w:rsidRPr="00B3130C" w14:paraId="1A445456" w14:textId="77777777" w:rsidTr="008C47B0">
        <w:trPr>
          <w:trHeight w:val="440"/>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BCE6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7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9C040" w14:textId="77777777" w:rsidR="008C47B0" w:rsidRPr="008C7705"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arbre fruitier</w:t>
            </w:r>
          </w:p>
          <w:p w14:paraId="3DD11CA2" w14:textId="77777777" w:rsidR="008C47B0" w:rsidRPr="003C30CE"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плодовое дерево</w:t>
            </w:r>
          </w:p>
        </w:tc>
      </w:tr>
      <w:tr w:rsidR="008C47B0" w:rsidRPr="00B3130C" w14:paraId="37A7F1FD" w14:textId="77777777" w:rsidTr="008C47B0">
        <w:trPr>
          <w:trHeight w:val="440"/>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6426C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7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0A1B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07B7F7B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6E8295DB" w14:textId="77777777" w:rsidTr="008C47B0">
        <w:trPr>
          <w:trHeight w:val="440"/>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B591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7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4B912" w14:textId="77777777" w:rsidR="008C47B0" w:rsidRPr="00B15535"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masculin</w:t>
            </w:r>
          </w:p>
          <w:p w14:paraId="358C9D7D" w14:textId="77777777" w:rsidR="008C47B0" w:rsidRPr="00B3130C"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neutre</w:t>
            </w:r>
          </w:p>
        </w:tc>
      </w:tr>
      <w:tr w:rsidR="008C47B0" w:rsidRPr="00B3130C" w14:paraId="44D1DB67" w14:textId="77777777" w:rsidTr="008C47B0">
        <w:trPr>
          <w:trHeight w:val="440"/>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BDD6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7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29B98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07BEFBE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536DC715" w14:textId="77777777" w:rsidTr="008C47B0">
        <w:trPr>
          <w:trHeight w:val="440"/>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AD12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7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619F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6DEF7473" w14:textId="77777777" w:rsidTr="008C47B0">
        <w:trPr>
          <w:trHeight w:val="440"/>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7B41A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7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19587" w14:textId="77777777" w:rsidR="008C47B0"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w:t>
            </w:r>
            <w:r w:rsidRPr="00B3130C">
              <w:rPr>
                <w:sz w:val="20"/>
              </w:rPr>
              <w:t xml:space="preserve"> </w:t>
            </w:r>
            <w:r w:rsidRPr="00B15535">
              <w:rPr>
                <w:rFonts w:ascii="Times New Roman" w:eastAsia="Times New Roman" w:hAnsi="Times New Roman" w:cs="Times New Roman"/>
                <w:sz w:val="24"/>
                <w:szCs w:val="28"/>
                <w:lang w:val="fr-FR"/>
              </w:rPr>
              <w:t>Végétal ligneux, de taille variable, dont le tronc se garnit de branches à partir d'une certaine hauteur. </w:t>
            </w:r>
          </w:p>
          <w:p w14:paraId="7022464A"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bCs/>
                <w:sz w:val="24"/>
                <w:szCs w:val="28"/>
              </w:rPr>
              <w:t xml:space="preserve"> </w:t>
            </w:r>
            <w:r w:rsidRPr="00B15535">
              <w:rPr>
                <w:rFonts w:ascii="Times New Roman" w:eastAsia="Times New Roman" w:hAnsi="Times New Roman" w:cs="Times New Roman"/>
                <w:bCs/>
                <w:sz w:val="24"/>
                <w:szCs w:val="28"/>
              </w:rPr>
              <w:t>Многолетн</w:t>
            </w:r>
            <w:r>
              <w:rPr>
                <w:rFonts w:ascii="Times New Roman" w:eastAsia="Times New Roman" w:hAnsi="Times New Roman" w:cs="Times New Roman"/>
                <w:bCs/>
                <w:sz w:val="24"/>
                <w:szCs w:val="28"/>
              </w:rPr>
              <w:t>ее растение высотой до 100 м</w:t>
            </w:r>
            <w:r w:rsidRPr="00B15535">
              <w:rPr>
                <w:rFonts w:ascii="Times New Roman" w:eastAsia="Times New Roman" w:hAnsi="Times New Roman" w:cs="Times New Roman"/>
                <w:bCs/>
                <w:sz w:val="24"/>
                <w:szCs w:val="28"/>
              </w:rPr>
              <w:t>етров с одревесневшим главным стеблем (стволом), сохраняющимся в течениевсей его жизни, и ветвями, образующими крону.</w:t>
            </w:r>
          </w:p>
        </w:tc>
      </w:tr>
      <w:tr w:rsidR="008C47B0" w:rsidRPr="00B3130C" w14:paraId="2F43C5D6" w14:textId="77777777" w:rsidTr="008C47B0">
        <w:trPr>
          <w:trHeight w:val="440"/>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34B7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7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2555E" w14:textId="77777777" w:rsidR="008C47B0"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I</w:t>
            </w:r>
            <w:r w:rsidRPr="00B15535">
              <w:rPr>
                <w:rFonts w:ascii="Times New Roman" w:eastAsia="Times New Roman" w:hAnsi="Times New Roman" w:cs="Times New Roman"/>
                <w:sz w:val="24"/>
                <w:szCs w:val="28"/>
                <w:lang w:val="fr-FR"/>
              </w:rPr>
              <w:t>l est recommandé de ne pas arroser l'arbre à transplanter avant l'arrachage afin de garder la motte intacte si possible lors du transport.</w:t>
            </w:r>
          </w:p>
          <w:p w14:paraId="6711C1C6"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B15535">
              <w:rPr>
                <w:rFonts w:ascii="Times New Roman" w:eastAsia="Times New Roman" w:hAnsi="Times New Roman" w:cs="Times New Roman"/>
                <w:sz w:val="24"/>
                <w:szCs w:val="28"/>
                <w:lang w:val="fr-FR"/>
              </w:rPr>
              <w:t>Перед пересад</w:t>
            </w:r>
            <w:r>
              <w:rPr>
                <w:rFonts w:ascii="Times New Roman" w:eastAsia="Times New Roman" w:hAnsi="Times New Roman" w:cs="Times New Roman"/>
                <w:sz w:val="24"/>
                <w:szCs w:val="28"/>
                <w:lang w:val="fr-FR"/>
              </w:rPr>
              <w:t xml:space="preserve">кой </w:t>
            </w:r>
            <w:r>
              <w:rPr>
                <w:rFonts w:ascii="Times New Roman" w:eastAsia="Times New Roman" w:hAnsi="Times New Roman" w:cs="Times New Roman"/>
                <w:sz w:val="24"/>
                <w:szCs w:val="28"/>
              </w:rPr>
              <w:t>дерево</w:t>
            </w:r>
            <w:r>
              <w:rPr>
                <w:rFonts w:ascii="Times New Roman" w:eastAsia="Times New Roman" w:hAnsi="Times New Roman" w:cs="Times New Roman"/>
                <w:sz w:val="24"/>
                <w:szCs w:val="28"/>
                <w:lang w:val="fr-FR"/>
              </w:rPr>
              <w:t xml:space="preserve"> лучше несколько подсушить</w:t>
            </w:r>
            <w:r w:rsidRPr="00B15535">
              <w:rPr>
                <w:rFonts w:ascii="Times New Roman" w:eastAsia="Times New Roman" w:hAnsi="Times New Roman" w:cs="Times New Roman"/>
                <w:sz w:val="24"/>
                <w:szCs w:val="28"/>
                <w:lang w:val="fr-FR"/>
              </w:rPr>
              <w:t>. Это облегчит извлечение, т. к. земляной ком в результате станет меньше и отойдёт от стенок контейнера.</w:t>
            </w:r>
          </w:p>
        </w:tc>
      </w:tr>
    </w:tbl>
    <w:p w14:paraId="560974B6"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43CF5F61" w14:textId="77777777" w:rsidR="008C47B0" w:rsidRPr="007A4231" w:rsidRDefault="008C47B0" w:rsidP="008C47B0">
      <w:pPr>
        <w:pStyle w:val="ListParagraph"/>
        <w:numPr>
          <w:ilvl w:val="0"/>
          <w:numId w:val="45"/>
        </w:numPr>
        <w:spacing w:after="0" w:line="360" w:lineRule="auto"/>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w:t>
      </w:r>
      <w:r w:rsidRPr="007A4231">
        <w:rPr>
          <w:rFonts w:ascii="Times New Roman" w:eastAsia="Times New Roman" w:hAnsi="Times New Roman" w:cs="Times New Roman"/>
          <w:sz w:val="24"/>
          <w:szCs w:val="28"/>
          <w:lang w:val="fr-FR"/>
        </w:rPr>
        <w:t xml:space="preserve"> terminologique “arbre</w:t>
      </w:r>
      <w:r w:rsidRPr="007A4231">
        <w:rPr>
          <w:rFonts w:ascii="Times New Roman" w:eastAsia="Times New Roman" w:hAnsi="Times New Roman" w:cs="Times New Roman"/>
          <w:sz w:val="24"/>
          <w:szCs w:val="28"/>
        </w:rPr>
        <w:t xml:space="preserve"> - </w:t>
      </w:r>
      <w:r w:rsidRPr="007A4231">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89"/>
        <w:gridCol w:w="7548"/>
      </w:tblGrid>
      <w:tr w:rsidR="008C47B0" w:rsidRPr="00B3130C" w14:paraId="4C5AA199"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8AF059"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32D38"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343B73B4"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F645C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F729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arbre</w:t>
            </w:r>
          </w:p>
        </w:tc>
      </w:tr>
      <w:tr w:rsidR="008C47B0" w:rsidRPr="00B3130C" w14:paraId="0F31514F"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2955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8C384" w14:textId="77777777" w:rsidR="008C47B0" w:rsidRPr="00B3130C"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rPr>
              <w:t>дерево</w:t>
            </w:r>
          </w:p>
        </w:tc>
      </w:tr>
      <w:tr w:rsidR="008C47B0" w:rsidRPr="00B3130C" w14:paraId="511BFDB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08F99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5B46E1" w14:textId="77777777" w:rsidR="008C47B0" w:rsidRPr="008C7705"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arbre syntaxique</w:t>
            </w:r>
          </w:p>
          <w:p w14:paraId="11BB14DC" w14:textId="77777777" w:rsidR="008C47B0" w:rsidRPr="008316D9"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синтаксическое дерево</w:t>
            </w:r>
          </w:p>
        </w:tc>
      </w:tr>
      <w:tr w:rsidR="008C47B0" w:rsidRPr="00B3130C" w14:paraId="37357A7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E0F50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4D31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4DC26F5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445FD6F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7699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9A6B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29CD4F16" w14:textId="77777777" w:rsidR="008C47B0" w:rsidRPr="00B2619E"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neutre</w:t>
            </w:r>
          </w:p>
        </w:tc>
      </w:tr>
      <w:tr w:rsidR="008C47B0" w:rsidRPr="00B3130C" w14:paraId="5A3CFF71"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6584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5B5D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6E8E0AB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2E41890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0757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7CAF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64BC940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350C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DA2DB"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8316D9">
              <w:rPr>
                <w:rFonts w:ascii="Times New Roman" w:eastAsia="Times New Roman" w:hAnsi="Times New Roman" w:cs="Times New Roman"/>
                <w:sz w:val="24"/>
                <w:szCs w:val="28"/>
                <w:lang w:val="fr-FR"/>
              </w:rPr>
              <w:t>Schéma représentant la structure (obtenue par l'analyse morphosyntaxique) d'une phra</w:t>
            </w:r>
            <w:r>
              <w:rPr>
                <w:rFonts w:ascii="Times New Roman" w:eastAsia="Times New Roman" w:hAnsi="Times New Roman" w:cs="Times New Roman"/>
                <w:sz w:val="24"/>
                <w:szCs w:val="28"/>
                <w:lang w:val="fr-FR"/>
              </w:rPr>
              <w:t>se dans la grammaire générative</w:t>
            </w:r>
            <w:r w:rsidRPr="00B3130C">
              <w:rPr>
                <w:rFonts w:ascii="Times New Roman" w:eastAsia="Times New Roman" w:hAnsi="Times New Roman" w:cs="Times New Roman"/>
                <w:sz w:val="24"/>
                <w:szCs w:val="28"/>
                <w:lang w:val="fr-FR"/>
              </w:rPr>
              <w:t>.</w:t>
            </w:r>
          </w:p>
          <w:p w14:paraId="5A4D5B83"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8316D9">
              <w:rPr>
                <w:rFonts w:ascii="Times New Roman" w:eastAsia="Times New Roman" w:hAnsi="Times New Roman" w:cs="Times New Roman"/>
                <w:sz w:val="24"/>
                <w:szCs w:val="28"/>
                <w:lang w:val="fr-FR"/>
              </w:rPr>
              <w:t>Представление синтаксической структуры предложения в виде иерархии непосредственных составля</w:t>
            </w:r>
            <w:r>
              <w:rPr>
                <w:rFonts w:ascii="Times New Roman" w:eastAsia="Times New Roman" w:hAnsi="Times New Roman" w:cs="Times New Roman"/>
                <w:sz w:val="24"/>
                <w:szCs w:val="28"/>
                <w:lang w:val="fr-FR"/>
              </w:rPr>
              <w:t>ющих в генеративной лингвистике</w:t>
            </w:r>
            <w:r w:rsidRPr="00B3130C">
              <w:rPr>
                <w:rFonts w:ascii="Times New Roman" w:eastAsia="Times New Roman" w:hAnsi="Times New Roman" w:cs="Times New Roman"/>
                <w:sz w:val="24"/>
                <w:szCs w:val="28"/>
                <w:lang w:val="fr-FR"/>
              </w:rPr>
              <w:t>.</w:t>
            </w:r>
          </w:p>
        </w:tc>
      </w:tr>
      <w:tr w:rsidR="008C47B0" w:rsidRPr="00B3130C" w14:paraId="53A371F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7761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9DD8B"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L</w:t>
            </w:r>
            <w:r w:rsidRPr="008316D9">
              <w:rPr>
                <w:rFonts w:ascii="Times New Roman" w:eastAsia="Times New Roman" w:hAnsi="Times New Roman" w:cs="Times New Roman"/>
                <w:sz w:val="24"/>
                <w:szCs w:val="28"/>
                <w:lang w:val="fr-FR"/>
              </w:rPr>
              <w:t>es modèles d’arb</w:t>
            </w:r>
            <w:r>
              <w:rPr>
                <w:rFonts w:ascii="Times New Roman" w:eastAsia="Times New Roman" w:hAnsi="Times New Roman" w:cs="Times New Roman"/>
                <w:sz w:val="24"/>
                <w:szCs w:val="28"/>
                <w:lang w:val="fr-FR"/>
              </w:rPr>
              <w:t>res syntaxiques varient autour du</w:t>
            </w:r>
            <w:r w:rsidRPr="008316D9">
              <w:rPr>
                <w:rFonts w:ascii="Times New Roman" w:eastAsia="Times New Roman" w:hAnsi="Times New Roman" w:cs="Times New Roman"/>
                <w:sz w:val="24"/>
                <w:szCs w:val="28"/>
                <w:lang w:val="fr-FR"/>
              </w:rPr>
              <w:t xml:space="preserve"> niveau de décomposition de la phrase (des trois grands constituants j</w:t>
            </w:r>
            <w:r>
              <w:rPr>
                <w:rFonts w:ascii="Times New Roman" w:eastAsia="Times New Roman" w:hAnsi="Times New Roman" w:cs="Times New Roman"/>
                <w:sz w:val="24"/>
                <w:szCs w:val="28"/>
                <w:lang w:val="fr-FR"/>
              </w:rPr>
              <w:t>usqu’aux morphèmes flexionnels) et de</w:t>
            </w:r>
            <w:r w:rsidRPr="008316D9">
              <w:rPr>
                <w:rFonts w:ascii="Times New Roman" w:eastAsia="Times New Roman" w:hAnsi="Times New Roman" w:cs="Times New Roman"/>
                <w:sz w:val="24"/>
                <w:szCs w:val="28"/>
                <w:lang w:val="fr-FR"/>
              </w:rPr>
              <w:t xml:space="preserve"> la nature des éléments représentés</w:t>
            </w:r>
            <w:r>
              <w:rPr>
                <w:rFonts w:ascii="Times New Roman" w:eastAsia="Times New Roman" w:hAnsi="Times New Roman" w:cs="Times New Roman"/>
                <w:sz w:val="24"/>
                <w:szCs w:val="28"/>
                <w:lang w:val="fr-FR"/>
              </w:rPr>
              <w:t>.</w:t>
            </w:r>
          </w:p>
          <w:p w14:paraId="3F44F623"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С</w:t>
            </w:r>
            <w:r w:rsidRPr="008316D9">
              <w:rPr>
                <w:rFonts w:ascii="Times New Roman" w:eastAsia="Times New Roman" w:hAnsi="Times New Roman" w:cs="Times New Roman"/>
                <w:sz w:val="24"/>
                <w:szCs w:val="28"/>
                <w:lang w:val="fr-FR"/>
              </w:rPr>
              <w:t>интаксическое дерево</w:t>
            </w:r>
            <w:r>
              <w:rPr>
                <w:rFonts w:ascii="Times New Roman" w:eastAsia="Times New Roman" w:hAnsi="Times New Roman" w:cs="Times New Roman"/>
                <w:sz w:val="24"/>
                <w:szCs w:val="28"/>
                <w:lang w:val="fr-FR"/>
              </w:rPr>
              <w:t xml:space="preserve"> позволя</w:t>
            </w:r>
            <w:r>
              <w:rPr>
                <w:rFonts w:ascii="Times New Roman" w:eastAsia="Times New Roman" w:hAnsi="Times New Roman" w:cs="Times New Roman"/>
                <w:sz w:val="24"/>
                <w:szCs w:val="28"/>
              </w:rPr>
              <w:t>ет</w:t>
            </w:r>
            <w:r w:rsidRPr="008316D9">
              <w:rPr>
                <w:rFonts w:ascii="Times New Roman" w:eastAsia="Times New Roman" w:hAnsi="Times New Roman" w:cs="Times New Roman"/>
                <w:sz w:val="24"/>
                <w:szCs w:val="28"/>
                <w:lang w:val="fr-FR"/>
              </w:rPr>
              <w:t xml:space="preserve"> выполнять разнообразные трансформации лексического содержания с пересогласованием зависимых слов, а также легко выделять семантику</w:t>
            </w:r>
            <w:r w:rsidRPr="00F00416">
              <w:rPr>
                <w:rFonts w:ascii="Times New Roman" w:eastAsia="Times New Roman" w:hAnsi="Times New Roman" w:cs="Times New Roman"/>
                <w:sz w:val="24"/>
                <w:szCs w:val="28"/>
                <w:lang w:val="fr-FR"/>
              </w:rPr>
              <w:t>.</w:t>
            </w:r>
          </w:p>
        </w:tc>
      </w:tr>
    </w:tbl>
    <w:p w14:paraId="40589F26" w14:textId="77777777" w:rsidR="008C47B0" w:rsidRDefault="008C47B0" w:rsidP="008C47B0">
      <w:pPr>
        <w:spacing w:after="0" w:line="360" w:lineRule="auto"/>
        <w:rPr>
          <w:rFonts w:ascii="Times New Roman" w:eastAsia="Times New Roman" w:hAnsi="Times New Roman" w:cs="Times New Roman"/>
          <w:sz w:val="24"/>
          <w:szCs w:val="28"/>
          <w:lang w:val="fr-FR"/>
        </w:rPr>
      </w:pPr>
    </w:p>
    <w:p w14:paraId="22DE3D0A" w14:textId="77777777" w:rsidR="008C47B0" w:rsidRDefault="008C47B0" w:rsidP="008C47B0">
      <w:pPr>
        <w:rPr>
          <w:rFonts w:ascii="Times New Roman" w:eastAsia="Times New Roman" w:hAnsi="Times New Roman" w:cs="Times New Roman"/>
          <w:sz w:val="24"/>
          <w:szCs w:val="28"/>
        </w:rPr>
      </w:pPr>
      <w:r>
        <w:rPr>
          <w:rFonts w:ascii="Times New Roman" w:eastAsia="Times New Roman" w:hAnsi="Times New Roman" w:cs="Times New Roman"/>
          <w:sz w:val="24"/>
          <w:szCs w:val="28"/>
        </w:rPr>
        <w:br w:type="page"/>
      </w:r>
    </w:p>
    <w:p w14:paraId="42D86001" w14:textId="77777777" w:rsidR="008C47B0" w:rsidRPr="00B2619E" w:rsidRDefault="008C47B0" w:rsidP="008C47B0">
      <w:pPr>
        <w:pStyle w:val="ListParagraph"/>
        <w:numPr>
          <w:ilvl w:val="0"/>
          <w:numId w:val="45"/>
        </w:numPr>
        <w:spacing w:after="0" w:line="360" w:lineRule="auto"/>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 terminologique “articulation</w:t>
      </w:r>
      <w:r w:rsidRPr="00B2619E">
        <w:rPr>
          <w:rFonts w:ascii="Times New Roman" w:eastAsia="Times New Roman" w:hAnsi="Times New Roman" w:cs="Times New Roman"/>
          <w:sz w:val="24"/>
          <w:szCs w:val="28"/>
        </w:rPr>
        <w:t xml:space="preserve"> - </w:t>
      </w:r>
      <w:r w:rsidRPr="00B2619E">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820"/>
        <w:gridCol w:w="7517"/>
      </w:tblGrid>
      <w:tr w:rsidR="008C47B0" w:rsidRPr="00B3130C" w14:paraId="12F132B2"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7E91F"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70D2C"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66FECB71"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29BB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DDA5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articulation</w:t>
            </w:r>
          </w:p>
        </w:tc>
      </w:tr>
      <w:tr w:rsidR="008C47B0" w:rsidRPr="00B3130C" w14:paraId="29EFB359"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FADF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5145CD" w14:textId="77777777" w:rsidR="008C47B0" w:rsidRPr="00092612"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sidRPr="00092612">
              <w:rPr>
                <w:rFonts w:ascii="Times New Roman" w:eastAsia="Times New Roman" w:hAnsi="Times New Roman" w:cs="Times New Roman"/>
                <w:bCs/>
                <w:sz w:val="24"/>
                <w:szCs w:val="28"/>
              </w:rPr>
              <w:t>сустав</w:t>
            </w:r>
          </w:p>
        </w:tc>
      </w:tr>
      <w:tr w:rsidR="008C47B0" w:rsidRPr="00B3130C" w14:paraId="6424BBD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C02A0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A5B4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articulation</w:t>
            </w:r>
            <w:r w:rsidRPr="00092612">
              <w:rPr>
                <w:rFonts w:ascii="Times New Roman" w:eastAsia="Times New Roman" w:hAnsi="Times New Roman" w:cs="Times New Roman"/>
                <w:sz w:val="24"/>
                <w:szCs w:val="28"/>
                <w:lang w:val="fr-FR"/>
              </w:rPr>
              <w:t xml:space="preserve"> interphalangienne</w:t>
            </w:r>
          </w:p>
          <w:p w14:paraId="7C2CF7A0" w14:textId="77777777" w:rsidR="008C47B0" w:rsidRPr="00092612"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межфаланговый сустав</w:t>
            </w:r>
          </w:p>
        </w:tc>
      </w:tr>
      <w:tr w:rsidR="008C47B0" w:rsidRPr="00B3130C" w14:paraId="2308B59A"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473E1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5AC0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58467BD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0D727DB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BA30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9DAF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0BF33CDC" w14:textId="77777777" w:rsidR="008C47B0" w:rsidRPr="00092612"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masculin</w:t>
            </w:r>
          </w:p>
        </w:tc>
      </w:tr>
      <w:tr w:rsidR="008C47B0" w:rsidRPr="00B3130C" w14:paraId="055B5DD7"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CCAD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F58C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4CCD91B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77F207A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BC47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CEE6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0268DB8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1D958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D0991"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092612">
              <w:rPr>
                <w:rFonts w:ascii="Times New Roman" w:eastAsia="Times New Roman" w:hAnsi="Times New Roman" w:cs="Times New Roman"/>
                <w:sz w:val="24"/>
                <w:szCs w:val="28"/>
                <w:lang w:val="fr-FR"/>
              </w:rPr>
              <w:t>Ensemble formé de structures unissant deux ou plusieurs pièces osseuses et qui assure la mobilité de ces dernières à des degrés variables.</w:t>
            </w:r>
          </w:p>
          <w:p w14:paraId="7E64F71C" w14:textId="77777777" w:rsidR="008C47B0" w:rsidRPr="00092612"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092612">
              <w:rPr>
                <w:rFonts w:ascii="Times New Roman" w:eastAsia="Times New Roman" w:hAnsi="Times New Roman" w:cs="Times New Roman"/>
                <w:sz w:val="24"/>
                <w:szCs w:val="28"/>
                <w:lang w:val="fr-FR"/>
              </w:rPr>
              <w:t>Подвижное соединение костей, позволяющее им перемещаться относительно друг друга.</w:t>
            </w:r>
          </w:p>
        </w:tc>
      </w:tr>
      <w:tr w:rsidR="008C47B0" w:rsidRPr="00B3130C" w14:paraId="08B5ECC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B2C6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33B25"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092612">
              <w:rPr>
                <w:rFonts w:ascii="Times New Roman" w:eastAsia="Times New Roman" w:hAnsi="Times New Roman" w:cs="Times New Roman"/>
                <w:sz w:val="24"/>
                <w:szCs w:val="28"/>
                <w:lang w:val="fr-FR"/>
              </w:rPr>
              <w:t>Les os du squelette sont liés entre eux par des articulations comportant un, deux ou trois degrés de liberté. L’index, le majeur, l’annulaire et l’auriculaire, appelés aussi doigts longs, comportent trois articulations</w:t>
            </w:r>
            <w:r w:rsidRPr="00B3130C">
              <w:rPr>
                <w:rFonts w:ascii="Times New Roman" w:eastAsia="Times New Roman" w:hAnsi="Times New Roman" w:cs="Times New Roman"/>
                <w:sz w:val="24"/>
                <w:szCs w:val="28"/>
                <w:lang w:val="fr-FR"/>
              </w:rPr>
              <w:t>.</w:t>
            </w:r>
          </w:p>
          <w:p w14:paraId="5F20CF19" w14:textId="77777777" w:rsidR="008C47B0" w:rsidRPr="00092612"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092612">
              <w:rPr>
                <w:rFonts w:ascii="Times New Roman" w:eastAsia="Times New Roman" w:hAnsi="Times New Roman" w:cs="Times New Roman"/>
                <w:sz w:val="24"/>
                <w:szCs w:val="28"/>
                <w:lang w:val="fr-FR"/>
              </w:rPr>
              <w:t>Признаки развития болезни: воспаление и опухание пястно-фаланговых суставов сре</w:t>
            </w:r>
            <w:r>
              <w:rPr>
                <w:rFonts w:ascii="Times New Roman" w:eastAsia="Times New Roman" w:hAnsi="Times New Roman" w:cs="Times New Roman"/>
                <w:sz w:val="24"/>
                <w:szCs w:val="28"/>
                <w:lang w:val="fr-FR"/>
              </w:rPr>
              <w:t>дних и указательных пальцев рук</w:t>
            </w:r>
            <w:r>
              <w:rPr>
                <w:rFonts w:ascii="Times New Roman" w:eastAsia="Times New Roman" w:hAnsi="Times New Roman" w:cs="Times New Roman"/>
                <w:sz w:val="24"/>
                <w:szCs w:val="28"/>
              </w:rPr>
              <w:t>.</w:t>
            </w:r>
          </w:p>
        </w:tc>
      </w:tr>
    </w:tbl>
    <w:p w14:paraId="464965A9" w14:textId="77777777" w:rsidR="008C47B0" w:rsidRDefault="008C47B0" w:rsidP="008C47B0">
      <w:pPr>
        <w:spacing w:after="0" w:line="360" w:lineRule="auto"/>
        <w:rPr>
          <w:rFonts w:ascii="Times New Roman" w:eastAsia="Times New Roman" w:hAnsi="Times New Roman" w:cs="Times New Roman"/>
          <w:sz w:val="24"/>
          <w:szCs w:val="28"/>
          <w:lang w:val="fr-FR"/>
        </w:rPr>
      </w:pPr>
    </w:p>
    <w:p w14:paraId="08CDD64B"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5BA2C32D" w14:textId="77777777" w:rsidR="008C47B0" w:rsidRPr="00B2619E" w:rsidRDefault="008C47B0" w:rsidP="008C47B0">
      <w:pPr>
        <w:pStyle w:val="ListParagraph"/>
        <w:numPr>
          <w:ilvl w:val="0"/>
          <w:numId w:val="45"/>
        </w:numPr>
        <w:spacing w:after="0" w:line="360" w:lineRule="auto"/>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 terminologique “articulation</w:t>
      </w:r>
      <w:r w:rsidRPr="00B2619E">
        <w:rPr>
          <w:rFonts w:ascii="Times New Roman" w:eastAsia="Times New Roman" w:hAnsi="Times New Roman" w:cs="Times New Roman"/>
          <w:sz w:val="24"/>
          <w:szCs w:val="28"/>
        </w:rPr>
        <w:t xml:space="preserve"> - </w:t>
      </w:r>
      <w:r w:rsidRPr="00B2619E">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801"/>
        <w:gridCol w:w="7536"/>
      </w:tblGrid>
      <w:tr w:rsidR="008C47B0" w:rsidRPr="00B3130C" w14:paraId="6BB7B491"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67D94"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AC3D47"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2E339C3E"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70E8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15CBAE" w14:textId="77777777" w:rsidR="008C47B0" w:rsidRPr="005D3A81"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articulation</w:t>
            </w:r>
          </w:p>
        </w:tc>
      </w:tr>
      <w:tr w:rsidR="008C47B0" w:rsidRPr="00B3130C" w14:paraId="6DA32349"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DC73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CF314C" w14:textId="77777777" w:rsidR="008C47B0" w:rsidRPr="005D3A81"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lang w:val="fr-FR"/>
              </w:rPr>
              <w:t>арт</w:t>
            </w:r>
            <w:r>
              <w:rPr>
                <w:rFonts w:ascii="Times New Roman" w:eastAsia="Times New Roman" w:hAnsi="Times New Roman" w:cs="Times New Roman"/>
                <w:bCs/>
                <w:sz w:val="24"/>
                <w:szCs w:val="28"/>
              </w:rPr>
              <w:t>икуляция</w:t>
            </w:r>
          </w:p>
        </w:tc>
      </w:tr>
      <w:tr w:rsidR="008C47B0" w:rsidRPr="00B3130C" w14:paraId="5403E09A"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D94B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E16C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lieu d’articulation</w:t>
            </w:r>
          </w:p>
          <w:p w14:paraId="060DA1C6" w14:textId="77777777" w:rsidR="008C47B0" w:rsidRPr="005D3A81"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место артикуляции</w:t>
            </w:r>
          </w:p>
        </w:tc>
      </w:tr>
      <w:tr w:rsidR="008C47B0" w:rsidRPr="00B3130C" w14:paraId="3958344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C4C3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48C6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40DB54F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12EA668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A040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DA170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36B32DA2" w14:textId="77777777" w:rsidR="008C47B0" w:rsidRPr="005D3A81"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féminin</w:t>
            </w:r>
          </w:p>
        </w:tc>
      </w:tr>
      <w:tr w:rsidR="008C47B0" w:rsidRPr="00B3130C" w14:paraId="6E8080B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B6E1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AE1D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3066B02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64929B5A"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7B1D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D932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5118B18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EAC4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03FECE"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5D3A81">
              <w:rPr>
                <w:rFonts w:ascii="Times New Roman" w:eastAsia="Times New Roman" w:hAnsi="Times New Roman" w:cs="Times New Roman"/>
                <w:sz w:val="24"/>
                <w:szCs w:val="28"/>
                <w:lang w:val="fr-FR"/>
              </w:rPr>
              <w:t>Production des éléments du langage parlé par les modifications provoquées au passage de l'air expiré, d'après les dispositions des cordes vocales, de la langue, des joues, des dents, des lèvres.</w:t>
            </w:r>
          </w:p>
          <w:p w14:paraId="5252E499"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5D3A81">
              <w:rPr>
                <w:rFonts w:ascii="Times New Roman" w:eastAsia="Times New Roman" w:hAnsi="Times New Roman" w:cs="Times New Roman"/>
                <w:sz w:val="24"/>
                <w:szCs w:val="28"/>
                <w:lang w:val="fr-FR"/>
              </w:rPr>
              <w:t>Работа органов речи, совершаемая при произнесении того или иного звука.</w:t>
            </w:r>
          </w:p>
        </w:tc>
      </w:tr>
      <w:tr w:rsidR="008C47B0" w:rsidRPr="00B3130C" w14:paraId="22CBD3BA"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F49C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D566A"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5D3A81">
              <w:rPr>
                <w:rFonts w:ascii="Times New Roman" w:eastAsia="Times New Roman" w:hAnsi="Times New Roman" w:cs="Times New Roman"/>
                <w:sz w:val="24"/>
                <w:szCs w:val="28"/>
                <w:lang w:val="fr-FR"/>
              </w:rPr>
              <w:t>Pour les consonnes, le lieu d’articulation va des lèvres en avant, jusqu’au pharynx, voire au larynx en arrière, en passant par les différentes parties du palais et de la langue</w:t>
            </w:r>
            <w:r w:rsidRPr="00B3130C">
              <w:rPr>
                <w:rFonts w:ascii="Times New Roman" w:eastAsia="Times New Roman" w:hAnsi="Times New Roman" w:cs="Times New Roman"/>
                <w:sz w:val="24"/>
                <w:szCs w:val="28"/>
                <w:lang w:val="fr-FR"/>
              </w:rPr>
              <w:t>.</w:t>
            </w:r>
          </w:p>
          <w:p w14:paraId="1C091087"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5D3A81">
              <w:rPr>
                <w:rFonts w:ascii="Times New Roman" w:eastAsia="Times New Roman" w:hAnsi="Times New Roman" w:cs="Times New Roman"/>
                <w:sz w:val="24"/>
                <w:szCs w:val="28"/>
                <w:lang w:val="fr-FR"/>
              </w:rPr>
              <w:t>При описании места артикуляции согласного сначала указывается активный орган, а затем – пассивный.</w:t>
            </w:r>
            <w:r>
              <w:rPr>
                <w:rFonts w:ascii="Times New Roman" w:eastAsia="Times New Roman" w:hAnsi="Times New Roman" w:cs="Times New Roman"/>
                <w:sz w:val="24"/>
                <w:szCs w:val="28"/>
                <w:lang w:val="fr-FR"/>
              </w:rPr>
              <w:t xml:space="preserve"> </w:t>
            </w:r>
            <w:r w:rsidRPr="005D3A81">
              <w:rPr>
                <w:rFonts w:ascii="Times New Roman" w:eastAsia="Times New Roman" w:hAnsi="Times New Roman" w:cs="Times New Roman"/>
                <w:sz w:val="24"/>
                <w:szCs w:val="28"/>
                <w:lang w:val="fr-FR"/>
              </w:rPr>
              <w:t>В русском языке в качестве активных артикулирующих органов могут выступать</w:t>
            </w:r>
            <w:r>
              <w:rPr>
                <w:rFonts w:ascii="Times New Roman" w:eastAsia="Times New Roman" w:hAnsi="Times New Roman" w:cs="Times New Roman"/>
                <w:sz w:val="24"/>
                <w:szCs w:val="28"/>
                <w:lang w:val="fr-FR"/>
              </w:rPr>
              <w:t xml:space="preserve"> </w:t>
            </w:r>
            <w:r w:rsidRPr="005D3A81">
              <w:rPr>
                <w:rFonts w:ascii="Times New Roman" w:eastAsia="Times New Roman" w:hAnsi="Times New Roman" w:cs="Times New Roman"/>
                <w:sz w:val="24"/>
                <w:szCs w:val="28"/>
                <w:lang w:val="fr-FR"/>
              </w:rPr>
              <w:t xml:space="preserve">нижняя губа </w:t>
            </w:r>
            <w:r>
              <w:rPr>
                <w:rFonts w:ascii="Times New Roman" w:eastAsia="Times New Roman" w:hAnsi="Times New Roman" w:cs="Times New Roman"/>
                <w:sz w:val="24"/>
                <w:szCs w:val="28"/>
                <w:lang w:val="fr-FR"/>
              </w:rPr>
              <w:t xml:space="preserve">и </w:t>
            </w:r>
            <w:r w:rsidRPr="005D3A81">
              <w:rPr>
                <w:rFonts w:ascii="Times New Roman" w:eastAsia="Times New Roman" w:hAnsi="Times New Roman" w:cs="Times New Roman"/>
                <w:sz w:val="24"/>
                <w:szCs w:val="28"/>
                <w:lang w:val="fr-FR"/>
              </w:rPr>
              <w:t>разные части языка</w:t>
            </w:r>
            <w:r w:rsidRPr="00B3130C">
              <w:rPr>
                <w:rFonts w:ascii="Times New Roman" w:eastAsia="Times New Roman" w:hAnsi="Times New Roman" w:cs="Times New Roman"/>
                <w:sz w:val="24"/>
                <w:szCs w:val="28"/>
                <w:lang w:val="fr-FR"/>
              </w:rPr>
              <w:t>.</w:t>
            </w:r>
          </w:p>
        </w:tc>
      </w:tr>
    </w:tbl>
    <w:p w14:paraId="00864165"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3987635C" w14:textId="77777777" w:rsidR="008C47B0" w:rsidRPr="007D5969" w:rsidRDefault="008C47B0" w:rsidP="008C47B0">
      <w:pPr>
        <w:pStyle w:val="ListParagraph"/>
        <w:numPr>
          <w:ilvl w:val="0"/>
          <w:numId w:val="45"/>
        </w:numPr>
        <w:spacing w:after="0" w:line="360" w:lineRule="auto"/>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 terminologique “caractère</w:t>
      </w:r>
      <w:r w:rsidRPr="007D5969">
        <w:rPr>
          <w:rFonts w:ascii="Times New Roman" w:eastAsia="Times New Roman" w:hAnsi="Times New Roman" w:cs="Times New Roman"/>
          <w:sz w:val="24"/>
          <w:szCs w:val="28"/>
        </w:rPr>
        <w:t xml:space="preserve"> - </w:t>
      </w:r>
      <w:r w:rsidRPr="007D5969">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824"/>
        <w:gridCol w:w="7513"/>
      </w:tblGrid>
      <w:tr w:rsidR="008C47B0" w:rsidRPr="00B3130C" w14:paraId="020EC4E0"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B8596"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07D2B"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74FDA54D"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3683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1F19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sidRPr="00B3130C">
              <w:rPr>
                <w:rFonts w:ascii="Times New Roman" w:eastAsia="Times New Roman" w:hAnsi="Times New Roman" w:cs="Times New Roman"/>
                <w:sz w:val="24"/>
                <w:szCs w:val="28"/>
                <w:lang w:val="fr-FR"/>
              </w:rPr>
              <w:t xml:space="preserve">: </w:t>
            </w:r>
            <w:r w:rsidRPr="00131DD1">
              <w:rPr>
                <w:rFonts w:ascii="Times New Roman" w:eastAsia="Times New Roman" w:hAnsi="Times New Roman" w:cs="Times New Roman"/>
                <w:sz w:val="24"/>
                <w:szCs w:val="28"/>
                <w:lang w:val="fr-FR"/>
              </w:rPr>
              <w:t>caractère</w:t>
            </w:r>
          </w:p>
        </w:tc>
      </w:tr>
      <w:tr w:rsidR="008C47B0" w:rsidRPr="00B3130C" w14:paraId="17D5CAFE"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B772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D775FA" w14:textId="77777777" w:rsidR="008C47B0" w:rsidRPr="00131DD1"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lang w:val="fr-FR"/>
              </w:rPr>
              <w:t>п</w:t>
            </w:r>
            <w:r>
              <w:rPr>
                <w:rFonts w:ascii="Times New Roman" w:eastAsia="Times New Roman" w:hAnsi="Times New Roman" w:cs="Times New Roman"/>
                <w:bCs/>
                <w:sz w:val="24"/>
                <w:szCs w:val="28"/>
              </w:rPr>
              <w:t>ризнак</w:t>
            </w:r>
          </w:p>
        </w:tc>
      </w:tr>
      <w:tr w:rsidR="008C47B0" w:rsidRPr="00B3130C" w14:paraId="30F498D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93D9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C1F4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sidRPr="00B3130C">
              <w:rPr>
                <w:rFonts w:ascii="Times New Roman" w:eastAsia="Times New Roman" w:hAnsi="Times New Roman" w:cs="Times New Roman"/>
                <w:sz w:val="24"/>
                <w:szCs w:val="28"/>
                <w:lang w:val="fr-FR"/>
              </w:rPr>
              <w:t xml:space="preserve">: </w:t>
            </w:r>
            <w:r w:rsidRPr="00131DD1">
              <w:rPr>
                <w:rFonts w:ascii="Times New Roman" w:eastAsia="Times New Roman" w:hAnsi="Times New Roman" w:cs="Times New Roman"/>
                <w:sz w:val="24"/>
                <w:szCs w:val="28"/>
                <w:lang w:val="fr-FR"/>
              </w:rPr>
              <w:t>caractère</w:t>
            </w:r>
            <w:r>
              <w:rPr>
                <w:rFonts w:ascii="Times New Roman" w:eastAsia="Times New Roman" w:hAnsi="Times New Roman" w:cs="Times New Roman"/>
                <w:sz w:val="24"/>
                <w:szCs w:val="28"/>
                <w:lang w:val="fr-FR"/>
              </w:rPr>
              <w:t xml:space="preserve"> anatomique</w:t>
            </w:r>
          </w:p>
          <w:p w14:paraId="6DE979DA" w14:textId="77777777" w:rsidR="008C47B0" w:rsidRPr="00131DD1"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анатомический признак</w:t>
            </w:r>
          </w:p>
        </w:tc>
      </w:tr>
      <w:tr w:rsidR="008C47B0" w:rsidRPr="00B3130C" w14:paraId="3D77F41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7E7F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9C3B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73C73CE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362864D7"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CA49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4486B" w14:textId="77777777" w:rsidR="008C47B0" w:rsidRPr="00131DD1"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masculin</w:t>
            </w:r>
          </w:p>
          <w:p w14:paraId="3D7B16D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masculin</w:t>
            </w:r>
          </w:p>
        </w:tc>
      </w:tr>
      <w:tr w:rsidR="008C47B0" w:rsidRPr="00B3130C" w14:paraId="728CDE5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1560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F620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469F911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17885C0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A8D0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41A5F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16BB5EB4"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E6E7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2014AF"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131DD1">
              <w:rPr>
                <w:rFonts w:ascii="Times New Roman" w:eastAsia="Times New Roman" w:hAnsi="Times New Roman" w:cs="Times New Roman"/>
                <w:sz w:val="24"/>
                <w:szCs w:val="28"/>
                <w:lang w:val="fr-FR"/>
              </w:rPr>
              <w:t>Caractéristique morphologique, physiologique ou psychologique observable d'un organisme.</w:t>
            </w:r>
          </w:p>
          <w:p w14:paraId="14C64E6D"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131DD1">
              <w:rPr>
                <w:rFonts w:ascii="Times New Roman" w:eastAsia="Times New Roman" w:hAnsi="Times New Roman" w:cs="Times New Roman"/>
                <w:sz w:val="24"/>
                <w:szCs w:val="28"/>
                <w:lang w:val="fr-FR"/>
              </w:rPr>
              <w:t>Морфологическая, физиологическая или психологическая особенность организма.</w:t>
            </w:r>
            <w:r w:rsidRPr="00B3130C">
              <w:rPr>
                <w:rFonts w:ascii="Times New Roman" w:eastAsia="Times New Roman" w:hAnsi="Times New Roman" w:cs="Times New Roman"/>
                <w:sz w:val="24"/>
                <w:szCs w:val="28"/>
                <w:lang w:val="fr-FR"/>
              </w:rPr>
              <w:t>.</w:t>
            </w:r>
          </w:p>
        </w:tc>
      </w:tr>
      <w:tr w:rsidR="008C47B0" w:rsidRPr="00B3130C" w14:paraId="25495D5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CCE3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02857"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Selon le</w:t>
            </w:r>
            <w:r w:rsidRPr="00131DD1">
              <w:rPr>
                <w:rFonts w:ascii="Times New Roman" w:eastAsia="Times New Roman" w:hAnsi="Times New Roman" w:cs="Times New Roman"/>
                <w:sz w:val="24"/>
                <w:szCs w:val="28"/>
                <w:lang w:val="fr-FR"/>
              </w:rPr>
              <w:t xml:space="preserve"> mode de transmission, héréditaire ou non, on a voulu discriminer les caractères innés qui appartiennent obligatoirement au pa</w:t>
            </w:r>
            <w:r>
              <w:rPr>
                <w:rFonts w:ascii="Times New Roman" w:eastAsia="Times New Roman" w:hAnsi="Times New Roman" w:cs="Times New Roman"/>
                <w:sz w:val="24"/>
                <w:szCs w:val="28"/>
                <w:lang w:val="fr-FR"/>
              </w:rPr>
              <w:t>trimoine biologique de l'espèce</w:t>
            </w:r>
            <w:r w:rsidRPr="00131DD1">
              <w:rPr>
                <w:rFonts w:ascii="Times New Roman" w:eastAsia="Times New Roman" w:hAnsi="Times New Roman" w:cs="Times New Roman"/>
                <w:sz w:val="24"/>
                <w:szCs w:val="28"/>
                <w:lang w:val="fr-FR"/>
              </w:rPr>
              <w:t xml:space="preserve"> et les caractères acquis</w:t>
            </w:r>
            <w:r w:rsidRPr="00B3130C">
              <w:rPr>
                <w:rFonts w:ascii="Times New Roman" w:eastAsia="Times New Roman" w:hAnsi="Times New Roman" w:cs="Times New Roman"/>
                <w:sz w:val="24"/>
                <w:szCs w:val="28"/>
                <w:lang w:val="fr-FR"/>
              </w:rPr>
              <w:t>.</w:t>
            </w:r>
          </w:p>
          <w:p w14:paraId="5A485DF5"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131DD1">
              <w:rPr>
                <w:rFonts w:ascii="Times New Roman" w:eastAsia="Times New Roman" w:hAnsi="Times New Roman" w:cs="Times New Roman"/>
                <w:sz w:val="24"/>
                <w:szCs w:val="28"/>
                <w:lang w:val="fr-FR"/>
              </w:rPr>
              <w:t>Последовательность описания анатомических (морфологических</w:t>
            </w:r>
            <w:r>
              <w:rPr>
                <w:rFonts w:ascii="Times New Roman" w:eastAsia="Times New Roman" w:hAnsi="Times New Roman" w:cs="Times New Roman"/>
                <w:sz w:val="24"/>
                <w:szCs w:val="28"/>
                <w:lang w:val="fr-FR"/>
              </w:rPr>
              <w:t>)</w:t>
            </w:r>
            <w:r w:rsidRPr="00131DD1">
              <w:rPr>
                <w:rFonts w:ascii="Times New Roman" w:eastAsia="Times New Roman" w:hAnsi="Times New Roman" w:cs="Times New Roman"/>
                <w:sz w:val="24"/>
                <w:szCs w:val="28"/>
                <w:lang w:val="fr-FR"/>
              </w:rPr>
              <w:t xml:space="preserve"> признаков частей головы человека следующая: лицо в целом, лоб, брови, гла</w:t>
            </w:r>
            <w:r>
              <w:rPr>
                <w:rFonts w:ascii="Times New Roman" w:eastAsia="Times New Roman" w:hAnsi="Times New Roman" w:cs="Times New Roman"/>
                <w:sz w:val="24"/>
                <w:szCs w:val="28"/>
                <w:lang w:val="fr-FR"/>
              </w:rPr>
              <w:t>за, нос, рот, скулы, подбородок..</w:t>
            </w:r>
            <w:r w:rsidRPr="00B3130C">
              <w:rPr>
                <w:rFonts w:ascii="Times New Roman" w:eastAsia="Times New Roman" w:hAnsi="Times New Roman" w:cs="Times New Roman"/>
                <w:sz w:val="24"/>
                <w:szCs w:val="28"/>
                <w:lang w:val="fr-FR"/>
              </w:rPr>
              <w:t>.</w:t>
            </w:r>
          </w:p>
        </w:tc>
      </w:tr>
    </w:tbl>
    <w:p w14:paraId="0A8F9F11" w14:textId="77777777" w:rsidR="008C47B0" w:rsidRDefault="008C47B0" w:rsidP="008C47B0">
      <w:pPr>
        <w:spacing w:after="0" w:line="360" w:lineRule="auto"/>
        <w:rPr>
          <w:rFonts w:ascii="Times New Roman" w:eastAsia="Times New Roman" w:hAnsi="Times New Roman" w:cs="Times New Roman"/>
          <w:sz w:val="24"/>
          <w:szCs w:val="28"/>
          <w:lang w:val="fr-FR"/>
        </w:rPr>
      </w:pPr>
    </w:p>
    <w:p w14:paraId="42D60054"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26D7765A" w14:textId="77777777" w:rsidR="008C47B0" w:rsidRPr="007D5969" w:rsidRDefault="008C47B0" w:rsidP="008C47B0">
      <w:pPr>
        <w:pStyle w:val="ListParagraph"/>
        <w:numPr>
          <w:ilvl w:val="0"/>
          <w:numId w:val="45"/>
        </w:numPr>
        <w:spacing w:after="0" w:line="360" w:lineRule="auto"/>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 terminologique “caractère</w:t>
      </w:r>
      <w:r w:rsidRPr="007D5969">
        <w:rPr>
          <w:rFonts w:ascii="Times New Roman" w:eastAsia="Times New Roman" w:hAnsi="Times New Roman" w:cs="Times New Roman"/>
          <w:sz w:val="24"/>
          <w:szCs w:val="28"/>
        </w:rPr>
        <w:t xml:space="preserve"> - </w:t>
      </w:r>
      <w:r w:rsidRPr="007D5969">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65"/>
        <w:gridCol w:w="7572"/>
      </w:tblGrid>
      <w:tr w:rsidR="008C47B0" w:rsidRPr="00B3130C" w14:paraId="4F039599"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41A63"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50A93"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5BE9FD7D"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EF38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20B5C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sidRPr="00B3130C">
              <w:rPr>
                <w:rFonts w:ascii="Times New Roman" w:eastAsia="Times New Roman" w:hAnsi="Times New Roman" w:cs="Times New Roman"/>
                <w:sz w:val="24"/>
                <w:szCs w:val="28"/>
                <w:lang w:val="fr-FR"/>
              </w:rPr>
              <w:t xml:space="preserve">: </w:t>
            </w:r>
            <w:r w:rsidRPr="004F5112">
              <w:rPr>
                <w:rFonts w:ascii="Times New Roman" w:eastAsia="Times New Roman" w:hAnsi="Times New Roman" w:cs="Times New Roman"/>
                <w:sz w:val="24"/>
                <w:szCs w:val="28"/>
                <w:lang w:val="fr-FR"/>
              </w:rPr>
              <w:t>caractère</w:t>
            </w:r>
          </w:p>
        </w:tc>
      </w:tr>
      <w:tr w:rsidR="008C47B0" w:rsidRPr="00B3130C" w14:paraId="1FDF1F25"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E83B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0057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 xml:space="preserve">terme ru : </w:t>
            </w:r>
            <w:r w:rsidRPr="004F5112">
              <w:rPr>
                <w:rFonts w:ascii="Times New Roman" w:eastAsia="Times New Roman" w:hAnsi="Times New Roman" w:cs="Times New Roman"/>
                <w:bCs/>
                <w:sz w:val="24"/>
                <w:szCs w:val="28"/>
                <w:lang w:val="fr-FR"/>
              </w:rPr>
              <w:t>символ</w:t>
            </w:r>
          </w:p>
        </w:tc>
      </w:tr>
      <w:tr w:rsidR="008C47B0" w:rsidRPr="00B3130C" w14:paraId="5D9C27C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A91A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28AE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caractère</w:t>
            </w:r>
            <w:r>
              <w:rPr>
                <w:rFonts w:ascii="Times New Roman" w:eastAsia="Times New Roman" w:hAnsi="Times New Roman" w:cs="Times New Roman"/>
                <w:sz w:val="24"/>
                <w:szCs w:val="28"/>
              </w:rPr>
              <w:t xml:space="preserve"> </w:t>
            </w:r>
            <w:r w:rsidRPr="004F5112">
              <w:rPr>
                <w:rFonts w:ascii="Times New Roman" w:eastAsia="Times New Roman" w:hAnsi="Times New Roman" w:cs="Times New Roman"/>
                <w:sz w:val="24"/>
                <w:szCs w:val="28"/>
                <w:lang w:val="fr-FR"/>
              </w:rPr>
              <w:t>d</w:t>
            </w:r>
            <w:r>
              <w:rPr>
                <w:rFonts w:ascii="Times New Roman" w:eastAsia="Times New Roman" w:hAnsi="Times New Roman" w:cs="Times New Roman"/>
                <w:sz w:val="24"/>
                <w:szCs w:val="28"/>
                <w:lang w:val="en-US"/>
              </w:rPr>
              <w:t>’</w:t>
            </w:r>
            <w:r w:rsidRPr="004F5112">
              <w:rPr>
                <w:rFonts w:ascii="Times New Roman" w:eastAsia="Times New Roman" w:hAnsi="Times New Roman" w:cs="Times New Roman"/>
                <w:sz w:val="24"/>
                <w:szCs w:val="28"/>
                <w:lang w:val="fr-FR"/>
              </w:rPr>
              <w:t>imprimerie</w:t>
            </w:r>
          </w:p>
          <w:p w14:paraId="0A46EA6E" w14:textId="77777777" w:rsidR="008C47B0" w:rsidRPr="004F5112"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печатный символ</w:t>
            </w:r>
          </w:p>
        </w:tc>
      </w:tr>
      <w:tr w:rsidR="008C47B0" w:rsidRPr="00B3130C" w14:paraId="73B0348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E980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0BB1E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06B548A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7E62F9D4"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C42C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A0856" w14:textId="77777777" w:rsidR="008C47B0" w:rsidRPr="00131DD1"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masculin</w:t>
            </w:r>
          </w:p>
          <w:p w14:paraId="101E886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masculin</w:t>
            </w:r>
          </w:p>
        </w:tc>
      </w:tr>
      <w:tr w:rsidR="008C47B0" w:rsidRPr="00B3130C" w14:paraId="5FCAF00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73F3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1DF8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5848114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79B807D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85C8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32C5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2A1BA20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12FE2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D2006"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4F5112">
              <w:rPr>
                <w:rFonts w:ascii="Times New Roman" w:eastAsia="Times New Roman" w:hAnsi="Times New Roman" w:cs="Times New Roman"/>
                <w:sz w:val="24"/>
                <w:szCs w:val="28"/>
                <w:lang w:val="fr-FR"/>
              </w:rPr>
              <w:t>Lettre, chiffre, signe de ponctuation ou espace utilisé dans la composition.</w:t>
            </w:r>
          </w:p>
          <w:p w14:paraId="17B23157" w14:textId="77777777" w:rsidR="008C47B0" w:rsidRPr="006805D8" w:rsidRDefault="008C47B0" w:rsidP="008C47B0">
            <w:pPr>
              <w:spacing w:after="0" w:line="360" w:lineRule="auto"/>
              <w:jc w:val="both"/>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4F5112">
              <w:rPr>
                <w:rFonts w:ascii="Times New Roman" w:eastAsia="Times New Roman" w:hAnsi="Times New Roman" w:cs="Times New Roman"/>
                <w:sz w:val="24"/>
                <w:szCs w:val="28"/>
                <w:lang w:val="fr-FR"/>
              </w:rPr>
              <w:t> Типографский знак в виде буквы, цифры, знака препинания или пробела.</w:t>
            </w:r>
          </w:p>
        </w:tc>
      </w:tr>
      <w:tr w:rsidR="008C47B0" w:rsidRPr="00B3130C" w14:paraId="238BBE6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4EFE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4D561" w14:textId="77777777" w:rsidR="008C47B0"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6805D8">
              <w:rPr>
                <w:rFonts w:ascii="Times New Roman" w:eastAsia="Times New Roman" w:hAnsi="Times New Roman" w:cs="Times New Roman"/>
                <w:sz w:val="24"/>
                <w:szCs w:val="28"/>
                <w:lang w:val="fr-FR"/>
              </w:rPr>
              <w:t>Tout comme les très nombreux caractères spéciaux qui façonnent notre écriture,</w:t>
            </w:r>
            <w:r>
              <w:rPr>
                <w:rFonts w:ascii="Times New Roman" w:eastAsia="Times New Roman" w:hAnsi="Times New Roman" w:cs="Times New Roman"/>
                <w:sz w:val="24"/>
                <w:szCs w:val="28"/>
                <w:lang w:val="fr-FR"/>
              </w:rPr>
              <w:t xml:space="preserve"> comme les fameux æ et œ collés, </w:t>
            </w:r>
            <w:r w:rsidRPr="006805D8">
              <w:rPr>
                <w:rFonts w:ascii="Times New Roman" w:eastAsia="Times New Roman" w:hAnsi="Times New Roman" w:cs="Times New Roman"/>
                <w:sz w:val="24"/>
                <w:szCs w:val="28"/>
                <w:lang w:val="fr-FR"/>
              </w:rPr>
              <w:t>les majuscules accentuées ne sont pas très accessibles</w:t>
            </w:r>
            <w:r>
              <w:rPr>
                <w:rFonts w:ascii="Times New Roman" w:eastAsia="Times New Roman" w:hAnsi="Times New Roman" w:cs="Times New Roman"/>
                <w:sz w:val="24"/>
                <w:szCs w:val="28"/>
                <w:lang w:val="fr-FR"/>
              </w:rPr>
              <w:t xml:space="preserve">. </w:t>
            </w:r>
            <w:r w:rsidRPr="006805D8">
              <w:rPr>
                <w:rFonts w:ascii="Times New Roman" w:eastAsia="Times New Roman" w:hAnsi="Times New Roman" w:cs="Times New Roman"/>
                <w:sz w:val="24"/>
                <w:szCs w:val="28"/>
                <w:lang w:val="fr-FR"/>
              </w:rPr>
              <w:t xml:space="preserve">Heureusement, </w:t>
            </w:r>
            <w:r>
              <w:rPr>
                <w:rFonts w:ascii="Times New Roman" w:eastAsia="Times New Roman" w:hAnsi="Times New Roman" w:cs="Times New Roman"/>
                <w:sz w:val="24"/>
                <w:szCs w:val="28"/>
                <w:lang w:val="fr-FR"/>
              </w:rPr>
              <w:t xml:space="preserve">les ordinateurs </w:t>
            </w:r>
            <w:r w:rsidRPr="006805D8">
              <w:rPr>
                <w:rFonts w:ascii="Times New Roman" w:eastAsia="Times New Roman" w:hAnsi="Times New Roman" w:cs="Times New Roman"/>
                <w:sz w:val="24"/>
                <w:szCs w:val="28"/>
                <w:lang w:val="fr-FR"/>
              </w:rPr>
              <w:t>supporte</w:t>
            </w:r>
            <w:r>
              <w:rPr>
                <w:rFonts w:ascii="Times New Roman" w:eastAsia="Times New Roman" w:hAnsi="Times New Roman" w:cs="Times New Roman"/>
                <w:sz w:val="24"/>
                <w:szCs w:val="28"/>
                <w:lang w:val="fr-FR"/>
              </w:rPr>
              <w:t>nt</w:t>
            </w:r>
            <w:r w:rsidRPr="006805D8">
              <w:rPr>
                <w:rFonts w:ascii="Times New Roman" w:eastAsia="Times New Roman" w:hAnsi="Times New Roman" w:cs="Times New Roman"/>
                <w:sz w:val="24"/>
                <w:szCs w:val="28"/>
                <w:lang w:val="fr-FR"/>
              </w:rPr>
              <w:t xml:space="preserve"> en effet une astuce de taille : des raccourcis clavier pour chaque caractère spécial.</w:t>
            </w:r>
          </w:p>
          <w:p w14:paraId="174A96E6"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6805D8">
              <w:rPr>
                <w:rFonts w:ascii="Times New Roman" w:eastAsia="Times New Roman" w:hAnsi="Times New Roman" w:cs="Times New Roman"/>
                <w:sz w:val="24"/>
                <w:szCs w:val="28"/>
                <w:lang w:val="fr-FR"/>
              </w:rPr>
              <w:t>В дополнение к символам, которые есть на клавиатуре, гарнитуры шрифтов содержат множество других символов. В зависимости от шрифта, эти символы могут включать лигатуры, дроби, каллиграфические символы</w:t>
            </w:r>
            <w:r>
              <w:rPr>
                <w:rFonts w:ascii="Times New Roman" w:eastAsia="Times New Roman" w:hAnsi="Times New Roman" w:cs="Times New Roman"/>
                <w:sz w:val="24"/>
                <w:szCs w:val="28"/>
                <w:lang w:val="fr-FR"/>
              </w:rPr>
              <w:t>..</w:t>
            </w:r>
            <w:r w:rsidRPr="00B3130C">
              <w:rPr>
                <w:rFonts w:ascii="Times New Roman" w:eastAsia="Times New Roman" w:hAnsi="Times New Roman" w:cs="Times New Roman"/>
                <w:sz w:val="24"/>
                <w:szCs w:val="28"/>
                <w:lang w:val="fr-FR"/>
              </w:rPr>
              <w:t>.</w:t>
            </w:r>
          </w:p>
        </w:tc>
      </w:tr>
    </w:tbl>
    <w:p w14:paraId="4314FDA7" w14:textId="77777777" w:rsidR="008C47B0" w:rsidRDefault="008C47B0" w:rsidP="008C47B0">
      <w:pPr>
        <w:spacing w:after="0" w:line="360" w:lineRule="auto"/>
        <w:rPr>
          <w:rFonts w:ascii="Times New Roman" w:eastAsia="Times New Roman" w:hAnsi="Times New Roman" w:cs="Times New Roman"/>
          <w:sz w:val="24"/>
          <w:szCs w:val="28"/>
          <w:lang w:val="fr-FR"/>
        </w:rPr>
      </w:pPr>
    </w:p>
    <w:p w14:paraId="1753CBA5"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04B83E2E" w14:textId="77777777" w:rsidR="008C47B0" w:rsidRPr="00FE0068" w:rsidRDefault="008C47B0" w:rsidP="008C47B0">
      <w:pPr>
        <w:pStyle w:val="ListParagraph"/>
        <w:numPr>
          <w:ilvl w:val="0"/>
          <w:numId w:val="45"/>
        </w:num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 terminologique “</w:t>
      </w:r>
      <w:r w:rsidRPr="00A97FDD">
        <w:t xml:space="preserve"> </w:t>
      </w:r>
      <w:r w:rsidRPr="00A97FDD">
        <w:rPr>
          <w:rFonts w:ascii="Times New Roman" w:eastAsia="Times New Roman" w:hAnsi="Times New Roman" w:cs="Times New Roman"/>
          <w:sz w:val="24"/>
          <w:szCs w:val="28"/>
          <w:lang w:val="fr-FR"/>
        </w:rPr>
        <w:t>cohésion</w:t>
      </w:r>
      <w:r w:rsidRPr="00FE0068">
        <w:rPr>
          <w:rFonts w:ascii="Times New Roman" w:eastAsia="Times New Roman" w:hAnsi="Times New Roman" w:cs="Times New Roman"/>
          <w:sz w:val="24"/>
          <w:szCs w:val="28"/>
        </w:rPr>
        <w:t xml:space="preserve"> - </w:t>
      </w:r>
      <w:r w:rsidRPr="00FE0068">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819"/>
        <w:gridCol w:w="7518"/>
      </w:tblGrid>
      <w:tr w:rsidR="008C47B0" w:rsidRPr="00B3130C" w14:paraId="7E50F1BE"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617E5"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F73F9"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0FB3334F"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7018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198E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A97FDD">
              <w:rPr>
                <w:rFonts w:ascii="Times New Roman" w:eastAsia="Times New Roman" w:hAnsi="Times New Roman" w:cs="Times New Roman"/>
                <w:sz w:val="24"/>
                <w:szCs w:val="28"/>
                <w:lang w:val="fr-FR"/>
              </w:rPr>
              <w:t>cohésion</w:t>
            </w:r>
          </w:p>
        </w:tc>
      </w:tr>
      <w:tr w:rsidR="008C47B0" w:rsidRPr="00B3130C" w14:paraId="5331D607"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404F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F321A" w14:textId="77777777" w:rsidR="008C47B0" w:rsidRPr="00A97FDD"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rPr>
              <w:t>когезия</w:t>
            </w:r>
          </w:p>
        </w:tc>
      </w:tr>
      <w:tr w:rsidR="008C47B0" w:rsidRPr="00B3130C" w14:paraId="1F17EC77"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ECA86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64E4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sidRPr="00B3130C">
              <w:rPr>
                <w:rFonts w:ascii="Times New Roman" w:eastAsia="Times New Roman" w:hAnsi="Times New Roman" w:cs="Times New Roman"/>
                <w:sz w:val="24"/>
                <w:szCs w:val="28"/>
                <w:lang w:val="fr-FR"/>
              </w:rPr>
              <w:t xml:space="preserve">: </w:t>
            </w:r>
            <w:r w:rsidRPr="00A97FDD">
              <w:rPr>
                <w:rFonts w:ascii="Times New Roman" w:eastAsia="Times New Roman" w:hAnsi="Times New Roman" w:cs="Times New Roman"/>
                <w:sz w:val="24"/>
                <w:szCs w:val="28"/>
                <w:lang w:val="fr-FR"/>
              </w:rPr>
              <w:t>force de cohésion</w:t>
            </w:r>
          </w:p>
          <w:p w14:paraId="57F64DEA" w14:textId="77777777" w:rsidR="008C47B0" w:rsidRPr="00A97FDD"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сила когезии</w:t>
            </w:r>
          </w:p>
        </w:tc>
      </w:tr>
      <w:tr w:rsidR="008C47B0" w:rsidRPr="00B3130C" w14:paraId="5962614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75EA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638A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0EC93E2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137C62A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B4F2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7EA3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2BC0835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féminin</w:t>
            </w:r>
          </w:p>
        </w:tc>
      </w:tr>
      <w:tr w:rsidR="008C47B0" w:rsidRPr="00B3130C" w14:paraId="2AB6484A"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E1484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FB58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6004943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2F9CB77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FF79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CABC0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0034FE0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6C59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713A4"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A97FDD">
              <w:rPr>
                <w:rFonts w:ascii="Times New Roman" w:eastAsia="Times New Roman" w:hAnsi="Times New Roman" w:cs="Times New Roman"/>
                <w:sz w:val="24"/>
                <w:szCs w:val="28"/>
                <w:lang w:val="fr-FR"/>
              </w:rPr>
              <w:t>Propriété inhérente aux liquides et a fortiori aux solides, exprimant le fait que leurs atomes et leurs molécules sont liés par des forces qui sont à l'origine de groupements d'agrégats ou de masses de matière.</w:t>
            </w:r>
          </w:p>
          <w:p w14:paraId="4BC92FA1"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A97FDD">
              <w:rPr>
                <w:rFonts w:ascii="Times New Roman" w:eastAsia="Times New Roman" w:hAnsi="Times New Roman" w:cs="Times New Roman"/>
                <w:sz w:val="24"/>
                <w:szCs w:val="28"/>
                <w:lang w:val="fr-FR"/>
              </w:rPr>
              <w:t>Сцепление друг с другом частей одного и того же тела (жидкого или твердого), обусловленная химической связью и м</w:t>
            </w:r>
            <w:r>
              <w:rPr>
                <w:rFonts w:ascii="Times New Roman" w:eastAsia="Times New Roman" w:hAnsi="Times New Roman" w:cs="Times New Roman"/>
                <w:sz w:val="24"/>
                <w:szCs w:val="28"/>
                <w:lang w:val="fr-FR"/>
              </w:rPr>
              <w:t>ежмолекулярным взаимодействием.</w:t>
            </w:r>
          </w:p>
        </w:tc>
      </w:tr>
      <w:tr w:rsidR="008C47B0" w:rsidRPr="00B3130C" w14:paraId="127CE82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2BB9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2A622"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23166C">
              <w:rPr>
                <w:rFonts w:ascii="Times New Roman" w:eastAsia="Times New Roman" w:hAnsi="Times New Roman" w:cs="Times New Roman"/>
                <w:sz w:val="24"/>
                <w:szCs w:val="28"/>
                <w:lang w:val="fr-FR"/>
              </w:rPr>
              <w:t>Dans de</w:t>
            </w:r>
            <w:r>
              <w:rPr>
                <w:rFonts w:ascii="Times New Roman" w:eastAsia="Times New Roman" w:hAnsi="Times New Roman" w:cs="Times New Roman"/>
                <w:sz w:val="24"/>
                <w:szCs w:val="28"/>
                <w:lang w:val="fr-FR"/>
              </w:rPr>
              <w:t xml:space="preserve"> </w:t>
            </w:r>
            <w:r w:rsidRPr="0023166C">
              <w:rPr>
                <w:rFonts w:ascii="Times New Roman" w:eastAsia="Times New Roman" w:hAnsi="Times New Roman" w:cs="Times New Roman"/>
                <w:sz w:val="24"/>
                <w:szCs w:val="28"/>
                <w:lang w:val="fr-FR"/>
              </w:rPr>
              <w:t>nombreux liquides et solides, comme l’eau et la glace, par exemple, la cohésion de la</w:t>
            </w:r>
            <w:r>
              <w:rPr>
                <w:rFonts w:ascii="Times New Roman" w:eastAsia="Times New Roman" w:hAnsi="Times New Roman" w:cs="Times New Roman"/>
                <w:sz w:val="24"/>
                <w:szCs w:val="28"/>
                <w:lang w:val="fr-FR"/>
              </w:rPr>
              <w:t xml:space="preserve"> </w:t>
            </w:r>
            <w:r w:rsidRPr="0023166C">
              <w:rPr>
                <w:rFonts w:ascii="Times New Roman" w:eastAsia="Times New Roman" w:hAnsi="Times New Roman" w:cs="Times New Roman"/>
                <w:sz w:val="24"/>
                <w:szCs w:val="28"/>
                <w:lang w:val="fr-FR"/>
              </w:rPr>
              <w:t>substance est assurée par les forces intermoléculaires.</w:t>
            </w:r>
          </w:p>
          <w:p w14:paraId="150C4342" w14:textId="77777777" w:rsidR="008C47B0" w:rsidRPr="0023166C"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С</w:t>
            </w:r>
            <w:r w:rsidRPr="0023166C">
              <w:rPr>
                <w:rFonts w:ascii="Times New Roman" w:eastAsia="Times New Roman" w:hAnsi="Times New Roman" w:cs="Times New Roman"/>
                <w:sz w:val="24"/>
                <w:szCs w:val="28"/>
                <w:lang w:val="fr-FR"/>
              </w:rPr>
              <w:t>илы</w:t>
            </w:r>
            <w:r>
              <w:rPr>
                <w:rFonts w:ascii="Times New Roman" w:eastAsia="Times New Roman" w:hAnsi="Times New Roman" w:cs="Times New Roman"/>
                <w:sz w:val="24"/>
                <w:szCs w:val="28"/>
              </w:rPr>
              <w:t xml:space="preserve"> адгезии</w:t>
            </w:r>
            <w:r w:rsidRPr="0023166C">
              <w:rPr>
                <w:rFonts w:ascii="Times New Roman" w:eastAsia="Times New Roman" w:hAnsi="Times New Roman" w:cs="Times New Roman"/>
                <w:sz w:val="24"/>
                <w:szCs w:val="28"/>
                <w:lang w:val="fr-FR"/>
              </w:rPr>
              <w:t xml:space="preserve"> стремятся растянуть каплю жидкости на твердой поверхности, а силы </w:t>
            </w:r>
            <w:r>
              <w:rPr>
                <w:rFonts w:ascii="Times New Roman" w:eastAsia="Times New Roman" w:hAnsi="Times New Roman" w:cs="Times New Roman"/>
                <w:sz w:val="24"/>
                <w:szCs w:val="28"/>
              </w:rPr>
              <w:t xml:space="preserve">когезии </w:t>
            </w:r>
            <w:r w:rsidRPr="0023166C">
              <w:rPr>
                <w:rFonts w:ascii="Times New Roman" w:eastAsia="Times New Roman" w:hAnsi="Times New Roman" w:cs="Times New Roman"/>
                <w:sz w:val="24"/>
                <w:szCs w:val="28"/>
                <w:lang w:val="fr-FR"/>
              </w:rPr>
              <w:t>– стянуть ее, препятствуя растяжению</w:t>
            </w:r>
            <w:r>
              <w:rPr>
                <w:rFonts w:ascii="Times New Roman" w:eastAsia="Times New Roman" w:hAnsi="Times New Roman" w:cs="Times New Roman"/>
                <w:sz w:val="24"/>
                <w:szCs w:val="28"/>
              </w:rPr>
              <w:t>.</w:t>
            </w:r>
          </w:p>
        </w:tc>
      </w:tr>
    </w:tbl>
    <w:p w14:paraId="1368AB24"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317A32D6" w14:textId="77777777" w:rsidR="008C47B0" w:rsidRPr="00FE0068" w:rsidRDefault="008C47B0" w:rsidP="008C47B0">
      <w:pPr>
        <w:pStyle w:val="ListParagraph"/>
        <w:numPr>
          <w:ilvl w:val="0"/>
          <w:numId w:val="45"/>
        </w:numPr>
        <w:spacing w:after="0" w:line="360" w:lineRule="auto"/>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w:t>
      </w:r>
      <w:r w:rsidRPr="00FE0068">
        <w:rPr>
          <w:rFonts w:ascii="Times New Roman" w:eastAsia="Times New Roman" w:hAnsi="Times New Roman" w:cs="Times New Roman"/>
          <w:sz w:val="24"/>
          <w:szCs w:val="28"/>
          <w:lang w:val="fr-FR"/>
        </w:rPr>
        <w:t xml:space="preserve"> terminologique “</w:t>
      </w:r>
      <w:r w:rsidRPr="00A97FDD">
        <w:t xml:space="preserve"> </w:t>
      </w:r>
      <w:r w:rsidRPr="00A97FDD">
        <w:rPr>
          <w:rFonts w:ascii="Times New Roman" w:eastAsia="Times New Roman" w:hAnsi="Times New Roman" w:cs="Times New Roman"/>
          <w:sz w:val="24"/>
          <w:szCs w:val="28"/>
          <w:lang w:val="fr-FR"/>
        </w:rPr>
        <w:t>cohésion</w:t>
      </w:r>
      <w:r w:rsidRPr="00FE0068">
        <w:rPr>
          <w:rFonts w:ascii="Times New Roman" w:eastAsia="Times New Roman" w:hAnsi="Times New Roman" w:cs="Times New Roman"/>
          <w:sz w:val="24"/>
          <w:szCs w:val="28"/>
        </w:rPr>
        <w:t xml:space="preserve"> - </w:t>
      </w:r>
      <w:r w:rsidRPr="00FE0068">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68"/>
        <w:gridCol w:w="7569"/>
      </w:tblGrid>
      <w:tr w:rsidR="008C47B0" w:rsidRPr="00B3130C" w14:paraId="6B398499"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CFC68"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BF240"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76D9D524"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0CB7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AA144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sidRPr="00B3130C">
              <w:rPr>
                <w:rFonts w:ascii="Times New Roman" w:eastAsia="Times New Roman" w:hAnsi="Times New Roman" w:cs="Times New Roman"/>
                <w:sz w:val="24"/>
                <w:szCs w:val="28"/>
                <w:lang w:val="fr-FR"/>
              </w:rPr>
              <w:t xml:space="preserve">: </w:t>
            </w:r>
            <w:r w:rsidRPr="00A97FDD">
              <w:rPr>
                <w:rFonts w:ascii="Times New Roman" w:eastAsia="Times New Roman" w:hAnsi="Times New Roman" w:cs="Times New Roman"/>
                <w:sz w:val="24"/>
                <w:szCs w:val="28"/>
                <w:lang w:val="fr-FR"/>
              </w:rPr>
              <w:t>cohésion</w:t>
            </w:r>
          </w:p>
        </w:tc>
      </w:tr>
      <w:tr w:rsidR="008C47B0" w:rsidRPr="00B3130C" w14:paraId="0F546D36"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2B9F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61F1D" w14:textId="77777777" w:rsidR="008C47B0" w:rsidRPr="00893C04"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rPr>
              <w:t>связность</w:t>
            </w:r>
          </w:p>
        </w:tc>
      </w:tr>
      <w:tr w:rsidR="008C47B0" w:rsidRPr="00B3130C" w14:paraId="29060ED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E63A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17F2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sidRPr="00B3130C">
              <w:rPr>
                <w:rFonts w:ascii="Times New Roman" w:eastAsia="Times New Roman" w:hAnsi="Times New Roman" w:cs="Times New Roman"/>
                <w:sz w:val="24"/>
                <w:szCs w:val="28"/>
                <w:lang w:val="fr-FR"/>
              </w:rPr>
              <w:t xml:space="preserve">: </w:t>
            </w:r>
            <w:r w:rsidRPr="00893C04">
              <w:rPr>
                <w:rFonts w:ascii="Times New Roman" w:eastAsia="Times New Roman" w:hAnsi="Times New Roman" w:cs="Times New Roman"/>
                <w:sz w:val="24"/>
                <w:szCs w:val="28"/>
                <w:lang w:val="fr-FR"/>
              </w:rPr>
              <w:t>cohésion textuelle</w:t>
            </w:r>
          </w:p>
          <w:p w14:paraId="7528605F" w14:textId="77777777" w:rsidR="008C47B0" w:rsidRPr="00893C04"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связность текста</w:t>
            </w:r>
          </w:p>
        </w:tc>
      </w:tr>
      <w:tr w:rsidR="008C47B0" w:rsidRPr="00B3130C" w14:paraId="6A9C5E3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4A23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06D8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22F6A17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02B984C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D8437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12F5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7CA28AF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féminin</w:t>
            </w:r>
          </w:p>
        </w:tc>
      </w:tr>
      <w:tr w:rsidR="008C47B0" w:rsidRPr="00B3130C" w14:paraId="26C1CBD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2720C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2065E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3FF14A7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1A8D8B5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6859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300DC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4B219BA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7991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802CE"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893C04">
              <w:rPr>
                <w:rFonts w:ascii="Times New Roman" w:eastAsia="Times New Roman" w:hAnsi="Times New Roman" w:cs="Times New Roman"/>
                <w:sz w:val="24"/>
                <w:szCs w:val="28"/>
                <w:lang w:val="fr-FR"/>
              </w:rPr>
              <w:t>Caractère d'une pensée, d'un exposé, etc., dont toutes les parties sont liées logiquement les unes aux autres.</w:t>
            </w:r>
          </w:p>
          <w:p w14:paraId="57008CAD" w14:textId="77777777" w:rsidR="008C47B0" w:rsidRPr="003A3A69" w:rsidRDefault="008C47B0" w:rsidP="008C47B0">
            <w:pPr>
              <w:spacing w:after="0" w:line="360" w:lineRule="auto"/>
              <w:jc w:val="both"/>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893C04">
              <w:rPr>
                <w:rFonts w:ascii="Times New Roman" w:eastAsia="Times New Roman" w:hAnsi="Times New Roman" w:cs="Times New Roman"/>
                <w:sz w:val="24"/>
                <w:szCs w:val="28"/>
                <w:lang w:val="fr-FR"/>
              </w:rPr>
              <w:t>Cвойство элементов текста, характеризующее их связь с другими элементами текста.</w:t>
            </w:r>
          </w:p>
        </w:tc>
      </w:tr>
      <w:tr w:rsidR="008C47B0" w:rsidRPr="00B3130C" w14:paraId="3E2FDBDA"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5CD7C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E5756" w14:textId="77777777" w:rsidR="008C47B0"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3A3A69">
              <w:rPr>
                <w:rFonts w:ascii="Times New Roman" w:eastAsia="Times New Roman" w:hAnsi="Times New Roman" w:cs="Times New Roman"/>
                <w:sz w:val="24"/>
                <w:szCs w:val="28"/>
                <w:lang w:val="fr-FR"/>
              </w:rPr>
              <w:t>S’assurer de la cohérence d’un texte, c’est entre autres vérifier si certains</w:t>
            </w:r>
            <w:r>
              <w:rPr>
                <w:rFonts w:ascii="Times New Roman" w:eastAsia="Times New Roman" w:hAnsi="Times New Roman" w:cs="Times New Roman"/>
                <w:sz w:val="24"/>
                <w:szCs w:val="28"/>
                <w:lang w:val="fr-FR"/>
              </w:rPr>
              <w:t xml:space="preserve"> </w:t>
            </w:r>
            <w:r w:rsidRPr="003A3A69">
              <w:rPr>
                <w:rFonts w:ascii="Times New Roman" w:eastAsia="Times New Roman" w:hAnsi="Times New Roman" w:cs="Times New Roman"/>
                <w:sz w:val="24"/>
                <w:szCs w:val="28"/>
                <w:lang w:val="fr-FR"/>
              </w:rPr>
              <w:t>éléments de sens sont communs d’une phrase à une autre. Ainsi, la reprise de</w:t>
            </w:r>
            <w:r>
              <w:rPr>
                <w:rFonts w:ascii="Times New Roman" w:eastAsia="Times New Roman" w:hAnsi="Times New Roman" w:cs="Times New Roman"/>
                <w:sz w:val="24"/>
                <w:szCs w:val="28"/>
                <w:lang w:val="fr-FR"/>
              </w:rPr>
              <w:t xml:space="preserve"> </w:t>
            </w:r>
            <w:r w:rsidRPr="003A3A69">
              <w:rPr>
                <w:rFonts w:ascii="Times New Roman" w:eastAsia="Times New Roman" w:hAnsi="Times New Roman" w:cs="Times New Roman"/>
                <w:sz w:val="24"/>
                <w:szCs w:val="28"/>
                <w:lang w:val="fr-FR"/>
              </w:rPr>
              <w:t xml:space="preserve">l’information entre les phrases certifie qu’il y a un lien entre ces dernières. </w:t>
            </w:r>
          </w:p>
          <w:p w14:paraId="35F975FB"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3A3A69">
              <w:rPr>
                <w:rFonts w:ascii="Times New Roman" w:eastAsia="Times New Roman" w:hAnsi="Times New Roman" w:cs="Times New Roman"/>
                <w:sz w:val="24"/>
                <w:szCs w:val="28"/>
                <w:lang w:val="fr-FR"/>
              </w:rPr>
              <w:t>Связность текста проявляется через внешние структурные показатели, через формальную зависимость компонентов текста.</w:t>
            </w:r>
            <w:r>
              <w:rPr>
                <w:rFonts w:ascii="Times New Roman" w:eastAsia="Times New Roman" w:hAnsi="Times New Roman" w:cs="Times New Roman"/>
                <w:sz w:val="24"/>
                <w:szCs w:val="28"/>
                <w:lang w:val="fr-FR"/>
              </w:rPr>
              <w:t xml:space="preserve"> </w:t>
            </w:r>
            <w:r w:rsidRPr="003A3A69">
              <w:rPr>
                <w:rFonts w:ascii="Times New Roman" w:eastAsia="Times New Roman" w:hAnsi="Times New Roman" w:cs="Times New Roman"/>
                <w:sz w:val="24"/>
                <w:szCs w:val="28"/>
                <w:lang w:val="fr-FR"/>
              </w:rPr>
              <w:t>Структурная связь может быть эксплицитной и имплицитной, для русского языка характерно наличие связок, союзов с целью объединения пр</w:t>
            </w:r>
            <w:r>
              <w:rPr>
                <w:rFonts w:ascii="Times New Roman" w:eastAsia="Times New Roman" w:hAnsi="Times New Roman" w:cs="Times New Roman"/>
                <w:sz w:val="24"/>
                <w:szCs w:val="28"/>
                <w:lang w:val="fr-FR"/>
              </w:rPr>
              <w:t>едложений в один связный текст.</w:t>
            </w:r>
          </w:p>
        </w:tc>
      </w:tr>
    </w:tbl>
    <w:p w14:paraId="46A930B2"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63BDF77A" w14:textId="77777777" w:rsidR="008C47B0" w:rsidRPr="00F858FF" w:rsidRDefault="008C47B0" w:rsidP="008C47B0">
      <w:pPr>
        <w:pStyle w:val="ListParagraph"/>
        <w:numPr>
          <w:ilvl w:val="0"/>
          <w:numId w:val="45"/>
        </w:num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w:t>
      </w:r>
      <w:r w:rsidRPr="00F858FF">
        <w:rPr>
          <w:rFonts w:ascii="Times New Roman" w:eastAsia="Times New Roman" w:hAnsi="Times New Roman" w:cs="Times New Roman"/>
          <w:sz w:val="24"/>
          <w:szCs w:val="28"/>
          <w:lang w:val="fr-FR"/>
        </w:rPr>
        <w:t xml:space="preserve"> terminologique “</w:t>
      </w:r>
      <w:r w:rsidRPr="009C17E9">
        <w:t xml:space="preserve"> </w:t>
      </w:r>
      <w:r w:rsidRPr="009C17E9">
        <w:rPr>
          <w:rFonts w:ascii="Times New Roman" w:eastAsia="Times New Roman" w:hAnsi="Times New Roman" w:cs="Times New Roman"/>
          <w:sz w:val="24"/>
          <w:szCs w:val="28"/>
          <w:lang w:val="fr-FR"/>
        </w:rPr>
        <w:t>communication</w:t>
      </w:r>
      <w:r w:rsidRPr="00F858FF">
        <w:rPr>
          <w:rFonts w:ascii="Times New Roman" w:eastAsia="Times New Roman" w:hAnsi="Times New Roman" w:cs="Times New Roman"/>
          <w:sz w:val="24"/>
          <w:szCs w:val="28"/>
        </w:rPr>
        <w:t xml:space="preserve"> - </w:t>
      </w:r>
      <w:r w:rsidRPr="00F858FF">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771"/>
        <w:gridCol w:w="7566"/>
      </w:tblGrid>
      <w:tr w:rsidR="008C47B0" w:rsidRPr="00B3130C" w14:paraId="14AAE6C2"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BE2DC"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CAB5BC"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4D0216BE"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6364E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22C1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sidRPr="00B3130C">
              <w:rPr>
                <w:rFonts w:ascii="Times New Roman" w:eastAsia="Times New Roman" w:hAnsi="Times New Roman" w:cs="Times New Roman"/>
                <w:sz w:val="24"/>
                <w:szCs w:val="28"/>
                <w:lang w:val="fr-FR"/>
              </w:rPr>
              <w:t xml:space="preserve">: </w:t>
            </w:r>
            <w:r w:rsidRPr="009C17E9">
              <w:rPr>
                <w:rFonts w:ascii="Times New Roman" w:eastAsia="Times New Roman" w:hAnsi="Times New Roman" w:cs="Times New Roman"/>
                <w:sz w:val="24"/>
                <w:szCs w:val="28"/>
                <w:lang w:val="fr-FR"/>
              </w:rPr>
              <w:t>communication</w:t>
            </w:r>
          </w:p>
        </w:tc>
      </w:tr>
      <w:tr w:rsidR="008C47B0" w:rsidRPr="00B3130C" w14:paraId="7816EEBF"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F4D3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1264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 xml:space="preserve">terme ru : </w:t>
            </w:r>
            <w:r w:rsidRPr="009C17E9">
              <w:rPr>
                <w:rFonts w:ascii="Times New Roman" w:eastAsia="Times New Roman" w:hAnsi="Times New Roman" w:cs="Times New Roman"/>
                <w:bCs/>
                <w:sz w:val="24"/>
                <w:szCs w:val="28"/>
                <w:lang w:val="fr-FR"/>
              </w:rPr>
              <w:t>коммуникация</w:t>
            </w:r>
          </w:p>
        </w:tc>
      </w:tr>
      <w:tr w:rsidR="008C47B0" w:rsidRPr="00B3130C" w14:paraId="6444204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21DF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D5051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sidRPr="00B3130C">
              <w:rPr>
                <w:rFonts w:ascii="Times New Roman" w:eastAsia="Times New Roman" w:hAnsi="Times New Roman" w:cs="Times New Roman"/>
                <w:sz w:val="24"/>
                <w:szCs w:val="28"/>
                <w:lang w:val="fr-FR"/>
              </w:rPr>
              <w:t xml:space="preserve">: </w:t>
            </w:r>
            <w:r w:rsidRPr="009C17E9">
              <w:rPr>
                <w:rFonts w:ascii="Times New Roman" w:eastAsia="Times New Roman" w:hAnsi="Times New Roman" w:cs="Times New Roman"/>
                <w:sz w:val="24"/>
                <w:szCs w:val="28"/>
                <w:lang w:val="fr-FR"/>
              </w:rPr>
              <w:t>communication auriculo-ventriculaire</w:t>
            </w:r>
          </w:p>
          <w:p w14:paraId="14322F0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xml:space="preserve">: </w:t>
            </w:r>
            <w:r w:rsidRPr="009C17E9">
              <w:rPr>
                <w:rFonts w:ascii="Times New Roman" w:eastAsia="Times New Roman" w:hAnsi="Times New Roman" w:cs="Times New Roman"/>
                <w:sz w:val="24"/>
                <w:szCs w:val="28"/>
                <w:lang w:val="fr-FR"/>
              </w:rPr>
              <w:t>атриовентрикулярная коммуникация</w:t>
            </w:r>
          </w:p>
        </w:tc>
      </w:tr>
      <w:tr w:rsidR="008C47B0" w:rsidRPr="00B3130C" w14:paraId="6387A21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97F94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1C67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7767C89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273FBF84"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17C8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442A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20ACFBA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féminin</w:t>
            </w:r>
          </w:p>
        </w:tc>
      </w:tr>
      <w:tr w:rsidR="008C47B0" w:rsidRPr="00B3130C" w14:paraId="3D25739A"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2F01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2551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01E8057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5D2DBDB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0B39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66DC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6CDB39A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4C4B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B7E25" w14:textId="0F25DCA0"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163F3">
              <w:rPr>
                <w:rFonts w:ascii="Times New Roman" w:eastAsia="Times New Roman" w:hAnsi="Times New Roman" w:cs="Times New Roman"/>
                <w:sz w:val="24"/>
                <w:szCs w:val="28"/>
                <w:lang w:val="fr-FR"/>
              </w:rPr>
              <w:t>Malformation, le plus souvent congénitale, faisant communiquer deux v</w:t>
            </w:r>
            <w:r w:rsidR="00992681">
              <w:rPr>
                <w:rFonts w:ascii="Times New Roman" w:eastAsia="Times New Roman" w:hAnsi="Times New Roman" w:cs="Times New Roman"/>
                <w:sz w:val="24"/>
                <w:szCs w:val="28"/>
                <w:lang w:val="fr-FR"/>
              </w:rPr>
              <w:t>aisseaux ou deux cavités card</w:t>
            </w:r>
            <w:r w:rsidR="00992681">
              <w:rPr>
                <w:rFonts w:ascii="Times New Roman" w:eastAsia="Times New Roman" w:hAnsi="Times New Roman" w:cs="Times New Roman"/>
                <w:sz w:val="24"/>
                <w:szCs w:val="28"/>
              </w:rPr>
              <w:t>.</w:t>
            </w:r>
            <w:r w:rsidRPr="009163F3">
              <w:rPr>
                <w:rFonts w:ascii="Times New Roman" w:eastAsia="Times New Roman" w:hAnsi="Times New Roman" w:cs="Times New Roman"/>
                <w:sz w:val="24"/>
                <w:szCs w:val="28"/>
                <w:lang w:val="fr-FR"/>
              </w:rPr>
              <w:t xml:space="preserve"> habituellement séparés.</w:t>
            </w:r>
          </w:p>
          <w:p w14:paraId="197306DE"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9163F3">
              <w:rPr>
                <w:rFonts w:ascii="Times New Roman" w:eastAsia="Times New Roman" w:hAnsi="Times New Roman" w:cs="Times New Roman"/>
                <w:sz w:val="24"/>
                <w:szCs w:val="28"/>
                <w:lang w:val="fr-FR"/>
              </w:rPr>
              <w:t>Аномальное сообщение между желудочками и предсердиями через общий атриовентрикулярный канал.</w:t>
            </w:r>
          </w:p>
        </w:tc>
      </w:tr>
      <w:tr w:rsidR="008C47B0" w:rsidRPr="00B3130C" w14:paraId="2FD74C0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0A98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5118A"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9163F3">
              <w:rPr>
                <w:rFonts w:ascii="Times New Roman" w:eastAsia="Times New Roman" w:hAnsi="Times New Roman" w:cs="Times New Roman"/>
                <w:sz w:val="24"/>
                <w:szCs w:val="28"/>
                <w:lang w:val="fr-FR"/>
              </w:rPr>
              <w:t>Selon le type de communication auriculo-ventriculaire, le sang déjà oxygéné peut circ</w:t>
            </w:r>
            <w:r>
              <w:rPr>
                <w:rFonts w:ascii="Times New Roman" w:eastAsia="Times New Roman" w:hAnsi="Times New Roman" w:cs="Times New Roman"/>
                <w:sz w:val="24"/>
                <w:szCs w:val="28"/>
                <w:lang w:val="fr-FR"/>
              </w:rPr>
              <w:t>uler à nouveau vers les poumons</w:t>
            </w:r>
            <w:r w:rsidRPr="009163F3">
              <w:rPr>
                <w:rFonts w:ascii="Times New Roman" w:eastAsia="Times New Roman" w:hAnsi="Times New Roman" w:cs="Times New Roman"/>
                <w:sz w:val="24"/>
                <w:szCs w:val="28"/>
                <w:lang w:val="fr-FR"/>
              </w:rPr>
              <w:t>. Le ventricule gauche a également tendance à devoir travailler plus fort, ce qui augmente une pression dans les poumons.</w:t>
            </w:r>
          </w:p>
          <w:p w14:paraId="756E9F04" w14:textId="666489AC" w:rsidR="008C47B0" w:rsidRPr="00B3130C" w:rsidRDefault="008C47B0" w:rsidP="00992681">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00992681">
              <w:rPr>
                <w:rFonts w:ascii="Times New Roman" w:eastAsia="Times New Roman" w:hAnsi="Times New Roman" w:cs="Times New Roman"/>
                <w:sz w:val="24"/>
                <w:szCs w:val="28"/>
              </w:rPr>
              <w:t>В</w:t>
            </w:r>
            <w:r w:rsidR="00992681">
              <w:rPr>
                <w:rFonts w:ascii="Times New Roman" w:eastAsia="Times New Roman" w:hAnsi="Times New Roman" w:cs="Times New Roman"/>
                <w:sz w:val="24"/>
                <w:szCs w:val="28"/>
                <w:lang w:val="fr-FR"/>
              </w:rPr>
              <w:t>ажный</w:t>
            </w:r>
            <w:r w:rsidRPr="009163F3">
              <w:rPr>
                <w:rFonts w:ascii="Times New Roman" w:eastAsia="Times New Roman" w:hAnsi="Times New Roman" w:cs="Times New Roman"/>
                <w:sz w:val="24"/>
                <w:szCs w:val="28"/>
                <w:lang w:val="fr-FR"/>
              </w:rPr>
              <w:t xml:space="preserve"> этап в диагностике полн</w:t>
            </w:r>
            <w:r>
              <w:rPr>
                <w:rFonts w:ascii="Times New Roman" w:eastAsia="Times New Roman" w:hAnsi="Times New Roman" w:cs="Times New Roman"/>
                <w:sz w:val="24"/>
                <w:szCs w:val="28"/>
              </w:rPr>
              <w:t>ой</w:t>
            </w:r>
            <w:r>
              <w:rPr>
                <w:rFonts w:ascii="Times New Roman" w:eastAsia="Times New Roman" w:hAnsi="Times New Roman" w:cs="Times New Roman"/>
                <w:sz w:val="24"/>
                <w:szCs w:val="28"/>
                <w:lang w:val="fr-FR"/>
              </w:rPr>
              <w:t xml:space="preserve"> атриовентрикулярн</w:t>
            </w:r>
            <w:r>
              <w:rPr>
                <w:rFonts w:ascii="Times New Roman" w:eastAsia="Times New Roman" w:hAnsi="Times New Roman" w:cs="Times New Roman"/>
                <w:sz w:val="24"/>
                <w:szCs w:val="28"/>
              </w:rPr>
              <w:t>ой</w:t>
            </w:r>
            <w:r w:rsidR="00992681">
              <w:rPr>
                <w:rFonts w:ascii="Times New Roman" w:eastAsia="Times New Roman" w:hAnsi="Times New Roman" w:cs="Times New Roman"/>
                <w:sz w:val="24"/>
                <w:szCs w:val="28"/>
                <w:lang w:val="fr-FR"/>
              </w:rPr>
              <w:t xml:space="preserve"> коммуникаци -</w:t>
            </w:r>
            <w:r w:rsidRPr="009163F3">
              <w:rPr>
                <w:rFonts w:ascii="Times New Roman" w:eastAsia="Times New Roman" w:hAnsi="Times New Roman" w:cs="Times New Roman"/>
                <w:sz w:val="24"/>
                <w:szCs w:val="28"/>
                <w:lang w:val="fr-FR"/>
              </w:rPr>
              <w:t xml:space="preserve"> определение степени развития желудочков сердца. </w:t>
            </w:r>
            <w:r w:rsidR="00992681">
              <w:rPr>
                <w:rFonts w:ascii="Times New Roman" w:eastAsia="Times New Roman" w:hAnsi="Times New Roman" w:cs="Times New Roman"/>
                <w:sz w:val="24"/>
                <w:szCs w:val="28"/>
              </w:rPr>
              <w:t>П</w:t>
            </w:r>
            <w:r w:rsidRPr="009163F3">
              <w:rPr>
                <w:rFonts w:ascii="Times New Roman" w:eastAsia="Times New Roman" w:hAnsi="Times New Roman" w:cs="Times New Roman"/>
                <w:sz w:val="24"/>
                <w:szCs w:val="28"/>
                <w:lang w:val="fr-FR"/>
              </w:rPr>
              <w:t>равильное опр</w:t>
            </w:r>
            <w:r w:rsidR="00992681">
              <w:rPr>
                <w:rFonts w:ascii="Times New Roman" w:eastAsia="Times New Roman" w:hAnsi="Times New Roman" w:cs="Times New Roman"/>
                <w:sz w:val="24"/>
                <w:szCs w:val="28"/>
              </w:rPr>
              <w:t>.</w:t>
            </w:r>
            <w:r w:rsidR="00992681">
              <w:rPr>
                <w:rFonts w:ascii="Times New Roman" w:eastAsia="Times New Roman" w:hAnsi="Times New Roman" w:cs="Times New Roman"/>
                <w:sz w:val="24"/>
                <w:szCs w:val="28"/>
                <w:lang w:val="fr-FR"/>
              </w:rPr>
              <w:t xml:space="preserve"> того, насколько развиты Л и </w:t>
            </w:r>
            <w:r w:rsidR="00992681">
              <w:rPr>
                <w:rFonts w:ascii="Times New Roman" w:eastAsia="Times New Roman" w:hAnsi="Times New Roman" w:cs="Times New Roman"/>
                <w:sz w:val="24"/>
                <w:szCs w:val="28"/>
              </w:rPr>
              <w:t>П</w:t>
            </w:r>
            <w:r w:rsidRPr="009163F3">
              <w:rPr>
                <w:rFonts w:ascii="Times New Roman" w:eastAsia="Times New Roman" w:hAnsi="Times New Roman" w:cs="Times New Roman"/>
                <w:sz w:val="24"/>
                <w:szCs w:val="28"/>
                <w:lang w:val="fr-FR"/>
              </w:rPr>
              <w:t xml:space="preserve"> желудочки у ребенка с</w:t>
            </w:r>
            <w:r w:rsidR="00992681">
              <w:rPr>
                <w:rFonts w:ascii="Times New Roman" w:eastAsia="Times New Roman" w:hAnsi="Times New Roman" w:cs="Times New Roman"/>
                <w:sz w:val="24"/>
                <w:szCs w:val="28"/>
              </w:rPr>
              <w:t>о</w:t>
            </w:r>
            <w:r w:rsidRPr="009163F3">
              <w:rPr>
                <w:rFonts w:ascii="Times New Roman" w:eastAsia="Times New Roman" w:hAnsi="Times New Roman" w:cs="Times New Roman"/>
                <w:sz w:val="24"/>
                <w:szCs w:val="28"/>
                <w:lang w:val="fr-FR"/>
              </w:rPr>
              <w:t xml:space="preserve"> сложным врожденным пороком позволят определить план лечения.</w:t>
            </w:r>
          </w:p>
        </w:tc>
      </w:tr>
    </w:tbl>
    <w:p w14:paraId="718C477C"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2D9F60ED" w14:textId="77777777" w:rsidR="008C47B0" w:rsidRPr="00F858FF" w:rsidRDefault="008C47B0" w:rsidP="008C47B0">
      <w:pPr>
        <w:pStyle w:val="ListParagraph"/>
        <w:numPr>
          <w:ilvl w:val="0"/>
          <w:numId w:val="45"/>
        </w:numPr>
        <w:spacing w:after="0" w:line="360" w:lineRule="auto"/>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w:t>
      </w:r>
      <w:r w:rsidRPr="00F858FF">
        <w:rPr>
          <w:rFonts w:ascii="Times New Roman" w:eastAsia="Times New Roman" w:hAnsi="Times New Roman" w:cs="Times New Roman"/>
          <w:sz w:val="24"/>
          <w:szCs w:val="28"/>
          <w:lang w:val="fr-FR"/>
        </w:rPr>
        <w:t xml:space="preserve"> terminologique “</w:t>
      </w:r>
      <w:r w:rsidRPr="009C17E9">
        <w:t xml:space="preserve"> </w:t>
      </w:r>
      <w:r w:rsidRPr="009C17E9">
        <w:rPr>
          <w:rFonts w:ascii="Times New Roman" w:eastAsia="Times New Roman" w:hAnsi="Times New Roman" w:cs="Times New Roman"/>
          <w:sz w:val="24"/>
          <w:szCs w:val="28"/>
          <w:lang w:val="fr-FR"/>
        </w:rPr>
        <w:t>communication</w:t>
      </w:r>
      <w:r w:rsidRPr="00F858FF">
        <w:rPr>
          <w:rFonts w:ascii="Times New Roman" w:eastAsia="Times New Roman" w:hAnsi="Times New Roman" w:cs="Times New Roman"/>
          <w:sz w:val="24"/>
          <w:szCs w:val="28"/>
        </w:rPr>
        <w:t xml:space="preserve"> - </w:t>
      </w:r>
      <w:r w:rsidRPr="00F858FF">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802"/>
        <w:gridCol w:w="7535"/>
      </w:tblGrid>
      <w:tr w:rsidR="008C47B0" w:rsidRPr="00B3130C" w14:paraId="2FEAEEAD"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627C2"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401824"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73922FE2"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3354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F6A6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sidRPr="00B3130C">
              <w:rPr>
                <w:rFonts w:ascii="Times New Roman" w:eastAsia="Times New Roman" w:hAnsi="Times New Roman" w:cs="Times New Roman"/>
                <w:sz w:val="24"/>
                <w:szCs w:val="28"/>
                <w:lang w:val="fr-FR"/>
              </w:rPr>
              <w:t xml:space="preserve">: </w:t>
            </w:r>
            <w:r w:rsidRPr="009C17E9">
              <w:rPr>
                <w:rFonts w:ascii="Times New Roman" w:eastAsia="Times New Roman" w:hAnsi="Times New Roman" w:cs="Times New Roman"/>
                <w:sz w:val="24"/>
                <w:szCs w:val="28"/>
                <w:lang w:val="fr-FR"/>
              </w:rPr>
              <w:t>communication</w:t>
            </w:r>
          </w:p>
        </w:tc>
      </w:tr>
      <w:tr w:rsidR="008C47B0" w:rsidRPr="00B3130C" w14:paraId="6B936413"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3E6F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0060EE" w14:textId="77777777" w:rsidR="008C47B0" w:rsidRPr="00410BD9"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sidRPr="00C50CCE">
              <w:rPr>
                <w:rFonts w:ascii="Times New Roman" w:eastAsia="Times New Roman" w:hAnsi="Times New Roman" w:cs="Times New Roman"/>
                <w:bCs/>
                <w:sz w:val="24"/>
                <w:szCs w:val="28"/>
                <w:lang w:val="fr-FR"/>
              </w:rPr>
              <w:t>общение</w:t>
            </w:r>
          </w:p>
        </w:tc>
      </w:tr>
      <w:tr w:rsidR="008C47B0" w:rsidRPr="00B3130C" w14:paraId="0388105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3100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AE8B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sidRPr="00B3130C">
              <w:rPr>
                <w:rFonts w:ascii="Times New Roman" w:eastAsia="Times New Roman" w:hAnsi="Times New Roman" w:cs="Times New Roman"/>
                <w:sz w:val="24"/>
                <w:szCs w:val="28"/>
                <w:lang w:val="fr-FR"/>
              </w:rPr>
              <w:t xml:space="preserve">: </w:t>
            </w:r>
            <w:r w:rsidRPr="00410BD9">
              <w:rPr>
                <w:rFonts w:ascii="Times New Roman" w:eastAsia="Times New Roman" w:hAnsi="Times New Roman" w:cs="Times New Roman"/>
                <w:sz w:val="24"/>
                <w:szCs w:val="28"/>
                <w:lang w:val="fr-FR"/>
              </w:rPr>
              <w:t>communication verbale</w:t>
            </w:r>
          </w:p>
          <w:p w14:paraId="53FF485E" w14:textId="77777777" w:rsidR="008C47B0" w:rsidRPr="00410BD9"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вербальное общение</w:t>
            </w:r>
          </w:p>
        </w:tc>
      </w:tr>
      <w:tr w:rsidR="008C47B0" w:rsidRPr="00B3130C" w14:paraId="5620DFC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7E3C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9FAA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0BB266D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4D1271E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50D8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433F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455AF26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neutre</w:t>
            </w:r>
          </w:p>
        </w:tc>
      </w:tr>
      <w:tr w:rsidR="008C47B0" w:rsidRPr="00B3130C" w14:paraId="3D4F061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8508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6524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2C2FB56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1C70738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85EE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D2AD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0D288F21"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D1FE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E4959"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410BD9">
              <w:rPr>
                <w:rFonts w:ascii="Times New Roman" w:eastAsia="Times New Roman" w:hAnsi="Times New Roman" w:cs="Times New Roman"/>
                <w:sz w:val="24"/>
                <w:szCs w:val="28"/>
                <w:lang w:val="fr-FR"/>
              </w:rPr>
              <w:t>Processus par lequel une personne émet un message et le transmet à une autre personne qui le reçoit, ave</w:t>
            </w:r>
            <w:r>
              <w:rPr>
                <w:rFonts w:ascii="Times New Roman" w:eastAsia="Times New Roman" w:hAnsi="Times New Roman" w:cs="Times New Roman"/>
                <w:sz w:val="24"/>
                <w:szCs w:val="28"/>
                <w:lang w:val="fr-FR"/>
              </w:rPr>
              <w:t>c une marge d'erreurs possibles</w:t>
            </w:r>
            <w:r w:rsidRPr="00410BD9">
              <w:rPr>
                <w:rFonts w:ascii="Times New Roman" w:eastAsia="Times New Roman" w:hAnsi="Times New Roman" w:cs="Times New Roman"/>
                <w:sz w:val="24"/>
                <w:szCs w:val="28"/>
                <w:lang w:val="fr-FR"/>
              </w:rPr>
              <w:t>.</w:t>
            </w:r>
          </w:p>
          <w:p w14:paraId="60A0A00A"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410BD9">
              <w:rPr>
                <w:rFonts w:ascii="Times New Roman" w:eastAsia="Times New Roman" w:hAnsi="Times New Roman" w:cs="Times New Roman"/>
                <w:sz w:val="24"/>
                <w:szCs w:val="28"/>
                <w:lang w:val="fr-FR"/>
              </w:rPr>
              <w:t>Эффективное взаимодействие, цель которого состоит в передаче информации от одного субъекта к другому.</w:t>
            </w:r>
          </w:p>
        </w:tc>
      </w:tr>
      <w:tr w:rsidR="008C47B0" w:rsidRPr="00B3130C" w14:paraId="66724B1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07A34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ECC48" w14:textId="77777777" w:rsidR="008C47B0" w:rsidRPr="00410BD9"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410BD9">
              <w:rPr>
                <w:rFonts w:ascii="Times New Roman" w:eastAsia="Times New Roman" w:hAnsi="Times New Roman" w:cs="Times New Roman"/>
                <w:sz w:val="24"/>
                <w:szCs w:val="28"/>
                <w:lang w:val="fr-FR"/>
              </w:rPr>
              <w:t>Les messages verbaux sont communiqués au moyen des mots que nous utilisons</w:t>
            </w:r>
            <w:r>
              <w:rPr>
                <w:rFonts w:ascii="Times New Roman" w:eastAsia="Times New Roman" w:hAnsi="Times New Roman" w:cs="Times New Roman"/>
                <w:sz w:val="24"/>
                <w:szCs w:val="28"/>
                <w:lang w:val="fr-FR"/>
              </w:rPr>
              <w:t>…</w:t>
            </w:r>
            <w:r w:rsidRPr="00410BD9">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 xml:space="preserve">Le </w:t>
            </w:r>
            <w:r w:rsidRPr="00410BD9">
              <w:rPr>
                <w:rFonts w:ascii="Times New Roman" w:eastAsia="Times New Roman" w:hAnsi="Times New Roman" w:cs="Times New Roman"/>
                <w:sz w:val="24"/>
                <w:szCs w:val="28"/>
                <w:lang w:val="fr-FR"/>
              </w:rPr>
              <w:t>message verbal constitue un aspect important de la communication, mais notre</w:t>
            </w:r>
            <w:r>
              <w:rPr>
                <w:rFonts w:ascii="Times New Roman" w:eastAsia="Times New Roman" w:hAnsi="Times New Roman" w:cs="Times New Roman"/>
                <w:sz w:val="24"/>
                <w:szCs w:val="28"/>
                <w:lang w:val="fr-FR"/>
              </w:rPr>
              <w:t xml:space="preserve"> </w:t>
            </w:r>
            <w:r w:rsidRPr="00410BD9">
              <w:rPr>
                <w:rFonts w:ascii="Times New Roman" w:eastAsia="Times New Roman" w:hAnsi="Times New Roman" w:cs="Times New Roman"/>
                <w:sz w:val="24"/>
                <w:szCs w:val="28"/>
                <w:lang w:val="fr-FR"/>
              </w:rPr>
              <w:t>façon de communiquer de façon non verbale est tout aussi importante</w:t>
            </w:r>
            <w:r>
              <w:rPr>
                <w:rFonts w:ascii="Times New Roman" w:eastAsia="Times New Roman" w:hAnsi="Times New Roman" w:cs="Times New Roman"/>
                <w:sz w:val="24"/>
                <w:szCs w:val="28"/>
                <w:lang w:val="fr-FR"/>
              </w:rPr>
              <w:t>.</w:t>
            </w:r>
          </w:p>
          <w:p w14:paraId="3ABFAD90" w14:textId="77777777" w:rsidR="008C47B0" w:rsidRPr="00410BD9"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410BD9">
              <w:rPr>
                <w:rFonts w:ascii="Times New Roman" w:eastAsia="Times New Roman" w:hAnsi="Times New Roman" w:cs="Times New Roman"/>
                <w:sz w:val="24"/>
                <w:szCs w:val="28"/>
                <w:lang w:val="fr-FR"/>
              </w:rPr>
              <w:t>Под речевой деятельностью понимается ситуация, когда для общения с другими людьми человек использует язык. Существует несколько видов речевой деятельности: говорение</w:t>
            </w:r>
            <w:r>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lang w:val="fr-FR"/>
              </w:rPr>
              <w:t xml:space="preserve"> слушание</w:t>
            </w:r>
            <w:r>
              <w:rPr>
                <w:rFonts w:ascii="Times New Roman" w:eastAsia="Times New Roman" w:hAnsi="Times New Roman" w:cs="Times New Roman"/>
                <w:sz w:val="24"/>
                <w:szCs w:val="28"/>
              </w:rPr>
              <w:t>,</w:t>
            </w:r>
            <w:r w:rsidRPr="00410BD9">
              <w:rPr>
                <w:rFonts w:ascii="Times New Roman" w:eastAsia="Times New Roman" w:hAnsi="Times New Roman" w:cs="Times New Roman"/>
                <w:sz w:val="24"/>
                <w:szCs w:val="28"/>
                <w:lang w:val="fr-FR"/>
              </w:rPr>
              <w:t xml:space="preserve"> письмо</w:t>
            </w:r>
            <w:r>
              <w:rPr>
                <w:rFonts w:ascii="Times New Roman" w:eastAsia="Times New Roman" w:hAnsi="Times New Roman" w:cs="Times New Roman"/>
                <w:sz w:val="24"/>
                <w:szCs w:val="28"/>
              </w:rPr>
              <w:t xml:space="preserve">, </w:t>
            </w:r>
            <w:r w:rsidRPr="00410BD9">
              <w:rPr>
                <w:rFonts w:ascii="Times New Roman" w:eastAsia="Times New Roman" w:hAnsi="Times New Roman" w:cs="Times New Roman"/>
                <w:sz w:val="24"/>
                <w:szCs w:val="28"/>
                <w:lang w:val="fr-FR"/>
              </w:rPr>
              <w:t xml:space="preserve"> чтение</w:t>
            </w:r>
            <w:r>
              <w:rPr>
                <w:rFonts w:ascii="Times New Roman" w:eastAsia="Times New Roman" w:hAnsi="Times New Roman" w:cs="Times New Roman"/>
                <w:sz w:val="24"/>
                <w:szCs w:val="28"/>
              </w:rPr>
              <w:t>.</w:t>
            </w:r>
          </w:p>
        </w:tc>
      </w:tr>
    </w:tbl>
    <w:p w14:paraId="51C321B3"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45F0B21C" w14:textId="77777777" w:rsidR="008C47B0" w:rsidRPr="0081301E" w:rsidRDefault="008C47B0" w:rsidP="008C47B0">
      <w:pPr>
        <w:pStyle w:val="ListParagraph"/>
        <w:numPr>
          <w:ilvl w:val="0"/>
          <w:numId w:val="45"/>
        </w:num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w:t>
      </w:r>
      <w:r w:rsidRPr="0081301E">
        <w:rPr>
          <w:rFonts w:ascii="Times New Roman" w:eastAsia="Times New Roman" w:hAnsi="Times New Roman" w:cs="Times New Roman"/>
          <w:sz w:val="24"/>
          <w:szCs w:val="28"/>
          <w:lang w:val="fr-FR"/>
        </w:rPr>
        <w:t xml:space="preserve"> terminologique “</w:t>
      </w:r>
      <w:r w:rsidRPr="00667BD0">
        <w:t xml:space="preserve"> </w:t>
      </w:r>
      <w:r w:rsidRPr="00667BD0">
        <w:rPr>
          <w:rFonts w:ascii="Times New Roman" w:eastAsia="Times New Roman" w:hAnsi="Times New Roman" w:cs="Times New Roman"/>
          <w:sz w:val="24"/>
          <w:szCs w:val="28"/>
          <w:lang w:val="fr-FR"/>
        </w:rPr>
        <w:t>composition</w:t>
      </w:r>
      <w:r w:rsidRPr="0081301E">
        <w:rPr>
          <w:rFonts w:ascii="Times New Roman" w:eastAsia="Times New Roman" w:hAnsi="Times New Roman" w:cs="Times New Roman"/>
          <w:sz w:val="24"/>
          <w:szCs w:val="28"/>
        </w:rPr>
        <w:t xml:space="preserve"> - </w:t>
      </w:r>
      <w:r w:rsidRPr="0081301E">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767"/>
        <w:gridCol w:w="7570"/>
      </w:tblGrid>
      <w:tr w:rsidR="008C47B0" w:rsidRPr="00B3130C" w14:paraId="0D5A733E"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DAD18"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65226"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15988FEB"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3D98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CFF3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sidRPr="00B3130C">
              <w:rPr>
                <w:rFonts w:ascii="Times New Roman" w:eastAsia="Times New Roman" w:hAnsi="Times New Roman" w:cs="Times New Roman"/>
                <w:sz w:val="24"/>
                <w:szCs w:val="28"/>
                <w:lang w:val="fr-FR"/>
              </w:rPr>
              <w:t xml:space="preserve">: </w:t>
            </w:r>
            <w:r w:rsidRPr="00667BD0">
              <w:rPr>
                <w:rFonts w:ascii="Times New Roman" w:eastAsia="Times New Roman" w:hAnsi="Times New Roman" w:cs="Times New Roman"/>
                <w:sz w:val="24"/>
                <w:szCs w:val="28"/>
                <w:lang w:val="fr-FR"/>
              </w:rPr>
              <w:t>composition</w:t>
            </w:r>
          </w:p>
        </w:tc>
      </w:tr>
      <w:tr w:rsidR="008C47B0" w:rsidRPr="00B3130C" w14:paraId="42F8F25F"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D5EC2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1A6C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 xml:space="preserve">terme ru : </w:t>
            </w:r>
            <w:r w:rsidRPr="00667BD0">
              <w:rPr>
                <w:rFonts w:ascii="Times New Roman" w:eastAsia="Times New Roman" w:hAnsi="Times New Roman" w:cs="Times New Roman"/>
                <w:bCs/>
                <w:sz w:val="24"/>
                <w:szCs w:val="28"/>
                <w:lang w:val="fr-FR"/>
              </w:rPr>
              <w:t>состав</w:t>
            </w:r>
          </w:p>
        </w:tc>
      </w:tr>
      <w:tr w:rsidR="008C47B0" w:rsidRPr="00B3130C" w14:paraId="5F2E5FF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6EF9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16B5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composition d’un médicament</w:t>
            </w:r>
          </w:p>
          <w:p w14:paraId="510F9E07" w14:textId="77777777" w:rsidR="008C47B0" w:rsidRPr="00485E76"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состав препарата</w:t>
            </w:r>
          </w:p>
        </w:tc>
      </w:tr>
      <w:tr w:rsidR="008C47B0" w:rsidRPr="00B3130C" w14:paraId="2517AC04"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35B8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AD54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47550E7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1D63C74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EDA5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7A062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5C49FC6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masculin</w:t>
            </w:r>
          </w:p>
        </w:tc>
      </w:tr>
      <w:tr w:rsidR="008C47B0" w:rsidRPr="00B3130C" w14:paraId="60FCD11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E1489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B63A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221A2B5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266647E1"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E333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F0F2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7F0D31C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0595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0D101"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485E76">
              <w:rPr>
                <w:rFonts w:ascii="Times New Roman" w:eastAsia="Times New Roman" w:hAnsi="Times New Roman" w:cs="Times New Roman"/>
                <w:sz w:val="24"/>
                <w:szCs w:val="28"/>
                <w:lang w:val="fr-FR"/>
              </w:rPr>
              <w:t>Proportion des éléments qui entrent dans un corps composé.</w:t>
            </w:r>
          </w:p>
          <w:p w14:paraId="36EEB7C8"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485E76">
              <w:rPr>
                <w:rFonts w:ascii="Times New Roman" w:eastAsia="Times New Roman" w:hAnsi="Times New Roman" w:cs="Times New Roman"/>
                <w:sz w:val="24"/>
                <w:szCs w:val="28"/>
                <w:lang w:val="fr-FR"/>
              </w:rPr>
              <w:t>Совокупность част</w:t>
            </w:r>
            <w:r>
              <w:rPr>
                <w:rFonts w:ascii="Times New Roman" w:eastAsia="Times New Roman" w:hAnsi="Times New Roman" w:cs="Times New Roman"/>
                <w:sz w:val="24"/>
                <w:szCs w:val="28"/>
                <w:lang w:val="fr-FR"/>
              </w:rPr>
              <w:t>ей, элементов, образующих какое</w:t>
            </w:r>
            <w:r>
              <w:rPr>
                <w:rFonts w:ascii="Times New Roman" w:eastAsia="Times New Roman" w:hAnsi="Times New Roman" w:cs="Times New Roman"/>
                <w:sz w:val="24"/>
                <w:szCs w:val="28"/>
              </w:rPr>
              <w:t>-</w:t>
            </w:r>
            <w:r w:rsidRPr="00485E76">
              <w:rPr>
                <w:rFonts w:ascii="Times New Roman" w:eastAsia="Times New Roman" w:hAnsi="Times New Roman" w:cs="Times New Roman"/>
                <w:sz w:val="24"/>
                <w:szCs w:val="28"/>
                <w:lang w:val="fr-FR"/>
              </w:rPr>
              <w:t>нибудь целое.</w:t>
            </w:r>
          </w:p>
        </w:tc>
      </w:tr>
      <w:tr w:rsidR="008C47B0" w:rsidRPr="00B3130C" w14:paraId="091B443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B42A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91D0B" w14:textId="77777777" w:rsidR="008C47B0" w:rsidRPr="00485E76"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485E76">
              <w:rPr>
                <w:rFonts w:ascii="Times New Roman" w:eastAsia="Times New Roman" w:hAnsi="Times New Roman" w:cs="Times New Roman"/>
                <w:sz w:val="24"/>
                <w:szCs w:val="28"/>
                <w:lang w:val="fr-FR"/>
              </w:rPr>
              <w:t>Les corps purs moléculaires ne contient</w:t>
            </w:r>
            <w:r>
              <w:rPr>
                <w:rFonts w:ascii="Times New Roman" w:eastAsia="Times New Roman" w:hAnsi="Times New Roman" w:cs="Times New Roman"/>
                <w:sz w:val="24"/>
                <w:szCs w:val="28"/>
                <w:lang w:val="fr-FR"/>
              </w:rPr>
              <w:t xml:space="preserve"> </w:t>
            </w:r>
            <w:r w:rsidRPr="00485E76">
              <w:rPr>
                <w:rFonts w:ascii="Times New Roman" w:eastAsia="Times New Roman" w:hAnsi="Times New Roman" w:cs="Times New Roman"/>
                <w:sz w:val="24"/>
                <w:szCs w:val="28"/>
                <w:lang w:val="fr-FR"/>
              </w:rPr>
              <w:t>qu'une sorte de molécule, sa composition</w:t>
            </w:r>
            <w:r>
              <w:rPr>
                <w:rFonts w:ascii="Times New Roman" w:eastAsia="Times New Roman" w:hAnsi="Times New Roman" w:cs="Times New Roman"/>
                <w:sz w:val="24"/>
                <w:szCs w:val="28"/>
                <w:lang w:val="fr-FR"/>
              </w:rPr>
              <w:t xml:space="preserve"> </w:t>
            </w:r>
            <w:r w:rsidRPr="00485E76">
              <w:rPr>
                <w:rFonts w:ascii="Times New Roman" w:eastAsia="Times New Roman" w:hAnsi="Times New Roman" w:cs="Times New Roman"/>
                <w:sz w:val="24"/>
                <w:szCs w:val="28"/>
                <w:lang w:val="fr-FR"/>
              </w:rPr>
              <w:t>est résumée par la formule chimique de</w:t>
            </w:r>
          </w:p>
          <w:p w14:paraId="455C0C0F"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485E76">
              <w:rPr>
                <w:rFonts w:ascii="Times New Roman" w:eastAsia="Times New Roman" w:hAnsi="Times New Roman" w:cs="Times New Roman"/>
                <w:sz w:val="24"/>
                <w:szCs w:val="28"/>
                <w:lang w:val="fr-FR"/>
              </w:rPr>
              <w:t>cette molécule.</w:t>
            </w:r>
          </w:p>
          <w:p w14:paraId="774765DA" w14:textId="77777777" w:rsidR="008C47B0" w:rsidRPr="00485E76"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485E76">
              <w:rPr>
                <w:rFonts w:ascii="Times New Roman" w:eastAsia="Times New Roman" w:hAnsi="Times New Roman" w:cs="Times New Roman"/>
                <w:sz w:val="24"/>
                <w:szCs w:val="28"/>
                <w:lang w:val="fr-FR"/>
              </w:rPr>
              <w:t>Из неорганических веществ, входящих в состав </w:t>
            </w:r>
            <w:hyperlink r:id="rId40" w:tooltip="Клетка" w:history="1">
              <w:r w:rsidRPr="00485E76">
                <w:rPr>
                  <w:rFonts w:ascii="Times New Roman" w:eastAsia="Times New Roman" w:hAnsi="Times New Roman" w:cs="Times New Roman"/>
                  <w:sz w:val="24"/>
                  <w:szCs w:val="28"/>
                  <w:lang w:val="fr-FR"/>
                </w:rPr>
                <w:t>клетки</w:t>
              </w:r>
            </w:hyperlink>
            <w:r w:rsidRPr="00485E76">
              <w:rPr>
                <w:rFonts w:ascii="Times New Roman" w:eastAsia="Times New Roman" w:hAnsi="Times New Roman" w:cs="Times New Roman"/>
                <w:sz w:val="24"/>
                <w:szCs w:val="28"/>
                <w:lang w:val="fr-FR"/>
              </w:rPr>
              <w:t>, важнейшим является вода.</w:t>
            </w:r>
            <w:r>
              <w:rPr>
                <w:rFonts w:ascii="Times New Roman" w:eastAsia="Times New Roman" w:hAnsi="Times New Roman" w:cs="Times New Roman"/>
                <w:sz w:val="24"/>
                <w:szCs w:val="28"/>
              </w:rPr>
              <w:t xml:space="preserve"> </w:t>
            </w:r>
            <w:r w:rsidRPr="00485E76">
              <w:rPr>
                <w:rFonts w:ascii="Times New Roman" w:eastAsia="Times New Roman" w:hAnsi="Times New Roman" w:cs="Times New Roman"/>
                <w:sz w:val="24"/>
                <w:szCs w:val="28"/>
              </w:rPr>
              <w:t>Роль воды в клетке определяется ее уникальными химическими и физическими свойствами, связанными главным образом с малыми размерами молекул, с полярностью ее молекул и с их способностью образовывать друг с другом водородные связи.</w:t>
            </w:r>
          </w:p>
        </w:tc>
      </w:tr>
    </w:tbl>
    <w:p w14:paraId="7AC9CC46"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2AAE8840" w14:textId="77777777" w:rsidR="008C47B0" w:rsidRPr="0081301E" w:rsidRDefault="008C47B0" w:rsidP="008C47B0">
      <w:pPr>
        <w:pStyle w:val="ListParagraph"/>
        <w:numPr>
          <w:ilvl w:val="0"/>
          <w:numId w:val="45"/>
        </w:numPr>
        <w:spacing w:after="0" w:line="360" w:lineRule="auto"/>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w:t>
      </w:r>
      <w:r w:rsidRPr="0081301E">
        <w:rPr>
          <w:rFonts w:ascii="Times New Roman" w:eastAsia="Times New Roman" w:hAnsi="Times New Roman" w:cs="Times New Roman"/>
          <w:sz w:val="24"/>
          <w:szCs w:val="28"/>
          <w:lang w:val="fr-FR"/>
        </w:rPr>
        <w:t xml:space="preserve"> terminologique “</w:t>
      </w:r>
      <w:r w:rsidRPr="00667BD0">
        <w:rPr>
          <w:rFonts w:ascii="Times New Roman" w:eastAsia="Times New Roman" w:hAnsi="Times New Roman" w:cs="Times New Roman"/>
          <w:sz w:val="24"/>
          <w:szCs w:val="28"/>
          <w:lang w:val="fr-FR"/>
        </w:rPr>
        <w:t xml:space="preserve"> composition</w:t>
      </w:r>
      <w:r w:rsidRPr="0081301E">
        <w:rPr>
          <w:rFonts w:ascii="Times New Roman" w:eastAsia="Times New Roman" w:hAnsi="Times New Roman" w:cs="Times New Roman"/>
          <w:sz w:val="24"/>
          <w:szCs w:val="28"/>
        </w:rPr>
        <w:t xml:space="preserve"> - </w:t>
      </w:r>
      <w:r w:rsidRPr="0081301E">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49"/>
        <w:gridCol w:w="7588"/>
      </w:tblGrid>
      <w:tr w:rsidR="008C47B0" w:rsidRPr="00B3130C" w14:paraId="3D40869D"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ADCB9B"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68B04F"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5A75C836"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90C8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35D0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sidRPr="00B3130C">
              <w:rPr>
                <w:rFonts w:ascii="Times New Roman" w:eastAsia="Times New Roman" w:hAnsi="Times New Roman" w:cs="Times New Roman"/>
                <w:sz w:val="24"/>
                <w:szCs w:val="28"/>
                <w:lang w:val="fr-FR"/>
              </w:rPr>
              <w:t xml:space="preserve">: </w:t>
            </w:r>
            <w:r w:rsidRPr="00667BD0">
              <w:rPr>
                <w:rFonts w:ascii="Times New Roman" w:eastAsia="Times New Roman" w:hAnsi="Times New Roman" w:cs="Times New Roman"/>
                <w:sz w:val="24"/>
                <w:szCs w:val="28"/>
                <w:lang w:val="fr-FR"/>
              </w:rPr>
              <w:t>composition</w:t>
            </w:r>
          </w:p>
        </w:tc>
      </w:tr>
      <w:tr w:rsidR="008C47B0" w:rsidRPr="00B3130C" w14:paraId="3285708F"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EAF8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1E906" w14:textId="77777777" w:rsidR="008C47B0" w:rsidRPr="00136E9D"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sidRPr="00136E9D">
              <w:rPr>
                <w:rFonts w:ascii="Times New Roman" w:eastAsia="Times New Roman" w:hAnsi="Times New Roman" w:cs="Times New Roman"/>
                <w:bCs/>
                <w:sz w:val="24"/>
                <w:szCs w:val="28"/>
                <w:lang w:val="fr-FR"/>
              </w:rPr>
              <w:t>слияние</w:t>
            </w:r>
          </w:p>
        </w:tc>
      </w:tr>
      <w:tr w:rsidR="008C47B0" w:rsidRPr="00B3130C" w14:paraId="22C2599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3BEE9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C41F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mot formé par composition</w:t>
            </w:r>
          </w:p>
          <w:p w14:paraId="04BB5BEE" w14:textId="77777777" w:rsidR="008C47B0" w:rsidRPr="00136E9D"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слово, полученное путем сращения</w:t>
            </w:r>
          </w:p>
        </w:tc>
      </w:tr>
      <w:tr w:rsidR="008C47B0" w:rsidRPr="00B3130C" w14:paraId="22CAC19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4663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28D8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1FFC07F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454DDE4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1611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5D79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7C4D875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neutre</w:t>
            </w:r>
          </w:p>
        </w:tc>
      </w:tr>
      <w:tr w:rsidR="008C47B0" w:rsidRPr="00B3130C" w14:paraId="32BA704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4791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B675D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18D4B1E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36C4C38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71D01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A12E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710E5C4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DB2B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DD174" w14:textId="77777777" w:rsidR="008C47B0"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136E9D">
              <w:rPr>
                <w:rFonts w:ascii="Times New Roman" w:eastAsia="Times New Roman" w:hAnsi="Times New Roman" w:cs="Times New Roman"/>
                <w:sz w:val="24"/>
                <w:szCs w:val="28"/>
                <w:lang w:val="fr-FR"/>
              </w:rPr>
              <w:t xml:space="preserve">Mode de formation de termes par lequel des éléments lexicaux autonomes, sous forme pleine ou réduite, sont juxtaposés ou soudés. </w:t>
            </w:r>
          </w:p>
          <w:p w14:paraId="652900B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136E9D">
              <w:rPr>
                <w:rFonts w:ascii="Times New Roman" w:eastAsia="Times New Roman" w:hAnsi="Times New Roman" w:cs="Times New Roman"/>
                <w:sz w:val="24"/>
                <w:szCs w:val="28"/>
                <w:lang w:val="fr-FR"/>
              </w:rPr>
              <w:t>Способ словообразования, при котором производное слово образуется в результате слияния ряда слов в одно.</w:t>
            </w:r>
          </w:p>
        </w:tc>
      </w:tr>
      <w:tr w:rsidR="008C47B0" w:rsidRPr="00B3130C" w14:paraId="75A6E09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7E9A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BE39F" w14:textId="77777777" w:rsidR="008C47B0"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E325FD">
              <w:rPr>
                <w:rFonts w:ascii="Times New Roman" w:eastAsia="Times New Roman" w:hAnsi="Times New Roman" w:cs="Times New Roman"/>
                <w:sz w:val="24"/>
                <w:szCs w:val="28"/>
                <w:lang w:val="fr-FR"/>
              </w:rPr>
              <w:t>À remarquer qu’à la différence des affixes, les éléments qui entrent dans la composition peuvent être utilisés indifféremment comme premier ou comme deuxième terme d'un composé</w:t>
            </w:r>
            <w:r>
              <w:rPr>
                <w:rFonts w:ascii="Times New Roman" w:eastAsia="Times New Roman" w:hAnsi="Times New Roman" w:cs="Times New Roman"/>
                <w:sz w:val="24"/>
                <w:szCs w:val="28"/>
                <w:lang w:val="fr-FR"/>
              </w:rPr>
              <w:t>.</w:t>
            </w:r>
          </w:p>
          <w:p w14:paraId="03E7FB78"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850F08">
              <w:rPr>
                <w:rFonts w:ascii="Times New Roman" w:eastAsia="Times New Roman" w:hAnsi="Times New Roman" w:cs="Times New Roman"/>
                <w:sz w:val="24"/>
                <w:szCs w:val="28"/>
                <w:lang w:val="fr-FR"/>
              </w:rPr>
              <w:t>Сращения отличаются от сложений тем, что они во всех своих формах тождественны по морфемному составу словосочетаниям, на базе которых они образованы. От соответствующих словосочетаний сращения отличаются тем, что имеют единое ударение и закрепленный порядок частей</w:t>
            </w:r>
            <w:r w:rsidRPr="00B3130C">
              <w:rPr>
                <w:rFonts w:ascii="Times New Roman" w:eastAsia="Times New Roman" w:hAnsi="Times New Roman" w:cs="Times New Roman"/>
                <w:sz w:val="24"/>
                <w:szCs w:val="28"/>
                <w:lang w:val="fr-FR"/>
              </w:rPr>
              <w:t>.</w:t>
            </w:r>
          </w:p>
        </w:tc>
      </w:tr>
    </w:tbl>
    <w:p w14:paraId="1694434B"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50E648D8" w14:textId="77777777" w:rsidR="008C47B0" w:rsidRPr="00136BA9" w:rsidRDefault="008C47B0" w:rsidP="008C47B0">
      <w:pPr>
        <w:pStyle w:val="ListParagraph"/>
        <w:numPr>
          <w:ilvl w:val="0"/>
          <w:numId w:val="45"/>
        </w:num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w:t>
      </w:r>
      <w:r w:rsidRPr="00136BA9">
        <w:rPr>
          <w:rFonts w:ascii="Times New Roman" w:eastAsia="Times New Roman" w:hAnsi="Times New Roman" w:cs="Times New Roman"/>
          <w:sz w:val="24"/>
          <w:szCs w:val="28"/>
          <w:lang w:val="fr-FR"/>
        </w:rPr>
        <w:t xml:space="preserve"> terminologique “</w:t>
      </w:r>
      <w:r w:rsidRPr="00136BA9">
        <w:t xml:space="preserve"> </w:t>
      </w:r>
      <w:r w:rsidRPr="00136BA9">
        <w:rPr>
          <w:rFonts w:ascii="Times New Roman" w:eastAsia="Times New Roman" w:hAnsi="Times New Roman" w:cs="Times New Roman"/>
          <w:sz w:val="24"/>
          <w:szCs w:val="28"/>
          <w:lang w:val="fr-FR"/>
        </w:rPr>
        <w:t>développement</w:t>
      </w:r>
      <w:r w:rsidRPr="00136BA9">
        <w:rPr>
          <w:rFonts w:ascii="Times New Roman" w:eastAsia="Times New Roman" w:hAnsi="Times New Roman" w:cs="Times New Roman"/>
          <w:sz w:val="24"/>
          <w:szCs w:val="28"/>
        </w:rPr>
        <w:t xml:space="preserve"> - </w:t>
      </w:r>
      <w:r w:rsidRPr="00136BA9">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822"/>
        <w:gridCol w:w="7515"/>
      </w:tblGrid>
      <w:tr w:rsidR="008C47B0" w:rsidRPr="00B3130C" w14:paraId="4DA8DD41"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573F1"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DA67C"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00310586"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CEA5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702B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sidRPr="00B3130C">
              <w:rPr>
                <w:rFonts w:ascii="Times New Roman" w:eastAsia="Times New Roman" w:hAnsi="Times New Roman" w:cs="Times New Roman"/>
                <w:sz w:val="24"/>
                <w:szCs w:val="28"/>
                <w:lang w:val="fr-FR"/>
              </w:rPr>
              <w:t xml:space="preserve">: </w:t>
            </w:r>
            <w:r w:rsidRPr="00136BA9">
              <w:rPr>
                <w:rFonts w:ascii="Times New Roman" w:eastAsia="Times New Roman" w:hAnsi="Times New Roman" w:cs="Times New Roman"/>
                <w:sz w:val="24"/>
                <w:szCs w:val="28"/>
                <w:lang w:val="fr-FR"/>
              </w:rPr>
              <w:t>développement</w:t>
            </w:r>
          </w:p>
        </w:tc>
      </w:tr>
      <w:tr w:rsidR="008C47B0" w:rsidRPr="00B3130C" w14:paraId="5C1F7E81"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D98A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5461C" w14:textId="77777777" w:rsidR="008C47B0" w:rsidRPr="00136BA9"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sidRPr="00136BA9">
              <w:rPr>
                <w:rFonts w:ascii="Times New Roman" w:eastAsia="Times New Roman" w:hAnsi="Times New Roman" w:cs="Times New Roman"/>
                <w:bCs/>
                <w:sz w:val="24"/>
                <w:szCs w:val="28"/>
                <w:lang w:val="fr-FR"/>
              </w:rPr>
              <w:t>развитие</w:t>
            </w:r>
          </w:p>
        </w:tc>
      </w:tr>
      <w:tr w:rsidR="008C47B0" w:rsidRPr="00B3130C" w14:paraId="17B09A4A"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50F0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D61A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sidRPr="00B3130C">
              <w:rPr>
                <w:rFonts w:ascii="Times New Roman" w:eastAsia="Times New Roman" w:hAnsi="Times New Roman" w:cs="Times New Roman"/>
                <w:sz w:val="24"/>
                <w:szCs w:val="28"/>
                <w:lang w:val="fr-FR"/>
              </w:rPr>
              <w:t xml:space="preserve">: </w:t>
            </w:r>
            <w:r w:rsidRPr="00136BA9">
              <w:rPr>
                <w:rFonts w:ascii="Times New Roman" w:eastAsia="Times New Roman" w:hAnsi="Times New Roman" w:cs="Times New Roman"/>
                <w:sz w:val="24"/>
                <w:szCs w:val="28"/>
                <w:lang w:val="fr-FR"/>
              </w:rPr>
              <w:t>développement embryonnaire</w:t>
            </w:r>
          </w:p>
          <w:p w14:paraId="3478C1D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xml:space="preserve">: </w:t>
            </w:r>
            <w:r w:rsidRPr="00136BA9">
              <w:rPr>
                <w:rFonts w:ascii="Times New Roman" w:eastAsia="Times New Roman" w:hAnsi="Times New Roman" w:cs="Times New Roman"/>
                <w:sz w:val="24"/>
                <w:szCs w:val="28"/>
                <w:lang w:val="fr-FR"/>
              </w:rPr>
              <w:t>эмбриональное развитие</w:t>
            </w:r>
          </w:p>
        </w:tc>
      </w:tr>
      <w:tr w:rsidR="008C47B0" w:rsidRPr="00B3130C" w14:paraId="6A9CC40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BCC2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46BC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3358A41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6CA8CEA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1A068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A5BA3" w14:textId="77777777" w:rsidR="008C47B0" w:rsidRPr="00136BA9"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masculin</w:t>
            </w:r>
          </w:p>
          <w:p w14:paraId="011A653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neutre</w:t>
            </w:r>
          </w:p>
        </w:tc>
      </w:tr>
      <w:tr w:rsidR="008C47B0" w:rsidRPr="00B3130C" w14:paraId="2AC6D01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C01C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D2E7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74DBAE9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7292F2C7"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AFE5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B471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72A67F2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8A9B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2A645" w14:textId="77777777" w:rsidR="008C47B0" w:rsidRPr="00136BA9"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136BA9">
              <w:rPr>
                <w:rFonts w:ascii="Times New Roman" w:eastAsia="Times New Roman" w:hAnsi="Times New Roman" w:cs="Times New Roman"/>
                <w:sz w:val="24"/>
                <w:szCs w:val="28"/>
                <w:lang w:val="fr-FR"/>
              </w:rPr>
              <w:t>Suite de phénomènes qui conduisent l'individu animal ou végétal du stade de la cellule initiale (œuf fécondé, zygote) à la forme adulte reproductrice.</w:t>
            </w:r>
          </w:p>
          <w:p w14:paraId="30817D09"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136BA9">
              <w:rPr>
                <w:rFonts w:ascii="Times New Roman" w:eastAsia="Times New Roman" w:hAnsi="Times New Roman" w:cs="Times New Roman"/>
                <w:sz w:val="24"/>
                <w:szCs w:val="28"/>
                <w:lang w:val="fr-FR"/>
              </w:rPr>
              <w:t>Первая фаза жизни любой биотической системы, процесс ее перехода от зиготы до взрослого состояния.</w:t>
            </w:r>
          </w:p>
        </w:tc>
      </w:tr>
      <w:tr w:rsidR="008C47B0" w:rsidRPr="00B3130C" w14:paraId="762728F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6A21C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9E2111"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5640F3">
              <w:rPr>
                <w:rFonts w:ascii="Times New Roman" w:eastAsia="Times New Roman" w:hAnsi="Times New Roman" w:cs="Times New Roman"/>
                <w:sz w:val="24"/>
                <w:szCs w:val="28"/>
                <w:lang w:val="fr-FR"/>
              </w:rPr>
              <w:t>À la fin du premier trimestre, même s’il ne mesure que 9 centimètres, on distingue très bien sa tête, son tronc, ses bras et ses jambes. Voici les principales étapes de son développement, semaine par semaine.</w:t>
            </w:r>
          </w:p>
          <w:p w14:paraId="3F6739F4"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5640F3">
              <w:rPr>
                <w:rFonts w:ascii="Times New Roman" w:eastAsia="Times New Roman" w:hAnsi="Times New Roman" w:cs="Times New Roman"/>
                <w:sz w:val="24"/>
                <w:szCs w:val="28"/>
                <w:lang w:val="fr-FR"/>
              </w:rPr>
              <w:t>На последней неделе вт</w:t>
            </w:r>
            <w:r>
              <w:rPr>
                <w:rFonts w:ascii="Times New Roman" w:eastAsia="Times New Roman" w:hAnsi="Times New Roman" w:cs="Times New Roman"/>
                <w:sz w:val="24"/>
                <w:szCs w:val="28"/>
                <w:lang w:val="fr-FR"/>
              </w:rPr>
              <w:t>орой стадии развития эмбриона,</w:t>
            </w:r>
            <w:r>
              <w:rPr>
                <w:rFonts w:ascii="Times New Roman" w:eastAsia="Times New Roman" w:hAnsi="Times New Roman" w:cs="Times New Roman"/>
                <w:sz w:val="24"/>
                <w:szCs w:val="28"/>
              </w:rPr>
              <w:t xml:space="preserve"> </w:t>
            </w:r>
            <w:r w:rsidRPr="005640F3">
              <w:rPr>
                <w:rFonts w:ascii="Times New Roman" w:eastAsia="Times New Roman" w:hAnsi="Times New Roman" w:cs="Times New Roman"/>
                <w:sz w:val="24"/>
                <w:szCs w:val="28"/>
                <w:lang w:val="fr-FR"/>
              </w:rPr>
              <w:t>можно различить нос,</w:t>
            </w:r>
            <w:r>
              <w:rPr>
                <w:rFonts w:ascii="Times New Roman" w:eastAsia="Times New Roman" w:hAnsi="Times New Roman" w:cs="Times New Roman"/>
                <w:sz w:val="24"/>
                <w:szCs w:val="28"/>
                <w:lang w:val="fr-FR"/>
              </w:rPr>
              <w:t xml:space="preserve"> глаза, губы</w:t>
            </w:r>
            <w:r w:rsidRPr="005640F3">
              <w:rPr>
                <w:rFonts w:ascii="Times New Roman" w:eastAsia="Times New Roman" w:hAnsi="Times New Roman" w:cs="Times New Roman"/>
                <w:sz w:val="24"/>
                <w:szCs w:val="28"/>
                <w:lang w:val="fr-FR"/>
              </w:rPr>
              <w:t>. Продолжают развитие органы слуха, сердце, мозг, пищевари</w:t>
            </w:r>
            <w:r>
              <w:rPr>
                <w:rFonts w:ascii="Times New Roman" w:eastAsia="Times New Roman" w:hAnsi="Times New Roman" w:cs="Times New Roman"/>
                <w:sz w:val="24"/>
                <w:szCs w:val="28"/>
                <w:lang w:val="fr-FR"/>
              </w:rPr>
              <w:t>тельная и выделительная системы</w:t>
            </w:r>
            <w:r w:rsidRPr="00B3130C">
              <w:rPr>
                <w:rFonts w:ascii="Times New Roman" w:eastAsia="Times New Roman" w:hAnsi="Times New Roman" w:cs="Times New Roman"/>
                <w:sz w:val="24"/>
                <w:szCs w:val="28"/>
                <w:lang w:val="fr-FR"/>
              </w:rPr>
              <w:t>.</w:t>
            </w:r>
          </w:p>
        </w:tc>
      </w:tr>
    </w:tbl>
    <w:p w14:paraId="575C92EE" w14:textId="77777777" w:rsidR="008C47B0" w:rsidRDefault="008C47B0" w:rsidP="008C47B0">
      <w:pPr>
        <w:spacing w:after="0" w:line="360" w:lineRule="auto"/>
        <w:rPr>
          <w:rFonts w:ascii="Times New Roman" w:eastAsia="Times New Roman" w:hAnsi="Times New Roman" w:cs="Times New Roman"/>
          <w:sz w:val="24"/>
          <w:szCs w:val="28"/>
          <w:lang w:val="fr-FR"/>
        </w:rPr>
      </w:pPr>
    </w:p>
    <w:p w14:paraId="157D9BA4"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0EC89AA1" w14:textId="77777777" w:rsidR="008C47B0" w:rsidRPr="007F182A" w:rsidRDefault="008C47B0" w:rsidP="008C47B0">
      <w:pPr>
        <w:pStyle w:val="ListParagraph"/>
        <w:numPr>
          <w:ilvl w:val="0"/>
          <w:numId w:val="45"/>
        </w:numPr>
        <w:spacing w:after="0" w:line="360" w:lineRule="auto"/>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w:t>
      </w:r>
      <w:r w:rsidRPr="007F182A">
        <w:rPr>
          <w:rFonts w:ascii="Times New Roman" w:eastAsia="Times New Roman" w:hAnsi="Times New Roman" w:cs="Times New Roman"/>
          <w:sz w:val="24"/>
          <w:szCs w:val="28"/>
          <w:lang w:val="fr-FR"/>
        </w:rPr>
        <w:t xml:space="preserve"> terminologique “ développement</w:t>
      </w:r>
      <w:r w:rsidRPr="007F182A">
        <w:rPr>
          <w:rFonts w:ascii="Times New Roman" w:eastAsia="Times New Roman" w:hAnsi="Times New Roman" w:cs="Times New Roman"/>
          <w:sz w:val="24"/>
          <w:szCs w:val="28"/>
        </w:rPr>
        <w:t xml:space="preserve"> - </w:t>
      </w:r>
      <w:r w:rsidRPr="007F182A">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834"/>
        <w:gridCol w:w="7503"/>
      </w:tblGrid>
      <w:tr w:rsidR="008C47B0" w:rsidRPr="007F182A" w14:paraId="740C363D"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0C0DF" w14:textId="77777777" w:rsidR="008C47B0" w:rsidRPr="007F182A" w:rsidRDefault="008C47B0" w:rsidP="008C47B0">
            <w:pPr>
              <w:spacing w:after="0" w:line="360" w:lineRule="auto"/>
              <w:jc w:val="center"/>
              <w:rPr>
                <w:rFonts w:ascii="Times New Roman" w:eastAsia="Times New Roman" w:hAnsi="Times New Roman" w:cs="Times New Roman"/>
                <w:sz w:val="24"/>
                <w:szCs w:val="28"/>
                <w:lang w:val="fr-FR"/>
              </w:rPr>
            </w:pPr>
            <w:r w:rsidRPr="007F182A">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3EF33" w14:textId="77777777" w:rsidR="008C47B0" w:rsidRPr="007F182A" w:rsidRDefault="008C47B0" w:rsidP="008C47B0">
            <w:pPr>
              <w:spacing w:after="0" w:line="360" w:lineRule="auto"/>
              <w:jc w:val="center"/>
              <w:rPr>
                <w:rFonts w:ascii="Times New Roman" w:eastAsia="Times New Roman" w:hAnsi="Times New Roman" w:cs="Times New Roman"/>
                <w:sz w:val="24"/>
                <w:szCs w:val="28"/>
                <w:lang w:val="fr-FR"/>
              </w:rPr>
            </w:pPr>
            <w:r w:rsidRPr="007F182A">
              <w:rPr>
                <w:rFonts w:ascii="Times New Roman" w:eastAsia="Times New Roman" w:hAnsi="Times New Roman" w:cs="Times New Roman"/>
                <w:b/>
                <w:bCs/>
                <w:sz w:val="24"/>
                <w:szCs w:val="28"/>
                <w:lang w:val="fr-FR"/>
              </w:rPr>
              <w:t>Données terminologiques</w:t>
            </w:r>
          </w:p>
        </w:tc>
      </w:tr>
      <w:tr w:rsidR="008C47B0" w:rsidRPr="007F182A" w14:paraId="088CD90A"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9C3A4" w14:textId="77777777" w:rsidR="008C47B0" w:rsidRPr="007F182A" w:rsidRDefault="008C47B0" w:rsidP="008C47B0">
            <w:pPr>
              <w:spacing w:after="0" w:line="360" w:lineRule="auto"/>
              <w:rPr>
                <w:rFonts w:ascii="Times New Roman" w:eastAsia="Times New Roman" w:hAnsi="Times New Roman" w:cs="Times New Roman"/>
                <w:sz w:val="24"/>
                <w:szCs w:val="28"/>
                <w:lang w:val="fr-FR"/>
              </w:rPr>
            </w:pPr>
            <w:r w:rsidRPr="007F182A">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231943" w14:textId="77777777" w:rsidR="008C47B0" w:rsidRPr="007F182A" w:rsidRDefault="008C47B0" w:rsidP="008C47B0">
            <w:pPr>
              <w:spacing w:after="0" w:line="360" w:lineRule="auto"/>
              <w:rPr>
                <w:rFonts w:ascii="Times New Roman" w:eastAsia="Times New Roman" w:hAnsi="Times New Roman" w:cs="Times New Roman"/>
                <w:sz w:val="24"/>
                <w:szCs w:val="28"/>
                <w:lang w:val="en-US"/>
              </w:rPr>
            </w:pPr>
            <w:r w:rsidRPr="007F182A">
              <w:rPr>
                <w:rFonts w:ascii="Times New Roman" w:eastAsia="Times New Roman" w:hAnsi="Times New Roman" w:cs="Times New Roman"/>
                <w:b/>
                <w:bCs/>
                <w:sz w:val="24"/>
                <w:szCs w:val="28"/>
                <w:lang w:val="fr-FR"/>
              </w:rPr>
              <w:t>terme fr</w:t>
            </w:r>
            <w:r w:rsidRPr="007F182A">
              <w:rPr>
                <w:rFonts w:ascii="Times New Roman" w:eastAsia="Times New Roman" w:hAnsi="Times New Roman" w:cs="Times New Roman"/>
                <w:sz w:val="24"/>
                <w:szCs w:val="28"/>
                <w:lang w:val="fr-FR"/>
              </w:rPr>
              <w:t>: développement</w:t>
            </w:r>
          </w:p>
        </w:tc>
      </w:tr>
      <w:tr w:rsidR="008C47B0" w:rsidRPr="007F182A" w14:paraId="25A1A284"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F02DE" w14:textId="77777777" w:rsidR="008C47B0" w:rsidRPr="007F182A" w:rsidRDefault="008C47B0" w:rsidP="008C47B0">
            <w:pPr>
              <w:spacing w:after="0" w:line="360" w:lineRule="auto"/>
              <w:rPr>
                <w:rFonts w:ascii="Times New Roman" w:eastAsia="Times New Roman" w:hAnsi="Times New Roman" w:cs="Times New Roman"/>
                <w:sz w:val="24"/>
                <w:szCs w:val="28"/>
                <w:lang w:val="fr-FR"/>
              </w:rPr>
            </w:pPr>
            <w:r w:rsidRPr="007F182A">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DB4E6" w14:textId="77777777" w:rsidR="008C47B0" w:rsidRPr="007F182A" w:rsidRDefault="008C47B0" w:rsidP="008C47B0">
            <w:pPr>
              <w:spacing w:after="0" w:line="360" w:lineRule="auto"/>
              <w:rPr>
                <w:rFonts w:ascii="Times New Roman" w:eastAsia="Times New Roman" w:hAnsi="Times New Roman" w:cs="Times New Roman"/>
                <w:sz w:val="24"/>
                <w:szCs w:val="28"/>
              </w:rPr>
            </w:pPr>
            <w:r w:rsidRPr="007F182A">
              <w:rPr>
                <w:rFonts w:ascii="Times New Roman" w:eastAsia="Times New Roman" w:hAnsi="Times New Roman" w:cs="Times New Roman"/>
                <w:b/>
                <w:bCs/>
                <w:sz w:val="24"/>
                <w:szCs w:val="28"/>
                <w:lang w:val="fr-FR"/>
              </w:rPr>
              <w:t xml:space="preserve">terme ru : </w:t>
            </w:r>
            <w:r w:rsidRPr="007F182A">
              <w:rPr>
                <w:rFonts w:ascii="Times New Roman" w:eastAsia="Times New Roman" w:hAnsi="Times New Roman" w:cs="Times New Roman"/>
                <w:bCs/>
                <w:sz w:val="24"/>
                <w:szCs w:val="28"/>
              </w:rPr>
              <w:t>рассуждение</w:t>
            </w:r>
          </w:p>
        </w:tc>
      </w:tr>
      <w:tr w:rsidR="008C47B0" w:rsidRPr="007F182A" w14:paraId="3A21082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455F4" w14:textId="77777777" w:rsidR="008C47B0" w:rsidRPr="007F182A" w:rsidRDefault="008C47B0" w:rsidP="008C47B0">
            <w:pPr>
              <w:spacing w:after="0" w:line="360" w:lineRule="auto"/>
              <w:rPr>
                <w:rFonts w:ascii="Times New Roman" w:eastAsia="Times New Roman" w:hAnsi="Times New Roman" w:cs="Times New Roman"/>
                <w:sz w:val="24"/>
                <w:szCs w:val="28"/>
                <w:lang w:val="fr-FR"/>
              </w:rPr>
            </w:pPr>
            <w:r w:rsidRPr="007F182A">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24DBB" w14:textId="77777777" w:rsidR="008C47B0" w:rsidRPr="007F182A" w:rsidRDefault="008C47B0" w:rsidP="008C47B0">
            <w:pPr>
              <w:spacing w:after="0" w:line="360" w:lineRule="auto"/>
              <w:rPr>
                <w:rFonts w:ascii="Times New Roman" w:eastAsia="Times New Roman" w:hAnsi="Times New Roman" w:cs="Times New Roman"/>
                <w:sz w:val="24"/>
                <w:szCs w:val="28"/>
                <w:lang w:val="fr-FR"/>
              </w:rPr>
            </w:pPr>
            <w:r w:rsidRPr="007F182A">
              <w:rPr>
                <w:rFonts w:ascii="Times New Roman" w:eastAsia="Times New Roman" w:hAnsi="Times New Roman" w:cs="Times New Roman"/>
                <w:b/>
                <w:bCs/>
                <w:sz w:val="24"/>
                <w:szCs w:val="28"/>
                <w:lang w:val="fr-FR"/>
              </w:rPr>
              <w:t>unité phraséologique fr</w:t>
            </w:r>
            <w:r w:rsidRPr="007F182A">
              <w:rPr>
                <w:rFonts w:ascii="Times New Roman" w:eastAsia="Times New Roman" w:hAnsi="Times New Roman" w:cs="Times New Roman"/>
                <w:sz w:val="24"/>
                <w:szCs w:val="28"/>
                <w:lang w:val="fr-FR"/>
              </w:rPr>
              <w:t xml:space="preserve">: </w:t>
            </w:r>
            <w:r w:rsidRPr="007F182A">
              <w:rPr>
                <w:rFonts w:ascii="Times New Roman" w:eastAsia="Times New Roman" w:hAnsi="Times New Roman" w:cs="Times New Roman"/>
                <w:sz w:val="24"/>
                <w:szCs w:val="28"/>
                <w:lang w:val="en-US"/>
              </w:rPr>
              <w:t>e</w:t>
            </w:r>
            <w:r w:rsidRPr="007F182A">
              <w:rPr>
                <w:rFonts w:ascii="Times New Roman" w:eastAsia="Times New Roman" w:hAnsi="Times New Roman" w:cs="Times New Roman"/>
                <w:sz w:val="24"/>
                <w:szCs w:val="28"/>
                <w:lang w:val="fr-FR"/>
              </w:rPr>
              <w:t>ntrer dans les développements</w:t>
            </w:r>
          </w:p>
          <w:p w14:paraId="672CBB79" w14:textId="77777777" w:rsidR="008C47B0" w:rsidRPr="007F182A" w:rsidRDefault="008C47B0" w:rsidP="008C47B0">
            <w:pPr>
              <w:spacing w:after="0" w:line="360" w:lineRule="auto"/>
              <w:rPr>
                <w:rFonts w:ascii="Times New Roman" w:eastAsia="Times New Roman" w:hAnsi="Times New Roman" w:cs="Times New Roman"/>
                <w:sz w:val="24"/>
                <w:szCs w:val="28"/>
              </w:rPr>
            </w:pPr>
            <w:r w:rsidRPr="007F182A">
              <w:rPr>
                <w:rFonts w:ascii="Times New Roman" w:eastAsia="Times New Roman" w:hAnsi="Times New Roman" w:cs="Times New Roman"/>
                <w:b/>
                <w:bCs/>
                <w:sz w:val="24"/>
                <w:szCs w:val="28"/>
                <w:lang w:val="fr-FR"/>
              </w:rPr>
              <w:t>unité phraséologique ru</w:t>
            </w:r>
            <w:r w:rsidRPr="007F182A">
              <w:rPr>
                <w:rFonts w:ascii="Times New Roman" w:eastAsia="Times New Roman" w:hAnsi="Times New Roman" w:cs="Times New Roman"/>
                <w:sz w:val="24"/>
                <w:szCs w:val="28"/>
                <w:lang w:val="fr-FR"/>
              </w:rPr>
              <w:t xml:space="preserve">: </w:t>
            </w:r>
            <w:r w:rsidRPr="007F182A">
              <w:rPr>
                <w:rFonts w:ascii="Times New Roman" w:eastAsia="Times New Roman" w:hAnsi="Times New Roman" w:cs="Times New Roman"/>
                <w:sz w:val="24"/>
                <w:szCs w:val="28"/>
              </w:rPr>
              <w:t>пускаться в рассуждения</w:t>
            </w:r>
          </w:p>
        </w:tc>
      </w:tr>
      <w:tr w:rsidR="008C47B0" w:rsidRPr="007F182A" w14:paraId="5975DBE4"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33316" w14:textId="77777777" w:rsidR="008C47B0" w:rsidRPr="007F182A" w:rsidRDefault="008C47B0" w:rsidP="008C47B0">
            <w:pPr>
              <w:spacing w:after="0" w:line="360" w:lineRule="auto"/>
              <w:rPr>
                <w:rFonts w:ascii="Times New Roman" w:eastAsia="Times New Roman" w:hAnsi="Times New Roman" w:cs="Times New Roman"/>
                <w:sz w:val="24"/>
                <w:szCs w:val="28"/>
                <w:lang w:val="fr-FR"/>
              </w:rPr>
            </w:pPr>
            <w:r w:rsidRPr="007F182A">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BA82F" w14:textId="77777777" w:rsidR="008C47B0" w:rsidRPr="007F182A" w:rsidRDefault="008C47B0" w:rsidP="008C47B0">
            <w:pPr>
              <w:spacing w:after="0" w:line="360" w:lineRule="auto"/>
              <w:rPr>
                <w:rFonts w:ascii="Times New Roman" w:eastAsia="Times New Roman" w:hAnsi="Times New Roman" w:cs="Times New Roman"/>
                <w:sz w:val="24"/>
                <w:szCs w:val="28"/>
                <w:lang w:val="fr-FR"/>
              </w:rPr>
            </w:pPr>
            <w:r w:rsidRPr="007F182A">
              <w:rPr>
                <w:rFonts w:ascii="Times New Roman" w:eastAsia="Times New Roman" w:hAnsi="Times New Roman" w:cs="Times New Roman"/>
                <w:b/>
                <w:bCs/>
                <w:sz w:val="24"/>
                <w:szCs w:val="28"/>
                <w:lang w:val="fr-FR"/>
              </w:rPr>
              <w:t>partie du discours fr</w:t>
            </w:r>
            <w:r w:rsidRPr="007F182A">
              <w:rPr>
                <w:rFonts w:ascii="Times New Roman" w:eastAsia="Times New Roman" w:hAnsi="Times New Roman" w:cs="Times New Roman"/>
                <w:sz w:val="24"/>
                <w:szCs w:val="28"/>
                <w:lang w:val="fr-FR"/>
              </w:rPr>
              <w:t>: nom</w:t>
            </w:r>
          </w:p>
          <w:p w14:paraId="53400111" w14:textId="77777777" w:rsidR="008C47B0" w:rsidRPr="007F182A" w:rsidRDefault="008C47B0" w:rsidP="008C47B0">
            <w:pPr>
              <w:spacing w:after="0" w:line="360" w:lineRule="auto"/>
              <w:rPr>
                <w:rFonts w:ascii="Times New Roman" w:eastAsia="Times New Roman" w:hAnsi="Times New Roman" w:cs="Times New Roman"/>
                <w:sz w:val="24"/>
                <w:szCs w:val="28"/>
                <w:lang w:val="fr-FR"/>
              </w:rPr>
            </w:pPr>
            <w:r w:rsidRPr="007F182A">
              <w:rPr>
                <w:rFonts w:ascii="Times New Roman" w:eastAsia="Times New Roman" w:hAnsi="Times New Roman" w:cs="Times New Roman"/>
                <w:b/>
                <w:bCs/>
                <w:sz w:val="24"/>
                <w:szCs w:val="28"/>
                <w:lang w:val="fr-FR"/>
              </w:rPr>
              <w:t>partie du discours ru</w:t>
            </w:r>
            <w:r w:rsidRPr="007F182A">
              <w:rPr>
                <w:rFonts w:ascii="Times New Roman" w:eastAsia="Times New Roman" w:hAnsi="Times New Roman" w:cs="Times New Roman"/>
                <w:sz w:val="24"/>
                <w:szCs w:val="28"/>
                <w:lang w:val="fr-FR"/>
              </w:rPr>
              <w:t>: nom</w:t>
            </w:r>
          </w:p>
        </w:tc>
      </w:tr>
      <w:tr w:rsidR="008C47B0" w:rsidRPr="007F182A" w14:paraId="66066F7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19731" w14:textId="77777777" w:rsidR="008C47B0" w:rsidRPr="007F182A" w:rsidRDefault="008C47B0" w:rsidP="008C47B0">
            <w:pPr>
              <w:spacing w:after="0" w:line="360" w:lineRule="auto"/>
              <w:rPr>
                <w:rFonts w:ascii="Times New Roman" w:eastAsia="Times New Roman" w:hAnsi="Times New Roman" w:cs="Times New Roman"/>
                <w:sz w:val="24"/>
                <w:szCs w:val="28"/>
                <w:lang w:val="fr-FR"/>
              </w:rPr>
            </w:pPr>
            <w:r w:rsidRPr="007F182A">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91F2B8" w14:textId="77777777" w:rsidR="008C47B0" w:rsidRPr="00F669F4" w:rsidRDefault="008C47B0" w:rsidP="008C47B0">
            <w:pPr>
              <w:spacing w:after="0" w:line="360" w:lineRule="auto"/>
              <w:rPr>
                <w:rFonts w:ascii="Times New Roman" w:eastAsia="Times New Roman" w:hAnsi="Times New Roman" w:cs="Times New Roman"/>
                <w:sz w:val="24"/>
                <w:szCs w:val="28"/>
                <w:lang w:val="en-US"/>
              </w:rPr>
            </w:pPr>
            <w:r w:rsidRPr="007F182A">
              <w:rPr>
                <w:rFonts w:ascii="Times New Roman" w:eastAsia="Times New Roman" w:hAnsi="Times New Roman" w:cs="Times New Roman"/>
                <w:b/>
                <w:bCs/>
                <w:sz w:val="24"/>
                <w:szCs w:val="28"/>
                <w:lang w:val="fr-FR"/>
              </w:rPr>
              <w:t>genre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masculin</w:t>
            </w:r>
          </w:p>
          <w:p w14:paraId="49192DFF" w14:textId="77777777" w:rsidR="008C47B0" w:rsidRPr="007F182A" w:rsidRDefault="008C47B0" w:rsidP="008C47B0">
            <w:pPr>
              <w:spacing w:after="0" w:line="360" w:lineRule="auto"/>
              <w:rPr>
                <w:rFonts w:ascii="Times New Roman" w:eastAsia="Times New Roman" w:hAnsi="Times New Roman" w:cs="Times New Roman"/>
                <w:sz w:val="24"/>
                <w:szCs w:val="28"/>
                <w:lang w:val="fr-FR"/>
              </w:rPr>
            </w:pPr>
            <w:r w:rsidRPr="007F182A">
              <w:rPr>
                <w:rFonts w:ascii="Times New Roman" w:eastAsia="Times New Roman" w:hAnsi="Times New Roman" w:cs="Times New Roman"/>
                <w:b/>
                <w:bCs/>
                <w:sz w:val="24"/>
                <w:szCs w:val="28"/>
                <w:lang w:val="fr-FR"/>
              </w:rPr>
              <w:t>genre ru</w:t>
            </w:r>
            <w:r w:rsidRPr="007F182A">
              <w:rPr>
                <w:rFonts w:ascii="Times New Roman" w:eastAsia="Times New Roman" w:hAnsi="Times New Roman" w:cs="Times New Roman"/>
                <w:sz w:val="24"/>
                <w:szCs w:val="28"/>
                <w:lang w:val="fr-FR"/>
              </w:rPr>
              <w:t>: neutre</w:t>
            </w:r>
          </w:p>
        </w:tc>
      </w:tr>
      <w:tr w:rsidR="008C47B0" w:rsidRPr="007F182A" w14:paraId="6E83CED1"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EF34A6" w14:textId="77777777" w:rsidR="008C47B0" w:rsidRPr="007F182A" w:rsidRDefault="008C47B0" w:rsidP="008C47B0">
            <w:pPr>
              <w:spacing w:after="0" w:line="360" w:lineRule="auto"/>
              <w:rPr>
                <w:rFonts w:ascii="Times New Roman" w:eastAsia="Times New Roman" w:hAnsi="Times New Roman" w:cs="Times New Roman"/>
                <w:sz w:val="24"/>
                <w:szCs w:val="28"/>
                <w:lang w:val="fr-FR"/>
              </w:rPr>
            </w:pPr>
            <w:r w:rsidRPr="007F182A">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386EB" w14:textId="77777777" w:rsidR="008C47B0" w:rsidRPr="007F182A" w:rsidRDefault="008C47B0" w:rsidP="008C47B0">
            <w:pPr>
              <w:spacing w:after="0" w:line="360" w:lineRule="auto"/>
              <w:rPr>
                <w:rFonts w:ascii="Times New Roman" w:eastAsia="Times New Roman" w:hAnsi="Times New Roman" w:cs="Times New Roman"/>
                <w:sz w:val="24"/>
                <w:szCs w:val="28"/>
                <w:lang w:val="fr-FR"/>
              </w:rPr>
            </w:pPr>
            <w:r w:rsidRPr="007F182A">
              <w:rPr>
                <w:rFonts w:ascii="Times New Roman" w:eastAsia="Times New Roman" w:hAnsi="Times New Roman" w:cs="Times New Roman"/>
                <w:b/>
                <w:bCs/>
                <w:sz w:val="24"/>
                <w:szCs w:val="28"/>
                <w:lang w:val="fr-FR"/>
              </w:rPr>
              <w:t>nombre fr</w:t>
            </w:r>
            <w:r w:rsidRPr="007F182A">
              <w:rPr>
                <w:rFonts w:ascii="Times New Roman" w:eastAsia="Times New Roman" w:hAnsi="Times New Roman" w:cs="Times New Roman"/>
                <w:sz w:val="24"/>
                <w:szCs w:val="28"/>
                <w:lang w:val="fr-FR"/>
              </w:rPr>
              <w:t>: singulier</w:t>
            </w:r>
          </w:p>
          <w:p w14:paraId="061BAB35" w14:textId="77777777" w:rsidR="008C47B0" w:rsidRPr="00C14AF5" w:rsidRDefault="008C47B0" w:rsidP="008C47B0">
            <w:pPr>
              <w:spacing w:after="0" w:line="360" w:lineRule="auto"/>
              <w:rPr>
                <w:rFonts w:ascii="Times New Roman" w:eastAsia="Times New Roman" w:hAnsi="Times New Roman" w:cs="Times New Roman"/>
                <w:sz w:val="24"/>
                <w:szCs w:val="28"/>
              </w:rPr>
            </w:pPr>
            <w:r w:rsidRPr="007F182A">
              <w:rPr>
                <w:rFonts w:ascii="Times New Roman" w:eastAsia="Times New Roman" w:hAnsi="Times New Roman" w:cs="Times New Roman"/>
                <w:b/>
                <w:bCs/>
                <w:sz w:val="24"/>
                <w:szCs w:val="28"/>
                <w:lang w:val="fr-FR"/>
              </w:rPr>
              <w:t>nombre ru</w:t>
            </w:r>
            <w:r w:rsidRPr="007F182A">
              <w:rPr>
                <w:rFonts w:ascii="Times New Roman" w:eastAsia="Times New Roman" w:hAnsi="Times New Roman" w:cs="Times New Roman"/>
                <w:sz w:val="24"/>
                <w:szCs w:val="28"/>
                <w:lang w:val="fr-FR"/>
              </w:rPr>
              <w:t>: singulier</w:t>
            </w:r>
          </w:p>
        </w:tc>
      </w:tr>
      <w:tr w:rsidR="008C47B0" w:rsidRPr="007F182A" w14:paraId="6EEF440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21B77" w14:textId="77777777" w:rsidR="008C47B0" w:rsidRPr="007F182A" w:rsidRDefault="008C47B0" w:rsidP="008C47B0">
            <w:pPr>
              <w:spacing w:after="0" w:line="360" w:lineRule="auto"/>
              <w:rPr>
                <w:rFonts w:ascii="Times New Roman" w:eastAsia="Times New Roman" w:hAnsi="Times New Roman" w:cs="Times New Roman"/>
                <w:sz w:val="24"/>
                <w:szCs w:val="28"/>
                <w:lang w:val="fr-FR"/>
              </w:rPr>
            </w:pPr>
            <w:r w:rsidRPr="007F182A">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481AA" w14:textId="77777777" w:rsidR="008C47B0" w:rsidRPr="007F182A" w:rsidRDefault="008C47B0" w:rsidP="008C47B0">
            <w:pPr>
              <w:spacing w:after="0" w:line="360" w:lineRule="auto"/>
              <w:rPr>
                <w:rFonts w:ascii="Times New Roman" w:eastAsia="Times New Roman" w:hAnsi="Times New Roman" w:cs="Times New Roman"/>
                <w:sz w:val="24"/>
                <w:szCs w:val="28"/>
                <w:lang w:val="fr-FR"/>
              </w:rPr>
            </w:pPr>
            <w:r w:rsidRPr="007F182A">
              <w:rPr>
                <w:rFonts w:ascii="Times New Roman" w:eastAsia="Times New Roman" w:hAnsi="Times New Roman" w:cs="Times New Roman"/>
                <w:b/>
                <w:bCs/>
                <w:sz w:val="24"/>
                <w:szCs w:val="28"/>
                <w:lang w:val="fr-FR"/>
              </w:rPr>
              <w:t>champ thématique</w:t>
            </w:r>
            <w:r w:rsidRPr="007F182A">
              <w:rPr>
                <w:rFonts w:ascii="Times New Roman" w:eastAsia="Times New Roman" w:hAnsi="Times New Roman" w:cs="Times New Roman"/>
                <w:sz w:val="24"/>
                <w:szCs w:val="28"/>
                <w:lang w:val="fr-FR"/>
              </w:rPr>
              <w:t>: linguistique</w:t>
            </w:r>
          </w:p>
        </w:tc>
      </w:tr>
      <w:tr w:rsidR="008C47B0" w:rsidRPr="007F182A" w14:paraId="48CBB8F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0ADC2" w14:textId="77777777" w:rsidR="008C47B0" w:rsidRPr="007F182A" w:rsidRDefault="008C47B0" w:rsidP="008C47B0">
            <w:pPr>
              <w:spacing w:after="0" w:line="360" w:lineRule="auto"/>
              <w:rPr>
                <w:rFonts w:ascii="Times New Roman" w:eastAsia="Times New Roman" w:hAnsi="Times New Roman" w:cs="Times New Roman"/>
                <w:sz w:val="24"/>
                <w:szCs w:val="28"/>
                <w:lang w:val="fr-FR"/>
              </w:rPr>
            </w:pPr>
            <w:r w:rsidRPr="007F182A">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6CBC2" w14:textId="77777777" w:rsidR="008C47B0" w:rsidRPr="007F182A" w:rsidRDefault="008C47B0" w:rsidP="008C47B0">
            <w:pPr>
              <w:spacing w:after="0" w:line="360" w:lineRule="auto"/>
              <w:jc w:val="both"/>
              <w:rPr>
                <w:rFonts w:ascii="Times New Roman" w:eastAsia="Times New Roman" w:hAnsi="Times New Roman" w:cs="Times New Roman"/>
                <w:sz w:val="24"/>
                <w:szCs w:val="28"/>
                <w:lang w:val="fr-FR"/>
              </w:rPr>
            </w:pPr>
            <w:r w:rsidRPr="007F182A">
              <w:rPr>
                <w:rFonts w:ascii="Times New Roman" w:eastAsia="Times New Roman" w:hAnsi="Times New Roman" w:cs="Times New Roman"/>
                <w:b/>
                <w:bCs/>
                <w:sz w:val="24"/>
                <w:szCs w:val="28"/>
                <w:lang w:val="fr-FR"/>
              </w:rPr>
              <w:t>définition fr</w:t>
            </w:r>
            <w:r w:rsidRPr="007F182A">
              <w:rPr>
                <w:rFonts w:ascii="Times New Roman" w:eastAsia="Times New Roman" w:hAnsi="Times New Roman" w:cs="Times New Roman"/>
                <w:sz w:val="24"/>
                <w:szCs w:val="28"/>
                <w:lang w:val="fr-FR"/>
              </w:rPr>
              <w:t xml:space="preserve">: </w:t>
            </w:r>
            <w:r w:rsidRPr="00176E71">
              <w:rPr>
                <w:rFonts w:ascii="Times New Roman" w:eastAsia="Times New Roman" w:hAnsi="Times New Roman" w:cs="Times New Roman"/>
                <w:sz w:val="24"/>
                <w:szCs w:val="28"/>
                <w:lang w:val="fr-FR"/>
              </w:rPr>
              <w:t>Action de traiter une question en profondeur ou de l'exposer de manière détaillée, oralement ou par écrit.</w:t>
            </w:r>
          </w:p>
          <w:p w14:paraId="6F23BB0C" w14:textId="77777777" w:rsidR="008C47B0" w:rsidRPr="007F182A" w:rsidRDefault="008C47B0" w:rsidP="008C47B0">
            <w:pPr>
              <w:spacing w:after="0" w:line="360" w:lineRule="auto"/>
              <w:jc w:val="both"/>
              <w:rPr>
                <w:rFonts w:ascii="Times New Roman" w:eastAsia="Times New Roman" w:hAnsi="Times New Roman" w:cs="Times New Roman"/>
                <w:sz w:val="24"/>
                <w:szCs w:val="28"/>
                <w:lang w:val="fr-FR"/>
              </w:rPr>
            </w:pPr>
            <w:r w:rsidRPr="007F182A">
              <w:rPr>
                <w:rFonts w:ascii="Times New Roman" w:eastAsia="Times New Roman" w:hAnsi="Times New Roman" w:cs="Times New Roman"/>
                <w:b/>
                <w:bCs/>
                <w:sz w:val="24"/>
                <w:szCs w:val="28"/>
                <w:lang w:val="fr-FR"/>
              </w:rPr>
              <w:t>définition ru</w:t>
            </w:r>
            <w:r w:rsidRPr="007F182A">
              <w:rPr>
                <w:rFonts w:ascii="Times New Roman" w:eastAsia="Times New Roman" w:hAnsi="Times New Roman" w:cs="Times New Roman"/>
                <w:sz w:val="24"/>
                <w:szCs w:val="28"/>
                <w:lang w:val="fr-FR"/>
              </w:rPr>
              <w:t>:  </w:t>
            </w:r>
            <w:r w:rsidRPr="00176E71">
              <w:rPr>
                <w:rFonts w:ascii="Times New Roman" w:eastAsia="Times New Roman" w:hAnsi="Times New Roman" w:cs="Times New Roman"/>
                <w:sz w:val="24"/>
                <w:szCs w:val="28"/>
                <w:lang w:val="fr-FR"/>
              </w:rPr>
              <w:t>Ряд мыслей, суждений, умозаключений на какую-нибудь тему, изложенных в л</w:t>
            </w:r>
            <w:r>
              <w:rPr>
                <w:rFonts w:ascii="Times New Roman" w:eastAsia="Times New Roman" w:hAnsi="Times New Roman" w:cs="Times New Roman"/>
                <w:sz w:val="24"/>
                <w:szCs w:val="28"/>
                <w:lang w:val="fr-FR"/>
              </w:rPr>
              <w:t>огически последовательной форме</w:t>
            </w:r>
            <w:r w:rsidRPr="007F182A">
              <w:rPr>
                <w:rFonts w:ascii="Times New Roman" w:eastAsia="Times New Roman" w:hAnsi="Times New Roman" w:cs="Times New Roman"/>
                <w:sz w:val="24"/>
                <w:szCs w:val="28"/>
                <w:lang w:val="fr-FR"/>
              </w:rPr>
              <w:t>.</w:t>
            </w:r>
          </w:p>
        </w:tc>
      </w:tr>
      <w:tr w:rsidR="008C47B0" w:rsidRPr="00B3130C" w14:paraId="5921ED5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82B983" w14:textId="77777777" w:rsidR="008C47B0" w:rsidRPr="007F182A" w:rsidRDefault="008C47B0" w:rsidP="008C47B0">
            <w:pPr>
              <w:spacing w:after="0" w:line="360" w:lineRule="auto"/>
              <w:rPr>
                <w:rFonts w:ascii="Times New Roman" w:eastAsia="Times New Roman" w:hAnsi="Times New Roman" w:cs="Times New Roman"/>
                <w:sz w:val="24"/>
                <w:szCs w:val="28"/>
                <w:lang w:val="fr-FR"/>
              </w:rPr>
            </w:pPr>
            <w:r w:rsidRPr="007F182A">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3A6C4" w14:textId="77777777" w:rsidR="008C47B0" w:rsidRPr="007F182A" w:rsidRDefault="008C47B0" w:rsidP="008C47B0">
            <w:pPr>
              <w:spacing w:after="0" w:line="360" w:lineRule="auto"/>
              <w:jc w:val="both"/>
              <w:rPr>
                <w:rFonts w:ascii="Times New Roman" w:eastAsia="Times New Roman" w:hAnsi="Times New Roman" w:cs="Times New Roman"/>
                <w:sz w:val="24"/>
                <w:szCs w:val="28"/>
                <w:lang w:val="fr-FR"/>
              </w:rPr>
            </w:pPr>
            <w:r w:rsidRPr="007F182A">
              <w:rPr>
                <w:rFonts w:ascii="Times New Roman" w:eastAsia="Times New Roman" w:hAnsi="Times New Roman" w:cs="Times New Roman"/>
                <w:b/>
                <w:bCs/>
                <w:sz w:val="24"/>
                <w:szCs w:val="28"/>
                <w:lang w:val="fr-FR"/>
              </w:rPr>
              <w:t>contexte fr</w:t>
            </w:r>
            <w:r w:rsidRPr="007F182A">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Vous répondrez dans un développement argumenté, en vous appuyant sur les textes du corpus, les œuvres étudiées en classe ou lues personnellement</w:t>
            </w:r>
            <w:r w:rsidRPr="007F182A">
              <w:rPr>
                <w:rFonts w:ascii="Times New Roman" w:eastAsia="Times New Roman" w:hAnsi="Times New Roman" w:cs="Times New Roman"/>
                <w:sz w:val="24"/>
                <w:szCs w:val="28"/>
                <w:lang w:val="fr-FR"/>
              </w:rPr>
              <w:t>.</w:t>
            </w:r>
          </w:p>
          <w:p w14:paraId="50F16E51"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7F182A">
              <w:rPr>
                <w:rFonts w:ascii="Times New Roman" w:eastAsia="Times New Roman" w:hAnsi="Times New Roman" w:cs="Times New Roman"/>
                <w:b/>
                <w:bCs/>
                <w:sz w:val="24"/>
                <w:szCs w:val="28"/>
                <w:lang w:val="fr-FR"/>
              </w:rPr>
              <w:t>contexte ru</w:t>
            </w:r>
            <w:r w:rsidRPr="007F182A">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Умение по подготовке и произнесению публичной речи сообразно с требованиями процессуального закона. Умение построить объективно аргументированное рассуждение.</w:t>
            </w:r>
          </w:p>
        </w:tc>
      </w:tr>
    </w:tbl>
    <w:p w14:paraId="059B3398" w14:textId="77777777" w:rsidR="008C47B0" w:rsidRDefault="008C47B0" w:rsidP="008C47B0">
      <w:pPr>
        <w:rPr>
          <w:rFonts w:ascii="Times New Roman" w:eastAsia="Times New Roman" w:hAnsi="Times New Roman" w:cs="Times New Roman"/>
          <w:sz w:val="24"/>
          <w:szCs w:val="28"/>
          <w:lang w:val="fr-FR"/>
        </w:rPr>
      </w:pPr>
    </w:p>
    <w:p w14:paraId="2E1713E7"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46635BE9" w14:textId="77777777" w:rsidR="008C47B0" w:rsidRPr="00082047" w:rsidRDefault="008C47B0" w:rsidP="008C47B0">
      <w:pPr>
        <w:pStyle w:val="ListParagraph"/>
        <w:numPr>
          <w:ilvl w:val="0"/>
          <w:numId w:val="45"/>
        </w:num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w:t>
      </w:r>
      <w:r w:rsidRPr="00082047">
        <w:rPr>
          <w:rFonts w:ascii="Times New Roman" w:eastAsia="Times New Roman" w:hAnsi="Times New Roman" w:cs="Times New Roman"/>
          <w:sz w:val="24"/>
          <w:szCs w:val="28"/>
          <w:lang w:val="fr-FR"/>
        </w:rPr>
        <w:t xml:space="preserve"> terminologique “ division</w:t>
      </w:r>
      <w:r w:rsidRPr="00082047">
        <w:rPr>
          <w:rFonts w:ascii="Times New Roman" w:eastAsia="Times New Roman" w:hAnsi="Times New Roman" w:cs="Times New Roman"/>
          <w:sz w:val="24"/>
          <w:szCs w:val="28"/>
        </w:rPr>
        <w:t xml:space="preserve"> - </w:t>
      </w:r>
      <w:r w:rsidRPr="00082047">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769"/>
        <w:gridCol w:w="7568"/>
      </w:tblGrid>
      <w:tr w:rsidR="008C47B0" w:rsidRPr="00B3130C" w14:paraId="0CB7BDC3"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9CF0F"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9755A"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5986B399"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7A0E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5A20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division</w:t>
            </w:r>
          </w:p>
        </w:tc>
      </w:tr>
      <w:tr w:rsidR="008C47B0" w:rsidRPr="00B3130C" w14:paraId="0E7D7FB3"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4DD7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19CEA" w14:textId="77777777" w:rsidR="008C47B0" w:rsidRPr="00082047"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sidRPr="00082047">
              <w:rPr>
                <w:rFonts w:ascii="Times New Roman" w:eastAsia="Times New Roman" w:hAnsi="Times New Roman" w:cs="Times New Roman"/>
                <w:bCs/>
                <w:sz w:val="24"/>
                <w:szCs w:val="28"/>
              </w:rPr>
              <w:t>деление</w:t>
            </w:r>
          </w:p>
        </w:tc>
      </w:tr>
      <w:tr w:rsidR="008C47B0" w:rsidRPr="00B3130C" w14:paraId="1C09CFD7"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89C7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B7620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d</w:t>
            </w:r>
            <w:r w:rsidRPr="00082047">
              <w:rPr>
                <w:rFonts w:ascii="Times New Roman" w:eastAsia="Times New Roman" w:hAnsi="Times New Roman" w:cs="Times New Roman"/>
                <w:sz w:val="24"/>
                <w:szCs w:val="28"/>
                <w:lang w:val="fr-FR"/>
              </w:rPr>
              <w:t>ivision cellulaire</w:t>
            </w:r>
          </w:p>
          <w:p w14:paraId="4238E72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xml:space="preserve">: </w:t>
            </w:r>
            <w:r w:rsidRPr="00082047">
              <w:rPr>
                <w:rFonts w:ascii="Times New Roman" w:eastAsia="Times New Roman" w:hAnsi="Times New Roman" w:cs="Times New Roman"/>
                <w:sz w:val="24"/>
                <w:szCs w:val="28"/>
                <w:lang w:val="fr-FR"/>
              </w:rPr>
              <w:t>деление клеток</w:t>
            </w:r>
          </w:p>
        </w:tc>
      </w:tr>
      <w:tr w:rsidR="008C47B0" w:rsidRPr="00B3130C" w14:paraId="529D5B5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7735C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5823B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5F5ECAF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5DA110CA"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705B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3B5F1" w14:textId="77777777" w:rsidR="008C47B0" w:rsidRPr="00136BA9"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féminin</w:t>
            </w:r>
          </w:p>
          <w:p w14:paraId="51D7C4A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neutre</w:t>
            </w:r>
          </w:p>
        </w:tc>
      </w:tr>
      <w:tr w:rsidR="008C47B0" w:rsidRPr="00B3130C" w14:paraId="26F5F63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DFD7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156C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1A2C0CD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3C91522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4635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3F0F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5FADE39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9BB8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CBCBB" w14:textId="77777777" w:rsidR="008C47B0" w:rsidRPr="00136BA9"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082047">
              <w:rPr>
                <w:rFonts w:ascii="Times New Roman" w:eastAsia="Times New Roman" w:hAnsi="Times New Roman" w:cs="Times New Roman"/>
                <w:sz w:val="24"/>
                <w:szCs w:val="28"/>
                <w:lang w:val="fr-FR"/>
              </w:rPr>
              <w:t>Mode de reproduction des cellules.</w:t>
            </w:r>
          </w:p>
          <w:p w14:paraId="549127BA"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082047">
              <w:rPr>
                <w:rFonts w:ascii="Times New Roman" w:eastAsia="Times New Roman" w:hAnsi="Times New Roman" w:cs="Times New Roman"/>
                <w:sz w:val="24"/>
                <w:szCs w:val="28"/>
                <w:lang w:val="fr-FR"/>
              </w:rPr>
              <w:t>Процесс воспроизводства живых клеток.</w:t>
            </w:r>
          </w:p>
        </w:tc>
      </w:tr>
      <w:tr w:rsidR="008C47B0" w:rsidRPr="00B3130C" w14:paraId="04E8C65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0C33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EDB85"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082047">
              <w:rPr>
                <w:rFonts w:ascii="Times New Roman" w:eastAsia="Times New Roman" w:hAnsi="Times New Roman" w:cs="Times New Roman"/>
                <w:sz w:val="24"/>
                <w:szCs w:val="28"/>
                <w:lang w:val="fr-FR"/>
              </w:rPr>
              <w:t>La mitose concerne toutes les cellules de l'organisme sauf les cellules reproductrices. Autrement dit, c'est l'ensemble des mécanismes physiologiques de transformation, et de division des chromosomes, qui permet à partir d'une cellule-mère, la formation de deux cellules filles dont le nombre de chromosomes est le même.</w:t>
            </w:r>
          </w:p>
          <w:p w14:paraId="1948476C"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082047">
              <w:rPr>
                <w:rFonts w:ascii="Times New Roman" w:eastAsia="Times New Roman" w:hAnsi="Times New Roman" w:cs="Times New Roman"/>
                <w:sz w:val="24"/>
                <w:szCs w:val="28"/>
                <w:lang w:val="fr-FR"/>
              </w:rPr>
              <w:t>Каждая хромосома, состоящая из двух хроматид, разделяется на две идентичные дочерние хромосомы. Дочерние хромосомы растягиваются нитями веретена деления к полюсам клетки.</w:t>
            </w:r>
            <w:r>
              <w:rPr>
                <w:rFonts w:ascii="Times New Roman" w:eastAsia="Times New Roman" w:hAnsi="Times New Roman" w:cs="Times New Roman"/>
                <w:sz w:val="24"/>
                <w:szCs w:val="28"/>
              </w:rPr>
              <w:t xml:space="preserve"> </w:t>
            </w:r>
            <w:r w:rsidRPr="00082047">
              <w:rPr>
                <w:rFonts w:ascii="Times New Roman" w:eastAsia="Times New Roman" w:hAnsi="Times New Roman" w:cs="Times New Roman"/>
                <w:sz w:val="24"/>
                <w:szCs w:val="28"/>
                <w:lang w:val="fr-FR"/>
              </w:rPr>
              <w:t>У каждого полюса оказывается одинаковый генетический материал.</w:t>
            </w:r>
          </w:p>
        </w:tc>
      </w:tr>
    </w:tbl>
    <w:p w14:paraId="710EA63D" w14:textId="77777777" w:rsidR="008C47B0" w:rsidRDefault="008C47B0" w:rsidP="008C47B0">
      <w:pPr>
        <w:spacing w:after="0" w:line="360" w:lineRule="auto"/>
        <w:rPr>
          <w:rFonts w:ascii="Times New Roman" w:eastAsia="Times New Roman" w:hAnsi="Times New Roman" w:cs="Times New Roman"/>
          <w:sz w:val="24"/>
          <w:szCs w:val="28"/>
          <w:lang w:val="fr-FR"/>
        </w:rPr>
      </w:pPr>
    </w:p>
    <w:p w14:paraId="5A0C64CD"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2883E304" w14:textId="77777777" w:rsidR="008C47B0" w:rsidRPr="007F182A" w:rsidRDefault="008C47B0" w:rsidP="008C47B0">
      <w:pPr>
        <w:pStyle w:val="ListParagraph"/>
        <w:numPr>
          <w:ilvl w:val="0"/>
          <w:numId w:val="45"/>
        </w:numPr>
        <w:spacing w:after="0" w:line="360" w:lineRule="auto"/>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w:t>
      </w:r>
      <w:r w:rsidRPr="007F182A">
        <w:rPr>
          <w:rFonts w:ascii="Times New Roman" w:eastAsia="Times New Roman" w:hAnsi="Times New Roman" w:cs="Times New Roman"/>
          <w:sz w:val="24"/>
          <w:szCs w:val="28"/>
          <w:lang w:val="fr-FR"/>
        </w:rPr>
        <w:t xml:space="preserve"> terminologique “</w:t>
      </w:r>
      <w:r>
        <w:rPr>
          <w:rFonts w:ascii="Times New Roman" w:eastAsia="Times New Roman" w:hAnsi="Times New Roman" w:cs="Times New Roman"/>
          <w:sz w:val="24"/>
          <w:szCs w:val="28"/>
          <w:lang w:val="fr-FR"/>
        </w:rPr>
        <w:t xml:space="preserve"> division</w:t>
      </w:r>
      <w:r w:rsidRPr="007F182A">
        <w:rPr>
          <w:rFonts w:ascii="Times New Roman" w:eastAsia="Times New Roman" w:hAnsi="Times New Roman" w:cs="Times New Roman"/>
          <w:sz w:val="24"/>
          <w:szCs w:val="28"/>
        </w:rPr>
        <w:t xml:space="preserve"> - </w:t>
      </w:r>
      <w:r w:rsidRPr="007F182A">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70"/>
        <w:gridCol w:w="7567"/>
      </w:tblGrid>
      <w:tr w:rsidR="008C47B0" w:rsidRPr="007F182A" w14:paraId="2F81723E"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A8E26C" w14:textId="77777777" w:rsidR="008C47B0" w:rsidRPr="007F182A" w:rsidRDefault="008C47B0" w:rsidP="008C47B0">
            <w:pPr>
              <w:spacing w:after="0" w:line="360" w:lineRule="auto"/>
              <w:jc w:val="center"/>
              <w:rPr>
                <w:rFonts w:ascii="Times New Roman" w:eastAsia="Times New Roman" w:hAnsi="Times New Roman" w:cs="Times New Roman"/>
                <w:sz w:val="24"/>
                <w:szCs w:val="28"/>
                <w:lang w:val="fr-FR"/>
              </w:rPr>
            </w:pPr>
            <w:r w:rsidRPr="007F182A">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33E7E" w14:textId="77777777" w:rsidR="008C47B0" w:rsidRPr="007F182A" w:rsidRDefault="008C47B0" w:rsidP="008C47B0">
            <w:pPr>
              <w:spacing w:after="0" w:line="360" w:lineRule="auto"/>
              <w:jc w:val="center"/>
              <w:rPr>
                <w:rFonts w:ascii="Times New Roman" w:eastAsia="Times New Roman" w:hAnsi="Times New Roman" w:cs="Times New Roman"/>
                <w:sz w:val="24"/>
                <w:szCs w:val="28"/>
                <w:lang w:val="fr-FR"/>
              </w:rPr>
            </w:pPr>
            <w:r w:rsidRPr="007F182A">
              <w:rPr>
                <w:rFonts w:ascii="Times New Roman" w:eastAsia="Times New Roman" w:hAnsi="Times New Roman" w:cs="Times New Roman"/>
                <w:b/>
                <w:bCs/>
                <w:sz w:val="24"/>
                <w:szCs w:val="28"/>
                <w:lang w:val="fr-FR"/>
              </w:rPr>
              <w:t>Données terminologiques</w:t>
            </w:r>
          </w:p>
        </w:tc>
      </w:tr>
      <w:tr w:rsidR="008C47B0" w:rsidRPr="007F182A" w14:paraId="0BD47F44"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881C7" w14:textId="77777777" w:rsidR="008C47B0" w:rsidRPr="007F182A" w:rsidRDefault="008C47B0" w:rsidP="008C47B0">
            <w:pPr>
              <w:spacing w:after="0" w:line="360" w:lineRule="auto"/>
              <w:rPr>
                <w:rFonts w:ascii="Times New Roman" w:eastAsia="Times New Roman" w:hAnsi="Times New Roman" w:cs="Times New Roman"/>
                <w:sz w:val="24"/>
                <w:szCs w:val="28"/>
                <w:lang w:val="fr-FR"/>
              </w:rPr>
            </w:pPr>
            <w:r w:rsidRPr="007F182A">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76D30" w14:textId="77777777" w:rsidR="008C47B0" w:rsidRPr="00082047" w:rsidRDefault="008C47B0" w:rsidP="008C47B0">
            <w:pPr>
              <w:spacing w:after="0" w:line="360" w:lineRule="auto"/>
              <w:rPr>
                <w:rFonts w:ascii="Times New Roman" w:eastAsia="Times New Roman" w:hAnsi="Times New Roman" w:cs="Times New Roman"/>
                <w:sz w:val="24"/>
                <w:szCs w:val="28"/>
                <w:lang w:val="en-US"/>
              </w:rPr>
            </w:pPr>
            <w:r w:rsidRPr="007F182A">
              <w:rPr>
                <w:rFonts w:ascii="Times New Roman" w:eastAsia="Times New Roman" w:hAnsi="Times New Roman" w:cs="Times New Roman"/>
                <w:b/>
                <w:bCs/>
                <w:sz w:val="24"/>
                <w:szCs w:val="28"/>
                <w:lang w:val="fr-FR"/>
              </w:rPr>
              <w:t>terme fr</w:t>
            </w:r>
            <w:r w:rsidRPr="007F182A">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d</w:t>
            </w:r>
            <w:r>
              <w:rPr>
                <w:rFonts w:ascii="Times New Roman" w:eastAsia="Times New Roman" w:hAnsi="Times New Roman" w:cs="Times New Roman"/>
                <w:sz w:val="24"/>
                <w:szCs w:val="28"/>
                <w:lang w:val="en-US"/>
              </w:rPr>
              <w:t>ivision</w:t>
            </w:r>
          </w:p>
        </w:tc>
      </w:tr>
      <w:tr w:rsidR="008C47B0" w:rsidRPr="007F182A" w14:paraId="0EEE24E6"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30959" w14:textId="77777777" w:rsidR="008C47B0" w:rsidRPr="007F182A" w:rsidRDefault="008C47B0" w:rsidP="008C47B0">
            <w:pPr>
              <w:spacing w:after="0" w:line="360" w:lineRule="auto"/>
              <w:rPr>
                <w:rFonts w:ascii="Times New Roman" w:eastAsia="Times New Roman" w:hAnsi="Times New Roman" w:cs="Times New Roman"/>
                <w:sz w:val="24"/>
                <w:szCs w:val="28"/>
                <w:lang w:val="fr-FR"/>
              </w:rPr>
            </w:pPr>
            <w:r w:rsidRPr="007F182A">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A9DA2" w14:textId="77777777" w:rsidR="008C47B0" w:rsidRPr="007F182A" w:rsidRDefault="008C47B0" w:rsidP="008C47B0">
            <w:pPr>
              <w:spacing w:after="0" w:line="360" w:lineRule="auto"/>
              <w:rPr>
                <w:rFonts w:ascii="Times New Roman" w:eastAsia="Times New Roman" w:hAnsi="Times New Roman" w:cs="Times New Roman"/>
                <w:sz w:val="24"/>
                <w:szCs w:val="28"/>
              </w:rPr>
            </w:pPr>
            <w:r w:rsidRPr="007F182A">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rPr>
              <w:t>дефис</w:t>
            </w:r>
          </w:p>
        </w:tc>
      </w:tr>
      <w:tr w:rsidR="008C47B0" w:rsidRPr="007F182A" w14:paraId="21F4B797"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A453F" w14:textId="77777777" w:rsidR="008C47B0" w:rsidRPr="007F182A" w:rsidRDefault="008C47B0" w:rsidP="008C47B0">
            <w:pPr>
              <w:spacing w:after="0" w:line="360" w:lineRule="auto"/>
              <w:rPr>
                <w:rFonts w:ascii="Times New Roman" w:eastAsia="Times New Roman" w:hAnsi="Times New Roman" w:cs="Times New Roman"/>
                <w:sz w:val="24"/>
                <w:szCs w:val="28"/>
                <w:lang w:val="fr-FR"/>
              </w:rPr>
            </w:pPr>
            <w:r w:rsidRPr="007F182A">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F7CD8" w14:textId="77777777" w:rsidR="008C47B0" w:rsidRPr="007F182A" w:rsidRDefault="008C47B0" w:rsidP="008C47B0">
            <w:pPr>
              <w:spacing w:after="0" w:line="360" w:lineRule="auto"/>
              <w:rPr>
                <w:rFonts w:ascii="Times New Roman" w:eastAsia="Times New Roman" w:hAnsi="Times New Roman" w:cs="Times New Roman"/>
                <w:sz w:val="24"/>
                <w:szCs w:val="28"/>
                <w:lang w:val="fr-FR"/>
              </w:rPr>
            </w:pPr>
            <w:r w:rsidRPr="007F182A">
              <w:rPr>
                <w:rFonts w:ascii="Times New Roman" w:eastAsia="Times New Roman" w:hAnsi="Times New Roman" w:cs="Times New Roman"/>
                <w:b/>
                <w:bCs/>
                <w:sz w:val="24"/>
                <w:szCs w:val="28"/>
                <w:lang w:val="fr-FR"/>
              </w:rPr>
              <w:t>unité phraséologique fr</w:t>
            </w:r>
            <w:r w:rsidRPr="007F182A">
              <w:rPr>
                <w:rFonts w:ascii="Times New Roman" w:eastAsia="Times New Roman" w:hAnsi="Times New Roman" w:cs="Times New Roman"/>
                <w:sz w:val="24"/>
                <w:szCs w:val="28"/>
                <w:lang w:val="fr-FR"/>
              </w:rPr>
              <w:t xml:space="preserve">: </w:t>
            </w:r>
            <w:r w:rsidRPr="00B97DFE">
              <w:rPr>
                <w:rFonts w:ascii="Times New Roman" w:eastAsia="Times New Roman" w:hAnsi="Times New Roman" w:cs="Times New Roman"/>
                <w:sz w:val="24"/>
                <w:szCs w:val="28"/>
                <w:lang w:val="en-US"/>
              </w:rPr>
              <w:t>division entre les syllabes</w:t>
            </w:r>
          </w:p>
          <w:p w14:paraId="07354715" w14:textId="77777777" w:rsidR="008C47B0" w:rsidRPr="00B97DFE" w:rsidRDefault="008C47B0" w:rsidP="008C47B0">
            <w:pPr>
              <w:spacing w:after="0" w:line="360" w:lineRule="auto"/>
              <w:rPr>
                <w:rFonts w:ascii="Times New Roman" w:eastAsia="Times New Roman" w:hAnsi="Times New Roman" w:cs="Times New Roman"/>
                <w:sz w:val="24"/>
                <w:szCs w:val="28"/>
              </w:rPr>
            </w:pPr>
            <w:r w:rsidRPr="007F182A">
              <w:rPr>
                <w:rFonts w:ascii="Times New Roman" w:eastAsia="Times New Roman" w:hAnsi="Times New Roman" w:cs="Times New Roman"/>
                <w:b/>
                <w:bCs/>
                <w:sz w:val="24"/>
                <w:szCs w:val="28"/>
                <w:lang w:val="fr-FR"/>
              </w:rPr>
              <w:t>unité phraséologique ru</w:t>
            </w:r>
            <w:r w:rsidRPr="007F182A">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дефис между слогами</w:t>
            </w:r>
          </w:p>
        </w:tc>
      </w:tr>
      <w:tr w:rsidR="008C47B0" w:rsidRPr="007F182A" w14:paraId="1B4FE1A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33CFDB" w14:textId="77777777" w:rsidR="008C47B0" w:rsidRPr="007F182A" w:rsidRDefault="008C47B0" w:rsidP="008C47B0">
            <w:pPr>
              <w:spacing w:after="0" w:line="360" w:lineRule="auto"/>
              <w:rPr>
                <w:rFonts w:ascii="Times New Roman" w:eastAsia="Times New Roman" w:hAnsi="Times New Roman" w:cs="Times New Roman"/>
                <w:sz w:val="24"/>
                <w:szCs w:val="28"/>
                <w:lang w:val="fr-FR"/>
              </w:rPr>
            </w:pPr>
            <w:r w:rsidRPr="007F182A">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9E0A6" w14:textId="77777777" w:rsidR="008C47B0" w:rsidRPr="007F182A" w:rsidRDefault="008C47B0" w:rsidP="008C47B0">
            <w:pPr>
              <w:spacing w:after="0" w:line="360" w:lineRule="auto"/>
              <w:rPr>
                <w:rFonts w:ascii="Times New Roman" w:eastAsia="Times New Roman" w:hAnsi="Times New Roman" w:cs="Times New Roman"/>
                <w:sz w:val="24"/>
                <w:szCs w:val="28"/>
                <w:lang w:val="fr-FR"/>
              </w:rPr>
            </w:pPr>
            <w:r w:rsidRPr="007F182A">
              <w:rPr>
                <w:rFonts w:ascii="Times New Roman" w:eastAsia="Times New Roman" w:hAnsi="Times New Roman" w:cs="Times New Roman"/>
                <w:b/>
                <w:bCs/>
                <w:sz w:val="24"/>
                <w:szCs w:val="28"/>
                <w:lang w:val="fr-FR"/>
              </w:rPr>
              <w:t>partie du discours fr</w:t>
            </w:r>
            <w:r w:rsidRPr="007F182A">
              <w:rPr>
                <w:rFonts w:ascii="Times New Roman" w:eastAsia="Times New Roman" w:hAnsi="Times New Roman" w:cs="Times New Roman"/>
                <w:sz w:val="24"/>
                <w:szCs w:val="28"/>
                <w:lang w:val="fr-FR"/>
              </w:rPr>
              <w:t>: nom</w:t>
            </w:r>
          </w:p>
          <w:p w14:paraId="7FEBFCD8" w14:textId="77777777" w:rsidR="008C47B0" w:rsidRPr="007F182A" w:rsidRDefault="008C47B0" w:rsidP="008C47B0">
            <w:pPr>
              <w:spacing w:after="0" w:line="360" w:lineRule="auto"/>
              <w:rPr>
                <w:rFonts w:ascii="Times New Roman" w:eastAsia="Times New Roman" w:hAnsi="Times New Roman" w:cs="Times New Roman"/>
                <w:sz w:val="24"/>
                <w:szCs w:val="28"/>
                <w:lang w:val="fr-FR"/>
              </w:rPr>
            </w:pPr>
            <w:r w:rsidRPr="007F182A">
              <w:rPr>
                <w:rFonts w:ascii="Times New Roman" w:eastAsia="Times New Roman" w:hAnsi="Times New Roman" w:cs="Times New Roman"/>
                <w:b/>
                <w:bCs/>
                <w:sz w:val="24"/>
                <w:szCs w:val="28"/>
                <w:lang w:val="fr-FR"/>
              </w:rPr>
              <w:t>partie du discours ru</w:t>
            </w:r>
            <w:r w:rsidRPr="007F182A">
              <w:rPr>
                <w:rFonts w:ascii="Times New Roman" w:eastAsia="Times New Roman" w:hAnsi="Times New Roman" w:cs="Times New Roman"/>
                <w:sz w:val="24"/>
                <w:szCs w:val="28"/>
                <w:lang w:val="fr-FR"/>
              </w:rPr>
              <w:t>: nom</w:t>
            </w:r>
          </w:p>
        </w:tc>
      </w:tr>
      <w:tr w:rsidR="008C47B0" w:rsidRPr="007F182A" w14:paraId="4765750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1A9C0" w14:textId="77777777" w:rsidR="008C47B0" w:rsidRPr="007F182A" w:rsidRDefault="008C47B0" w:rsidP="008C47B0">
            <w:pPr>
              <w:spacing w:after="0" w:line="360" w:lineRule="auto"/>
              <w:rPr>
                <w:rFonts w:ascii="Times New Roman" w:eastAsia="Times New Roman" w:hAnsi="Times New Roman" w:cs="Times New Roman"/>
                <w:sz w:val="24"/>
                <w:szCs w:val="28"/>
                <w:lang w:val="fr-FR"/>
              </w:rPr>
            </w:pPr>
            <w:r w:rsidRPr="007F182A">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A06EA" w14:textId="77777777" w:rsidR="008C47B0" w:rsidRPr="00F669F4" w:rsidRDefault="008C47B0" w:rsidP="008C47B0">
            <w:pPr>
              <w:spacing w:after="0" w:line="360" w:lineRule="auto"/>
              <w:rPr>
                <w:rFonts w:ascii="Times New Roman" w:eastAsia="Times New Roman" w:hAnsi="Times New Roman" w:cs="Times New Roman"/>
                <w:sz w:val="24"/>
                <w:szCs w:val="28"/>
                <w:lang w:val="en-US"/>
              </w:rPr>
            </w:pPr>
            <w:r w:rsidRPr="007F182A">
              <w:rPr>
                <w:rFonts w:ascii="Times New Roman" w:eastAsia="Times New Roman" w:hAnsi="Times New Roman" w:cs="Times New Roman"/>
                <w:b/>
                <w:bCs/>
                <w:sz w:val="24"/>
                <w:szCs w:val="28"/>
                <w:lang w:val="fr-FR"/>
              </w:rPr>
              <w:t>genre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féminin</w:t>
            </w:r>
          </w:p>
          <w:p w14:paraId="2C580285" w14:textId="77777777" w:rsidR="008C47B0" w:rsidRPr="007F182A" w:rsidRDefault="008C47B0" w:rsidP="008C47B0">
            <w:pPr>
              <w:spacing w:after="0" w:line="360" w:lineRule="auto"/>
              <w:rPr>
                <w:rFonts w:ascii="Times New Roman" w:eastAsia="Times New Roman" w:hAnsi="Times New Roman" w:cs="Times New Roman"/>
                <w:sz w:val="24"/>
                <w:szCs w:val="28"/>
                <w:lang w:val="fr-FR"/>
              </w:rPr>
            </w:pPr>
            <w:r w:rsidRPr="007F182A">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masculin</w:t>
            </w:r>
          </w:p>
        </w:tc>
      </w:tr>
      <w:tr w:rsidR="008C47B0" w:rsidRPr="007F182A" w14:paraId="529E6FC7"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800D6" w14:textId="77777777" w:rsidR="008C47B0" w:rsidRPr="007F182A" w:rsidRDefault="008C47B0" w:rsidP="008C47B0">
            <w:pPr>
              <w:spacing w:after="0" w:line="360" w:lineRule="auto"/>
              <w:rPr>
                <w:rFonts w:ascii="Times New Roman" w:eastAsia="Times New Roman" w:hAnsi="Times New Roman" w:cs="Times New Roman"/>
                <w:sz w:val="24"/>
                <w:szCs w:val="28"/>
                <w:lang w:val="fr-FR"/>
              </w:rPr>
            </w:pPr>
            <w:r w:rsidRPr="007F182A">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4E36A" w14:textId="77777777" w:rsidR="008C47B0" w:rsidRPr="007F182A" w:rsidRDefault="008C47B0" w:rsidP="008C47B0">
            <w:pPr>
              <w:spacing w:after="0" w:line="360" w:lineRule="auto"/>
              <w:rPr>
                <w:rFonts w:ascii="Times New Roman" w:eastAsia="Times New Roman" w:hAnsi="Times New Roman" w:cs="Times New Roman"/>
                <w:sz w:val="24"/>
                <w:szCs w:val="28"/>
                <w:lang w:val="fr-FR"/>
              </w:rPr>
            </w:pPr>
            <w:r w:rsidRPr="007F182A">
              <w:rPr>
                <w:rFonts w:ascii="Times New Roman" w:eastAsia="Times New Roman" w:hAnsi="Times New Roman" w:cs="Times New Roman"/>
                <w:b/>
                <w:bCs/>
                <w:sz w:val="24"/>
                <w:szCs w:val="28"/>
                <w:lang w:val="fr-FR"/>
              </w:rPr>
              <w:t>nombre fr</w:t>
            </w:r>
            <w:r w:rsidRPr="007F182A">
              <w:rPr>
                <w:rFonts w:ascii="Times New Roman" w:eastAsia="Times New Roman" w:hAnsi="Times New Roman" w:cs="Times New Roman"/>
                <w:sz w:val="24"/>
                <w:szCs w:val="28"/>
                <w:lang w:val="fr-FR"/>
              </w:rPr>
              <w:t>: singulier</w:t>
            </w:r>
          </w:p>
          <w:p w14:paraId="6EA532E5" w14:textId="77777777" w:rsidR="008C47B0" w:rsidRPr="00C14AF5" w:rsidRDefault="008C47B0" w:rsidP="008C47B0">
            <w:pPr>
              <w:spacing w:after="0" w:line="360" w:lineRule="auto"/>
              <w:rPr>
                <w:rFonts w:ascii="Times New Roman" w:eastAsia="Times New Roman" w:hAnsi="Times New Roman" w:cs="Times New Roman"/>
                <w:sz w:val="24"/>
                <w:szCs w:val="28"/>
              </w:rPr>
            </w:pPr>
            <w:r w:rsidRPr="007F182A">
              <w:rPr>
                <w:rFonts w:ascii="Times New Roman" w:eastAsia="Times New Roman" w:hAnsi="Times New Roman" w:cs="Times New Roman"/>
                <w:b/>
                <w:bCs/>
                <w:sz w:val="24"/>
                <w:szCs w:val="28"/>
                <w:lang w:val="fr-FR"/>
              </w:rPr>
              <w:t>nombre ru</w:t>
            </w:r>
            <w:r w:rsidRPr="007F182A">
              <w:rPr>
                <w:rFonts w:ascii="Times New Roman" w:eastAsia="Times New Roman" w:hAnsi="Times New Roman" w:cs="Times New Roman"/>
                <w:sz w:val="24"/>
                <w:szCs w:val="28"/>
                <w:lang w:val="fr-FR"/>
              </w:rPr>
              <w:t>: singulier</w:t>
            </w:r>
          </w:p>
        </w:tc>
      </w:tr>
      <w:tr w:rsidR="008C47B0" w:rsidRPr="007F182A" w14:paraId="34B6FD2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31769" w14:textId="77777777" w:rsidR="008C47B0" w:rsidRPr="007F182A" w:rsidRDefault="008C47B0" w:rsidP="008C47B0">
            <w:pPr>
              <w:spacing w:after="0" w:line="360" w:lineRule="auto"/>
              <w:rPr>
                <w:rFonts w:ascii="Times New Roman" w:eastAsia="Times New Roman" w:hAnsi="Times New Roman" w:cs="Times New Roman"/>
                <w:sz w:val="24"/>
                <w:szCs w:val="28"/>
                <w:lang w:val="fr-FR"/>
              </w:rPr>
            </w:pPr>
            <w:r w:rsidRPr="007F182A">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5E31E" w14:textId="77777777" w:rsidR="008C47B0" w:rsidRPr="007F182A" w:rsidRDefault="008C47B0" w:rsidP="008C47B0">
            <w:pPr>
              <w:spacing w:after="0" w:line="360" w:lineRule="auto"/>
              <w:rPr>
                <w:rFonts w:ascii="Times New Roman" w:eastAsia="Times New Roman" w:hAnsi="Times New Roman" w:cs="Times New Roman"/>
                <w:sz w:val="24"/>
                <w:szCs w:val="28"/>
                <w:lang w:val="fr-FR"/>
              </w:rPr>
            </w:pPr>
            <w:r w:rsidRPr="007F182A">
              <w:rPr>
                <w:rFonts w:ascii="Times New Roman" w:eastAsia="Times New Roman" w:hAnsi="Times New Roman" w:cs="Times New Roman"/>
                <w:b/>
                <w:bCs/>
                <w:sz w:val="24"/>
                <w:szCs w:val="28"/>
                <w:lang w:val="fr-FR"/>
              </w:rPr>
              <w:t>champ thématique</w:t>
            </w:r>
            <w:r w:rsidRPr="007F182A">
              <w:rPr>
                <w:rFonts w:ascii="Times New Roman" w:eastAsia="Times New Roman" w:hAnsi="Times New Roman" w:cs="Times New Roman"/>
                <w:sz w:val="24"/>
                <w:szCs w:val="28"/>
                <w:lang w:val="fr-FR"/>
              </w:rPr>
              <w:t>: linguistique</w:t>
            </w:r>
          </w:p>
        </w:tc>
      </w:tr>
      <w:tr w:rsidR="008C47B0" w:rsidRPr="007F182A" w14:paraId="795314C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A4908" w14:textId="77777777" w:rsidR="008C47B0" w:rsidRPr="007F182A" w:rsidRDefault="008C47B0" w:rsidP="008C47B0">
            <w:pPr>
              <w:spacing w:after="0" w:line="360" w:lineRule="auto"/>
              <w:rPr>
                <w:rFonts w:ascii="Times New Roman" w:eastAsia="Times New Roman" w:hAnsi="Times New Roman" w:cs="Times New Roman"/>
                <w:sz w:val="24"/>
                <w:szCs w:val="28"/>
                <w:lang w:val="fr-FR"/>
              </w:rPr>
            </w:pPr>
            <w:r w:rsidRPr="007F182A">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0BAE1" w14:textId="77777777" w:rsidR="008C47B0" w:rsidRPr="007F182A" w:rsidRDefault="008C47B0" w:rsidP="008C47B0">
            <w:pPr>
              <w:spacing w:after="0" w:line="360" w:lineRule="auto"/>
              <w:jc w:val="both"/>
              <w:rPr>
                <w:rFonts w:ascii="Times New Roman" w:eastAsia="Times New Roman" w:hAnsi="Times New Roman" w:cs="Times New Roman"/>
                <w:sz w:val="24"/>
                <w:szCs w:val="28"/>
                <w:lang w:val="fr-FR"/>
              </w:rPr>
            </w:pPr>
            <w:r w:rsidRPr="007F182A">
              <w:rPr>
                <w:rFonts w:ascii="Times New Roman" w:eastAsia="Times New Roman" w:hAnsi="Times New Roman" w:cs="Times New Roman"/>
                <w:b/>
                <w:bCs/>
                <w:sz w:val="24"/>
                <w:szCs w:val="28"/>
                <w:lang w:val="fr-FR"/>
              </w:rPr>
              <w:t>définition fr</w:t>
            </w:r>
            <w:r w:rsidRPr="007F182A">
              <w:rPr>
                <w:rFonts w:ascii="Times New Roman" w:eastAsia="Times New Roman" w:hAnsi="Times New Roman" w:cs="Times New Roman"/>
                <w:sz w:val="24"/>
                <w:szCs w:val="28"/>
                <w:lang w:val="fr-FR"/>
              </w:rPr>
              <w:t xml:space="preserve">: </w:t>
            </w:r>
            <w:r w:rsidRPr="007F15DE">
              <w:rPr>
                <w:rFonts w:ascii="Times New Roman" w:eastAsia="Times New Roman" w:hAnsi="Times New Roman" w:cs="Times New Roman"/>
                <w:sz w:val="24"/>
                <w:szCs w:val="28"/>
                <w:lang w:val="fr-FR"/>
              </w:rPr>
              <w:t>Petit tiret utilisé pour signaler la coupure d'un mot.</w:t>
            </w:r>
          </w:p>
          <w:p w14:paraId="01BE3710" w14:textId="77777777" w:rsidR="008C47B0" w:rsidRPr="007F182A" w:rsidRDefault="008C47B0" w:rsidP="008C47B0">
            <w:pPr>
              <w:spacing w:after="0" w:line="360" w:lineRule="auto"/>
              <w:jc w:val="both"/>
              <w:rPr>
                <w:rFonts w:ascii="Times New Roman" w:eastAsia="Times New Roman" w:hAnsi="Times New Roman" w:cs="Times New Roman"/>
                <w:sz w:val="24"/>
                <w:szCs w:val="28"/>
                <w:lang w:val="fr-FR"/>
              </w:rPr>
            </w:pPr>
            <w:r w:rsidRPr="007F182A">
              <w:rPr>
                <w:rFonts w:ascii="Times New Roman" w:eastAsia="Times New Roman" w:hAnsi="Times New Roman" w:cs="Times New Roman"/>
                <w:b/>
                <w:bCs/>
                <w:sz w:val="24"/>
                <w:szCs w:val="28"/>
                <w:lang w:val="fr-FR"/>
              </w:rPr>
              <w:t>définition ru</w:t>
            </w:r>
            <w:r w:rsidRPr="007F182A">
              <w:rPr>
                <w:rFonts w:ascii="Times New Roman" w:eastAsia="Times New Roman" w:hAnsi="Times New Roman" w:cs="Times New Roman"/>
                <w:sz w:val="24"/>
                <w:szCs w:val="28"/>
                <w:lang w:val="fr-FR"/>
              </w:rPr>
              <w:t>:  </w:t>
            </w:r>
            <w:r w:rsidRPr="007F15DE">
              <w:rPr>
                <w:rFonts w:ascii="Times New Roman" w:eastAsia="Times New Roman" w:hAnsi="Times New Roman" w:cs="Times New Roman"/>
                <w:sz w:val="24"/>
                <w:szCs w:val="28"/>
                <w:lang w:val="fr-FR"/>
              </w:rPr>
              <w:t>Знак в виде короткой черточки, употребляемый при разделении слова на письме.</w:t>
            </w:r>
          </w:p>
        </w:tc>
      </w:tr>
      <w:tr w:rsidR="008C47B0" w:rsidRPr="00B3130C" w14:paraId="25689C2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24BA8" w14:textId="77777777" w:rsidR="008C47B0" w:rsidRPr="007F182A" w:rsidRDefault="008C47B0" w:rsidP="008C47B0">
            <w:pPr>
              <w:spacing w:after="0" w:line="360" w:lineRule="auto"/>
              <w:rPr>
                <w:rFonts w:ascii="Times New Roman" w:eastAsia="Times New Roman" w:hAnsi="Times New Roman" w:cs="Times New Roman"/>
                <w:sz w:val="24"/>
                <w:szCs w:val="28"/>
                <w:lang w:val="fr-FR"/>
              </w:rPr>
            </w:pPr>
            <w:r w:rsidRPr="007F182A">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D1938" w14:textId="77777777" w:rsidR="008C47B0" w:rsidRPr="007F182A" w:rsidRDefault="008C47B0" w:rsidP="008C47B0">
            <w:pPr>
              <w:spacing w:after="0" w:line="360" w:lineRule="auto"/>
              <w:jc w:val="both"/>
              <w:rPr>
                <w:rFonts w:ascii="Times New Roman" w:eastAsia="Times New Roman" w:hAnsi="Times New Roman" w:cs="Times New Roman"/>
                <w:sz w:val="24"/>
                <w:szCs w:val="28"/>
                <w:lang w:val="fr-FR"/>
              </w:rPr>
            </w:pPr>
            <w:r w:rsidRPr="007F182A">
              <w:rPr>
                <w:rFonts w:ascii="Times New Roman" w:eastAsia="Times New Roman" w:hAnsi="Times New Roman" w:cs="Times New Roman"/>
                <w:b/>
                <w:bCs/>
                <w:sz w:val="24"/>
                <w:szCs w:val="28"/>
                <w:lang w:val="fr-FR"/>
              </w:rPr>
              <w:t>contexte fr</w:t>
            </w:r>
            <w:r w:rsidRPr="007F182A">
              <w:rPr>
                <w:rFonts w:ascii="Times New Roman" w:eastAsia="Times New Roman" w:hAnsi="Times New Roman" w:cs="Times New Roman"/>
                <w:sz w:val="24"/>
                <w:szCs w:val="28"/>
                <w:lang w:val="fr-FR"/>
              </w:rPr>
              <w:t xml:space="preserve">: </w:t>
            </w:r>
            <w:r w:rsidRPr="007F15DE">
              <w:rPr>
                <w:rFonts w:ascii="Times New Roman" w:eastAsia="Times New Roman" w:hAnsi="Times New Roman" w:cs="Times New Roman"/>
                <w:sz w:val="24"/>
                <w:szCs w:val="28"/>
                <w:lang w:val="fr-FR"/>
              </w:rPr>
              <w:t xml:space="preserve">Lorsqu'il ne reste pas assez de blanc à la fin d'une ligne pour contenir un mot entier, mais qu'il y en a suffisamment pour une ou deux syllabes du mot, on divise alors le mot; on place au bout de cette ligne les syllabes qui peuvent y entrer, </w:t>
            </w:r>
            <w:r>
              <w:rPr>
                <w:rFonts w:ascii="Times New Roman" w:eastAsia="Times New Roman" w:hAnsi="Times New Roman" w:cs="Times New Roman"/>
                <w:sz w:val="24"/>
                <w:szCs w:val="28"/>
                <w:lang w:val="fr-FR"/>
              </w:rPr>
              <w:t xml:space="preserve">et on y joint la division, parce qu'il </w:t>
            </w:r>
            <w:r w:rsidRPr="007F15DE">
              <w:rPr>
                <w:rFonts w:ascii="Times New Roman" w:eastAsia="Times New Roman" w:hAnsi="Times New Roman" w:cs="Times New Roman"/>
                <w:sz w:val="24"/>
                <w:szCs w:val="28"/>
                <w:lang w:val="fr-FR"/>
              </w:rPr>
              <w:t xml:space="preserve">sépare le mot en deux parties, dont l'une est à une ligne </w:t>
            </w:r>
            <w:r>
              <w:rPr>
                <w:rFonts w:ascii="Times New Roman" w:eastAsia="Times New Roman" w:hAnsi="Times New Roman" w:cs="Times New Roman"/>
                <w:sz w:val="24"/>
                <w:szCs w:val="28"/>
                <w:lang w:val="fr-FR"/>
              </w:rPr>
              <w:t>et</w:t>
            </w:r>
            <w:r w:rsidRPr="007F15DE">
              <w:rPr>
                <w:rFonts w:ascii="Times New Roman" w:eastAsia="Times New Roman" w:hAnsi="Times New Roman" w:cs="Times New Roman"/>
                <w:sz w:val="24"/>
                <w:szCs w:val="28"/>
                <w:lang w:val="fr-FR"/>
              </w:rPr>
              <w:t xml:space="preserve"> l'autre à la ligne qui suit.</w:t>
            </w:r>
          </w:p>
          <w:p w14:paraId="682D1AC3" w14:textId="77777777" w:rsidR="008C47B0" w:rsidRPr="007F15DE" w:rsidRDefault="008C47B0" w:rsidP="008C47B0">
            <w:pPr>
              <w:spacing w:after="0" w:line="360" w:lineRule="auto"/>
              <w:jc w:val="both"/>
              <w:rPr>
                <w:rFonts w:ascii="Times New Roman" w:eastAsia="Times New Roman" w:hAnsi="Times New Roman" w:cs="Times New Roman"/>
                <w:sz w:val="24"/>
                <w:szCs w:val="28"/>
                <w:lang w:val="en-US"/>
              </w:rPr>
            </w:pPr>
            <w:r w:rsidRPr="007F182A">
              <w:rPr>
                <w:rFonts w:ascii="Times New Roman" w:eastAsia="Times New Roman" w:hAnsi="Times New Roman" w:cs="Times New Roman"/>
                <w:b/>
                <w:bCs/>
                <w:sz w:val="24"/>
                <w:szCs w:val="28"/>
                <w:lang w:val="fr-FR"/>
              </w:rPr>
              <w:t>contexte ru</w:t>
            </w:r>
            <w:r w:rsidRPr="007F182A">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Дефис</w:t>
            </w:r>
            <w:r w:rsidRPr="007F15DE">
              <w:rPr>
                <w:rFonts w:ascii="Times New Roman" w:eastAsia="Times New Roman" w:hAnsi="Times New Roman" w:cs="Times New Roman"/>
                <w:sz w:val="24"/>
                <w:szCs w:val="28"/>
              </w:rPr>
              <w:t xml:space="preserve"> делит слово на слоги при переносе на новую строку, а также делит части составных слов, например, кирпично-красный, шкаф-купе</w:t>
            </w:r>
            <w:r>
              <w:rPr>
                <w:rFonts w:ascii="Times New Roman" w:eastAsia="Times New Roman" w:hAnsi="Times New Roman" w:cs="Times New Roman"/>
                <w:sz w:val="24"/>
                <w:szCs w:val="28"/>
              </w:rPr>
              <w:t xml:space="preserve">, </w:t>
            </w:r>
            <w:r w:rsidRPr="007F15DE">
              <w:rPr>
                <w:rFonts w:ascii="Times New Roman" w:eastAsia="Times New Roman" w:hAnsi="Times New Roman" w:cs="Times New Roman"/>
                <w:sz w:val="24"/>
                <w:szCs w:val="28"/>
              </w:rPr>
              <w:t>жар-птица</w:t>
            </w:r>
            <w:r>
              <w:rPr>
                <w:rFonts w:ascii="Times New Roman" w:eastAsia="Times New Roman" w:hAnsi="Times New Roman" w:cs="Times New Roman"/>
                <w:sz w:val="24"/>
                <w:szCs w:val="28"/>
              </w:rPr>
              <w:t>.</w:t>
            </w:r>
          </w:p>
        </w:tc>
      </w:tr>
    </w:tbl>
    <w:p w14:paraId="393A3465" w14:textId="77777777" w:rsidR="008C47B0" w:rsidRDefault="008C47B0" w:rsidP="008C47B0">
      <w:pPr>
        <w:rPr>
          <w:rFonts w:ascii="Times New Roman" w:eastAsia="Times New Roman" w:hAnsi="Times New Roman" w:cs="Times New Roman"/>
          <w:sz w:val="24"/>
          <w:szCs w:val="28"/>
          <w:lang w:val="fr-FR"/>
        </w:rPr>
      </w:pPr>
    </w:p>
    <w:p w14:paraId="08F8C616"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4AD3E0BB" w14:textId="77777777" w:rsidR="008C47B0" w:rsidRPr="005640F3" w:rsidRDefault="008C47B0" w:rsidP="008C47B0">
      <w:pPr>
        <w:pStyle w:val="ListParagraph"/>
        <w:numPr>
          <w:ilvl w:val="0"/>
          <w:numId w:val="45"/>
        </w:num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w:t>
      </w:r>
      <w:r w:rsidRPr="005640F3">
        <w:rPr>
          <w:rFonts w:ascii="Times New Roman" w:eastAsia="Times New Roman" w:hAnsi="Times New Roman" w:cs="Times New Roman"/>
          <w:sz w:val="24"/>
          <w:szCs w:val="28"/>
          <w:lang w:val="fr-FR"/>
        </w:rPr>
        <w:t xml:space="preserve"> terminologique “</w:t>
      </w:r>
      <w:r w:rsidRPr="005640F3">
        <w:t xml:space="preserve"> </w:t>
      </w:r>
      <w:r w:rsidRPr="005640F3">
        <w:rPr>
          <w:rFonts w:ascii="Times New Roman" w:eastAsia="Times New Roman" w:hAnsi="Times New Roman" w:cs="Times New Roman"/>
          <w:sz w:val="24"/>
          <w:szCs w:val="28"/>
          <w:lang w:val="fr-FR"/>
        </w:rPr>
        <w:t>équivalence</w:t>
      </w:r>
      <w:r w:rsidRPr="005640F3">
        <w:rPr>
          <w:rFonts w:ascii="Times New Roman" w:eastAsia="Times New Roman" w:hAnsi="Times New Roman" w:cs="Times New Roman"/>
          <w:sz w:val="24"/>
          <w:szCs w:val="28"/>
        </w:rPr>
        <w:t xml:space="preserve"> - </w:t>
      </w:r>
      <w:r w:rsidRPr="005640F3">
        <w:rPr>
          <w:rFonts w:ascii="Times New Roman" w:eastAsia="Times New Roman" w:hAnsi="Times New Roman" w:cs="Times New Roman"/>
          <w:sz w:val="24"/>
          <w:szCs w:val="28"/>
          <w:lang w:val="fr-FR"/>
        </w:rPr>
        <w:t xml:space="preserve">biologie ”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833"/>
        <w:gridCol w:w="7502"/>
      </w:tblGrid>
      <w:tr w:rsidR="008C47B0" w:rsidRPr="00B3130C" w14:paraId="07115C7A" w14:textId="77777777" w:rsidTr="008C47B0">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13C40"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7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146AE"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6F071EB4" w14:textId="77777777" w:rsidTr="008C47B0">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570F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7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A7F0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sidRPr="00B3130C">
              <w:rPr>
                <w:rFonts w:ascii="Times New Roman" w:eastAsia="Times New Roman" w:hAnsi="Times New Roman" w:cs="Times New Roman"/>
                <w:sz w:val="24"/>
                <w:szCs w:val="28"/>
                <w:lang w:val="fr-FR"/>
              </w:rPr>
              <w:t xml:space="preserve">: </w:t>
            </w:r>
            <w:r w:rsidRPr="005640F3">
              <w:rPr>
                <w:rFonts w:ascii="Times New Roman" w:eastAsia="Times New Roman" w:hAnsi="Times New Roman" w:cs="Times New Roman"/>
                <w:sz w:val="24"/>
                <w:szCs w:val="28"/>
                <w:lang w:val="fr-FR"/>
              </w:rPr>
              <w:t>équivalence</w:t>
            </w:r>
          </w:p>
        </w:tc>
      </w:tr>
      <w:tr w:rsidR="008C47B0" w:rsidRPr="00B3130C" w14:paraId="42D07F44" w14:textId="77777777" w:rsidTr="008C47B0">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1DB5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7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B7C36A" w14:textId="77777777" w:rsidR="008C47B0" w:rsidRPr="00C14AF5"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sidRPr="007F182A">
              <w:rPr>
                <w:rFonts w:ascii="Times New Roman" w:eastAsia="Times New Roman" w:hAnsi="Times New Roman" w:cs="Times New Roman"/>
                <w:bCs/>
                <w:sz w:val="24"/>
                <w:szCs w:val="28"/>
                <w:lang w:val="fr-FR"/>
              </w:rPr>
              <w:t>э</w:t>
            </w:r>
            <w:r>
              <w:rPr>
                <w:rFonts w:ascii="Times New Roman" w:eastAsia="Times New Roman" w:hAnsi="Times New Roman" w:cs="Times New Roman"/>
                <w:bCs/>
                <w:sz w:val="24"/>
                <w:szCs w:val="28"/>
              </w:rPr>
              <w:t>квивалентность</w:t>
            </w:r>
          </w:p>
        </w:tc>
      </w:tr>
      <w:tr w:rsidR="008C47B0" w:rsidRPr="00B3130C" w14:paraId="1723F279" w14:textId="77777777" w:rsidTr="008C47B0">
        <w:trPr>
          <w:trHeight w:val="440"/>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F31A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7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1180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zone d’équivalence</w:t>
            </w:r>
          </w:p>
          <w:p w14:paraId="41D4ADFF" w14:textId="77777777" w:rsidR="008C47B0" w:rsidRPr="00C14AF5"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зона эквивалентности</w:t>
            </w:r>
          </w:p>
        </w:tc>
      </w:tr>
      <w:tr w:rsidR="008C47B0" w:rsidRPr="00B3130C" w14:paraId="63BF23D4" w14:textId="77777777" w:rsidTr="008C47B0">
        <w:trPr>
          <w:trHeight w:val="440"/>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19C67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7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00AD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4A0CAFC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2961A149" w14:textId="77777777" w:rsidTr="008C47B0">
        <w:trPr>
          <w:trHeight w:val="440"/>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E560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7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643F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652A789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féminin</w:t>
            </w:r>
          </w:p>
        </w:tc>
      </w:tr>
      <w:tr w:rsidR="008C47B0" w:rsidRPr="00B3130C" w14:paraId="1BFB2738" w14:textId="77777777" w:rsidTr="008C47B0">
        <w:trPr>
          <w:trHeight w:val="440"/>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5323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7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4CA9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40ABDAF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083214AD" w14:textId="77777777" w:rsidTr="008C47B0">
        <w:trPr>
          <w:trHeight w:val="440"/>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C56C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7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8E19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5C89D7D6" w14:textId="77777777" w:rsidTr="008C47B0">
        <w:trPr>
          <w:trHeight w:val="440"/>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FEFA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7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9224D" w14:textId="77777777" w:rsidR="008C47B0"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C14AF5">
              <w:rPr>
                <w:rFonts w:ascii="Times New Roman" w:eastAsia="Times New Roman" w:hAnsi="Times New Roman" w:cs="Times New Roman"/>
                <w:sz w:val="24"/>
                <w:szCs w:val="28"/>
                <w:lang w:val="fr-FR"/>
              </w:rPr>
              <w:t>Situation où le rapport des concentrations d'antigène et d'anticorps assure un maximum de précipitations, consommant la totalité des anticorps et des antigènes.</w:t>
            </w:r>
          </w:p>
          <w:p w14:paraId="38958E88" w14:textId="48648006" w:rsidR="008C47B0" w:rsidRPr="00C14AF5" w:rsidRDefault="008C47B0" w:rsidP="00883089">
            <w:pPr>
              <w:spacing w:after="0" w:line="360" w:lineRule="auto"/>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lang w:val="fr-FR"/>
              </w:rPr>
              <w:t>d</w:t>
            </w:r>
            <w:r w:rsidRPr="00C14AF5">
              <w:rPr>
                <w:rFonts w:ascii="Times New Roman" w:eastAsia="Times New Roman" w:hAnsi="Times New Roman" w:cs="Times New Roman"/>
                <w:b/>
                <w:sz w:val="24"/>
                <w:szCs w:val="28"/>
                <w:lang w:val="fr-FR"/>
              </w:rPr>
              <w:t>éfinition ru</w:t>
            </w:r>
            <w:r w:rsidRPr="00C14AF5">
              <w:rPr>
                <w:rFonts w:ascii="Times New Roman" w:eastAsia="Times New Roman" w:hAnsi="Times New Roman" w:cs="Times New Roman"/>
                <w:sz w:val="24"/>
                <w:szCs w:val="28"/>
                <w:lang w:val="fr-FR"/>
              </w:rPr>
              <w:t>:</w:t>
            </w:r>
            <w:r>
              <w:rPr>
                <w:rFonts w:ascii="Times New Roman" w:eastAsia="Times New Roman" w:hAnsi="Times New Roman" w:cs="Times New Roman"/>
                <w:sz w:val="24"/>
                <w:szCs w:val="28"/>
              </w:rPr>
              <w:t xml:space="preserve"> Соотнош</w:t>
            </w:r>
            <w:r w:rsidR="00992681">
              <w:rPr>
                <w:rFonts w:ascii="Times New Roman" w:eastAsia="Times New Roman" w:hAnsi="Times New Roman" w:cs="Times New Roman"/>
                <w:sz w:val="24"/>
                <w:szCs w:val="28"/>
              </w:rPr>
              <w:t>.</w:t>
            </w:r>
            <w:r>
              <w:rPr>
                <w:rFonts w:ascii="Times New Roman" w:eastAsia="Times New Roman" w:hAnsi="Times New Roman" w:cs="Times New Roman"/>
                <w:sz w:val="24"/>
                <w:szCs w:val="28"/>
              </w:rPr>
              <w:t xml:space="preserve"> антигенов и антител в реакц</w:t>
            </w:r>
            <w:r w:rsidR="00992681">
              <w:rPr>
                <w:rFonts w:ascii="Times New Roman" w:eastAsia="Times New Roman" w:hAnsi="Times New Roman" w:cs="Times New Roman"/>
                <w:sz w:val="24"/>
                <w:szCs w:val="28"/>
              </w:rPr>
              <w:t>.</w:t>
            </w:r>
            <w:r>
              <w:rPr>
                <w:rFonts w:ascii="Times New Roman" w:eastAsia="Times New Roman" w:hAnsi="Times New Roman" w:cs="Times New Roman"/>
                <w:sz w:val="24"/>
                <w:szCs w:val="28"/>
              </w:rPr>
              <w:t xml:space="preserve"> преципитации и связывания комплемента, при кот</w:t>
            </w:r>
            <w:r w:rsidR="00992681">
              <w:rPr>
                <w:rFonts w:ascii="Times New Roman" w:eastAsia="Times New Roman" w:hAnsi="Times New Roman" w:cs="Times New Roman"/>
                <w:sz w:val="24"/>
                <w:szCs w:val="28"/>
              </w:rPr>
              <w:t>. обр-</w:t>
            </w:r>
            <w:r>
              <w:rPr>
                <w:rFonts w:ascii="Times New Roman" w:eastAsia="Times New Roman" w:hAnsi="Times New Roman" w:cs="Times New Roman"/>
                <w:sz w:val="24"/>
                <w:szCs w:val="28"/>
              </w:rPr>
              <w:t xml:space="preserve">тся иммунные комплексы </w:t>
            </w:r>
            <w:r>
              <w:rPr>
                <w:rFonts w:ascii="Times New Roman" w:eastAsia="Times New Roman" w:hAnsi="Times New Roman" w:cs="Times New Roman"/>
                <w:sz w:val="24"/>
                <w:szCs w:val="28"/>
                <w:lang w:val="fr-FR"/>
              </w:rPr>
              <w:t>с</w:t>
            </w:r>
            <w:r w:rsidR="00992681">
              <w:rPr>
                <w:rFonts w:ascii="Times New Roman" w:eastAsia="Times New Roman" w:hAnsi="Times New Roman" w:cs="Times New Roman"/>
                <w:sz w:val="24"/>
                <w:szCs w:val="28"/>
              </w:rPr>
              <w:t xml:space="preserve"> наиболее выр.</w:t>
            </w:r>
            <w:r>
              <w:rPr>
                <w:rFonts w:ascii="Times New Roman" w:eastAsia="Times New Roman" w:hAnsi="Times New Roman" w:cs="Times New Roman"/>
                <w:sz w:val="24"/>
                <w:szCs w:val="28"/>
              </w:rPr>
              <w:t xml:space="preserve"> преципитирующей</w:t>
            </w:r>
            <w:r w:rsidR="00883089">
              <w:rPr>
                <w:rFonts w:ascii="Times New Roman" w:eastAsia="Times New Roman" w:hAnsi="Times New Roman" w:cs="Times New Roman"/>
                <w:sz w:val="24"/>
                <w:szCs w:val="28"/>
              </w:rPr>
              <w:t xml:space="preserve"> и компементсвязывающей способн</w:t>
            </w:r>
            <w:r>
              <w:rPr>
                <w:rFonts w:ascii="Times New Roman" w:eastAsia="Times New Roman" w:hAnsi="Times New Roman" w:cs="Times New Roman"/>
                <w:sz w:val="24"/>
                <w:szCs w:val="28"/>
              </w:rPr>
              <w:t>.</w:t>
            </w:r>
          </w:p>
        </w:tc>
      </w:tr>
      <w:tr w:rsidR="008C47B0" w:rsidRPr="00B3130C" w14:paraId="16B2849B" w14:textId="77777777" w:rsidTr="008C47B0">
        <w:trPr>
          <w:trHeight w:val="440"/>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A242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7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AC0B7"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C9039A">
              <w:rPr>
                <w:rFonts w:ascii="Times New Roman" w:eastAsia="Times New Roman" w:hAnsi="Times New Roman" w:cs="Times New Roman"/>
                <w:sz w:val="24"/>
                <w:szCs w:val="28"/>
                <w:lang w:val="fr-FR"/>
              </w:rPr>
              <w:t>Le précipité se forme dans la zone où les concentrations des deux solutions sont optimales pour que la quantité d’anticorps sature les sites antigéniques, c'est à dire la zone d’équivalence.</w:t>
            </w:r>
          </w:p>
          <w:p w14:paraId="5D801BAC" w14:textId="0DC15083" w:rsidR="008C47B0" w:rsidRPr="00B3130C" w:rsidRDefault="008C47B0" w:rsidP="00883089">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C14AF5">
              <w:rPr>
                <w:rFonts w:ascii="Times New Roman" w:eastAsia="Times New Roman" w:hAnsi="Times New Roman" w:cs="Times New Roman"/>
                <w:sz w:val="24"/>
                <w:szCs w:val="28"/>
                <w:lang w:val="fr-FR"/>
              </w:rPr>
              <w:t>В зоне эквивалентности соотн</w:t>
            </w:r>
            <w:r w:rsidR="00883089">
              <w:rPr>
                <w:rFonts w:ascii="Times New Roman" w:eastAsia="Times New Roman" w:hAnsi="Times New Roman" w:cs="Times New Roman"/>
                <w:sz w:val="24"/>
                <w:szCs w:val="28"/>
              </w:rPr>
              <w:t>.</w:t>
            </w:r>
            <w:r w:rsidRPr="00C14AF5">
              <w:rPr>
                <w:rFonts w:ascii="Times New Roman" w:eastAsia="Times New Roman" w:hAnsi="Times New Roman" w:cs="Times New Roman"/>
                <w:sz w:val="24"/>
                <w:szCs w:val="28"/>
                <w:lang w:val="fr-FR"/>
              </w:rPr>
              <w:t xml:space="preserve"> антигенов и антител оптимально для макс</w:t>
            </w:r>
            <w:r w:rsidR="00883089">
              <w:rPr>
                <w:rFonts w:ascii="Times New Roman" w:eastAsia="Times New Roman" w:hAnsi="Times New Roman" w:cs="Times New Roman"/>
                <w:sz w:val="24"/>
                <w:szCs w:val="28"/>
              </w:rPr>
              <w:t>.</w:t>
            </w:r>
            <w:r w:rsidRPr="00C14AF5">
              <w:rPr>
                <w:rFonts w:ascii="Times New Roman" w:eastAsia="Times New Roman" w:hAnsi="Times New Roman" w:cs="Times New Roman"/>
                <w:sz w:val="24"/>
                <w:szCs w:val="28"/>
                <w:lang w:val="fr-FR"/>
              </w:rPr>
              <w:t xml:space="preserve"> преципитации; в зонах избыт</w:t>
            </w:r>
            <w:r w:rsidR="00883089">
              <w:rPr>
                <w:rFonts w:ascii="Times New Roman" w:eastAsia="Times New Roman" w:hAnsi="Times New Roman" w:cs="Times New Roman"/>
                <w:sz w:val="24"/>
                <w:szCs w:val="28"/>
                <w:lang w:val="fr-FR"/>
              </w:rPr>
              <w:t>ка соотн</w:t>
            </w:r>
            <w:r w:rsidR="00883089">
              <w:rPr>
                <w:rFonts w:ascii="Times New Roman" w:eastAsia="Times New Roman" w:hAnsi="Times New Roman" w:cs="Times New Roman"/>
                <w:sz w:val="24"/>
                <w:szCs w:val="28"/>
              </w:rPr>
              <w:t>.</w:t>
            </w:r>
            <w:r w:rsidRPr="00C14AF5">
              <w:rPr>
                <w:rFonts w:ascii="Times New Roman" w:eastAsia="Times New Roman" w:hAnsi="Times New Roman" w:cs="Times New Roman"/>
                <w:sz w:val="24"/>
                <w:szCs w:val="28"/>
                <w:lang w:val="fr-FR"/>
              </w:rPr>
              <w:t xml:space="preserve"> реагентов не приводит к эффект</w:t>
            </w:r>
            <w:r w:rsidR="00883089">
              <w:rPr>
                <w:rFonts w:ascii="Times New Roman" w:eastAsia="Times New Roman" w:hAnsi="Times New Roman" w:cs="Times New Roman"/>
                <w:sz w:val="24"/>
                <w:szCs w:val="28"/>
              </w:rPr>
              <w:t>.</w:t>
            </w:r>
            <w:r w:rsidRPr="00C14AF5">
              <w:rPr>
                <w:rFonts w:ascii="Times New Roman" w:eastAsia="Times New Roman" w:hAnsi="Times New Roman" w:cs="Times New Roman"/>
                <w:sz w:val="24"/>
                <w:szCs w:val="28"/>
                <w:lang w:val="fr-FR"/>
              </w:rPr>
              <w:t xml:space="preserve"> </w:t>
            </w:r>
            <w:r w:rsidR="00883089">
              <w:rPr>
                <w:rFonts w:ascii="Times New Roman" w:eastAsia="Times New Roman" w:hAnsi="Times New Roman" w:cs="Times New Roman"/>
                <w:sz w:val="24"/>
                <w:szCs w:val="28"/>
                <w:lang w:val="fr-FR"/>
              </w:rPr>
              <w:t>п</w:t>
            </w:r>
            <w:r w:rsidRPr="00C14AF5">
              <w:rPr>
                <w:rFonts w:ascii="Times New Roman" w:eastAsia="Times New Roman" w:hAnsi="Times New Roman" w:cs="Times New Roman"/>
                <w:sz w:val="24"/>
                <w:szCs w:val="28"/>
                <w:lang w:val="fr-FR"/>
              </w:rPr>
              <w:t>ерекрест</w:t>
            </w:r>
            <w:r w:rsidR="00883089">
              <w:rPr>
                <w:rFonts w:ascii="Times New Roman" w:eastAsia="Times New Roman" w:hAnsi="Times New Roman" w:cs="Times New Roman"/>
                <w:sz w:val="24"/>
                <w:szCs w:val="28"/>
              </w:rPr>
              <w:t>.</w:t>
            </w:r>
            <w:r w:rsidRPr="00C14AF5">
              <w:rPr>
                <w:rFonts w:ascii="Times New Roman" w:eastAsia="Times New Roman" w:hAnsi="Times New Roman" w:cs="Times New Roman"/>
                <w:sz w:val="24"/>
                <w:szCs w:val="28"/>
                <w:lang w:val="fr-FR"/>
              </w:rPr>
              <w:t xml:space="preserve"> связыв</w:t>
            </w:r>
            <w:r w:rsidR="00883089">
              <w:rPr>
                <w:rFonts w:ascii="Times New Roman" w:eastAsia="Times New Roman" w:hAnsi="Times New Roman" w:cs="Times New Roman"/>
                <w:sz w:val="24"/>
                <w:szCs w:val="28"/>
              </w:rPr>
              <w:t>.</w:t>
            </w:r>
            <w:r w:rsidR="00883089">
              <w:rPr>
                <w:rFonts w:ascii="Times New Roman" w:eastAsia="Times New Roman" w:hAnsi="Times New Roman" w:cs="Times New Roman"/>
                <w:sz w:val="24"/>
                <w:szCs w:val="28"/>
                <w:lang w:val="fr-FR"/>
              </w:rPr>
              <w:t>,</w:t>
            </w:r>
            <w:r>
              <w:rPr>
                <w:rFonts w:ascii="Times New Roman" w:eastAsia="Times New Roman" w:hAnsi="Times New Roman" w:cs="Times New Roman"/>
                <w:sz w:val="24"/>
                <w:szCs w:val="28"/>
                <w:lang w:val="fr-FR"/>
              </w:rPr>
              <w:t xml:space="preserve"> преципитат не формируется. </w:t>
            </w:r>
          </w:p>
        </w:tc>
      </w:tr>
    </w:tbl>
    <w:p w14:paraId="5995F018"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6828B4FD" w14:textId="77777777" w:rsidR="008C47B0" w:rsidRPr="005640F3" w:rsidRDefault="008C47B0" w:rsidP="008C47B0">
      <w:pPr>
        <w:pStyle w:val="ListParagraph"/>
        <w:numPr>
          <w:ilvl w:val="0"/>
          <w:numId w:val="45"/>
        </w:numPr>
        <w:spacing w:after="0" w:line="360" w:lineRule="auto"/>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w:t>
      </w:r>
      <w:r w:rsidRPr="005640F3">
        <w:rPr>
          <w:rFonts w:ascii="Times New Roman" w:eastAsia="Times New Roman" w:hAnsi="Times New Roman" w:cs="Times New Roman"/>
          <w:sz w:val="24"/>
          <w:szCs w:val="28"/>
          <w:lang w:val="fr-FR"/>
        </w:rPr>
        <w:t xml:space="preserve"> terminologique “</w:t>
      </w:r>
      <w:r w:rsidRPr="00060A24">
        <w:rPr>
          <w:rFonts w:ascii="Times New Roman" w:eastAsia="Times New Roman" w:hAnsi="Times New Roman" w:cs="Times New Roman"/>
          <w:sz w:val="24"/>
          <w:szCs w:val="28"/>
          <w:lang w:val="fr-FR"/>
        </w:rPr>
        <w:t xml:space="preserve"> </w:t>
      </w:r>
      <w:r w:rsidRPr="005640F3">
        <w:rPr>
          <w:rFonts w:ascii="Times New Roman" w:eastAsia="Times New Roman" w:hAnsi="Times New Roman" w:cs="Times New Roman"/>
          <w:sz w:val="24"/>
          <w:szCs w:val="28"/>
          <w:lang w:val="fr-FR"/>
        </w:rPr>
        <w:t>équivalence</w:t>
      </w:r>
      <w:r w:rsidRPr="005640F3">
        <w:rPr>
          <w:rFonts w:ascii="Times New Roman" w:eastAsia="Times New Roman" w:hAnsi="Times New Roman" w:cs="Times New Roman"/>
          <w:sz w:val="24"/>
          <w:szCs w:val="28"/>
        </w:rPr>
        <w:t xml:space="preserve"> - </w:t>
      </w:r>
      <w:r w:rsidRPr="005640F3">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05"/>
        <w:gridCol w:w="7632"/>
      </w:tblGrid>
      <w:tr w:rsidR="008C47B0" w:rsidRPr="00B3130C" w14:paraId="792A3258"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439CE"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A8342"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0D6CCE28"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A631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82C6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sidRPr="00B3130C">
              <w:rPr>
                <w:rFonts w:ascii="Times New Roman" w:eastAsia="Times New Roman" w:hAnsi="Times New Roman" w:cs="Times New Roman"/>
                <w:sz w:val="24"/>
                <w:szCs w:val="28"/>
                <w:lang w:val="fr-FR"/>
              </w:rPr>
              <w:t xml:space="preserve">: </w:t>
            </w:r>
            <w:r w:rsidRPr="005640F3">
              <w:rPr>
                <w:rFonts w:ascii="Times New Roman" w:eastAsia="Times New Roman" w:hAnsi="Times New Roman" w:cs="Times New Roman"/>
                <w:sz w:val="24"/>
                <w:szCs w:val="28"/>
                <w:lang w:val="fr-FR"/>
              </w:rPr>
              <w:t>équivalence</w:t>
            </w:r>
          </w:p>
        </w:tc>
      </w:tr>
      <w:tr w:rsidR="008C47B0" w:rsidRPr="00B3130C" w14:paraId="42F95C20"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2D7A8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C21DAD" w14:textId="77777777" w:rsidR="008C47B0" w:rsidRPr="00060A24"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rPr>
              <w:t>эквивалентность</w:t>
            </w:r>
          </w:p>
        </w:tc>
      </w:tr>
      <w:tr w:rsidR="008C47B0" w:rsidRPr="00B3130C" w14:paraId="373CB48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00F2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1B7E9" w14:textId="77777777" w:rsidR="008C47B0"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sidRPr="00B3130C">
              <w:rPr>
                <w:rFonts w:ascii="Times New Roman" w:eastAsia="Times New Roman" w:hAnsi="Times New Roman" w:cs="Times New Roman"/>
                <w:sz w:val="24"/>
                <w:szCs w:val="28"/>
                <w:lang w:val="fr-FR"/>
              </w:rPr>
              <w:t xml:space="preserve">: </w:t>
            </w:r>
            <w:r w:rsidRPr="00060A24">
              <w:rPr>
                <w:rFonts w:ascii="Times New Roman" w:eastAsia="Times New Roman" w:hAnsi="Times New Roman" w:cs="Times New Roman"/>
                <w:sz w:val="24"/>
                <w:szCs w:val="28"/>
                <w:lang w:val="fr-FR"/>
              </w:rPr>
              <w:t xml:space="preserve">équivalence en traduction </w:t>
            </w:r>
          </w:p>
          <w:p w14:paraId="7CD94BC5" w14:textId="77777777" w:rsidR="008C47B0" w:rsidRPr="00060A24"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эквивалентность в переводе</w:t>
            </w:r>
          </w:p>
        </w:tc>
      </w:tr>
      <w:tr w:rsidR="008C47B0" w:rsidRPr="00B3130C" w14:paraId="077E47D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5C77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17A0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5F52D33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24264C0A"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7C36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0F3C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6805088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xml:space="preserve">: </w:t>
            </w:r>
            <w:r w:rsidRPr="00B3130C">
              <w:rPr>
                <w:rFonts w:ascii="Times New Roman" w:eastAsia="Times New Roman" w:hAnsi="Times New Roman" w:cs="Times New Roman"/>
                <w:sz w:val="24"/>
                <w:szCs w:val="28"/>
                <w:lang w:val="fr-FR"/>
              </w:rPr>
              <w:t>féminin</w:t>
            </w:r>
          </w:p>
        </w:tc>
      </w:tr>
      <w:tr w:rsidR="008C47B0" w:rsidRPr="00B3130C" w14:paraId="11DE827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3FD94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80254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1722172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7028C5B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FE68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7B6D9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3194B98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6320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B3A00"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C70DD7">
              <w:rPr>
                <w:rFonts w:ascii="Times New Roman" w:eastAsia="Times New Roman" w:hAnsi="Times New Roman" w:cs="Times New Roman"/>
                <w:sz w:val="24"/>
                <w:szCs w:val="28"/>
                <w:lang w:val="fr-FR"/>
              </w:rPr>
              <w:t>Relation entre les représentations dans des langues différentes d'une même notion.</w:t>
            </w:r>
          </w:p>
          <w:p w14:paraId="065CCF98"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C70DD7">
              <w:rPr>
                <w:rFonts w:ascii="Times New Roman" w:eastAsia="Times New Roman" w:hAnsi="Times New Roman" w:cs="Times New Roman"/>
                <w:sz w:val="24"/>
                <w:szCs w:val="28"/>
                <w:lang w:val="fr-FR"/>
              </w:rPr>
              <w:t>Cоответствие слова или термина в языке перевода переводимому слову или термину в языке оригинала.</w:t>
            </w:r>
          </w:p>
        </w:tc>
      </w:tr>
      <w:tr w:rsidR="008C47B0" w:rsidRPr="00B3130C" w14:paraId="431DA75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E82E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0B25C"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060A24">
              <w:rPr>
                <w:rFonts w:ascii="Times New Roman" w:eastAsia="Times New Roman" w:hAnsi="Times New Roman" w:cs="Times New Roman"/>
                <w:sz w:val="24"/>
                <w:szCs w:val="28"/>
                <w:lang w:val="fr-FR"/>
              </w:rPr>
              <w:t>Les équivalences sont toujours établies au niveau du discours à la suite dʼune interprétation</w:t>
            </w:r>
            <w:r>
              <w:rPr>
                <w:rFonts w:ascii="Times New Roman" w:eastAsia="Times New Roman" w:hAnsi="Times New Roman" w:cs="Times New Roman"/>
                <w:sz w:val="24"/>
                <w:szCs w:val="28"/>
              </w:rPr>
              <w:t xml:space="preserve"> </w:t>
            </w:r>
            <w:r w:rsidRPr="00060A24">
              <w:rPr>
                <w:rFonts w:ascii="Times New Roman" w:eastAsia="Times New Roman" w:hAnsi="Times New Roman" w:cs="Times New Roman"/>
                <w:sz w:val="24"/>
                <w:szCs w:val="28"/>
                <w:lang w:val="fr-FR"/>
              </w:rPr>
              <w:t>visant à dégager le sens du texte cible. Elles sont réalisées à la jonction de la</w:t>
            </w:r>
            <w:r>
              <w:rPr>
                <w:rFonts w:ascii="Times New Roman" w:eastAsia="Times New Roman" w:hAnsi="Times New Roman" w:cs="Times New Roman"/>
                <w:sz w:val="24"/>
                <w:szCs w:val="28"/>
              </w:rPr>
              <w:t xml:space="preserve"> </w:t>
            </w:r>
            <w:r w:rsidRPr="00060A24">
              <w:rPr>
                <w:rFonts w:ascii="Times New Roman" w:eastAsia="Times New Roman" w:hAnsi="Times New Roman" w:cs="Times New Roman"/>
                <w:sz w:val="24"/>
                <w:szCs w:val="28"/>
                <w:lang w:val="fr-FR"/>
              </w:rPr>
              <w:t>connaissance de la langue et de la connaissance des réalités auxquelles renvoient au</w:t>
            </w:r>
            <w:r>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lang w:val="fr-FR"/>
              </w:rPr>
              <w:t>texte source</w:t>
            </w:r>
            <w:r w:rsidRPr="00C70DD7">
              <w:rPr>
                <w:rFonts w:ascii="Times New Roman" w:eastAsia="Times New Roman" w:hAnsi="Times New Roman" w:cs="Times New Roman"/>
                <w:sz w:val="24"/>
                <w:szCs w:val="28"/>
                <w:lang w:val="fr-FR"/>
              </w:rPr>
              <w:t>, tous les paramètres de la communication étant pris en compte</w:t>
            </w:r>
            <w:r w:rsidRPr="00060A24">
              <w:rPr>
                <w:rFonts w:ascii="Times New Roman" w:eastAsia="Times New Roman" w:hAnsi="Times New Roman" w:cs="Times New Roman"/>
                <w:sz w:val="24"/>
                <w:szCs w:val="28"/>
                <w:lang w:val="fr-FR"/>
              </w:rPr>
              <w:t>.</w:t>
            </w:r>
          </w:p>
          <w:p w14:paraId="0097301E"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060A24">
              <w:rPr>
                <w:rFonts w:ascii="Times New Roman" w:eastAsia="Times New Roman" w:hAnsi="Times New Roman" w:cs="Times New Roman"/>
                <w:sz w:val="24"/>
                <w:szCs w:val="28"/>
                <w:lang w:val="fr-FR"/>
              </w:rPr>
              <w:t>Характерная особенность эквивалентности перевода</w:t>
            </w:r>
            <w:r>
              <w:rPr>
                <w:rFonts w:ascii="Times New Roman" w:eastAsia="Times New Roman" w:hAnsi="Times New Roman" w:cs="Times New Roman"/>
                <w:sz w:val="24"/>
                <w:szCs w:val="28"/>
              </w:rPr>
              <w:t xml:space="preserve"> </w:t>
            </w:r>
            <w:r w:rsidRPr="00060A24">
              <w:rPr>
                <w:rFonts w:ascii="Times New Roman" w:eastAsia="Times New Roman" w:hAnsi="Times New Roman" w:cs="Times New Roman"/>
                <w:sz w:val="24"/>
                <w:szCs w:val="28"/>
                <w:lang w:val="fr-FR"/>
              </w:rPr>
              <w:t>состоит в том, что смысловая близость к оригиналу также не основывается на общности значений ис</w:t>
            </w:r>
            <w:r>
              <w:rPr>
                <w:rFonts w:ascii="Times New Roman" w:eastAsia="Times New Roman" w:hAnsi="Times New Roman" w:cs="Times New Roman"/>
                <w:sz w:val="24"/>
                <w:szCs w:val="28"/>
                <w:lang w:val="fr-FR"/>
              </w:rPr>
              <w:t xml:space="preserve">пользованных языковых средств. </w:t>
            </w:r>
          </w:p>
        </w:tc>
      </w:tr>
    </w:tbl>
    <w:p w14:paraId="63A8C603"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5CC1427F" w14:textId="77777777" w:rsidR="008C47B0" w:rsidRPr="00FA4E74" w:rsidRDefault="008C47B0" w:rsidP="008C47B0">
      <w:pPr>
        <w:pStyle w:val="ListParagraph"/>
        <w:numPr>
          <w:ilvl w:val="0"/>
          <w:numId w:val="45"/>
        </w:num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 terminologique “</w:t>
      </w:r>
      <w:r w:rsidRPr="00A0249A">
        <w:t xml:space="preserve"> </w:t>
      </w:r>
      <w:r w:rsidRPr="00A0249A">
        <w:rPr>
          <w:rFonts w:ascii="Times New Roman" w:eastAsia="Times New Roman" w:hAnsi="Times New Roman" w:cs="Times New Roman"/>
          <w:sz w:val="24"/>
          <w:szCs w:val="28"/>
          <w:lang w:val="fr-FR"/>
        </w:rPr>
        <w:t>espace</w:t>
      </w:r>
      <w:r w:rsidRPr="00FA4E74">
        <w:rPr>
          <w:rFonts w:ascii="Times New Roman" w:eastAsia="Times New Roman" w:hAnsi="Times New Roman" w:cs="Times New Roman"/>
          <w:sz w:val="24"/>
          <w:szCs w:val="28"/>
        </w:rPr>
        <w:t xml:space="preserve"> - </w:t>
      </w:r>
      <w:r w:rsidRPr="00FA4E74">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788"/>
        <w:gridCol w:w="7549"/>
      </w:tblGrid>
      <w:tr w:rsidR="008C47B0" w:rsidRPr="00B3130C" w14:paraId="2342F6E1"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0E111"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74EB2"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04480363"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5E51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2648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A0249A">
              <w:rPr>
                <w:rFonts w:ascii="Times New Roman" w:eastAsia="Times New Roman" w:hAnsi="Times New Roman" w:cs="Times New Roman"/>
                <w:sz w:val="24"/>
                <w:szCs w:val="28"/>
                <w:lang w:val="fr-FR"/>
              </w:rPr>
              <w:t>espace</w:t>
            </w:r>
          </w:p>
        </w:tc>
      </w:tr>
      <w:tr w:rsidR="008C47B0" w:rsidRPr="00B3130C" w14:paraId="5076DA1E"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6AD1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1BAADE" w14:textId="77777777" w:rsidR="008C47B0" w:rsidRPr="00614E59"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rPr>
              <w:t>пространство</w:t>
            </w:r>
          </w:p>
        </w:tc>
      </w:tr>
      <w:tr w:rsidR="008C47B0" w:rsidRPr="00B3130C" w14:paraId="786C5D61"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A981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8EF5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sidRPr="00B3130C">
              <w:rPr>
                <w:rFonts w:ascii="Times New Roman" w:eastAsia="Times New Roman" w:hAnsi="Times New Roman" w:cs="Times New Roman"/>
                <w:sz w:val="24"/>
                <w:szCs w:val="28"/>
                <w:lang w:val="fr-FR"/>
              </w:rPr>
              <w:t xml:space="preserve">: </w:t>
            </w:r>
            <w:r w:rsidRPr="00614E59">
              <w:rPr>
                <w:rFonts w:ascii="Times New Roman" w:eastAsia="Times New Roman" w:hAnsi="Times New Roman" w:cs="Times New Roman"/>
                <w:sz w:val="24"/>
                <w:szCs w:val="28"/>
                <w:lang w:val="fr-FR"/>
              </w:rPr>
              <w:t>espace interstitiel</w:t>
            </w:r>
          </w:p>
          <w:p w14:paraId="1291A4C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xml:space="preserve">: </w:t>
            </w:r>
            <w:r w:rsidRPr="00614E59">
              <w:rPr>
                <w:rFonts w:ascii="Times New Roman" w:eastAsia="Times New Roman" w:hAnsi="Times New Roman" w:cs="Times New Roman"/>
                <w:sz w:val="24"/>
                <w:szCs w:val="28"/>
                <w:lang w:val="fr-FR"/>
              </w:rPr>
              <w:t>интерстициальное пространство</w:t>
            </w:r>
          </w:p>
        </w:tc>
      </w:tr>
      <w:tr w:rsidR="008C47B0" w:rsidRPr="00B3130C" w14:paraId="5C1D680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475DA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1B76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7A45A02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2C524CC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DDF5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DE8E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Pr>
                <w:rFonts w:ascii="Times New Roman" w:eastAsia="Times New Roman" w:hAnsi="Times New Roman" w:cs="Times New Roman"/>
                <w:sz w:val="24"/>
                <w:szCs w:val="28"/>
                <w:lang w:val="fr-FR"/>
              </w:rPr>
              <w:t>: masculin</w:t>
            </w:r>
          </w:p>
          <w:p w14:paraId="553D50D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neutre</w:t>
            </w:r>
          </w:p>
        </w:tc>
      </w:tr>
      <w:tr w:rsidR="008C47B0" w:rsidRPr="00B3130C" w14:paraId="00A1EE7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8228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112F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51B0A47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3206F17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68D3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4817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52F15527"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B4B0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97C9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AA17B6">
              <w:rPr>
                <w:rFonts w:ascii="Times New Roman" w:eastAsia="Times New Roman" w:hAnsi="Times New Roman" w:cs="Times New Roman"/>
                <w:sz w:val="24"/>
                <w:szCs w:val="28"/>
                <w:lang w:val="fr-FR"/>
              </w:rPr>
              <w:t>Région anatomique d'un corps.</w:t>
            </w:r>
          </w:p>
          <w:p w14:paraId="6C9CB5A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AA17B6">
              <w:rPr>
                <w:rFonts w:ascii="Times New Roman" w:eastAsia="Times New Roman" w:hAnsi="Times New Roman" w:cs="Times New Roman"/>
                <w:sz w:val="24"/>
                <w:szCs w:val="28"/>
                <w:lang w:val="fr-FR"/>
              </w:rPr>
              <w:t>В животном организме вместилище органов. </w:t>
            </w:r>
          </w:p>
        </w:tc>
      </w:tr>
      <w:tr w:rsidR="008C47B0" w:rsidRPr="00B3130C" w14:paraId="4E9B32E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CADA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7FD75B" w14:textId="77777777" w:rsidR="008C47B0" w:rsidRPr="00AA17B6"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AA17B6">
              <w:rPr>
                <w:rFonts w:ascii="Times New Roman" w:eastAsia="Times New Roman" w:hAnsi="Times New Roman" w:cs="Times New Roman"/>
                <w:sz w:val="24"/>
                <w:szCs w:val="28"/>
                <w:lang w:val="fr-FR"/>
              </w:rPr>
              <w:t>Les nutriments ne sont pas déversés directement de la circulation sanguine dans le milieu intracellulaire. Ils arrivent d'abord dans l'espace interstitiel, le liquide extracellulaire, et sont transportés ensuite vers le milieu intracellulaire.</w:t>
            </w:r>
          </w:p>
          <w:p w14:paraId="5075B485" w14:textId="77777777" w:rsidR="008C47B0" w:rsidRPr="00AA17B6"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 xml:space="preserve">В </w:t>
            </w:r>
            <w:r w:rsidRPr="00AA17B6">
              <w:rPr>
                <w:rFonts w:ascii="Times New Roman" w:eastAsia="Times New Roman" w:hAnsi="Times New Roman" w:cs="Times New Roman"/>
                <w:sz w:val="24"/>
                <w:szCs w:val="28"/>
                <w:lang w:val="fr-FR"/>
              </w:rPr>
              <w:t>интерстициальном пространстве содержится 33% воды организма. Оно выполняет важную транспортную функцию между плазмой и клетками.</w:t>
            </w:r>
            <w:r>
              <w:rPr>
                <w:rFonts w:ascii="Times New Roman" w:eastAsia="Times New Roman" w:hAnsi="Times New Roman" w:cs="Times New Roman"/>
                <w:sz w:val="24"/>
                <w:szCs w:val="28"/>
              </w:rPr>
              <w:t xml:space="preserve"> </w:t>
            </w:r>
            <w:r w:rsidRPr="00AA17B6">
              <w:rPr>
                <w:rFonts w:ascii="Times New Roman" w:eastAsia="Times New Roman" w:hAnsi="Times New Roman" w:cs="Times New Roman"/>
                <w:sz w:val="24"/>
                <w:szCs w:val="28"/>
              </w:rPr>
              <w:t>Выделяют паренхиматозное интерстициальное пространство и рыхлую соединительную ткань.</w:t>
            </w:r>
          </w:p>
        </w:tc>
      </w:tr>
    </w:tbl>
    <w:p w14:paraId="32FC8091" w14:textId="77777777" w:rsidR="008C47B0" w:rsidRPr="00FA4E74" w:rsidRDefault="008C47B0" w:rsidP="008C47B0">
      <w:pPr>
        <w:pStyle w:val="ListParagraph"/>
        <w:spacing w:after="0" w:line="360" w:lineRule="auto"/>
        <w:rPr>
          <w:rFonts w:ascii="Times New Roman" w:eastAsia="Times New Roman" w:hAnsi="Times New Roman" w:cs="Times New Roman"/>
          <w:sz w:val="24"/>
          <w:szCs w:val="28"/>
          <w:lang w:val="fr-FR"/>
        </w:rPr>
      </w:pPr>
    </w:p>
    <w:p w14:paraId="1BDCFA71" w14:textId="77777777" w:rsidR="008C47B0" w:rsidRPr="00FA4E74" w:rsidRDefault="008C47B0" w:rsidP="008C47B0">
      <w:pPr>
        <w:pStyle w:val="ListParagraph"/>
        <w:numPr>
          <w:ilvl w:val="0"/>
          <w:numId w:val="45"/>
        </w:numPr>
        <w:rPr>
          <w:rFonts w:ascii="Times New Roman" w:eastAsia="Times New Roman" w:hAnsi="Times New Roman" w:cs="Times New Roman"/>
          <w:sz w:val="24"/>
          <w:szCs w:val="28"/>
          <w:lang w:val="fr-FR"/>
        </w:rPr>
      </w:pPr>
      <w:r w:rsidRPr="00FA4E74">
        <w:rPr>
          <w:rFonts w:ascii="Times New Roman" w:eastAsia="Times New Roman" w:hAnsi="Times New Roman" w:cs="Times New Roman"/>
          <w:sz w:val="24"/>
          <w:szCs w:val="28"/>
          <w:lang w:val="fr-FR"/>
        </w:rPr>
        <w:br w:type="page"/>
      </w:r>
    </w:p>
    <w:p w14:paraId="07808AA2" w14:textId="77777777" w:rsidR="008C47B0" w:rsidRPr="00057D98" w:rsidRDefault="008C47B0" w:rsidP="008C47B0">
      <w:pPr>
        <w:pStyle w:val="ListParagraph"/>
        <w:numPr>
          <w:ilvl w:val="0"/>
          <w:numId w:val="49"/>
        </w:numPr>
        <w:spacing w:after="0" w:line="360" w:lineRule="auto"/>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w:t>
      </w:r>
      <w:r w:rsidRPr="00057D98">
        <w:rPr>
          <w:rFonts w:ascii="Times New Roman" w:eastAsia="Times New Roman" w:hAnsi="Times New Roman" w:cs="Times New Roman"/>
          <w:sz w:val="24"/>
          <w:szCs w:val="28"/>
          <w:lang w:val="fr-FR"/>
        </w:rPr>
        <w:t xml:space="preserve"> terminologique “ espace</w:t>
      </w:r>
      <w:r w:rsidRPr="00057D98">
        <w:rPr>
          <w:rFonts w:ascii="Times New Roman" w:eastAsia="Times New Roman" w:hAnsi="Times New Roman" w:cs="Times New Roman"/>
          <w:sz w:val="24"/>
          <w:szCs w:val="28"/>
        </w:rPr>
        <w:t xml:space="preserve"> - </w:t>
      </w:r>
      <w:r w:rsidRPr="00057D98">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95"/>
        <w:gridCol w:w="7542"/>
      </w:tblGrid>
      <w:tr w:rsidR="008C47B0" w:rsidRPr="00B3130C" w14:paraId="02EE660F"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32A90"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4BB9E"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39189DFF"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DEFC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4136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sidRPr="00B3130C">
              <w:rPr>
                <w:rFonts w:ascii="Times New Roman" w:eastAsia="Times New Roman" w:hAnsi="Times New Roman" w:cs="Times New Roman"/>
                <w:sz w:val="24"/>
                <w:szCs w:val="28"/>
                <w:lang w:val="fr-FR"/>
              </w:rPr>
              <w:t xml:space="preserve">: </w:t>
            </w:r>
            <w:r w:rsidRPr="00A0249A">
              <w:rPr>
                <w:rFonts w:ascii="Times New Roman" w:eastAsia="Times New Roman" w:hAnsi="Times New Roman" w:cs="Times New Roman"/>
                <w:sz w:val="24"/>
                <w:szCs w:val="28"/>
                <w:lang w:val="fr-FR"/>
              </w:rPr>
              <w:t>espace</w:t>
            </w:r>
          </w:p>
        </w:tc>
      </w:tr>
      <w:tr w:rsidR="008C47B0" w:rsidRPr="00B3130C" w14:paraId="59E13117"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2221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92C01F" w14:textId="77777777" w:rsidR="008C47B0" w:rsidRPr="00AA17B6"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 xml:space="preserve">terme ru : </w:t>
            </w:r>
            <w:r w:rsidRPr="00AA17B6">
              <w:rPr>
                <w:rFonts w:ascii="Times New Roman" w:eastAsia="Times New Roman" w:hAnsi="Times New Roman" w:cs="Times New Roman"/>
                <w:bCs/>
                <w:sz w:val="24"/>
                <w:szCs w:val="28"/>
                <w:lang w:val="fr-FR"/>
              </w:rPr>
              <w:t>пробел</w:t>
            </w:r>
          </w:p>
        </w:tc>
      </w:tr>
      <w:tr w:rsidR="008C47B0" w:rsidRPr="00B3130C" w14:paraId="22FAE5F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51DC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3BCF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barre d’espace</w:t>
            </w:r>
          </w:p>
          <w:p w14:paraId="4AA47A76" w14:textId="77777777" w:rsidR="008C47B0" w:rsidRPr="00E3624E"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клавиша пробела</w:t>
            </w:r>
          </w:p>
        </w:tc>
      </w:tr>
      <w:tr w:rsidR="008C47B0" w:rsidRPr="00B3130C" w14:paraId="287DE0D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54500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EF19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2DD6E78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50B2BC51"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268E8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70B17" w14:textId="77777777" w:rsidR="008C47B0" w:rsidRPr="00E3624E"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masculin</w:t>
            </w:r>
          </w:p>
          <w:p w14:paraId="74B14BB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masculin</w:t>
            </w:r>
          </w:p>
        </w:tc>
      </w:tr>
      <w:tr w:rsidR="008C47B0" w:rsidRPr="00B3130C" w14:paraId="5D6CF5B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EF4D9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13FE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7F7C44E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694CCCA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A46C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9A14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007F8E6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52F9E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AF73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E3624E">
              <w:rPr>
                <w:rFonts w:ascii="Times New Roman" w:eastAsia="Times New Roman" w:hAnsi="Times New Roman" w:cs="Times New Roman"/>
                <w:sz w:val="24"/>
                <w:szCs w:val="28"/>
                <w:lang w:val="fr-FR"/>
              </w:rPr>
              <w:t>Blanc séparant deux mots ou deux lignes.</w:t>
            </w:r>
            <w:r w:rsidRPr="00B3130C">
              <w:rPr>
                <w:rFonts w:ascii="Times New Roman" w:eastAsia="Times New Roman" w:hAnsi="Times New Roman" w:cs="Times New Roman"/>
                <w:sz w:val="24"/>
                <w:szCs w:val="28"/>
                <w:lang w:val="fr-FR"/>
              </w:rPr>
              <w:t>.</w:t>
            </w:r>
          </w:p>
          <w:p w14:paraId="4AFA544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E3624E">
              <w:rPr>
                <w:rFonts w:ascii="Times New Roman" w:eastAsia="Times New Roman" w:hAnsi="Times New Roman" w:cs="Times New Roman"/>
                <w:sz w:val="24"/>
                <w:szCs w:val="28"/>
                <w:lang w:val="fr-FR"/>
              </w:rPr>
              <w:t>Пропуск между буквами, словами и строками в тексте.</w:t>
            </w:r>
          </w:p>
        </w:tc>
      </w:tr>
      <w:tr w:rsidR="008C47B0" w:rsidRPr="00B3130C" w14:paraId="6E27B8A7"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67C6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60433C"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L</w:t>
            </w:r>
            <w:r w:rsidRPr="00AA17B6">
              <w:rPr>
                <w:rFonts w:ascii="Times New Roman" w:eastAsia="Times New Roman" w:hAnsi="Times New Roman" w:cs="Times New Roman"/>
                <w:sz w:val="24"/>
                <w:szCs w:val="28"/>
                <w:lang w:val="fr-FR"/>
              </w:rPr>
              <w:t>e compteur de lettres compte tous les caractères : espace compris. Il est possible parfois de compter les caractères mais sans les espaces, sans les tabulations ou sans les sauts de ligne.</w:t>
            </w:r>
          </w:p>
          <w:p w14:paraId="7A00075F" w14:textId="77777777" w:rsidR="008C47B0" w:rsidRPr="00E3624E"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E3624E">
              <w:rPr>
                <w:rFonts w:ascii="Times New Roman" w:eastAsia="Times New Roman" w:hAnsi="Times New Roman" w:cs="Times New Roman"/>
                <w:sz w:val="24"/>
                <w:szCs w:val="28"/>
                <w:lang w:val="fr-FR"/>
              </w:rPr>
              <w:t>Зачастую оказывается, что вместо пробелов использовалась табуляция. Для проверки необходимо</w:t>
            </w:r>
            <w:r>
              <w:rPr>
                <w:rFonts w:ascii="Times New Roman" w:eastAsia="Times New Roman" w:hAnsi="Times New Roman" w:cs="Times New Roman"/>
                <w:sz w:val="24"/>
                <w:szCs w:val="28"/>
                <w:lang w:val="fr-FR"/>
              </w:rPr>
              <w:t xml:space="preserve"> включить непечатаемые символы.</w:t>
            </w:r>
            <w:r>
              <w:rPr>
                <w:rFonts w:ascii="Times New Roman" w:eastAsia="Times New Roman" w:hAnsi="Times New Roman" w:cs="Times New Roman"/>
                <w:sz w:val="24"/>
                <w:szCs w:val="28"/>
              </w:rPr>
              <w:t xml:space="preserve"> </w:t>
            </w:r>
            <w:r w:rsidRPr="00E3624E">
              <w:rPr>
                <w:rFonts w:ascii="Times New Roman" w:eastAsia="Times New Roman" w:hAnsi="Times New Roman" w:cs="Times New Roman"/>
                <w:sz w:val="24"/>
                <w:szCs w:val="28"/>
              </w:rPr>
              <w:t>Обычные пробелы будут обозначены приподнятыми точками, а знак</w:t>
            </w:r>
            <w:r>
              <w:rPr>
                <w:rFonts w:ascii="Times New Roman" w:eastAsia="Times New Roman" w:hAnsi="Times New Roman" w:cs="Times New Roman"/>
                <w:sz w:val="24"/>
                <w:szCs w:val="28"/>
              </w:rPr>
              <w:t>и табуляции — стрелками вправо.</w:t>
            </w:r>
          </w:p>
        </w:tc>
      </w:tr>
    </w:tbl>
    <w:p w14:paraId="04E3C34D" w14:textId="77777777" w:rsidR="008C47B0" w:rsidRDefault="008C47B0" w:rsidP="008C47B0">
      <w:pPr>
        <w:pStyle w:val="ListParagraph"/>
        <w:rPr>
          <w:rFonts w:ascii="Times New Roman" w:eastAsia="Times New Roman" w:hAnsi="Times New Roman" w:cs="Times New Roman"/>
          <w:sz w:val="24"/>
          <w:szCs w:val="28"/>
          <w:lang w:val="fr-FR"/>
        </w:rPr>
      </w:pPr>
    </w:p>
    <w:p w14:paraId="30C8125A"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0674D513" w14:textId="77777777" w:rsidR="008C47B0" w:rsidRPr="00441385" w:rsidRDefault="008C47B0" w:rsidP="008C47B0">
      <w:pPr>
        <w:pStyle w:val="ListParagraph"/>
        <w:numPr>
          <w:ilvl w:val="0"/>
          <w:numId w:val="49"/>
        </w:num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w:t>
      </w:r>
      <w:r w:rsidRPr="00441385">
        <w:rPr>
          <w:rFonts w:ascii="Times New Roman" w:eastAsia="Times New Roman" w:hAnsi="Times New Roman" w:cs="Times New Roman"/>
          <w:sz w:val="24"/>
          <w:szCs w:val="28"/>
          <w:lang w:val="fr-FR"/>
        </w:rPr>
        <w:t xml:space="preserve"> terminologique “</w:t>
      </w:r>
      <w:r w:rsidRPr="00441385">
        <w:t xml:space="preserve"> </w:t>
      </w:r>
      <w:r w:rsidRPr="00441385">
        <w:rPr>
          <w:rFonts w:ascii="Times New Roman" w:eastAsia="Times New Roman" w:hAnsi="Times New Roman" w:cs="Times New Roman"/>
          <w:sz w:val="24"/>
          <w:szCs w:val="28"/>
          <w:lang w:val="fr-FR"/>
        </w:rPr>
        <w:t>expression</w:t>
      </w:r>
      <w:r w:rsidRPr="00441385">
        <w:rPr>
          <w:rFonts w:ascii="Times New Roman" w:eastAsia="Times New Roman" w:hAnsi="Times New Roman" w:cs="Times New Roman"/>
          <w:sz w:val="24"/>
          <w:szCs w:val="28"/>
        </w:rPr>
        <w:t xml:space="preserve"> - </w:t>
      </w:r>
      <w:r w:rsidRPr="00441385">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807"/>
        <w:gridCol w:w="7530"/>
      </w:tblGrid>
      <w:tr w:rsidR="008C47B0" w:rsidRPr="00B3130C" w14:paraId="4A2FB741"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1EED3A"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7FB42A"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75B8D7E1"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96062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7530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sidRPr="00B3130C">
              <w:rPr>
                <w:rFonts w:ascii="Times New Roman" w:eastAsia="Times New Roman" w:hAnsi="Times New Roman" w:cs="Times New Roman"/>
                <w:sz w:val="24"/>
                <w:szCs w:val="28"/>
                <w:lang w:val="fr-FR"/>
              </w:rPr>
              <w:t xml:space="preserve">: </w:t>
            </w:r>
            <w:r w:rsidRPr="00441385">
              <w:rPr>
                <w:rFonts w:ascii="Times New Roman" w:eastAsia="Times New Roman" w:hAnsi="Times New Roman" w:cs="Times New Roman"/>
                <w:sz w:val="24"/>
                <w:szCs w:val="28"/>
                <w:lang w:val="fr-FR"/>
              </w:rPr>
              <w:t>expression</w:t>
            </w:r>
          </w:p>
        </w:tc>
      </w:tr>
      <w:tr w:rsidR="008C47B0" w:rsidRPr="00B3130C" w14:paraId="222D5DBE"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ED69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BC12E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 xml:space="preserve">terme ru : </w:t>
            </w:r>
            <w:r w:rsidRPr="00441385">
              <w:rPr>
                <w:rFonts w:ascii="Times New Roman" w:eastAsia="Times New Roman" w:hAnsi="Times New Roman" w:cs="Times New Roman"/>
                <w:bCs/>
                <w:sz w:val="24"/>
                <w:szCs w:val="28"/>
                <w:lang w:val="fr-FR"/>
              </w:rPr>
              <w:t>экспрессия</w:t>
            </w:r>
          </w:p>
        </w:tc>
      </w:tr>
      <w:tr w:rsidR="008C47B0" w:rsidRPr="00B3130C" w14:paraId="2687395A"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1FC3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6B58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expression des gènes</w:t>
            </w:r>
          </w:p>
          <w:p w14:paraId="49CF0889" w14:textId="77777777" w:rsidR="008C47B0" w:rsidRPr="00441385"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экспрессия генов</w:t>
            </w:r>
          </w:p>
        </w:tc>
      </w:tr>
      <w:tr w:rsidR="008C47B0" w:rsidRPr="00B3130C" w14:paraId="068E9C1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FF36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9C21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78378FA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2DA60CF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05D3A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660B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5E0980FB" w14:textId="77777777" w:rsidR="008C47B0" w:rsidRPr="00441385"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féminin</w:t>
            </w:r>
          </w:p>
        </w:tc>
      </w:tr>
      <w:tr w:rsidR="008C47B0" w:rsidRPr="00B3130C" w14:paraId="299111F7"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CC3F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698D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4A22869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4B9BA4C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AE76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D315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7CB3A82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D915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8E1DD5"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441385">
              <w:rPr>
                <w:rFonts w:ascii="Times New Roman" w:eastAsia="Times New Roman" w:hAnsi="Times New Roman" w:cs="Times New Roman"/>
                <w:sz w:val="24"/>
                <w:szCs w:val="28"/>
                <w:lang w:val="fr-FR"/>
              </w:rPr>
              <w:t>Traduction d'un gène par un caractère</w:t>
            </w:r>
            <w:r>
              <w:rPr>
                <w:rFonts w:ascii="Times New Roman" w:eastAsia="Times New Roman" w:hAnsi="Times New Roman" w:cs="Times New Roman"/>
                <w:sz w:val="24"/>
                <w:szCs w:val="28"/>
                <w:lang w:val="fr-FR"/>
              </w:rPr>
              <w:t xml:space="preserve"> qui apparaît dans le phénotype</w:t>
            </w:r>
            <w:r w:rsidRPr="00B3130C">
              <w:rPr>
                <w:rFonts w:ascii="Times New Roman" w:eastAsia="Times New Roman" w:hAnsi="Times New Roman" w:cs="Times New Roman"/>
                <w:sz w:val="24"/>
                <w:szCs w:val="28"/>
                <w:lang w:val="fr-FR"/>
              </w:rPr>
              <w:t>.</w:t>
            </w:r>
          </w:p>
          <w:p w14:paraId="731B630C"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441385">
              <w:rPr>
                <w:rFonts w:ascii="Times New Roman" w:eastAsia="Times New Roman" w:hAnsi="Times New Roman" w:cs="Times New Roman"/>
                <w:sz w:val="24"/>
                <w:szCs w:val="28"/>
                <w:lang w:val="fr-FR"/>
              </w:rPr>
              <w:t>Процесс, в ходе которого наследственная информация от гена преобразуется в функциональный продукт — РНК или белок.</w:t>
            </w:r>
          </w:p>
        </w:tc>
      </w:tr>
      <w:tr w:rsidR="008C47B0" w:rsidRPr="00B3130C" w14:paraId="7464B84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62C6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1E4E7"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480812">
              <w:rPr>
                <w:rFonts w:ascii="Times New Roman" w:eastAsia="Times New Roman" w:hAnsi="Times New Roman" w:cs="Times New Roman"/>
                <w:sz w:val="24"/>
                <w:szCs w:val="28"/>
                <w:lang w:val="fr-FR"/>
              </w:rPr>
              <w:t>Une simple mutation peut aller jusqu'à provoquer la perte de contrôle de l'expression d'un gène ou d'un groupe de gènes, et, dans une situation extrême, le déclenchement de la prolifération cellulaire et l'apparition d'un cancer.</w:t>
            </w:r>
          </w:p>
          <w:p w14:paraId="5D572CF6"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480812">
              <w:rPr>
                <w:rFonts w:ascii="Times New Roman" w:eastAsia="Times New Roman" w:hAnsi="Times New Roman" w:cs="Times New Roman"/>
                <w:sz w:val="24"/>
                <w:szCs w:val="28"/>
                <w:lang w:val="fr-FR"/>
              </w:rPr>
              <w:t>У бактерий экспрессия генов контролируется исключительно регуляторными механизмами, действующими на уровне транскрипции генов, т.е. синтеза мРНК. У эукариот регуляция действия генов более сложная.</w:t>
            </w:r>
          </w:p>
        </w:tc>
      </w:tr>
    </w:tbl>
    <w:p w14:paraId="19728334"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5920312A" w14:textId="77777777" w:rsidR="008C47B0" w:rsidRPr="00441385" w:rsidRDefault="008C47B0" w:rsidP="008C47B0">
      <w:pPr>
        <w:pStyle w:val="ListParagraph"/>
        <w:numPr>
          <w:ilvl w:val="0"/>
          <w:numId w:val="49"/>
        </w:numPr>
        <w:spacing w:after="0" w:line="360" w:lineRule="auto"/>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 terminologique “</w:t>
      </w:r>
      <w:r w:rsidRPr="00441385">
        <w:rPr>
          <w:rFonts w:ascii="Times New Roman" w:eastAsia="Times New Roman" w:hAnsi="Times New Roman" w:cs="Times New Roman"/>
          <w:sz w:val="24"/>
          <w:szCs w:val="28"/>
          <w:lang w:val="fr-FR"/>
        </w:rPr>
        <w:t xml:space="preserve"> expression</w:t>
      </w:r>
      <w:r w:rsidRPr="00441385">
        <w:rPr>
          <w:rFonts w:ascii="Times New Roman" w:eastAsia="Times New Roman" w:hAnsi="Times New Roman" w:cs="Times New Roman"/>
          <w:sz w:val="24"/>
          <w:szCs w:val="28"/>
        </w:rPr>
        <w:t xml:space="preserve"> - </w:t>
      </w:r>
      <w:r w:rsidRPr="00441385">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65"/>
        <w:gridCol w:w="7572"/>
      </w:tblGrid>
      <w:tr w:rsidR="008C47B0" w:rsidRPr="00B3130C" w14:paraId="709151A9"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0AF8D7"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92F1E"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523FB778"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6B05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D7BB7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sidRPr="00B3130C">
              <w:rPr>
                <w:rFonts w:ascii="Times New Roman" w:eastAsia="Times New Roman" w:hAnsi="Times New Roman" w:cs="Times New Roman"/>
                <w:sz w:val="24"/>
                <w:szCs w:val="28"/>
                <w:lang w:val="fr-FR"/>
              </w:rPr>
              <w:t xml:space="preserve">: </w:t>
            </w:r>
            <w:r w:rsidRPr="00441385">
              <w:rPr>
                <w:rFonts w:ascii="Times New Roman" w:eastAsia="Times New Roman" w:hAnsi="Times New Roman" w:cs="Times New Roman"/>
                <w:sz w:val="24"/>
                <w:szCs w:val="28"/>
                <w:lang w:val="fr-FR"/>
              </w:rPr>
              <w:t>expression</w:t>
            </w:r>
          </w:p>
        </w:tc>
      </w:tr>
      <w:tr w:rsidR="008C47B0" w:rsidRPr="00B3130C" w14:paraId="23CD96B1"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E5E5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72BF1" w14:textId="77777777" w:rsidR="008C47B0" w:rsidRPr="00F71017"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lang w:val="fr-FR"/>
              </w:rPr>
              <w:t>выражени</w:t>
            </w:r>
            <w:r>
              <w:rPr>
                <w:rFonts w:ascii="Times New Roman" w:eastAsia="Times New Roman" w:hAnsi="Times New Roman" w:cs="Times New Roman"/>
                <w:bCs/>
                <w:sz w:val="24"/>
                <w:szCs w:val="28"/>
              </w:rPr>
              <w:t>е</w:t>
            </w:r>
          </w:p>
        </w:tc>
      </w:tr>
      <w:tr w:rsidR="008C47B0" w:rsidRPr="00B3130C" w14:paraId="0BB1AFD1"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ACB7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D1CF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 xml:space="preserve">forme </w:t>
            </w:r>
            <w:r>
              <w:rPr>
                <w:rFonts w:ascii="Times New Roman" w:eastAsia="Times New Roman" w:hAnsi="Times New Roman" w:cs="Times New Roman"/>
                <w:sz w:val="24"/>
                <w:szCs w:val="28"/>
                <w:lang w:val="fr-FR"/>
              </w:rPr>
              <w:t>de l’expression</w:t>
            </w:r>
          </w:p>
          <w:p w14:paraId="584C8C5D" w14:textId="77777777" w:rsidR="008C47B0" w:rsidRPr="008D339E"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форма выражения</w:t>
            </w:r>
          </w:p>
        </w:tc>
      </w:tr>
      <w:tr w:rsidR="008C47B0" w:rsidRPr="00B3130C" w14:paraId="2F72508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B2AB3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EF8A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1D75134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127D028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7556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449E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71F3011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neutre</w:t>
            </w:r>
          </w:p>
        </w:tc>
      </w:tr>
      <w:tr w:rsidR="008C47B0" w:rsidRPr="00B3130C" w14:paraId="253BDA14"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7D48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1422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7254408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235BF7A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9E7B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C198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17B8C4F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9AB6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22693"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8D339E">
              <w:rPr>
                <w:rFonts w:ascii="Times New Roman" w:eastAsia="Times New Roman" w:hAnsi="Times New Roman" w:cs="Times New Roman"/>
                <w:sz w:val="24"/>
                <w:szCs w:val="28"/>
                <w:lang w:val="fr-FR"/>
              </w:rPr>
              <w:t>Ensemble des signifiants (quelle qu'en soit la substance phonique ou graphique) par opposition à contenu ou ensemble des signifiés.</w:t>
            </w:r>
          </w:p>
          <w:p w14:paraId="033EB52A"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8D339E">
              <w:rPr>
                <w:rFonts w:ascii="Times New Roman" w:eastAsia="Times New Roman" w:hAnsi="Times New Roman" w:cs="Times New Roman"/>
                <w:sz w:val="24"/>
                <w:szCs w:val="28"/>
                <w:lang w:val="fr-FR"/>
              </w:rPr>
              <w:t>Внешняя сторона языкового знака (означающее в противоположность означаемому).</w:t>
            </w:r>
          </w:p>
        </w:tc>
      </w:tr>
      <w:tr w:rsidR="008C47B0" w:rsidRPr="00B3130C" w14:paraId="57395B7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997E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5EED5"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O</w:t>
            </w:r>
            <w:r w:rsidRPr="00F97DB9">
              <w:rPr>
                <w:rFonts w:ascii="Times New Roman" w:eastAsia="Times New Roman" w:hAnsi="Times New Roman" w:cs="Times New Roman"/>
                <w:sz w:val="24"/>
                <w:szCs w:val="28"/>
                <w:lang w:val="fr-FR"/>
              </w:rPr>
              <w:t>n désigne par plan de l'expression le signifiant saussurien. Il est en relation de présupposition réciproque avec le plan du contenu, et leur réunion lors de l'acte de langage, correspond à la sémiosis.</w:t>
            </w:r>
          </w:p>
          <w:p w14:paraId="64D840C3"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F97DB9">
              <w:rPr>
                <w:rFonts w:ascii="Times New Roman" w:eastAsia="Times New Roman" w:hAnsi="Times New Roman" w:cs="Times New Roman"/>
                <w:sz w:val="24"/>
                <w:szCs w:val="28"/>
                <w:lang w:val="fr-FR"/>
              </w:rPr>
              <w:t>Благодаря форме в выражении происходит формирование звуковых единиц языка, которые опознаются как таковые не только и не столько по их акустическим и физиологическим свойствам, сколько по их отношениям друг к другу, по их различиям, по совокупностям дифференциальных признаков, характеризующих их место в системе фонологических элементов.</w:t>
            </w:r>
          </w:p>
        </w:tc>
      </w:tr>
    </w:tbl>
    <w:p w14:paraId="1FE152B3"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222E70B9" w14:textId="77777777" w:rsidR="008C47B0" w:rsidRPr="0003449E" w:rsidRDefault="008C47B0" w:rsidP="008C47B0">
      <w:pPr>
        <w:pStyle w:val="ListParagraph"/>
        <w:numPr>
          <w:ilvl w:val="0"/>
          <w:numId w:val="49"/>
        </w:num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 terminologique “</w:t>
      </w:r>
      <w:r>
        <w:rPr>
          <w:rFonts w:ascii="Times New Roman" w:eastAsia="Times New Roman" w:hAnsi="Times New Roman" w:cs="Times New Roman"/>
          <w:sz w:val="24"/>
          <w:szCs w:val="28"/>
          <w:lang w:val="en-US"/>
        </w:rPr>
        <w:t>extension</w:t>
      </w:r>
      <w:r w:rsidRPr="0003449E">
        <w:rPr>
          <w:rFonts w:ascii="Times New Roman" w:eastAsia="Times New Roman" w:hAnsi="Times New Roman" w:cs="Times New Roman"/>
          <w:sz w:val="24"/>
          <w:szCs w:val="28"/>
        </w:rPr>
        <w:t xml:space="preserve"> - </w:t>
      </w:r>
      <w:r w:rsidRPr="0003449E">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782"/>
        <w:gridCol w:w="7555"/>
      </w:tblGrid>
      <w:tr w:rsidR="008C47B0" w:rsidRPr="00B3130C" w14:paraId="207B4D50"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73EEC"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5DC25"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7FA17742"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51AFA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CD9A3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extension</w:t>
            </w:r>
          </w:p>
        </w:tc>
      </w:tr>
      <w:tr w:rsidR="008C47B0" w:rsidRPr="00B3130C" w14:paraId="290A6FE9"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90BE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B3AC6" w14:textId="77777777" w:rsidR="008C47B0" w:rsidRPr="0003449E"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sidRPr="0003449E">
              <w:rPr>
                <w:rFonts w:ascii="Times New Roman" w:eastAsia="Times New Roman" w:hAnsi="Times New Roman" w:cs="Times New Roman"/>
                <w:bCs/>
                <w:sz w:val="24"/>
                <w:szCs w:val="28"/>
              </w:rPr>
              <w:t>разгибание</w:t>
            </w:r>
          </w:p>
        </w:tc>
      </w:tr>
      <w:tr w:rsidR="008C47B0" w:rsidRPr="00B3130C" w14:paraId="71EAE93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3F70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919B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sidRPr="005A5C0B">
              <w:rPr>
                <w:rFonts w:ascii="Times New Roman" w:eastAsia="Times New Roman" w:hAnsi="Times New Roman" w:cs="Times New Roman"/>
                <w:sz w:val="24"/>
                <w:szCs w:val="28"/>
                <w:lang w:val="fr-FR"/>
              </w:rPr>
              <w:t>extension de l'articulation du genou</w:t>
            </w:r>
          </w:p>
          <w:p w14:paraId="62BC6E9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xml:space="preserve">: </w:t>
            </w:r>
            <w:r w:rsidRPr="005A5C0B">
              <w:rPr>
                <w:rFonts w:ascii="Times New Roman" w:eastAsia="Times New Roman" w:hAnsi="Times New Roman" w:cs="Times New Roman"/>
                <w:sz w:val="24"/>
                <w:szCs w:val="28"/>
                <w:lang w:val="fr-FR"/>
              </w:rPr>
              <w:t>разгибание коленного сустава</w:t>
            </w:r>
          </w:p>
        </w:tc>
      </w:tr>
      <w:tr w:rsidR="008C47B0" w:rsidRPr="00B3130C" w14:paraId="07BEB6A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2182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5987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6F96D03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5F73B26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21B6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9320F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156504B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neutre</w:t>
            </w:r>
          </w:p>
        </w:tc>
      </w:tr>
      <w:tr w:rsidR="008C47B0" w:rsidRPr="00B3130C" w14:paraId="1376E864"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0214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58ED3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66923E8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30964887"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E022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6519A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71ED30A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693E9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398CD" w14:textId="77777777" w:rsidR="008C47B0"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5A5C0B">
              <w:rPr>
                <w:rFonts w:ascii="Times New Roman" w:eastAsia="Times New Roman" w:hAnsi="Times New Roman" w:cs="Times New Roman"/>
                <w:sz w:val="24"/>
                <w:szCs w:val="28"/>
                <w:lang w:val="fr-FR"/>
              </w:rPr>
              <w:t>Mouvement par lequel deux parties d'un membre tendent à se placer dans un même axe longitudinal.</w:t>
            </w:r>
          </w:p>
          <w:p w14:paraId="2959B7CE"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5A5C0B">
              <w:rPr>
                <w:rFonts w:ascii="Times New Roman" w:eastAsia="Times New Roman" w:hAnsi="Times New Roman" w:cs="Times New Roman"/>
                <w:sz w:val="24"/>
                <w:szCs w:val="28"/>
                <w:lang w:val="fr-FR"/>
              </w:rPr>
              <w:t>Движение в суставе, приводящее к увеличению угла между сочлененными сегментами конечности.</w:t>
            </w:r>
          </w:p>
        </w:tc>
      </w:tr>
      <w:tr w:rsidR="008C47B0" w:rsidRPr="00B3130C" w14:paraId="6A5146F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14AB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4B4D3B"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6941EF">
              <w:rPr>
                <w:rFonts w:ascii="Times New Roman" w:eastAsia="Times New Roman" w:hAnsi="Times New Roman" w:cs="Times New Roman"/>
                <w:sz w:val="24"/>
                <w:szCs w:val="28"/>
                <w:lang w:val="fr-FR"/>
              </w:rPr>
              <w:t>Les muscles ne peuvent développer leur effet que lorsque l’appareil extenseur est intact.</w:t>
            </w:r>
            <w:r>
              <w:rPr>
                <w:rFonts w:ascii="Times New Roman" w:eastAsia="Times New Roman" w:hAnsi="Times New Roman" w:cs="Times New Roman"/>
                <w:sz w:val="24"/>
                <w:szCs w:val="28"/>
                <w:lang w:val="fr-FR"/>
              </w:rPr>
              <w:t xml:space="preserve"> </w:t>
            </w:r>
            <w:r w:rsidRPr="006941EF">
              <w:rPr>
                <w:rFonts w:ascii="Times New Roman" w:eastAsia="Times New Roman" w:hAnsi="Times New Roman" w:cs="Times New Roman"/>
                <w:sz w:val="24"/>
                <w:szCs w:val="28"/>
                <w:lang w:val="fr-FR"/>
              </w:rPr>
              <w:t>L’appareil extenseur permet l'extension de l'articulation du genou et le levage tendu de la jambe.</w:t>
            </w:r>
          </w:p>
          <w:p w14:paraId="0FDE9D9D"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 xml:space="preserve">Контрактура </w:t>
            </w:r>
            <w:r w:rsidRPr="006941EF">
              <w:rPr>
                <w:rFonts w:ascii="Times New Roman" w:eastAsia="Times New Roman" w:hAnsi="Times New Roman" w:cs="Times New Roman"/>
                <w:sz w:val="24"/>
                <w:szCs w:val="28"/>
                <w:lang w:val="fr-FR"/>
              </w:rPr>
              <w:t>проявляется в сокращении сгибателей коленного сустава, особенно отчетливо в положении лежа на животе при полностью разогнутом тазобедренном суставе. Наоборот, полное разгибание тазобедренного сустава п</w:t>
            </w:r>
            <w:r>
              <w:rPr>
                <w:rFonts w:ascii="Times New Roman" w:eastAsia="Times New Roman" w:hAnsi="Times New Roman" w:cs="Times New Roman"/>
                <w:sz w:val="24"/>
                <w:szCs w:val="28"/>
                <w:lang w:val="fr-FR"/>
              </w:rPr>
              <w:t>ри сгибаемом колене невозможно.</w:t>
            </w:r>
          </w:p>
        </w:tc>
      </w:tr>
    </w:tbl>
    <w:p w14:paraId="4B1C0450" w14:textId="77777777" w:rsidR="008C47B0" w:rsidRDefault="008C47B0" w:rsidP="008C47B0">
      <w:pPr>
        <w:spacing w:after="0" w:line="360" w:lineRule="auto"/>
        <w:rPr>
          <w:rFonts w:ascii="Times New Roman" w:eastAsia="Times New Roman" w:hAnsi="Times New Roman" w:cs="Times New Roman"/>
          <w:sz w:val="24"/>
          <w:szCs w:val="28"/>
          <w:lang w:val="fr-FR"/>
        </w:rPr>
      </w:pPr>
    </w:p>
    <w:p w14:paraId="0CDE4CB4"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47314E7C" w14:textId="77777777" w:rsidR="008C47B0" w:rsidRPr="0003449E" w:rsidRDefault="008C47B0" w:rsidP="008C47B0">
      <w:pPr>
        <w:pStyle w:val="ListParagraph"/>
        <w:numPr>
          <w:ilvl w:val="0"/>
          <w:numId w:val="49"/>
        </w:numPr>
        <w:spacing w:after="0" w:line="360" w:lineRule="auto"/>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 terminologique “</w:t>
      </w:r>
      <w:r w:rsidRPr="0003449E">
        <w:rPr>
          <w:rFonts w:ascii="Times New Roman" w:eastAsia="Times New Roman" w:hAnsi="Times New Roman" w:cs="Times New Roman"/>
          <w:sz w:val="24"/>
          <w:szCs w:val="28"/>
          <w:lang w:val="en-US"/>
        </w:rPr>
        <w:t xml:space="preserve"> </w:t>
      </w:r>
      <w:r>
        <w:rPr>
          <w:rFonts w:ascii="Times New Roman" w:eastAsia="Times New Roman" w:hAnsi="Times New Roman" w:cs="Times New Roman"/>
          <w:sz w:val="24"/>
          <w:szCs w:val="28"/>
          <w:lang w:val="en-US"/>
        </w:rPr>
        <w:t>extension</w:t>
      </w:r>
      <w:r w:rsidRPr="0003449E">
        <w:rPr>
          <w:rFonts w:ascii="Times New Roman" w:eastAsia="Times New Roman" w:hAnsi="Times New Roman" w:cs="Times New Roman"/>
          <w:sz w:val="24"/>
          <w:szCs w:val="28"/>
        </w:rPr>
        <w:t xml:space="preserve"> - </w:t>
      </w:r>
      <w:r w:rsidRPr="0003449E">
        <w:rPr>
          <w:rFonts w:ascii="Times New Roman" w:eastAsia="Times New Roman" w:hAnsi="Times New Roman" w:cs="Times New Roman"/>
          <w:sz w:val="24"/>
          <w:szCs w:val="28"/>
          <w:lang w:val="fr-FR"/>
        </w:rPr>
        <w:t xml:space="preserve">linguistique ”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833"/>
        <w:gridCol w:w="7502"/>
      </w:tblGrid>
      <w:tr w:rsidR="008C47B0" w:rsidRPr="00B3130C" w14:paraId="29669725" w14:textId="77777777" w:rsidTr="008C47B0">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CD49F"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7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5AEFB"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7D41D182" w14:textId="77777777" w:rsidTr="008C47B0">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1369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7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90C8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extension</w:t>
            </w:r>
          </w:p>
        </w:tc>
      </w:tr>
      <w:tr w:rsidR="008C47B0" w:rsidRPr="00B3130C" w14:paraId="6BE48099" w14:textId="77777777" w:rsidTr="008C47B0">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F52D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7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A3AF5" w14:textId="77777777" w:rsidR="008C47B0" w:rsidRPr="0003449E"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lang w:val="fr-FR"/>
              </w:rPr>
              <w:t>рас</w:t>
            </w:r>
            <w:r>
              <w:rPr>
                <w:rFonts w:ascii="Times New Roman" w:eastAsia="Times New Roman" w:hAnsi="Times New Roman" w:cs="Times New Roman"/>
                <w:bCs/>
                <w:sz w:val="24"/>
                <w:szCs w:val="28"/>
              </w:rPr>
              <w:t>ширение</w:t>
            </w:r>
          </w:p>
        </w:tc>
      </w:tr>
      <w:tr w:rsidR="008C47B0" w:rsidRPr="00B3130C" w14:paraId="53A81B4D" w14:textId="77777777" w:rsidTr="008C47B0">
        <w:trPr>
          <w:trHeight w:val="440"/>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26653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7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6D883" w14:textId="77777777" w:rsidR="008C47B0" w:rsidRPr="0003449E"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extension de sens</w:t>
            </w:r>
          </w:p>
          <w:p w14:paraId="05ACDD07" w14:textId="77777777" w:rsidR="008C47B0" w:rsidRPr="0003449E"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расширение значения</w:t>
            </w:r>
          </w:p>
        </w:tc>
      </w:tr>
      <w:tr w:rsidR="008C47B0" w:rsidRPr="00B3130C" w14:paraId="7494D4AF" w14:textId="77777777" w:rsidTr="008C47B0">
        <w:trPr>
          <w:trHeight w:val="440"/>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C36E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7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4402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0F5CC24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6213F42D" w14:textId="77777777" w:rsidTr="008C47B0">
        <w:trPr>
          <w:trHeight w:val="440"/>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040B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7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EE81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3109DA9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neutre</w:t>
            </w:r>
          </w:p>
        </w:tc>
      </w:tr>
      <w:tr w:rsidR="008C47B0" w:rsidRPr="00B3130C" w14:paraId="6F82800A" w14:textId="77777777" w:rsidTr="008C47B0">
        <w:trPr>
          <w:trHeight w:val="440"/>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B3EF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7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B2A5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18938C8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0B42AEBA" w14:textId="77777777" w:rsidTr="008C47B0">
        <w:trPr>
          <w:trHeight w:val="440"/>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76E28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7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D98F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02B98F54" w14:textId="77777777" w:rsidTr="008C47B0">
        <w:trPr>
          <w:trHeight w:val="440"/>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5CB7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7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A9EE4"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03449E">
              <w:rPr>
                <w:rFonts w:ascii="Times New Roman" w:eastAsia="Times New Roman" w:hAnsi="Times New Roman" w:cs="Times New Roman"/>
                <w:sz w:val="24"/>
                <w:szCs w:val="28"/>
                <w:lang w:val="fr-FR"/>
              </w:rPr>
              <w:t>Fait de donner à un mot (par généralisation et abstraction) outre son sens premier (original et spécifique) un sens secondaire plus général.</w:t>
            </w:r>
          </w:p>
          <w:p w14:paraId="123E7FCD" w14:textId="007753AF" w:rsidR="008C47B0" w:rsidRPr="0003449E" w:rsidRDefault="008C47B0" w:rsidP="00B93C7E">
            <w:pPr>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b/>
                <w:bCs/>
                <w:sz w:val="24"/>
                <w:szCs w:val="28"/>
                <w:lang w:val="fr-FR"/>
              </w:rPr>
              <w:t>définition</w:t>
            </w:r>
            <w:r>
              <w:rPr>
                <w:rFonts w:ascii="Times New Roman" w:eastAsia="Times New Roman" w:hAnsi="Times New Roman" w:cs="Times New Roman"/>
                <w:b/>
                <w:bCs/>
                <w:sz w:val="24"/>
                <w:szCs w:val="28"/>
              </w:rPr>
              <w:t xml:space="preserve"> </w:t>
            </w:r>
            <w:r w:rsidRPr="00B3130C">
              <w:rPr>
                <w:rFonts w:ascii="Times New Roman" w:eastAsia="Times New Roman" w:hAnsi="Times New Roman" w:cs="Times New Roman"/>
                <w:b/>
                <w:bCs/>
                <w:sz w:val="24"/>
                <w:szCs w:val="28"/>
                <w:lang w:val="fr-FR"/>
              </w:rPr>
              <w:t>ru</w:t>
            </w:r>
            <w:r w:rsidRPr="00B3130C">
              <w:rPr>
                <w:rFonts w:ascii="Times New Roman" w:eastAsia="Times New Roman" w:hAnsi="Times New Roman" w:cs="Times New Roman"/>
                <w:sz w:val="24"/>
                <w:szCs w:val="28"/>
                <w:lang w:val="fr-FR"/>
              </w:rPr>
              <w:t>:  </w:t>
            </w:r>
            <w:r w:rsidRPr="0003449E">
              <w:rPr>
                <w:rFonts w:ascii="Times New Roman" w:eastAsia="Times New Roman" w:hAnsi="Times New Roman" w:cs="Times New Roman"/>
                <w:sz w:val="24"/>
                <w:szCs w:val="28"/>
                <w:lang w:val="fr-FR"/>
              </w:rPr>
              <w:t>Увеличен</w:t>
            </w:r>
            <w:r w:rsidR="00B93C7E">
              <w:rPr>
                <w:rFonts w:ascii="Times New Roman" w:eastAsia="Times New Roman" w:hAnsi="Times New Roman" w:cs="Times New Roman"/>
                <w:sz w:val="24"/>
                <w:szCs w:val="28"/>
              </w:rPr>
              <w:t>.</w:t>
            </w:r>
            <w:r w:rsidRPr="0003449E">
              <w:rPr>
                <w:rFonts w:ascii="Times New Roman" w:eastAsia="Times New Roman" w:hAnsi="Times New Roman" w:cs="Times New Roman"/>
                <w:sz w:val="24"/>
                <w:szCs w:val="28"/>
                <w:lang w:val="fr-FR"/>
              </w:rPr>
              <w:t xml:space="preserve"> объема о</w:t>
            </w:r>
            <w:r w:rsidR="00B93C7E">
              <w:rPr>
                <w:rFonts w:ascii="Times New Roman" w:eastAsia="Times New Roman" w:hAnsi="Times New Roman" w:cs="Times New Roman"/>
                <w:sz w:val="24"/>
                <w:szCs w:val="28"/>
                <w:lang w:val="fr-FR"/>
              </w:rPr>
              <w:t>бозначаемого понятия, т.е. кол</w:t>
            </w:r>
            <w:r w:rsidR="00B93C7E">
              <w:rPr>
                <w:rFonts w:ascii="Times New Roman" w:eastAsia="Times New Roman" w:hAnsi="Times New Roman" w:cs="Times New Roman"/>
                <w:sz w:val="24"/>
                <w:szCs w:val="28"/>
              </w:rPr>
              <w:t>-</w:t>
            </w:r>
            <w:r w:rsidRPr="0003449E">
              <w:rPr>
                <w:rFonts w:ascii="Times New Roman" w:eastAsia="Times New Roman" w:hAnsi="Times New Roman" w:cs="Times New Roman"/>
                <w:sz w:val="24"/>
                <w:szCs w:val="28"/>
                <w:lang w:val="fr-FR"/>
              </w:rPr>
              <w:t>ва называем</w:t>
            </w:r>
            <w:r w:rsidR="00B93C7E">
              <w:rPr>
                <w:rFonts w:ascii="Times New Roman" w:eastAsia="Times New Roman" w:hAnsi="Times New Roman" w:cs="Times New Roman"/>
                <w:sz w:val="24"/>
                <w:szCs w:val="28"/>
              </w:rPr>
              <w:t>.</w:t>
            </w:r>
            <w:r w:rsidR="00B93C7E">
              <w:rPr>
                <w:rFonts w:ascii="Times New Roman" w:eastAsia="Times New Roman" w:hAnsi="Times New Roman" w:cs="Times New Roman"/>
                <w:sz w:val="24"/>
                <w:szCs w:val="28"/>
                <w:lang w:val="fr-FR"/>
              </w:rPr>
              <w:t xml:space="preserve"> предметов и явл</w:t>
            </w:r>
            <w:r w:rsidR="00B93C7E">
              <w:rPr>
                <w:rFonts w:ascii="Times New Roman" w:eastAsia="Times New Roman" w:hAnsi="Times New Roman" w:cs="Times New Roman"/>
                <w:sz w:val="24"/>
                <w:szCs w:val="28"/>
              </w:rPr>
              <w:t>.</w:t>
            </w:r>
            <w:r w:rsidR="00B93C7E">
              <w:rPr>
                <w:rFonts w:ascii="Times New Roman" w:eastAsia="Times New Roman" w:hAnsi="Times New Roman" w:cs="Times New Roman"/>
                <w:sz w:val="24"/>
                <w:szCs w:val="28"/>
                <w:lang w:val="fr-FR"/>
              </w:rPr>
              <w:t>, в результ</w:t>
            </w:r>
            <w:r w:rsidR="00B93C7E">
              <w:rPr>
                <w:rFonts w:ascii="Times New Roman" w:eastAsia="Times New Roman" w:hAnsi="Times New Roman" w:cs="Times New Roman"/>
                <w:sz w:val="24"/>
                <w:szCs w:val="28"/>
              </w:rPr>
              <w:t>.</w:t>
            </w:r>
            <w:r w:rsidRPr="0003449E">
              <w:rPr>
                <w:rFonts w:ascii="Times New Roman" w:eastAsia="Times New Roman" w:hAnsi="Times New Roman" w:cs="Times New Roman"/>
                <w:sz w:val="24"/>
                <w:szCs w:val="28"/>
                <w:lang w:val="fr-FR"/>
              </w:rPr>
              <w:t xml:space="preserve"> чего возникает новое знач</w:t>
            </w:r>
            <w:r w:rsidR="00B93C7E">
              <w:rPr>
                <w:rFonts w:ascii="Times New Roman" w:eastAsia="Times New Roman" w:hAnsi="Times New Roman" w:cs="Times New Roman"/>
                <w:sz w:val="24"/>
                <w:szCs w:val="28"/>
              </w:rPr>
              <w:t>.</w:t>
            </w:r>
            <w:r w:rsidRPr="0003449E">
              <w:rPr>
                <w:rFonts w:ascii="Times New Roman" w:eastAsia="Times New Roman" w:hAnsi="Times New Roman" w:cs="Times New Roman"/>
                <w:sz w:val="24"/>
                <w:szCs w:val="28"/>
                <w:lang w:val="fr-FR"/>
              </w:rPr>
              <w:t xml:space="preserve"> слова.</w:t>
            </w:r>
          </w:p>
        </w:tc>
      </w:tr>
      <w:tr w:rsidR="008C47B0" w:rsidRPr="00B3130C" w14:paraId="46CC753A" w14:textId="77777777" w:rsidTr="008C47B0">
        <w:trPr>
          <w:trHeight w:val="440"/>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C314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7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C4220" w14:textId="77777777" w:rsidR="008C47B0" w:rsidRPr="00780871"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780871">
              <w:rPr>
                <w:rFonts w:ascii="Times New Roman" w:eastAsia="Times New Roman" w:hAnsi="Times New Roman" w:cs="Times New Roman"/>
                <w:sz w:val="24"/>
                <w:szCs w:val="28"/>
                <w:lang w:val="fr-FR"/>
              </w:rPr>
              <w:t>On distingue, comme procédés sémantiques de mise en relation des différentes significations d’un mot, la spécialisation de sens et l’extension de sens. Ces deux procédés peuvent être interprétés comme des variations d’une même signification de base, par addition, par suppression ou par différenciation d’un trait de sens.</w:t>
            </w:r>
          </w:p>
          <w:p w14:paraId="2241865D"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780871">
              <w:rPr>
                <w:rFonts w:ascii="Times New Roman" w:eastAsia="Times New Roman" w:hAnsi="Times New Roman" w:cs="Times New Roman"/>
                <w:sz w:val="24"/>
                <w:szCs w:val="28"/>
                <w:lang w:val="fr-FR"/>
              </w:rPr>
              <w:t>Расширение значения слова чаще всего происходит при появлении нового денотата или изменении понят</w:t>
            </w:r>
            <w:r>
              <w:rPr>
                <w:rFonts w:ascii="Times New Roman" w:eastAsia="Times New Roman" w:hAnsi="Times New Roman" w:cs="Times New Roman"/>
                <w:sz w:val="24"/>
                <w:szCs w:val="28"/>
                <w:lang w:val="fr-FR"/>
              </w:rPr>
              <w:t>ия об уже существующем предмете</w:t>
            </w:r>
            <w:r w:rsidRPr="00780871">
              <w:rPr>
                <w:rFonts w:ascii="Times New Roman" w:eastAsia="Times New Roman" w:hAnsi="Times New Roman" w:cs="Times New Roman"/>
                <w:sz w:val="24"/>
                <w:szCs w:val="28"/>
                <w:lang w:val="fr-FR"/>
              </w:rPr>
              <w:t>. Набор сем изменяется, денотативное значение охватывает больший круг референтов.</w:t>
            </w:r>
          </w:p>
        </w:tc>
      </w:tr>
    </w:tbl>
    <w:p w14:paraId="2CBA0AF0"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78425CFF" w14:textId="77777777" w:rsidR="008C47B0" w:rsidRPr="005031DC" w:rsidRDefault="008C47B0" w:rsidP="008C47B0">
      <w:pPr>
        <w:pStyle w:val="ListParagraph"/>
        <w:numPr>
          <w:ilvl w:val="0"/>
          <w:numId w:val="49"/>
        </w:num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 terminologique “</w:t>
      </w:r>
      <w:r>
        <w:rPr>
          <w:rFonts w:ascii="Times New Roman" w:eastAsia="Times New Roman" w:hAnsi="Times New Roman" w:cs="Times New Roman"/>
          <w:sz w:val="24"/>
          <w:szCs w:val="28"/>
          <w:lang w:val="en-US"/>
        </w:rPr>
        <w:t>flexion</w:t>
      </w:r>
      <w:r w:rsidRPr="005031DC">
        <w:rPr>
          <w:rFonts w:ascii="Times New Roman" w:eastAsia="Times New Roman" w:hAnsi="Times New Roman" w:cs="Times New Roman"/>
          <w:sz w:val="24"/>
          <w:szCs w:val="28"/>
        </w:rPr>
        <w:t xml:space="preserve"> - </w:t>
      </w:r>
      <w:r w:rsidRPr="005031DC">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840"/>
        <w:gridCol w:w="7497"/>
      </w:tblGrid>
      <w:tr w:rsidR="008C47B0" w:rsidRPr="00B3130C" w14:paraId="7277D71F"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68B3D"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486C84"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64972676"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84B1E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AC01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flexion</w:t>
            </w:r>
          </w:p>
        </w:tc>
      </w:tr>
      <w:tr w:rsidR="008C47B0" w:rsidRPr="00B3130C" w14:paraId="7BE9FAE4"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B785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4D55B" w14:textId="77777777" w:rsidR="008C47B0" w:rsidRPr="00DB34FA"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sidRPr="00B3130C">
              <w:rPr>
                <w:rFonts w:ascii="Times New Roman" w:eastAsia="Times New Roman" w:hAnsi="Times New Roman" w:cs="Times New Roman"/>
                <w:bCs/>
                <w:sz w:val="24"/>
                <w:szCs w:val="28"/>
                <w:lang w:val="fr-FR"/>
              </w:rPr>
              <w:t>с</w:t>
            </w:r>
            <w:r>
              <w:rPr>
                <w:rFonts w:ascii="Times New Roman" w:eastAsia="Times New Roman" w:hAnsi="Times New Roman" w:cs="Times New Roman"/>
                <w:bCs/>
                <w:sz w:val="24"/>
                <w:szCs w:val="28"/>
              </w:rPr>
              <w:t>гибание</w:t>
            </w:r>
          </w:p>
        </w:tc>
      </w:tr>
      <w:tr w:rsidR="008C47B0" w:rsidRPr="00B3130C" w14:paraId="1C4E9F9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B005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867F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sidRPr="00B3130C">
              <w:rPr>
                <w:rFonts w:ascii="Times New Roman" w:eastAsia="Times New Roman" w:hAnsi="Times New Roman" w:cs="Times New Roman"/>
                <w:sz w:val="24"/>
                <w:szCs w:val="28"/>
                <w:lang w:val="fr-FR"/>
              </w:rPr>
              <w:t xml:space="preserve">: </w:t>
            </w:r>
            <w:r w:rsidRPr="00DB34FA">
              <w:rPr>
                <w:rFonts w:ascii="Times New Roman" w:eastAsia="Times New Roman" w:hAnsi="Times New Roman" w:cs="Times New Roman"/>
                <w:sz w:val="24"/>
                <w:szCs w:val="28"/>
                <w:lang w:val="fr-FR"/>
              </w:rPr>
              <w:t>flexion de l'avant-bras</w:t>
            </w:r>
          </w:p>
          <w:p w14:paraId="7C993336" w14:textId="77777777" w:rsidR="008C47B0" w:rsidRPr="00DB34FA"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сгибание предплечья</w:t>
            </w:r>
          </w:p>
        </w:tc>
      </w:tr>
      <w:tr w:rsidR="008C47B0" w:rsidRPr="00B3130C" w14:paraId="173F300A"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C6EB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14C8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1E21F19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69B78B84"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22C0D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D678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2288808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neutre</w:t>
            </w:r>
          </w:p>
        </w:tc>
      </w:tr>
      <w:tr w:rsidR="008C47B0" w:rsidRPr="00B3130C" w14:paraId="4CD2A01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023F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F97F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05168AA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2949B28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416E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05F0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6952253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3E1D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B6D64"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DB34FA">
              <w:rPr>
                <w:rFonts w:ascii="Times New Roman" w:eastAsia="Times New Roman" w:hAnsi="Times New Roman" w:cs="Times New Roman"/>
                <w:sz w:val="24"/>
                <w:szCs w:val="28"/>
                <w:lang w:val="fr-FR"/>
              </w:rPr>
              <w:t>Action déterminant le rapprochement de deux parties anatomiquement articulées, fermant l'angle qu'elles forment.</w:t>
            </w:r>
          </w:p>
          <w:p w14:paraId="4D7053F8"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DB34FA">
              <w:rPr>
                <w:rFonts w:ascii="Times New Roman" w:eastAsia="Times New Roman" w:hAnsi="Times New Roman" w:cs="Times New Roman"/>
                <w:sz w:val="24"/>
                <w:szCs w:val="28"/>
                <w:lang w:val="fr-FR"/>
              </w:rPr>
              <w:t>Движение в суставе вокруг его фронтальной оси, приводящее к уменьшению угла между сочленяющими костями и сегментами конечностей.</w:t>
            </w:r>
          </w:p>
        </w:tc>
      </w:tr>
      <w:tr w:rsidR="008C47B0" w:rsidRPr="00B3130C" w14:paraId="714F94C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B6E5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7445D6" w14:textId="77777777" w:rsidR="008C47B0" w:rsidRPr="00DB34FA"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DB34FA">
              <w:rPr>
                <w:rFonts w:ascii="Times New Roman" w:eastAsia="Times New Roman" w:hAnsi="Times New Roman" w:cs="Times New Roman"/>
                <w:sz w:val="24"/>
                <w:szCs w:val="28"/>
                <w:lang w:val="fr-FR"/>
              </w:rPr>
              <w:t xml:space="preserve">Lors de la flexion de l'avant-bras, la palpation montre que le biceps, muscle antérieur du bras, se raccourcit et </w:t>
            </w:r>
            <w:r>
              <w:rPr>
                <w:rFonts w:ascii="Times New Roman" w:eastAsia="Times New Roman" w:hAnsi="Times New Roman" w:cs="Times New Roman"/>
                <w:sz w:val="24"/>
                <w:szCs w:val="28"/>
                <w:lang w:val="fr-FR"/>
              </w:rPr>
              <w:t>se durcit</w:t>
            </w:r>
            <w:r w:rsidRPr="00DB34FA">
              <w:rPr>
                <w:rFonts w:ascii="Times New Roman" w:eastAsia="Times New Roman" w:hAnsi="Times New Roman" w:cs="Times New Roman"/>
                <w:sz w:val="24"/>
                <w:szCs w:val="28"/>
                <w:lang w:val="fr-FR"/>
              </w:rPr>
              <w:t>, alors que le triceps, muscle postérieur du bras, reste allongé et mou</w:t>
            </w:r>
            <w:r>
              <w:rPr>
                <w:rFonts w:ascii="Times New Roman" w:eastAsia="Times New Roman" w:hAnsi="Times New Roman" w:cs="Times New Roman"/>
                <w:sz w:val="24"/>
                <w:szCs w:val="28"/>
                <w:lang w:val="fr-FR"/>
              </w:rPr>
              <w:t>.</w:t>
            </w:r>
          </w:p>
          <w:p w14:paraId="32A7FADC"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w:t>
            </w:r>
            <w:r>
              <w:t xml:space="preserve"> П</w:t>
            </w:r>
            <w:r w:rsidRPr="00DB34FA">
              <w:rPr>
                <w:rFonts w:ascii="Times New Roman" w:eastAsia="Times New Roman" w:hAnsi="Times New Roman" w:cs="Times New Roman"/>
                <w:sz w:val="24"/>
                <w:szCs w:val="28"/>
                <w:lang w:val="fr-FR"/>
              </w:rPr>
              <w:t>ри фиксированном предплечье</w:t>
            </w:r>
            <w:r>
              <w:rPr>
                <w:rFonts w:ascii="Times New Roman" w:eastAsia="Times New Roman" w:hAnsi="Times New Roman" w:cs="Times New Roman"/>
                <w:sz w:val="24"/>
                <w:szCs w:val="28"/>
              </w:rPr>
              <w:t xml:space="preserve"> </w:t>
            </w:r>
            <w:r w:rsidRPr="00DB34FA">
              <w:rPr>
                <w:rFonts w:ascii="Times New Roman" w:eastAsia="Times New Roman" w:hAnsi="Times New Roman" w:cs="Times New Roman"/>
                <w:sz w:val="24"/>
                <w:szCs w:val="28"/>
              </w:rPr>
              <w:t>двугла</w:t>
            </w:r>
            <w:r>
              <w:rPr>
                <w:rFonts w:ascii="Times New Roman" w:eastAsia="Times New Roman" w:hAnsi="Times New Roman" w:cs="Times New Roman"/>
                <w:sz w:val="24"/>
                <w:szCs w:val="28"/>
              </w:rPr>
              <w:t>вая мышца плеча, плечевая мышца и</w:t>
            </w:r>
            <w:r w:rsidRPr="00DB34FA">
              <w:rPr>
                <w:rFonts w:ascii="Times New Roman" w:eastAsia="Times New Roman" w:hAnsi="Times New Roman" w:cs="Times New Roman"/>
                <w:sz w:val="24"/>
                <w:szCs w:val="28"/>
              </w:rPr>
              <w:t xml:space="preserve"> плечелучевая мышца</w:t>
            </w:r>
            <w:r>
              <w:rPr>
                <w:rFonts w:ascii="Times New Roman" w:eastAsia="Times New Roman" w:hAnsi="Times New Roman" w:cs="Times New Roman"/>
                <w:sz w:val="24"/>
                <w:szCs w:val="28"/>
              </w:rPr>
              <w:t xml:space="preserve"> </w:t>
            </w:r>
            <w:r w:rsidRPr="00DB34FA">
              <w:rPr>
                <w:rFonts w:ascii="Times New Roman" w:eastAsia="Times New Roman" w:hAnsi="Times New Roman" w:cs="Times New Roman"/>
                <w:sz w:val="24"/>
                <w:szCs w:val="28"/>
              </w:rPr>
              <w:t>участвуют в сгибании плеча по отношению к предплечью</w:t>
            </w:r>
            <w:r w:rsidRPr="00B3130C">
              <w:rPr>
                <w:rFonts w:ascii="Times New Roman" w:eastAsia="Times New Roman" w:hAnsi="Times New Roman" w:cs="Times New Roman"/>
                <w:sz w:val="24"/>
                <w:szCs w:val="28"/>
                <w:lang w:val="fr-FR"/>
              </w:rPr>
              <w:t>.</w:t>
            </w:r>
          </w:p>
        </w:tc>
      </w:tr>
    </w:tbl>
    <w:p w14:paraId="150B5B61" w14:textId="77777777" w:rsidR="008C47B0" w:rsidRDefault="008C47B0" w:rsidP="008C47B0">
      <w:pPr>
        <w:spacing w:after="0" w:line="360" w:lineRule="auto"/>
        <w:rPr>
          <w:rFonts w:ascii="Times New Roman" w:eastAsia="Times New Roman" w:hAnsi="Times New Roman" w:cs="Times New Roman"/>
          <w:sz w:val="24"/>
          <w:szCs w:val="28"/>
          <w:lang w:val="fr-FR"/>
        </w:rPr>
      </w:pPr>
    </w:p>
    <w:p w14:paraId="6FBD5DFE"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4ECBDD99" w14:textId="77777777" w:rsidR="008C47B0" w:rsidRPr="005031DC" w:rsidRDefault="008C47B0" w:rsidP="008C47B0">
      <w:pPr>
        <w:pStyle w:val="ListParagraph"/>
        <w:numPr>
          <w:ilvl w:val="0"/>
          <w:numId w:val="49"/>
        </w:numPr>
        <w:spacing w:after="0" w:line="360" w:lineRule="auto"/>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 terminologique “</w:t>
      </w:r>
      <w:r w:rsidRPr="005031DC">
        <w:rPr>
          <w:rFonts w:ascii="Times New Roman" w:eastAsia="Times New Roman" w:hAnsi="Times New Roman" w:cs="Times New Roman"/>
          <w:sz w:val="24"/>
          <w:szCs w:val="28"/>
          <w:lang w:val="en-US"/>
        </w:rPr>
        <w:t xml:space="preserve"> </w:t>
      </w:r>
      <w:r>
        <w:rPr>
          <w:rFonts w:ascii="Times New Roman" w:eastAsia="Times New Roman" w:hAnsi="Times New Roman" w:cs="Times New Roman"/>
          <w:sz w:val="24"/>
          <w:szCs w:val="28"/>
          <w:lang w:val="en-US"/>
        </w:rPr>
        <w:t>flexion</w:t>
      </w:r>
      <w:r w:rsidRPr="005031DC">
        <w:rPr>
          <w:rFonts w:ascii="Times New Roman" w:eastAsia="Times New Roman" w:hAnsi="Times New Roman" w:cs="Times New Roman"/>
          <w:sz w:val="24"/>
          <w:szCs w:val="28"/>
        </w:rPr>
        <w:t xml:space="preserve"> - </w:t>
      </w:r>
      <w:r w:rsidRPr="005031DC">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804"/>
        <w:gridCol w:w="7533"/>
      </w:tblGrid>
      <w:tr w:rsidR="008C47B0" w:rsidRPr="00B3130C" w14:paraId="2B8FDA11"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10807"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DDF65"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3BAAD3E0"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D96B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7CC55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flexion</w:t>
            </w:r>
          </w:p>
        </w:tc>
      </w:tr>
      <w:tr w:rsidR="008C47B0" w:rsidRPr="00B3130C" w14:paraId="29A22F4D"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8F003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8B8B1" w14:textId="77777777" w:rsidR="008C47B0" w:rsidRPr="00DB34FA"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sidRPr="00DB34FA">
              <w:rPr>
                <w:rFonts w:ascii="Times New Roman" w:eastAsia="Times New Roman" w:hAnsi="Times New Roman" w:cs="Times New Roman"/>
                <w:bCs/>
                <w:sz w:val="24"/>
                <w:szCs w:val="28"/>
              </w:rPr>
              <w:t>флексия</w:t>
            </w:r>
          </w:p>
        </w:tc>
      </w:tr>
      <w:tr w:rsidR="008C47B0" w:rsidRPr="00B3130C" w14:paraId="4AB75A8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D5E0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C660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flexion interne</w:t>
            </w:r>
          </w:p>
          <w:p w14:paraId="52B37C60" w14:textId="77777777" w:rsidR="008C47B0" w:rsidRPr="005717EF"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внутренняя флексия</w:t>
            </w:r>
          </w:p>
        </w:tc>
      </w:tr>
      <w:tr w:rsidR="008C47B0" w:rsidRPr="00B3130C" w14:paraId="222366C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19875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B318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10582F8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700CCE6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B480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7C71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041D387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féminin</w:t>
            </w:r>
          </w:p>
        </w:tc>
      </w:tr>
      <w:tr w:rsidR="008C47B0" w:rsidRPr="00B3130C" w14:paraId="4808F7B4"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6373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90A95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5CBC8A0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2BC89D27"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138C3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6A29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21C297D7"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1A54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E72E7"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5717EF">
              <w:rPr>
                <w:rFonts w:ascii="Times New Roman" w:eastAsia="Times New Roman" w:hAnsi="Times New Roman" w:cs="Times New Roman"/>
                <w:sz w:val="24"/>
                <w:szCs w:val="28"/>
                <w:lang w:val="fr-FR"/>
              </w:rPr>
              <w:t>Changement morphologique dans la finale d'un mot selon la fonction qu'il occupe dans la phrase ou dans la proposition, par l'adjonction d'un affixe ou désinence au radical ou au thème.</w:t>
            </w:r>
          </w:p>
          <w:p w14:paraId="4F3AE727" w14:textId="0FB71D46" w:rsidR="008C47B0" w:rsidRPr="00B3130C" w:rsidRDefault="008C47B0" w:rsidP="00B93C7E">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00B93C7E">
              <w:rPr>
                <w:rFonts w:ascii="Times New Roman" w:eastAsia="Times New Roman" w:hAnsi="Times New Roman" w:cs="Times New Roman"/>
                <w:color w:val="000000"/>
                <w:sz w:val="24"/>
                <w:szCs w:val="24"/>
                <w:lang w:eastAsia="ru-RU"/>
              </w:rPr>
              <w:t>Словоизменит. морфема (суфф.</w:t>
            </w:r>
            <w:r w:rsidRPr="0011769A">
              <w:rPr>
                <w:rFonts w:ascii="Times New Roman" w:eastAsia="Times New Roman" w:hAnsi="Times New Roman" w:cs="Times New Roman"/>
                <w:color w:val="000000"/>
                <w:sz w:val="24"/>
                <w:szCs w:val="24"/>
                <w:lang w:eastAsia="ru-RU"/>
              </w:rPr>
              <w:t xml:space="preserve"> или окончание), противопоставленн</w:t>
            </w:r>
            <w:r w:rsidR="00B93C7E">
              <w:rPr>
                <w:rFonts w:ascii="Times New Roman" w:eastAsia="Times New Roman" w:hAnsi="Times New Roman" w:cs="Times New Roman"/>
                <w:color w:val="000000"/>
                <w:sz w:val="24"/>
                <w:szCs w:val="24"/>
                <w:lang w:eastAsia="ru-RU"/>
              </w:rPr>
              <w:t>.</w:t>
            </w:r>
            <w:r w:rsidRPr="0011769A">
              <w:rPr>
                <w:rFonts w:ascii="Times New Roman" w:eastAsia="Times New Roman" w:hAnsi="Times New Roman" w:cs="Times New Roman"/>
                <w:color w:val="000000"/>
                <w:sz w:val="24"/>
                <w:szCs w:val="24"/>
                <w:lang w:eastAsia="ru-RU"/>
              </w:rPr>
              <w:t xml:space="preserve"> основе слова и служащ</w:t>
            </w:r>
            <w:r w:rsidR="00B93C7E">
              <w:rPr>
                <w:rFonts w:ascii="Times New Roman" w:eastAsia="Times New Roman" w:hAnsi="Times New Roman" w:cs="Times New Roman"/>
                <w:color w:val="000000"/>
                <w:sz w:val="24"/>
                <w:szCs w:val="24"/>
                <w:lang w:eastAsia="ru-RU"/>
              </w:rPr>
              <w:t>.</w:t>
            </w:r>
            <w:r w:rsidRPr="0011769A">
              <w:rPr>
                <w:rFonts w:ascii="Times New Roman" w:eastAsia="Times New Roman" w:hAnsi="Times New Roman" w:cs="Times New Roman"/>
                <w:color w:val="000000"/>
                <w:sz w:val="24"/>
                <w:szCs w:val="24"/>
                <w:lang w:eastAsia="ru-RU"/>
              </w:rPr>
              <w:t xml:space="preserve"> для выражен</w:t>
            </w:r>
            <w:r w:rsidR="00B93C7E">
              <w:rPr>
                <w:rFonts w:ascii="Times New Roman" w:eastAsia="Times New Roman" w:hAnsi="Times New Roman" w:cs="Times New Roman"/>
                <w:color w:val="000000"/>
                <w:sz w:val="24"/>
                <w:szCs w:val="24"/>
                <w:lang w:eastAsia="ru-RU"/>
              </w:rPr>
              <w:t>.</w:t>
            </w:r>
            <w:r w:rsidRPr="0011769A">
              <w:rPr>
                <w:rFonts w:ascii="Times New Roman" w:eastAsia="Times New Roman" w:hAnsi="Times New Roman" w:cs="Times New Roman"/>
                <w:color w:val="000000"/>
                <w:sz w:val="24"/>
                <w:szCs w:val="24"/>
                <w:lang w:eastAsia="ru-RU"/>
              </w:rPr>
              <w:t xml:space="preserve"> грамм</w:t>
            </w:r>
            <w:r w:rsidR="00B93C7E">
              <w:rPr>
                <w:rFonts w:ascii="Times New Roman" w:eastAsia="Times New Roman" w:hAnsi="Times New Roman" w:cs="Times New Roman"/>
                <w:color w:val="000000"/>
                <w:sz w:val="24"/>
                <w:szCs w:val="24"/>
                <w:lang w:eastAsia="ru-RU"/>
              </w:rPr>
              <w:t>. значения или синтаксич.</w:t>
            </w:r>
            <w:r w:rsidRPr="0011769A">
              <w:rPr>
                <w:rFonts w:ascii="Times New Roman" w:eastAsia="Times New Roman" w:hAnsi="Times New Roman" w:cs="Times New Roman"/>
                <w:color w:val="000000"/>
                <w:sz w:val="24"/>
                <w:szCs w:val="24"/>
                <w:lang w:eastAsia="ru-RU"/>
              </w:rPr>
              <w:t xml:space="preserve"> </w:t>
            </w:r>
            <w:r w:rsidR="00B93C7E">
              <w:rPr>
                <w:rFonts w:ascii="Times New Roman" w:eastAsia="Times New Roman" w:hAnsi="Times New Roman" w:cs="Times New Roman"/>
                <w:color w:val="000000"/>
                <w:sz w:val="24"/>
                <w:szCs w:val="24"/>
                <w:lang w:eastAsia="ru-RU"/>
              </w:rPr>
              <w:t>о</w:t>
            </w:r>
            <w:r w:rsidRPr="0011769A">
              <w:rPr>
                <w:rFonts w:ascii="Times New Roman" w:eastAsia="Times New Roman" w:hAnsi="Times New Roman" w:cs="Times New Roman"/>
                <w:color w:val="000000"/>
                <w:sz w:val="24"/>
                <w:szCs w:val="24"/>
                <w:lang w:eastAsia="ru-RU"/>
              </w:rPr>
              <w:t>тношен</w:t>
            </w:r>
            <w:r w:rsidR="00B93C7E">
              <w:rPr>
                <w:rFonts w:ascii="Times New Roman" w:eastAsia="Times New Roman" w:hAnsi="Times New Roman" w:cs="Times New Roman"/>
                <w:color w:val="000000"/>
                <w:sz w:val="24"/>
                <w:szCs w:val="24"/>
                <w:lang w:eastAsia="ru-RU"/>
              </w:rPr>
              <w:t>.</w:t>
            </w:r>
            <w:r w:rsidRPr="0011769A">
              <w:rPr>
                <w:rFonts w:ascii="Times New Roman" w:eastAsia="Times New Roman" w:hAnsi="Times New Roman" w:cs="Times New Roman"/>
                <w:color w:val="000000"/>
                <w:sz w:val="24"/>
                <w:szCs w:val="24"/>
                <w:lang w:eastAsia="ru-RU"/>
              </w:rPr>
              <w:t xml:space="preserve"> данного сл</w:t>
            </w:r>
            <w:r w:rsidR="00B93C7E">
              <w:rPr>
                <w:rFonts w:ascii="Times New Roman" w:eastAsia="Times New Roman" w:hAnsi="Times New Roman" w:cs="Times New Roman"/>
                <w:color w:val="000000"/>
                <w:sz w:val="24"/>
                <w:szCs w:val="24"/>
                <w:lang w:eastAsia="ru-RU"/>
              </w:rPr>
              <w:t>.</w:t>
            </w:r>
            <w:r w:rsidRPr="0011769A">
              <w:rPr>
                <w:rFonts w:ascii="Times New Roman" w:eastAsia="Times New Roman" w:hAnsi="Times New Roman" w:cs="Times New Roman"/>
                <w:color w:val="000000"/>
                <w:sz w:val="24"/>
                <w:szCs w:val="24"/>
                <w:lang w:eastAsia="ru-RU"/>
              </w:rPr>
              <w:t xml:space="preserve"> к другим сл</w:t>
            </w:r>
            <w:r w:rsidR="00B93C7E">
              <w:rPr>
                <w:rFonts w:ascii="Times New Roman" w:eastAsia="Times New Roman" w:hAnsi="Times New Roman" w:cs="Times New Roman"/>
                <w:color w:val="000000"/>
                <w:sz w:val="24"/>
                <w:szCs w:val="24"/>
                <w:lang w:eastAsia="ru-RU"/>
              </w:rPr>
              <w:t>. в предл</w:t>
            </w:r>
            <w:r w:rsidRPr="0011769A">
              <w:rPr>
                <w:rFonts w:ascii="Times New Roman" w:eastAsia="Times New Roman" w:hAnsi="Times New Roman" w:cs="Times New Roman"/>
                <w:color w:val="000000"/>
                <w:sz w:val="24"/>
                <w:szCs w:val="24"/>
                <w:lang w:eastAsia="ru-RU"/>
              </w:rPr>
              <w:t>.</w:t>
            </w:r>
          </w:p>
        </w:tc>
      </w:tr>
      <w:tr w:rsidR="008C47B0" w:rsidRPr="00B3130C" w14:paraId="05483EF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47D05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0FC2FC"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E03006">
              <w:rPr>
                <w:rFonts w:ascii="Times New Roman" w:eastAsia="Times New Roman" w:hAnsi="Times New Roman" w:cs="Times New Roman"/>
                <w:sz w:val="24"/>
                <w:szCs w:val="28"/>
                <w:lang w:val="fr-FR"/>
              </w:rPr>
              <w:t>Un des traits communs des langues considérées flexionnelles est le phénomène de « flexion interne » où la flexion ne se fait pas par ajout d’un suffixe ou d’un préfixe, mais par un changement phonétique du radical lui-même.</w:t>
            </w:r>
          </w:p>
          <w:p w14:paraId="26B83EA6"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E03006">
              <w:rPr>
                <w:rFonts w:ascii="Times New Roman" w:eastAsia="Times New Roman" w:hAnsi="Times New Roman" w:cs="Times New Roman"/>
                <w:sz w:val="24"/>
                <w:szCs w:val="28"/>
                <w:lang w:val="fr-FR"/>
              </w:rPr>
              <w:t>Внутренняя флексия может применяться наряду с внешней флексией, то есть с выражением грамматических значений при помощи аффиксов.</w:t>
            </w:r>
          </w:p>
        </w:tc>
      </w:tr>
    </w:tbl>
    <w:p w14:paraId="3FA39F2F"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031E9CAE" w14:textId="77777777" w:rsidR="008C47B0" w:rsidRPr="00E03006" w:rsidRDefault="008C47B0" w:rsidP="008C47B0">
      <w:pPr>
        <w:pStyle w:val="ListParagraph"/>
        <w:numPr>
          <w:ilvl w:val="0"/>
          <w:numId w:val="49"/>
        </w:num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 terminologique “</w:t>
      </w:r>
      <w:r w:rsidRPr="00E03006">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formation</w:t>
      </w:r>
      <w:r w:rsidRPr="00E03006">
        <w:rPr>
          <w:rFonts w:ascii="Times New Roman" w:eastAsia="Times New Roman" w:hAnsi="Times New Roman" w:cs="Times New Roman"/>
          <w:sz w:val="24"/>
          <w:szCs w:val="28"/>
        </w:rPr>
        <w:t xml:space="preserve"> - </w:t>
      </w:r>
      <w:r w:rsidRPr="00E03006">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770"/>
        <w:gridCol w:w="7567"/>
      </w:tblGrid>
      <w:tr w:rsidR="008C47B0" w:rsidRPr="00B3130C" w14:paraId="481C6BC2"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D6114"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21A01"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6D2D252D"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ED1B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F091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formation</w:t>
            </w:r>
          </w:p>
        </w:tc>
      </w:tr>
      <w:tr w:rsidR="008C47B0" w:rsidRPr="00B3130C" w14:paraId="3F72C1FD"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81D6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D6545" w14:textId="77777777" w:rsidR="008C47B0" w:rsidRPr="00D1157C"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 xml:space="preserve">terme ru : </w:t>
            </w:r>
            <w:r w:rsidRPr="00B3130C">
              <w:rPr>
                <w:rFonts w:ascii="Times New Roman" w:eastAsia="Times New Roman" w:hAnsi="Times New Roman" w:cs="Times New Roman"/>
                <w:bCs/>
                <w:sz w:val="24"/>
                <w:szCs w:val="28"/>
                <w:lang w:val="fr-FR"/>
              </w:rPr>
              <w:t>с</w:t>
            </w:r>
            <w:r>
              <w:rPr>
                <w:rFonts w:ascii="Times New Roman" w:eastAsia="Times New Roman" w:hAnsi="Times New Roman" w:cs="Times New Roman"/>
                <w:bCs/>
                <w:sz w:val="24"/>
                <w:szCs w:val="28"/>
              </w:rPr>
              <w:t>озревание</w:t>
            </w:r>
          </w:p>
        </w:tc>
      </w:tr>
      <w:tr w:rsidR="008C47B0" w:rsidRPr="00B3130C" w14:paraId="0F5CB1EA"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88CA0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BFE9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sidRPr="00B3130C">
              <w:rPr>
                <w:rFonts w:ascii="Times New Roman" w:eastAsia="Times New Roman" w:hAnsi="Times New Roman" w:cs="Times New Roman"/>
                <w:sz w:val="24"/>
                <w:szCs w:val="28"/>
                <w:lang w:val="fr-FR"/>
              </w:rPr>
              <w:t xml:space="preserve">: </w:t>
            </w:r>
            <w:r w:rsidRPr="00530B80">
              <w:rPr>
                <w:rFonts w:ascii="Times New Roman" w:eastAsia="Times New Roman" w:hAnsi="Times New Roman" w:cs="Times New Roman"/>
                <w:sz w:val="24"/>
                <w:szCs w:val="28"/>
                <w:lang w:val="fr-FR"/>
              </w:rPr>
              <w:t>formation des spermatozoïdes</w:t>
            </w:r>
          </w:p>
          <w:p w14:paraId="69236EC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 xml:space="preserve">созреванием </w:t>
            </w:r>
            <w:r w:rsidRPr="00530B80">
              <w:rPr>
                <w:rFonts w:ascii="Times New Roman" w:eastAsia="Times New Roman" w:hAnsi="Times New Roman" w:cs="Times New Roman"/>
                <w:sz w:val="24"/>
                <w:szCs w:val="28"/>
                <w:lang w:val="fr-FR"/>
              </w:rPr>
              <w:t>сперматозоидов</w:t>
            </w:r>
          </w:p>
        </w:tc>
      </w:tr>
      <w:tr w:rsidR="008C47B0" w:rsidRPr="00B3130C" w14:paraId="5AFB115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222A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7D61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35FD8C4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418CD2E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48A5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B5E9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04F8381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neutre</w:t>
            </w:r>
          </w:p>
        </w:tc>
      </w:tr>
      <w:tr w:rsidR="008C47B0" w:rsidRPr="00B3130C" w14:paraId="2AE2987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82B34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24140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3220AEE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6A9736C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061E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7BB3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7FC3762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E4B4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B102E"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530B80">
              <w:rPr>
                <w:rFonts w:ascii="Times New Roman" w:eastAsia="Times New Roman" w:hAnsi="Times New Roman" w:cs="Times New Roman"/>
                <w:sz w:val="24"/>
                <w:szCs w:val="28"/>
                <w:lang w:val="fr-FR"/>
              </w:rPr>
              <w:t>Ensemble des phénomènes qui conduisent à l'état physiologique adulte, achevé.</w:t>
            </w:r>
          </w:p>
          <w:p w14:paraId="5BE87453"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530B80">
              <w:rPr>
                <w:rFonts w:ascii="Times New Roman" w:eastAsia="Times New Roman" w:hAnsi="Times New Roman" w:cs="Times New Roman"/>
                <w:sz w:val="24"/>
                <w:szCs w:val="28"/>
                <w:lang w:val="fr-FR"/>
              </w:rPr>
              <w:t>Процесс развития, ведущий к состоянию зрелости организма.</w:t>
            </w:r>
          </w:p>
        </w:tc>
      </w:tr>
      <w:tr w:rsidR="008C47B0" w:rsidRPr="00B3130C" w14:paraId="5FA46A2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8CCD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78575" w14:textId="27F0FF39" w:rsidR="008C47B0" w:rsidRPr="00530B80"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00B93C7E">
              <w:rPr>
                <w:rFonts w:ascii="Times New Roman" w:eastAsia="Times New Roman" w:hAnsi="Times New Roman" w:cs="Times New Roman"/>
                <w:sz w:val="24"/>
                <w:szCs w:val="28"/>
                <w:lang w:val="fr-FR"/>
              </w:rPr>
              <w:t xml:space="preserve">La </w:t>
            </w:r>
            <w:r w:rsidRPr="00530B80">
              <w:rPr>
                <w:rFonts w:ascii="Times New Roman" w:eastAsia="Times New Roman" w:hAnsi="Times New Roman" w:cs="Times New Roman"/>
                <w:sz w:val="24"/>
                <w:szCs w:val="28"/>
                <w:lang w:val="fr-FR"/>
              </w:rPr>
              <w:t>formation des spermatozoïdes, se déroule au sein des tubules séminifères situés dans les testicules. Elle s’effectue à partir de cellules souches, les spermatogonies, qui se multiplient par simple division cellulaire.</w:t>
            </w:r>
          </w:p>
          <w:p w14:paraId="7AC7D788" w14:textId="1718B53D" w:rsidR="008C47B0" w:rsidRPr="0035606C" w:rsidRDefault="008C47B0" w:rsidP="00234BDA">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530B80">
              <w:rPr>
                <w:rFonts w:ascii="Times New Roman" w:eastAsia="Times New Roman" w:hAnsi="Times New Roman" w:cs="Times New Roman"/>
                <w:sz w:val="24"/>
                <w:szCs w:val="28"/>
                <w:lang w:val="fr-FR"/>
              </w:rPr>
              <w:t>Первыми призн</w:t>
            </w:r>
            <w:r w:rsidR="00234BDA">
              <w:rPr>
                <w:rFonts w:ascii="Times New Roman" w:eastAsia="Times New Roman" w:hAnsi="Times New Roman" w:cs="Times New Roman"/>
                <w:sz w:val="24"/>
                <w:szCs w:val="28"/>
              </w:rPr>
              <w:t>.</w:t>
            </w:r>
            <w:r w:rsidRPr="00530B80">
              <w:rPr>
                <w:rFonts w:ascii="Times New Roman" w:eastAsia="Times New Roman" w:hAnsi="Times New Roman" w:cs="Times New Roman"/>
                <w:sz w:val="24"/>
                <w:szCs w:val="28"/>
                <w:lang w:val="fr-FR"/>
              </w:rPr>
              <w:t xml:space="preserve"> </w:t>
            </w:r>
            <w:r w:rsidR="00234BDA">
              <w:rPr>
                <w:rFonts w:ascii="Times New Roman" w:eastAsia="Times New Roman" w:hAnsi="Times New Roman" w:cs="Times New Roman"/>
                <w:sz w:val="24"/>
                <w:szCs w:val="28"/>
              </w:rPr>
              <w:t>полов. созрев.</w:t>
            </w:r>
            <w:r>
              <w:rPr>
                <w:rFonts w:ascii="Times New Roman" w:eastAsia="Times New Roman" w:hAnsi="Times New Roman" w:cs="Times New Roman"/>
                <w:sz w:val="24"/>
                <w:szCs w:val="28"/>
              </w:rPr>
              <w:t xml:space="preserve"> у мальчиков </w:t>
            </w:r>
            <w:r w:rsidR="00234BDA">
              <w:rPr>
                <w:rFonts w:ascii="Times New Roman" w:eastAsia="Times New Roman" w:hAnsi="Times New Roman" w:cs="Times New Roman"/>
                <w:sz w:val="24"/>
                <w:szCs w:val="28"/>
                <w:lang w:val="fr-FR"/>
              </w:rPr>
              <w:t>явл</w:t>
            </w:r>
            <w:r w:rsidR="00234BDA">
              <w:rPr>
                <w:rFonts w:ascii="Times New Roman" w:eastAsia="Times New Roman" w:hAnsi="Times New Roman" w:cs="Times New Roman"/>
                <w:sz w:val="24"/>
                <w:szCs w:val="28"/>
              </w:rPr>
              <w:t>.</w:t>
            </w:r>
            <w:r w:rsidR="00234BDA">
              <w:rPr>
                <w:rFonts w:ascii="Times New Roman" w:eastAsia="Times New Roman" w:hAnsi="Times New Roman" w:cs="Times New Roman"/>
                <w:sz w:val="24"/>
                <w:szCs w:val="28"/>
                <w:lang w:val="fr-FR"/>
              </w:rPr>
              <w:t xml:space="preserve"> </w:t>
            </w:r>
            <w:r w:rsidR="00234BDA">
              <w:rPr>
                <w:rFonts w:ascii="Times New Roman" w:eastAsia="Times New Roman" w:hAnsi="Times New Roman" w:cs="Times New Roman"/>
                <w:sz w:val="24"/>
                <w:szCs w:val="28"/>
              </w:rPr>
              <w:t>у</w:t>
            </w:r>
            <w:r w:rsidR="00234BDA">
              <w:rPr>
                <w:rFonts w:ascii="Times New Roman" w:eastAsia="Times New Roman" w:hAnsi="Times New Roman" w:cs="Times New Roman"/>
                <w:sz w:val="24"/>
                <w:szCs w:val="28"/>
                <w:lang w:val="fr-FR"/>
              </w:rPr>
              <w:t>величен</w:t>
            </w:r>
            <w:r w:rsidR="00234BDA">
              <w:rPr>
                <w:rFonts w:ascii="Times New Roman" w:eastAsia="Times New Roman" w:hAnsi="Times New Roman" w:cs="Times New Roman"/>
                <w:sz w:val="24"/>
                <w:szCs w:val="28"/>
              </w:rPr>
              <w:t>.</w:t>
            </w:r>
            <w:r w:rsidRPr="00530B80">
              <w:rPr>
                <w:rFonts w:ascii="Times New Roman" w:eastAsia="Times New Roman" w:hAnsi="Times New Roman" w:cs="Times New Roman"/>
                <w:sz w:val="24"/>
                <w:szCs w:val="28"/>
                <w:lang w:val="fr-FR"/>
              </w:rPr>
              <w:t xml:space="preserve"> размеров внешних</w:t>
            </w:r>
            <w:r>
              <w:rPr>
                <w:rFonts w:ascii="Times New Roman" w:eastAsia="Times New Roman" w:hAnsi="Times New Roman" w:cs="Times New Roman"/>
                <w:sz w:val="24"/>
                <w:szCs w:val="28"/>
                <w:lang w:val="fr-FR"/>
              </w:rPr>
              <w:t xml:space="preserve"> половых органов</w:t>
            </w:r>
            <w:r w:rsidR="00234BDA">
              <w:rPr>
                <w:rFonts w:ascii="Times New Roman" w:eastAsia="Times New Roman" w:hAnsi="Times New Roman" w:cs="Times New Roman"/>
                <w:sz w:val="24"/>
                <w:szCs w:val="28"/>
                <w:lang w:val="fr-FR"/>
              </w:rPr>
              <w:t>, в кот</w:t>
            </w:r>
            <w:r w:rsidR="00234BDA">
              <w:rPr>
                <w:rFonts w:ascii="Times New Roman" w:eastAsia="Times New Roman" w:hAnsi="Times New Roman" w:cs="Times New Roman"/>
                <w:sz w:val="24"/>
                <w:szCs w:val="28"/>
              </w:rPr>
              <w:t>.</w:t>
            </w:r>
            <w:r w:rsidRPr="00530B80">
              <w:rPr>
                <w:rFonts w:ascii="Times New Roman" w:eastAsia="Times New Roman" w:hAnsi="Times New Roman" w:cs="Times New Roman"/>
                <w:sz w:val="24"/>
                <w:szCs w:val="28"/>
                <w:lang w:val="fr-FR"/>
              </w:rPr>
              <w:t xml:space="preserve"> начинают созревать сперматозоиды и вырабатываться мужской половой гормон.</w:t>
            </w:r>
            <w:r>
              <w:rPr>
                <w:rFonts w:ascii="Times New Roman" w:eastAsia="Times New Roman" w:hAnsi="Times New Roman" w:cs="Times New Roman"/>
                <w:sz w:val="24"/>
                <w:szCs w:val="28"/>
              </w:rPr>
              <w:t xml:space="preserve"> </w:t>
            </w:r>
            <w:r w:rsidRPr="0035606C">
              <w:rPr>
                <w:rFonts w:ascii="Times New Roman" w:eastAsia="Times New Roman" w:hAnsi="Times New Roman" w:cs="Times New Roman"/>
                <w:sz w:val="24"/>
                <w:szCs w:val="28"/>
              </w:rPr>
              <w:t>Иногда наблюдаются случаи очень раннего полов</w:t>
            </w:r>
            <w:r w:rsidR="00234BDA">
              <w:rPr>
                <w:rFonts w:ascii="Times New Roman" w:eastAsia="Times New Roman" w:hAnsi="Times New Roman" w:cs="Times New Roman"/>
                <w:sz w:val="24"/>
                <w:szCs w:val="28"/>
              </w:rPr>
              <w:t>.</w:t>
            </w:r>
            <w:r w:rsidRPr="0035606C">
              <w:rPr>
                <w:rFonts w:ascii="Times New Roman" w:eastAsia="Times New Roman" w:hAnsi="Times New Roman" w:cs="Times New Roman"/>
                <w:sz w:val="24"/>
                <w:szCs w:val="28"/>
              </w:rPr>
              <w:t xml:space="preserve"> </w:t>
            </w:r>
            <w:r w:rsidR="00234BDA">
              <w:rPr>
                <w:rFonts w:ascii="Times New Roman" w:eastAsia="Times New Roman" w:hAnsi="Times New Roman" w:cs="Times New Roman"/>
                <w:sz w:val="24"/>
                <w:szCs w:val="28"/>
              </w:rPr>
              <w:t>созрев.</w:t>
            </w:r>
            <w:r w:rsidRPr="0035606C">
              <w:rPr>
                <w:rFonts w:ascii="Times New Roman" w:eastAsia="Times New Roman" w:hAnsi="Times New Roman" w:cs="Times New Roman"/>
                <w:sz w:val="24"/>
                <w:szCs w:val="28"/>
              </w:rPr>
              <w:t>, что зависит от неправильн</w:t>
            </w:r>
            <w:r w:rsidR="00234BDA">
              <w:rPr>
                <w:rFonts w:ascii="Times New Roman" w:eastAsia="Times New Roman" w:hAnsi="Times New Roman" w:cs="Times New Roman"/>
                <w:sz w:val="24"/>
                <w:szCs w:val="28"/>
              </w:rPr>
              <w:t>.</w:t>
            </w:r>
            <w:r w:rsidRPr="0035606C">
              <w:rPr>
                <w:rFonts w:ascii="Times New Roman" w:eastAsia="Times New Roman" w:hAnsi="Times New Roman" w:cs="Times New Roman"/>
                <w:sz w:val="24"/>
                <w:szCs w:val="28"/>
              </w:rPr>
              <w:t xml:space="preserve"> р</w:t>
            </w:r>
            <w:r w:rsidR="00234BDA">
              <w:rPr>
                <w:rFonts w:ascii="Times New Roman" w:eastAsia="Times New Roman" w:hAnsi="Times New Roman" w:cs="Times New Roman"/>
                <w:sz w:val="24"/>
                <w:szCs w:val="28"/>
              </w:rPr>
              <w:t>азвития половых желёз или появл.</w:t>
            </w:r>
            <w:r w:rsidRPr="0035606C">
              <w:rPr>
                <w:rFonts w:ascii="Times New Roman" w:eastAsia="Times New Roman" w:hAnsi="Times New Roman" w:cs="Times New Roman"/>
                <w:sz w:val="24"/>
                <w:szCs w:val="28"/>
              </w:rPr>
              <w:t xml:space="preserve"> в них опухолей.</w:t>
            </w:r>
          </w:p>
        </w:tc>
      </w:tr>
    </w:tbl>
    <w:p w14:paraId="418A1E3C"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6AB6AE20" w14:textId="77777777" w:rsidR="008C47B0" w:rsidRPr="00E03006" w:rsidRDefault="008C47B0" w:rsidP="008C47B0">
      <w:pPr>
        <w:pStyle w:val="ListParagraph"/>
        <w:numPr>
          <w:ilvl w:val="0"/>
          <w:numId w:val="49"/>
        </w:numPr>
        <w:spacing w:after="0" w:line="360" w:lineRule="auto"/>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w:t>
      </w:r>
      <w:r w:rsidRPr="00E03006">
        <w:rPr>
          <w:rFonts w:ascii="Times New Roman" w:eastAsia="Times New Roman" w:hAnsi="Times New Roman" w:cs="Times New Roman"/>
          <w:sz w:val="24"/>
          <w:szCs w:val="28"/>
          <w:lang w:val="fr-FR"/>
        </w:rPr>
        <w:t xml:space="preserve"> terminologique “ </w:t>
      </w:r>
      <w:r>
        <w:rPr>
          <w:rFonts w:ascii="Times New Roman" w:eastAsia="Times New Roman" w:hAnsi="Times New Roman" w:cs="Times New Roman"/>
          <w:sz w:val="24"/>
          <w:szCs w:val="28"/>
          <w:lang w:val="fr-FR"/>
        </w:rPr>
        <w:t>formation</w:t>
      </w:r>
      <w:r w:rsidRPr="00E03006">
        <w:rPr>
          <w:rFonts w:ascii="Times New Roman" w:eastAsia="Times New Roman" w:hAnsi="Times New Roman" w:cs="Times New Roman"/>
          <w:sz w:val="24"/>
          <w:szCs w:val="28"/>
        </w:rPr>
        <w:t xml:space="preserve"> - </w:t>
      </w:r>
      <w:r w:rsidRPr="00E03006">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61"/>
        <w:gridCol w:w="7576"/>
      </w:tblGrid>
      <w:tr w:rsidR="008C47B0" w:rsidRPr="00B3130C" w14:paraId="768A6DF5"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42E2A7"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E297E"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7C45FD56"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9502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3F33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formation</w:t>
            </w:r>
          </w:p>
        </w:tc>
      </w:tr>
      <w:tr w:rsidR="008C47B0" w:rsidRPr="00B3130C" w14:paraId="5673418E"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14B85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1A5D2" w14:textId="77777777" w:rsidR="008C47B0" w:rsidRPr="0035606C"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sidRPr="00B3130C">
              <w:rPr>
                <w:rFonts w:ascii="Times New Roman" w:eastAsia="Times New Roman" w:hAnsi="Times New Roman" w:cs="Times New Roman"/>
                <w:bCs/>
                <w:sz w:val="24"/>
                <w:szCs w:val="28"/>
                <w:lang w:val="fr-FR"/>
              </w:rPr>
              <w:t>с</w:t>
            </w:r>
            <w:r>
              <w:rPr>
                <w:rFonts w:ascii="Times New Roman" w:eastAsia="Times New Roman" w:hAnsi="Times New Roman" w:cs="Times New Roman"/>
                <w:bCs/>
                <w:sz w:val="24"/>
                <w:szCs w:val="28"/>
              </w:rPr>
              <w:t>ловообразование</w:t>
            </w:r>
          </w:p>
        </w:tc>
      </w:tr>
      <w:tr w:rsidR="008C47B0" w:rsidRPr="00B3130C" w14:paraId="15DEB8F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6BD6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BEF14" w14:textId="77777777" w:rsidR="008C47B0" w:rsidRPr="00966928"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procédés de formation des mots</w:t>
            </w:r>
          </w:p>
          <w:p w14:paraId="2DCFBEFD" w14:textId="77777777" w:rsidR="008C47B0" w:rsidRPr="00966928"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способы словообразования</w:t>
            </w:r>
          </w:p>
        </w:tc>
      </w:tr>
      <w:tr w:rsidR="008C47B0" w:rsidRPr="00B3130C" w14:paraId="69A6D1CA"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AB96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70D1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379EFEE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3BD8937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B30B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8996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57C1AB6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neutre</w:t>
            </w:r>
          </w:p>
        </w:tc>
      </w:tr>
      <w:tr w:rsidR="008C47B0" w:rsidRPr="00B3130C" w14:paraId="46B29A81"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DECE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7693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4AAC151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5DAC929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E1DB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26703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0F2BDEA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FF70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3D548"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66928">
              <w:rPr>
                <w:rFonts w:ascii="Times New Roman" w:eastAsia="Times New Roman" w:hAnsi="Times New Roman" w:cs="Times New Roman"/>
                <w:sz w:val="24"/>
                <w:szCs w:val="28"/>
                <w:lang w:val="fr-FR"/>
              </w:rPr>
              <w:t>Création d'unités nouvelles à partir de morphèmes lexicaux par l'utilisation d'affixes de dérivation ou par les procédures de composition.</w:t>
            </w:r>
          </w:p>
          <w:p w14:paraId="4789DE8F"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11769A">
              <w:rPr>
                <w:rFonts w:ascii="Times New Roman" w:eastAsia="Times New Roman" w:hAnsi="Times New Roman" w:cs="Times New Roman"/>
                <w:color w:val="000000"/>
                <w:sz w:val="24"/>
                <w:szCs w:val="24"/>
                <w:lang w:eastAsia="ru-RU"/>
              </w:rPr>
              <w:t>Образование слова в языке по существующим моделям с помощью</w:t>
            </w:r>
            <w:r>
              <w:rPr>
                <w:rFonts w:ascii="Times New Roman" w:eastAsia="Times New Roman" w:hAnsi="Times New Roman" w:cs="Times New Roman"/>
                <w:color w:val="000000"/>
                <w:sz w:val="24"/>
                <w:szCs w:val="24"/>
                <w:lang w:val="en-US" w:eastAsia="ru-RU"/>
              </w:rPr>
              <w:t xml:space="preserve"> </w:t>
            </w:r>
            <w:r w:rsidRPr="0011769A">
              <w:rPr>
                <w:rFonts w:ascii="Times New Roman" w:eastAsia="Times New Roman" w:hAnsi="Times New Roman" w:cs="Times New Roman"/>
                <w:color w:val="000000"/>
                <w:sz w:val="24"/>
                <w:szCs w:val="24"/>
                <w:lang w:eastAsia="ru-RU"/>
              </w:rPr>
              <w:t>аффиксации, чередования звуков, словосложения, стяжения, развития новых значений и др. средств.</w:t>
            </w:r>
          </w:p>
        </w:tc>
      </w:tr>
      <w:tr w:rsidR="008C47B0" w:rsidRPr="00B3130C" w14:paraId="0333C614"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98A2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6D491" w14:textId="62D93BB2" w:rsidR="008C47B0" w:rsidRPr="007E349D" w:rsidRDefault="008C47B0" w:rsidP="008C47B0">
            <w:pPr>
              <w:spacing w:after="0" w:line="360" w:lineRule="auto"/>
              <w:jc w:val="both"/>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7E349D">
              <w:rPr>
                <w:rFonts w:ascii="Times New Roman" w:eastAsia="Times New Roman" w:hAnsi="Times New Roman" w:cs="Times New Roman"/>
                <w:sz w:val="24"/>
                <w:szCs w:val="28"/>
                <w:lang w:val="fr-FR"/>
              </w:rPr>
              <w:t>Toutes les langues possèdent des règles et des</w:t>
            </w:r>
            <w:r>
              <w:rPr>
                <w:rFonts w:ascii="Times New Roman" w:eastAsia="Times New Roman" w:hAnsi="Times New Roman" w:cs="Times New Roman"/>
                <w:sz w:val="24"/>
                <w:szCs w:val="28"/>
              </w:rPr>
              <w:t xml:space="preserve"> </w:t>
            </w:r>
            <w:r w:rsidRPr="007E349D">
              <w:rPr>
                <w:rFonts w:ascii="Times New Roman" w:eastAsia="Times New Roman" w:hAnsi="Times New Roman" w:cs="Times New Roman"/>
                <w:sz w:val="24"/>
                <w:szCs w:val="28"/>
                <w:lang w:val="fr-FR"/>
              </w:rPr>
              <w:t>modèles de formation des mots</w:t>
            </w:r>
            <w:r>
              <w:rPr>
                <w:rFonts w:ascii="Times New Roman" w:eastAsia="Times New Roman" w:hAnsi="Times New Roman" w:cs="Times New Roman"/>
                <w:sz w:val="24"/>
                <w:szCs w:val="28"/>
                <w:lang w:val="fr-FR"/>
              </w:rPr>
              <w:t>…</w:t>
            </w:r>
            <w:r>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lang w:val="en-US"/>
              </w:rPr>
              <w:t xml:space="preserve">Les prefixes </w:t>
            </w:r>
            <w:r w:rsidRPr="007E349D">
              <w:rPr>
                <w:rFonts w:ascii="Times New Roman" w:eastAsia="Times New Roman" w:hAnsi="Times New Roman" w:cs="Times New Roman"/>
                <w:sz w:val="24"/>
                <w:szCs w:val="28"/>
              </w:rPr>
              <w:t>qui sont formés sur les bases du latin</w:t>
            </w:r>
            <w:r>
              <w:rPr>
                <w:rFonts w:ascii="Times New Roman" w:eastAsia="Times New Roman" w:hAnsi="Times New Roman" w:cs="Times New Roman"/>
                <w:sz w:val="24"/>
                <w:szCs w:val="28"/>
                <w:lang w:val="en-US"/>
              </w:rPr>
              <w:t xml:space="preserve"> </w:t>
            </w:r>
            <w:r w:rsidRPr="007E349D">
              <w:rPr>
                <w:rFonts w:ascii="Times New Roman" w:eastAsia="Times New Roman" w:hAnsi="Times New Roman" w:cs="Times New Roman"/>
                <w:sz w:val="24"/>
                <w:szCs w:val="28"/>
              </w:rPr>
              <w:t>populaire sont plus productifs que les préfixes</w:t>
            </w:r>
            <w:r>
              <w:rPr>
                <w:rFonts w:ascii="Times New Roman" w:eastAsia="Times New Roman" w:hAnsi="Times New Roman" w:cs="Times New Roman"/>
                <w:sz w:val="24"/>
                <w:szCs w:val="28"/>
                <w:lang w:val="en-US"/>
              </w:rPr>
              <w:t xml:space="preserve"> </w:t>
            </w:r>
            <w:r w:rsidR="00234BDA">
              <w:rPr>
                <w:rFonts w:ascii="Times New Roman" w:eastAsia="Times New Roman" w:hAnsi="Times New Roman" w:cs="Times New Roman"/>
                <w:sz w:val="24"/>
                <w:szCs w:val="28"/>
              </w:rPr>
              <w:t>de formation savante</w:t>
            </w:r>
            <w:r>
              <w:rPr>
                <w:rFonts w:ascii="Times New Roman" w:eastAsia="Times New Roman" w:hAnsi="Times New Roman" w:cs="Times New Roman"/>
                <w:sz w:val="24"/>
                <w:szCs w:val="28"/>
                <w:lang w:val="en-US"/>
              </w:rPr>
              <w:t>.</w:t>
            </w:r>
          </w:p>
          <w:p w14:paraId="4F156796"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7E349D">
              <w:rPr>
                <w:rFonts w:ascii="Times New Roman" w:eastAsia="Times New Roman" w:hAnsi="Times New Roman" w:cs="Times New Roman"/>
                <w:sz w:val="24"/>
                <w:szCs w:val="28"/>
                <w:lang w:val="fr-FR"/>
              </w:rPr>
              <w:t>Слова как единицы языка характеризуются единством формы и содержания, т.е. единством материального выражени</w:t>
            </w:r>
            <w:r>
              <w:rPr>
                <w:rFonts w:ascii="Times New Roman" w:eastAsia="Times New Roman" w:hAnsi="Times New Roman" w:cs="Times New Roman"/>
                <w:sz w:val="24"/>
                <w:szCs w:val="28"/>
                <w:lang w:val="fr-FR"/>
              </w:rPr>
              <w:t xml:space="preserve">я и значения, поэтому в задачи </w:t>
            </w:r>
            <w:r>
              <w:rPr>
                <w:rFonts w:ascii="Times New Roman" w:eastAsia="Times New Roman" w:hAnsi="Times New Roman" w:cs="Times New Roman"/>
                <w:sz w:val="24"/>
                <w:szCs w:val="28"/>
              </w:rPr>
              <w:t>словообразования</w:t>
            </w:r>
            <w:r w:rsidRPr="007E349D">
              <w:rPr>
                <w:rFonts w:ascii="Times New Roman" w:eastAsia="Times New Roman" w:hAnsi="Times New Roman" w:cs="Times New Roman"/>
                <w:sz w:val="24"/>
                <w:szCs w:val="28"/>
                <w:lang w:val="fr-FR"/>
              </w:rPr>
              <w:t xml:space="preserve"> входит изучение производной лексики не только в плане выражения, но и содержания, т.е. в аспекте словообразовательной семантики.</w:t>
            </w:r>
          </w:p>
        </w:tc>
      </w:tr>
    </w:tbl>
    <w:p w14:paraId="7442A5E9"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3BE3C1C6" w14:textId="77777777" w:rsidR="008C47B0" w:rsidRPr="008F5DDE" w:rsidRDefault="008C47B0" w:rsidP="008C47B0">
      <w:pPr>
        <w:pStyle w:val="ListParagraph"/>
        <w:numPr>
          <w:ilvl w:val="0"/>
          <w:numId w:val="49"/>
        </w:numPr>
        <w:rPr>
          <w:rFonts w:ascii="Times New Roman" w:eastAsia="Times New Roman" w:hAnsi="Times New Roman" w:cs="Times New Roman"/>
          <w:sz w:val="24"/>
          <w:szCs w:val="28"/>
          <w:lang w:val="fr-FR"/>
        </w:rPr>
      </w:pPr>
      <w:r w:rsidRPr="008F5DDE">
        <w:rPr>
          <w:rFonts w:ascii="Times New Roman" w:eastAsia="Times New Roman" w:hAnsi="Times New Roman" w:cs="Times New Roman"/>
          <w:sz w:val="24"/>
          <w:szCs w:val="28"/>
          <w:lang w:val="fr-FR"/>
        </w:rPr>
        <w:lastRenderedPageBreak/>
        <w:t>Fiche terminologique “</w:t>
      </w:r>
      <w:r>
        <w:rPr>
          <w:rFonts w:ascii="Times New Roman" w:eastAsia="Times New Roman" w:hAnsi="Times New Roman" w:cs="Times New Roman"/>
          <w:sz w:val="24"/>
          <w:szCs w:val="28"/>
          <w:lang w:val="fr-FR"/>
        </w:rPr>
        <w:t>genre</w:t>
      </w:r>
      <w:r w:rsidRPr="008F5DDE">
        <w:rPr>
          <w:rFonts w:ascii="Times New Roman" w:eastAsia="Times New Roman" w:hAnsi="Times New Roman" w:cs="Times New Roman"/>
          <w:sz w:val="24"/>
          <w:szCs w:val="28"/>
        </w:rPr>
        <w:t xml:space="preserve"> - </w:t>
      </w:r>
      <w:r w:rsidRPr="008F5DDE">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798"/>
        <w:gridCol w:w="7539"/>
      </w:tblGrid>
      <w:tr w:rsidR="008C47B0" w:rsidRPr="00B3130C" w14:paraId="27F104B6"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DA984"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CE599"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3C2440DB"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E83C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20B9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genre</w:t>
            </w:r>
          </w:p>
        </w:tc>
      </w:tr>
      <w:tr w:rsidR="008C47B0" w:rsidRPr="00B3130C" w14:paraId="1E006708"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D8DB9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6CF503" w14:textId="77777777" w:rsidR="008C47B0" w:rsidRPr="008F5DDE"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sidRPr="008F5DDE">
              <w:rPr>
                <w:rFonts w:ascii="Times New Roman" w:eastAsia="Times New Roman" w:hAnsi="Times New Roman" w:cs="Times New Roman"/>
                <w:bCs/>
                <w:sz w:val="24"/>
                <w:szCs w:val="28"/>
              </w:rPr>
              <w:t>род</w:t>
            </w:r>
          </w:p>
        </w:tc>
      </w:tr>
      <w:tr w:rsidR="008C47B0" w:rsidRPr="00B3130C" w14:paraId="75C1250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D69F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6C3DB" w14:textId="77777777" w:rsidR="008C47B0" w:rsidRPr="008F5DDE"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genre de la famille</w:t>
            </w:r>
            <w:r>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lang w:val="en-US"/>
              </w:rPr>
              <w:t>des Pieridae</w:t>
            </w:r>
          </w:p>
          <w:p w14:paraId="39A478F5" w14:textId="77777777" w:rsidR="008C47B0" w:rsidRPr="008F5DDE"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род семейства Белянок</w:t>
            </w:r>
          </w:p>
        </w:tc>
      </w:tr>
      <w:tr w:rsidR="008C47B0" w:rsidRPr="00B3130C" w14:paraId="5DB1111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61EB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5FE1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2CB2AD5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72A98CA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A60F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9614D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Pr>
                <w:rFonts w:ascii="Times New Roman" w:eastAsia="Times New Roman" w:hAnsi="Times New Roman" w:cs="Times New Roman"/>
                <w:sz w:val="24"/>
                <w:szCs w:val="28"/>
                <w:lang w:val="fr-FR"/>
              </w:rPr>
              <w:t>: masculin</w:t>
            </w:r>
          </w:p>
          <w:p w14:paraId="76A9FF0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masculin</w:t>
            </w:r>
          </w:p>
        </w:tc>
      </w:tr>
      <w:tr w:rsidR="008C47B0" w:rsidRPr="00B3130C" w14:paraId="157E83E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6C0A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9D7F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59FE8D45" w14:textId="77777777" w:rsidR="008C47B0" w:rsidRPr="008F5DDE"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270B437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72E1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F841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7A3FB99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90A2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71153"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8F5DDE">
              <w:rPr>
                <w:rFonts w:ascii="Times New Roman" w:eastAsia="Times New Roman" w:hAnsi="Times New Roman" w:cs="Times New Roman"/>
                <w:sz w:val="24"/>
                <w:szCs w:val="28"/>
                <w:lang w:val="fr-FR"/>
              </w:rPr>
              <w:t>Catégorie de la taxinomie comprise entre la famille ou la tribu et la section, la série ou l'espèce.</w:t>
            </w:r>
          </w:p>
          <w:p w14:paraId="35E05593"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Pr>
                <w:rFonts w:ascii="Times New Roman" w:eastAsia="Times New Roman" w:hAnsi="Times New Roman" w:cs="Times New Roman"/>
                <w:sz w:val="24"/>
                <w:szCs w:val="28"/>
                <w:lang w:val="fr-FR"/>
              </w:rPr>
              <w:t xml:space="preserve">: </w:t>
            </w:r>
            <w:r w:rsidRPr="008F5DDE">
              <w:rPr>
                <w:rFonts w:ascii="Times New Roman" w:eastAsia="Times New Roman" w:hAnsi="Times New Roman" w:cs="Times New Roman"/>
                <w:sz w:val="24"/>
                <w:szCs w:val="28"/>
                <w:lang w:val="fr-FR"/>
              </w:rPr>
              <w:t>Систематическая категория, стоящая выше вида и ниже семейства.</w:t>
            </w:r>
          </w:p>
        </w:tc>
      </w:tr>
      <w:tr w:rsidR="008C47B0" w:rsidRPr="00B3130C" w14:paraId="40515FB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1051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C4433" w14:textId="77777777" w:rsidR="008C47B0" w:rsidRPr="007A55F3"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8F5DDE">
              <w:rPr>
                <w:rFonts w:ascii="Times New Roman" w:eastAsia="Times New Roman" w:hAnsi="Times New Roman" w:cs="Times New Roman"/>
                <w:sz w:val="24"/>
                <w:szCs w:val="28"/>
                <w:lang w:val="fr-FR"/>
              </w:rPr>
              <w:t>Sous le nom de genre Pieris il existe plusieurs espèces</w:t>
            </w:r>
            <w:r>
              <w:rPr>
                <w:rFonts w:ascii="Times New Roman" w:eastAsia="Times New Roman" w:hAnsi="Times New Roman" w:cs="Times New Roman"/>
                <w:sz w:val="24"/>
                <w:szCs w:val="28"/>
                <w:lang w:val="fr-FR"/>
              </w:rPr>
              <w:t>.</w:t>
            </w:r>
            <w:r w:rsidRPr="008F5DDE">
              <w:rPr>
                <w:rFonts w:ascii="Times New Roman" w:eastAsia="Times New Roman" w:hAnsi="Times New Roman" w:cs="Times New Roman"/>
                <w:sz w:val="24"/>
                <w:szCs w:val="28"/>
                <w:lang w:val="fr-FR"/>
              </w:rPr>
              <w:t xml:space="preserve"> Ce sont des insectes lépidoptères dont le développement passe par une </w:t>
            </w:r>
            <w:r>
              <w:rPr>
                <w:rFonts w:ascii="Times New Roman" w:eastAsia="Times New Roman" w:hAnsi="Times New Roman" w:cs="Times New Roman"/>
                <w:sz w:val="24"/>
                <w:szCs w:val="28"/>
                <w:lang w:val="fr-FR"/>
              </w:rPr>
              <w:t>m</w:t>
            </w:r>
            <w:r w:rsidRPr="008F5DDE">
              <w:rPr>
                <w:rFonts w:ascii="Times New Roman" w:eastAsia="Times New Roman" w:hAnsi="Times New Roman" w:cs="Times New Roman"/>
                <w:sz w:val="24"/>
                <w:szCs w:val="28"/>
                <w:lang w:val="fr-FR"/>
              </w:rPr>
              <w:t>étamorphose complète. La chenille se nourrit notamment des feuilles d’à peu près tous les choux mais aussi du colza</w:t>
            </w:r>
            <w:r>
              <w:rPr>
                <w:rFonts w:ascii="Times New Roman" w:eastAsia="Times New Roman" w:hAnsi="Times New Roman" w:cs="Times New Roman"/>
                <w:sz w:val="24"/>
                <w:szCs w:val="28"/>
                <w:lang w:val="fr-FR"/>
              </w:rPr>
              <w:t>.</w:t>
            </w:r>
          </w:p>
          <w:p w14:paraId="0F014F71"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7A55F3">
              <w:rPr>
                <w:rFonts w:ascii="Times New Roman" w:eastAsia="Times New Roman" w:hAnsi="Times New Roman" w:cs="Times New Roman"/>
                <w:sz w:val="24"/>
                <w:szCs w:val="28"/>
                <w:lang w:val="fr-FR"/>
              </w:rPr>
              <w:t xml:space="preserve">Ванессы — род дневных бабочек из семейства </w:t>
            </w:r>
            <w:r>
              <w:rPr>
                <w:rFonts w:ascii="Times New Roman" w:eastAsia="Times New Roman" w:hAnsi="Times New Roman" w:cs="Times New Roman"/>
                <w:sz w:val="24"/>
                <w:szCs w:val="28"/>
                <w:lang w:val="en-US"/>
              </w:rPr>
              <w:t>N</w:t>
            </w:r>
            <w:r w:rsidRPr="007A55F3">
              <w:rPr>
                <w:rFonts w:ascii="Times New Roman" w:eastAsia="Times New Roman" w:hAnsi="Times New Roman" w:cs="Times New Roman"/>
                <w:sz w:val="24"/>
                <w:szCs w:val="28"/>
                <w:lang w:val="fr-FR"/>
              </w:rPr>
              <w:t>ymphalidae. Отличительной чертой данного рода является то, что передние ноги бабочек напоминают щеточки; они покрыты густыми волосками.</w:t>
            </w:r>
          </w:p>
        </w:tc>
      </w:tr>
    </w:tbl>
    <w:p w14:paraId="69F69FFF"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3564FAD0" w14:textId="77777777" w:rsidR="008C47B0" w:rsidRPr="008F5DDE" w:rsidRDefault="008C47B0" w:rsidP="008C47B0">
      <w:pPr>
        <w:pStyle w:val="ListParagraph"/>
        <w:numPr>
          <w:ilvl w:val="0"/>
          <w:numId w:val="49"/>
        </w:numPr>
        <w:spacing w:after="0" w:line="360" w:lineRule="auto"/>
        <w:rPr>
          <w:rFonts w:ascii="Times New Roman" w:eastAsia="Times New Roman" w:hAnsi="Times New Roman" w:cs="Times New Roman"/>
          <w:sz w:val="24"/>
          <w:szCs w:val="28"/>
          <w:lang w:val="fr-FR"/>
        </w:rPr>
      </w:pPr>
      <w:r w:rsidRPr="008F5DDE">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Pr>
          <w:rFonts w:ascii="Times New Roman" w:eastAsia="Times New Roman" w:hAnsi="Times New Roman" w:cs="Times New Roman"/>
          <w:sz w:val="24"/>
          <w:szCs w:val="28"/>
          <w:lang w:val="en-US"/>
        </w:rPr>
        <w:t>genre</w:t>
      </w:r>
      <w:r w:rsidRPr="008F5DDE">
        <w:rPr>
          <w:rFonts w:ascii="Times New Roman" w:eastAsia="Times New Roman" w:hAnsi="Times New Roman" w:cs="Times New Roman"/>
          <w:sz w:val="24"/>
          <w:szCs w:val="28"/>
        </w:rPr>
        <w:t xml:space="preserve"> - </w:t>
      </w:r>
      <w:r w:rsidRPr="008F5DDE">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77"/>
        <w:gridCol w:w="7560"/>
      </w:tblGrid>
      <w:tr w:rsidR="008C47B0" w:rsidRPr="00B3130C" w14:paraId="6F6B2795"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F6DD18"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CD244"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587CD8E6"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A77C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175B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genre</w:t>
            </w:r>
          </w:p>
        </w:tc>
      </w:tr>
      <w:tr w:rsidR="008C47B0" w:rsidRPr="00B3130C" w14:paraId="76634AFF"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99C1F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3662A" w14:textId="77777777" w:rsidR="008C47B0" w:rsidRPr="007A55F3"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sidRPr="007A55F3">
              <w:rPr>
                <w:rFonts w:ascii="Times New Roman" w:eastAsia="Times New Roman" w:hAnsi="Times New Roman" w:cs="Times New Roman"/>
                <w:bCs/>
                <w:sz w:val="24"/>
                <w:szCs w:val="28"/>
              </w:rPr>
              <w:t>род</w:t>
            </w:r>
          </w:p>
        </w:tc>
      </w:tr>
      <w:tr w:rsidR="008C47B0" w:rsidRPr="00B3130C" w14:paraId="2932DDB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10E7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613B4" w14:textId="77777777" w:rsidR="008C47B0" w:rsidRPr="007A55F3"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genre grammatical</w:t>
            </w:r>
          </w:p>
          <w:p w14:paraId="0BBE93A5" w14:textId="77777777" w:rsidR="008C47B0" w:rsidRPr="007A55F3"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грамматический род</w:t>
            </w:r>
          </w:p>
        </w:tc>
      </w:tr>
      <w:tr w:rsidR="008C47B0" w:rsidRPr="00B3130C" w14:paraId="371318C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04E8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09E5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0B46D2D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5571D28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B987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4C9D9" w14:textId="77777777" w:rsidR="008C47B0" w:rsidRPr="007A55F3"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masculin</w:t>
            </w:r>
          </w:p>
          <w:p w14:paraId="1EC061B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masculin</w:t>
            </w:r>
          </w:p>
        </w:tc>
      </w:tr>
      <w:tr w:rsidR="008C47B0" w:rsidRPr="00B3130C" w14:paraId="2F2FBFA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609C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D168B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62AA028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1A7F3CD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D9000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2DE8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367E42B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E5B4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1171BA"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7A55F3">
              <w:rPr>
                <w:rFonts w:ascii="Times New Roman" w:eastAsia="Times New Roman" w:hAnsi="Times New Roman" w:cs="Times New Roman"/>
                <w:sz w:val="24"/>
                <w:szCs w:val="28"/>
                <w:lang w:val="fr-FR"/>
              </w:rPr>
              <w:t>Catégorie grammaticale fondée sur la répartition des noms en deux ou trois classes (masculin, féminin, neutre) selon un certain nombre de propriétés formelles (genre grammatical) auxquelles on associe le plus souvent des critères sémantiques relevant de la représentation des objets du monde.</w:t>
            </w:r>
          </w:p>
          <w:p w14:paraId="1B44B91D"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Pr>
                <w:rFonts w:ascii="Times New Roman" w:eastAsia="Times New Roman" w:hAnsi="Times New Roman" w:cs="Times New Roman"/>
                <w:sz w:val="24"/>
                <w:szCs w:val="28"/>
                <w:lang w:val="fr-FR"/>
              </w:rPr>
              <w:t xml:space="preserve">: </w:t>
            </w:r>
            <w:r w:rsidRPr="0011769A">
              <w:rPr>
                <w:rFonts w:ascii="Times New Roman" w:eastAsia="Times New Roman" w:hAnsi="Times New Roman" w:cs="Times New Roman"/>
                <w:color w:val="000000"/>
                <w:sz w:val="24"/>
                <w:szCs w:val="24"/>
                <w:lang w:eastAsia="ru-RU"/>
              </w:rPr>
              <w:t>Род  грамматическая категория, свойственная разным частям речи и состоящая в распределении слов или форм по двум или трём классам, традиционно соотносимым с признаками пола или их отсутствием.</w:t>
            </w:r>
          </w:p>
        </w:tc>
      </w:tr>
      <w:tr w:rsidR="008C47B0" w:rsidRPr="00B3130C" w14:paraId="6BE2F0A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2FEC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552B7"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52258A">
              <w:rPr>
                <w:rFonts w:ascii="Times New Roman" w:eastAsia="Times New Roman" w:hAnsi="Times New Roman" w:cs="Times New Roman"/>
                <w:sz w:val="24"/>
                <w:szCs w:val="28"/>
                <w:lang w:val="fr-FR"/>
              </w:rPr>
              <w:t>Ainsi, le verbe prenait la marque, d'abord en cas, genre et nombre, puis seulement en genre, du substantif le plus proche.</w:t>
            </w:r>
          </w:p>
          <w:p w14:paraId="0EC30D53" w14:textId="77777777" w:rsidR="008C47B0" w:rsidRPr="0052258A"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52258A">
              <w:rPr>
                <w:rFonts w:ascii="Times New Roman" w:eastAsia="Times New Roman" w:hAnsi="Times New Roman" w:cs="Times New Roman"/>
                <w:sz w:val="24"/>
                <w:szCs w:val="28"/>
                <w:lang w:val="fr-FR"/>
              </w:rPr>
              <w:t>По мере усиления аналитизма функция различения рода переходит от флексии к артиклю</w:t>
            </w:r>
            <w:r>
              <w:rPr>
                <w:rFonts w:ascii="Times New Roman" w:eastAsia="Times New Roman" w:hAnsi="Times New Roman" w:cs="Times New Roman"/>
                <w:sz w:val="24"/>
                <w:szCs w:val="28"/>
              </w:rPr>
              <w:t>.</w:t>
            </w:r>
          </w:p>
        </w:tc>
      </w:tr>
    </w:tbl>
    <w:p w14:paraId="7C365BA0"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4C66152A" w14:textId="77777777" w:rsidR="008C47B0" w:rsidRPr="007C55AB" w:rsidRDefault="008C47B0" w:rsidP="008C47B0">
      <w:pPr>
        <w:pStyle w:val="ListParagraph"/>
        <w:numPr>
          <w:ilvl w:val="0"/>
          <w:numId w:val="49"/>
        </w:numPr>
        <w:rPr>
          <w:rFonts w:ascii="Times New Roman" w:eastAsia="Times New Roman" w:hAnsi="Times New Roman" w:cs="Times New Roman"/>
          <w:sz w:val="24"/>
          <w:szCs w:val="28"/>
          <w:lang w:val="fr-FR"/>
        </w:rPr>
      </w:pPr>
      <w:r w:rsidRPr="007C55AB">
        <w:rPr>
          <w:rFonts w:ascii="Times New Roman" w:eastAsia="Times New Roman" w:hAnsi="Times New Roman" w:cs="Times New Roman"/>
          <w:sz w:val="24"/>
          <w:szCs w:val="28"/>
          <w:lang w:val="fr-FR"/>
        </w:rPr>
        <w:lastRenderedPageBreak/>
        <w:t>Fiche terminologique “</w:t>
      </w:r>
      <w:r w:rsidRPr="00CF53E9">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juxtaposition</w:t>
      </w:r>
      <w:r w:rsidRPr="007C55AB">
        <w:rPr>
          <w:rFonts w:ascii="Times New Roman" w:eastAsia="Times New Roman" w:hAnsi="Times New Roman" w:cs="Times New Roman"/>
          <w:sz w:val="24"/>
          <w:szCs w:val="28"/>
        </w:rPr>
        <w:t xml:space="preserve"> - </w:t>
      </w:r>
      <w:r w:rsidRPr="007C55AB">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767"/>
        <w:gridCol w:w="7570"/>
      </w:tblGrid>
      <w:tr w:rsidR="008C47B0" w:rsidRPr="00B3130C" w14:paraId="2310F42C"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46D8D5"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91E6C"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4FA80931"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40BC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4E2A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juxtaposition</w:t>
            </w:r>
          </w:p>
        </w:tc>
      </w:tr>
      <w:tr w:rsidR="008C47B0" w:rsidRPr="00B3130C" w14:paraId="260481ED"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75859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942963" w14:textId="77777777" w:rsidR="008C47B0" w:rsidRPr="00F00A1E"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sidRPr="00F00A1E">
              <w:rPr>
                <w:rFonts w:ascii="Times New Roman" w:eastAsia="Times New Roman" w:hAnsi="Times New Roman" w:cs="Times New Roman"/>
                <w:bCs/>
                <w:sz w:val="24"/>
                <w:szCs w:val="28"/>
              </w:rPr>
              <w:t>слияние</w:t>
            </w:r>
          </w:p>
        </w:tc>
      </w:tr>
      <w:tr w:rsidR="008C47B0" w:rsidRPr="00B3130C" w14:paraId="4C5CABE4"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9151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B3C2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juxtaposition des dents</w:t>
            </w:r>
          </w:p>
          <w:p w14:paraId="37302087" w14:textId="77777777" w:rsidR="008C47B0" w:rsidRPr="00F00A1E"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слияние зубов</w:t>
            </w:r>
          </w:p>
        </w:tc>
      </w:tr>
      <w:tr w:rsidR="008C47B0" w:rsidRPr="00B3130C" w14:paraId="66A5F4E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B234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5C97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63CDBBA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01FD7ED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2057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83FC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2D03B32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neutre</w:t>
            </w:r>
          </w:p>
        </w:tc>
      </w:tr>
      <w:tr w:rsidR="008C47B0" w:rsidRPr="00B3130C" w14:paraId="1D769DC7"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6FDF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A48C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684796F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584C83D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FA94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E7F7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12E2C02A"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AD53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2F128"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F00A1E">
              <w:rPr>
                <w:rFonts w:ascii="Times New Roman" w:eastAsia="Times New Roman" w:hAnsi="Times New Roman" w:cs="Times New Roman"/>
                <w:sz w:val="24"/>
                <w:szCs w:val="28"/>
                <w:lang w:val="fr-FR"/>
              </w:rPr>
              <w:t>Situation d'un membre placée à côté d'un autre sans que rien ne les sépare.</w:t>
            </w:r>
          </w:p>
          <w:p w14:paraId="1D6A5244"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F00A1E">
              <w:rPr>
                <w:rFonts w:ascii="Times New Roman" w:eastAsia="Times New Roman" w:hAnsi="Times New Roman" w:cs="Times New Roman"/>
                <w:sz w:val="24"/>
                <w:szCs w:val="28"/>
                <w:lang w:val="fr-FR"/>
              </w:rPr>
              <w:t>Объединение двух независимо развивающихся частей тела.</w:t>
            </w:r>
          </w:p>
        </w:tc>
      </w:tr>
      <w:tr w:rsidR="008C47B0" w:rsidRPr="00B3130C" w14:paraId="2302ECD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2CD5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C8AC0" w14:textId="77777777" w:rsidR="008C47B0" w:rsidRPr="00F00A1E"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Pr>
                <w:rFonts w:ascii="Times New Roman" w:eastAsia="Times New Roman" w:hAnsi="Times New Roman" w:cs="Times New Roman"/>
                <w:sz w:val="24"/>
                <w:szCs w:val="28"/>
                <w:lang w:val="fr-FR"/>
              </w:rPr>
              <w:t>: En cas de</w:t>
            </w:r>
            <w:r w:rsidRPr="008A3691">
              <w:rPr>
                <w:rFonts w:ascii="Times New Roman" w:eastAsia="Times New Roman" w:hAnsi="Times New Roman" w:cs="Times New Roman"/>
                <w:sz w:val="24"/>
                <w:szCs w:val="28"/>
                <w:lang w:val="fr-FR"/>
              </w:rPr>
              <w:t xml:space="preserve"> juxtaposition de la</w:t>
            </w:r>
            <w:r>
              <w:rPr>
                <w:rFonts w:ascii="Times New Roman" w:eastAsia="Times New Roman" w:hAnsi="Times New Roman" w:cs="Times New Roman"/>
                <w:sz w:val="24"/>
                <w:szCs w:val="28"/>
                <w:lang w:val="fr-FR"/>
              </w:rPr>
              <w:t xml:space="preserve"> </w:t>
            </w:r>
            <w:r w:rsidRPr="008A3691">
              <w:rPr>
                <w:rFonts w:ascii="Times New Roman" w:eastAsia="Times New Roman" w:hAnsi="Times New Roman" w:cs="Times New Roman"/>
                <w:sz w:val="24"/>
                <w:szCs w:val="28"/>
                <w:lang w:val="fr-FR"/>
              </w:rPr>
              <w:t>racine de la dent primaire et du bourgeon de la dent</w:t>
            </w:r>
            <w:r>
              <w:rPr>
                <w:rFonts w:ascii="Times New Roman" w:eastAsia="Times New Roman" w:hAnsi="Times New Roman" w:cs="Times New Roman"/>
                <w:sz w:val="24"/>
                <w:szCs w:val="28"/>
                <w:lang w:val="fr-FR"/>
              </w:rPr>
              <w:t xml:space="preserve"> </w:t>
            </w:r>
            <w:r w:rsidRPr="008A3691">
              <w:rPr>
                <w:rFonts w:ascii="Times New Roman" w:eastAsia="Times New Roman" w:hAnsi="Times New Roman" w:cs="Times New Roman"/>
                <w:sz w:val="24"/>
                <w:szCs w:val="28"/>
                <w:lang w:val="fr-FR"/>
              </w:rPr>
              <w:t>permanente sous-jacente</w:t>
            </w:r>
            <w:r>
              <w:rPr>
                <w:rFonts w:ascii="Times New Roman" w:eastAsia="Times New Roman" w:hAnsi="Times New Roman" w:cs="Times New Roman"/>
                <w:sz w:val="24"/>
                <w:szCs w:val="28"/>
                <w:lang w:val="fr-FR"/>
              </w:rPr>
              <w:t>, l</w:t>
            </w:r>
            <w:r w:rsidRPr="008A3691">
              <w:rPr>
                <w:rFonts w:ascii="Times New Roman" w:eastAsia="Times New Roman" w:hAnsi="Times New Roman" w:cs="Times New Roman"/>
                <w:sz w:val="24"/>
                <w:szCs w:val="28"/>
                <w:lang w:val="fr-FR"/>
              </w:rPr>
              <w:t>e sac adamantin peut facilement être pris</w:t>
            </w:r>
            <w:r>
              <w:rPr>
                <w:rFonts w:ascii="Times New Roman" w:eastAsia="Times New Roman" w:hAnsi="Times New Roman" w:cs="Times New Roman"/>
                <w:sz w:val="24"/>
                <w:szCs w:val="28"/>
                <w:lang w:val="fr-FR"/>
              </w:rPr>
              <w:t xml:space="preserve"> </w:t>
            </w:r>
            <w:r w:rsidRPr="008A3691">
              <w:rPr>
                <w:rFonts w:ascii="Times New Roman" w:eastAsia="Times New Roman" w:hAnsi="Times New Roman" w:cs="Times New Roman"/>
                <w:sz w:val="24"/>
                <w:szCs w:val="28"/>
                <w:lang w:val="fr-FR"/>
              </w:rPr>
              <w:t>pour une infection de la dent primaire.</w:t>
            </w:r>
          </w:p>
          <w:p w14:paraId="1C23C32A"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F00A1E">
              <w:rPr>
                <w:rFonts w:ascii="Times New Roman" w:eastAsia="Times New Roman" w:hAnsi="Times New Roman" w:cs="Times New Roman"/>
                <w:sz w:val="24"/>
                <w:szCs w:val="28"/>
                <w:lang w:val="fr-FR"/>
              </w:rPr>
              <w:t>Непосредственное слияние — это объединение зубов на начальном этапе их развития; воздействие избыточного давления или травмы приводит к последующему развитию в виде одного зуба. Слияние зубов может быть по всей длине, в других случаях широкая коронка поддерживается на двух корнях.</w:t>
            </w:r>
          </w:p>
        </w:tc>
      </w:tr>
    </w:tbl>
    <w:p w14:paraId="4243B723"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3AD58FCF" w14:textId="77777777" w:rsidR="008C47B0" w:rsidRPr="007C55AB" w:rsidRDefault="008C47B0" w:rsidP="008C47B0">
      <w:pPr>
        <w:pStyle w:val="ListParagraph"/>
        <w:numPr>
          <w:ilvl w:val="0"/>
          <w:numId w:val="49"/>
        </w:numPr>
        <w:spacing w:after="0" w:line="360" w:lineRule="auto"/>
        <w:rPr>
          <w:rFonts w:ascii="Times New Roman" w:eastAsia="Times New Roman" w:hAnsi="Times New Roman" w:cs="Times New Roman"/>
          <w:sz w:val="24"/>
          <w:szCs w:val="28"/>
          <w:lang w:val="fr-FR"/>
        </w:rPr>
      </w:pPr>
      <w:r w:rsidRPr="007C55AB">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“juxtaposition</w:t>
      </w:r>
      <w:r w:rsidRPr="007C55AB">
        <w:rPr>
          <w:rFonts w:ascii="Times New Roman" w:eastAsia="Times New Roman" w:hAnsi="Times New Roman" w:cs="Times New Roman"/>
          <w:sz w:val="24"/>
          <w:szCs w:val="28"/>
        </w:rPr>
        <w:t xml:space="preserve"> - </w:t>
      </w:r>
      <w:r w:rsidRPr="007C55AB">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67"/>
        <w:gridCol w:w="7570"/>
      </w:tblGrid>
      <w:tr w:rsidR="008C47B0" w:rsidRPr="00B3130C" w14:paraId="78C2633B"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AC6BA"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68ED6"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394D2943"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5D72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CC63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juxtaposition</w:t>
            </w:r>
          </w:p>
        </w:tc>
      </w:tr>
      <w:tr w:rsidR="008C47B0" w:rsidRPr="00B3130C" w14:paraId="5D50989C"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34BDC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1CF0A" w14:textId="77777777" w:rsidR="008C47B0" w:rsidRPr="00D93C6A"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sidRPr="00D93C6A">
              <w:rPr>
                <w:rFonts w:ascii="Times New Roman" w:eastAsia="Times New Roman" w:hAnsi="Times New Roman" w:cs="Times New Roman"/>
                <w:bCs/>
                <w:sz w:val="24"/>
                <w:szCs w:val="28"/>
              </w:rPr>
              <w:t>бессоюзие</w:t>
            </w:r>
          </w:p>
        </w:tc>
      </w:tr>
      <w:tr w:rsidR="008C47B0" w:rsidRPr="00B3130C" w14:paraId="0D06D62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B7AA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E2F2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sidRPr="00B3130C">
              <w:rPr>
                <w:rFonts w:ascii="Times New Roman" w:eastAsia="Times New Roman" w:hAnsi="Times New Roman" w:cs="Times New Roman"/>
                <w:sz w:val="24"/>
                <w:szCs w:val="28"/>
                <w:lang w:val="fr-FR"/>
              </w:rPr>
              <w:t xml:space="preserve">: </w:t>
            </w:r>
            <w:r w:rsidRPr="00900335">
              <w:rPr>
                <w:rFonts w:ascii="Times New Roman" w:eastAsia="Times New Roman" w:hAnsi="Times New Roman" w:cs="Times New Roman"/>
                <w:sz w:val="24"/>
                <w:szCs w:val="28"/>
                <w:lang w:val="fr-FR"/>
              </w:rPr>
              <w:t>phrase à juxtaposition</w:t>
            </w:r>
          </w:p>
          <w:p w14:paraId="208442E4" w14:textId="77777777" w:rsidR="008C47B0" w:rsidRPr="00900335"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бессоюзие в системе сложного предложения</w:t>
            </w:r>
          </w:p>
        </w:tc>
      </w:tr>
      <w:tr w:rsidR="008C47B0" w:rsidRPr="00B3130C" w14:paraId="4479E2A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19DC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DF94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00F14F3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3087DE9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9E8E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9CED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2E31334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neutre</w:t>
            </w:r>
          </w:p>
        </w:tc>
      </w:tr>
      <w:tr w:rsidR="008C47B0" w:rsidRPr="00B3130C" w14:paraId="5CE91104"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407F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3AF1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3041871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5454F68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EAA1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0BDF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7563CB2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1DF7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7F828"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00335">
              <w:rPr>
                <w:rFonts w:ascii="Times New Roman" w:eastAsia="Times New Roman" w:hAnsi="Times New Roman" w:cs="Times New Roman"/>
                <w:sz w:val="24"/>
                <w:szCs w:val="28"/>
                <w:lang w:val="fr-FR"/>
              </w:rPr>
              <w:t>Groupement, liaison syntaxique par simple rapprochement excluant la coordination et la subordination.</w:t>
            </w:r>
          </w:p>
          <w:p w14:paraId="06A7FB63"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Pr>
                <w:rFonts w:ascii="Times New Roman" w:eastAsia="Times New Roman" w:hAnsi="Times New Roman" w:cs="Times New Roman"/>
                <w:sz w:val="24"/>
                <w:szCs w:val="28"/>
                <w:lang w:val="fr-FR"/>
              </w:rPr>
              <w:t xml:space="preserve">: </w:t>
            </w:r>
            <w:r w:rsidRPr="00900335">
              <w:rPr>
                <w:rFonts w:ascii="Times New Roman" w:eastAsia="Times New Roman" w:hAnsi="Times New Roman" w:cs="Times New Roman"/>
                <w:sz w:val="24"/>
                <w:szCs w:val="28"/>
                <w:lang w:val="fr-FR"/>
              </w:rPr>
              <w:t>Построение предложения, при котором однородные члены или части сложного предложения связываются без помощи союзов.</w:t>
            </w:r>
          </w:p>
        </w:tc>
      </w:tr>
      <w:tr w:rsidR="008C47B0" w:rsidRPr="00B3130C" w14:paraId="6DA5AC3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6386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E3344" w14:textId="77777777" w:rsidR="008C47B0" w:rsidRPr="00CD7C9D" w:rsidRDefault="008C47B0" w:rsidP="008C47B0">
            <w:pPr>
              <w:spacing w:after="0" w:line="360" w:lineRule="auto"/>
              <w:jc w:val="both"/>
              <w:rPr>
                <w:rFonts w:ascii="Times New Roman" w:eastAsia="Times New Roman" w:hAnsi="Times New Roman" w:cs="Times New Roman"/>
                <w:sz w:val="24"/>
                <w:szCs w:val="28"/>
                <w:lang w:val="fr-FR"/>
              </w:rPr>
            </w:pPr>
            <w:r w:rsidRPr="00CD7C9D">
              <w:rPr>
                <w:rFonts w:ascii="Times New Roman" w:eastAsia="Times New Roman" w:hAnsi="Times New Roman" w:cs="Times New Roman"/>
                <w:b/>
                <w:bCs/>
                <w:sz w:val="24"/>
                <w:szCs w:val="28"/>
                <w:lang w:val="fr-FR"/>
              </w:rPr>
              <w:t>contexte fr</w:t>
            </w:r>
            <w:r w:rsidRPr="00CD7C9D">
              <w:rPr>
                <w:rFonts w:ascii="Times New Roman" w:eastAsia="Times New Roman" w:hAnsi="Times New Roman" w:cs="Times New Roman"/>
                <w:sz w:val="24"/>
                <w:szCs w:val="28"/>
                <w:lang w:val="fr-FR"/>
              </w:rPr>
              <w:t>: Les propositions juxtaposées peuvent avoir un sens à peu près autonome : la juxtaposition marque alors une simple série ou un ensemble de faits qui se produisent simultanément ou qui se suivent.</w:t>
            </w:r>
          </w:p>
          <w:p w14:paraId="12E17080" w14:textId="77777777" w:rsidR="008C47B0" w:rsidRPr="00CD7C9D" w:rsidRDefault="008C47B0" w:rsidP="008C47B0">
            <w:pPr>
              <w:spacing w:after="0" w:line="360" w:lineRule="auto"/>
              <w:jc w:val="both"/>
              <w:rPr>
                <w:rFonts w:ascii="Times New Roman" w:eastAsia="Times New Roman" w:hAnsi="Times New Roman" w:cs="Times New Roman"/>
                <w:sz w:val="24"/>
                <w:szCs w:val="28"/>
                <w:lang w:val="fr-FR"/>
              </w:rPr>
            </w:pPr>
            <w:r w:rsidRPr="00CD7C9D">
              <w:rPr>
                <w:rFonts w:ascii="Times New Roman" w:eastAsia="Times New Roman" w:hAnsi="Times New Roman" w:cs="Times New Roman"/>
                <w:b/>
                <w:bCs/>
                <w:sz w:val="24"/>
                <w:szCs w:val="28"/>
                <w:lang w:val="fr-FR"/>
              </w:rPr>
              <w:t>contexte ru</w:t>
            </w:r>
            <w:r w:rsidRPr="00CD7C9D">
              <w:rPr>
                <w:rFonts w:ascii="Times New Roman" w:eastAsia="Times New Roman" w:hAnsi="Times New Roman" w:cs="Times New Roman"/>
                <w:sz w:val="24"/>
                <w:szCs w:val="28"/>
                <w:lang w:val="fr-FR"/>
              </w:rPr>
              <w:t>:</w:t>
            </w:r>
            <w:r w:rsidRPr="00CD7C9D">
              <w:t xml:space="preserve"> </w:t>
            </w:r>
            <w:r w:rsidRPr="00CD7C9D">
              <w:rPr>
                <w:rFonts w:ascii="Times New Roman" w:eastAsia="Times New Roman" w:hAnsi="Times New Roman" w:cs="Times New Roman"/>
                <w:sz w:val="24"/>
                <w:szCs w:val="28"/>
                <w:lang w:val="fr-FR"/>
              </w:rPr>
              <w:t xml:space="preserve">Бессоюзная структура образует </w:t>
            </w:r>
            <w:r w:rsidRPr="00CD7C9D">
              <w:rPr>
                <w:rFonts w:ascii="Times New Roman" w:eastAsia="Times New Roman" w:hAnsi="Times New Roman" w:cs="Times New Roman"/>
                <w:sz w:val="24"/>
                <w:szCs w:val="28"/>
              </w:rPr>
              <w:t xml:space="preserve">так называемый </w:t>
            </w:r>
            <w:r w:rsidRPr="00CD7C9D">
              <w:rPr>
                <w:rFonts w:ascii="Times New Roman" w:eastAsia="Times New Roman" w:hAnsi="Times New Roman" w:cs="Times New Roman"/>
                <w:sz w:val="24"/>
                <w:szCs w:val="28"/>
                <w:lang w:val="fr-FR"/>
              </w:rPr>
              <w:t>незамкнутый ряд и не имеет характера исчерпывающего перечисления. Всречается в любом стиле речи, особенно характерна для оф</w:t>
            </w:r>
            <w:r w:rsidRPr="00CD7C9D">
              <w:rPr>
                <w:rFonts w:ascii="Times New Roman" w:eastAsia="Times New Roman" w:hAnsi="Times New Roman" w:cs="Times New Roman"/>
                <w:sz w:val="24"/>
                <w:szCs w:val="28"/>
              </w:rPr>
              <w:t>ициально</w:t>
            </w:r>
            <w:r w:rsidRPr="00CD7C9D">
              <w:rPr>
                <w:rFonts w:ascii="Times New Roman" w:eastAsia="Times New Roman" w:hAnsi="Times New Roman" w:cs="Times New Roman"/>
                <w:sz w:val="24"/>
                <w:szCs w:val="28"/>
                <w:lang w:val="fr-FR"/>
              </w:rPr>
              <w:t>-делового. Художественному тексту бессоюзие придаёт стремительность и насыщенность впечатлениями.</w:t>
            </w:r>
          </w:p>
        </w:tc>
      </w:tr>
    </w:tbl>
    <w:p w14:paraId="07CC083B"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396481E5" w14:textId="77777777" w:rsidR="008C47B0" w:rsidRPr="00806B1A" w:rsidRDefault="008C47B0" w:rsidP="008C47B0">
      <w:pPr>
        <w:pStyle w:val="ListParagraph"/>
        <w:numPr>
          <w:ilvl w:val="0"/>
          <w:numId w:val="49"/>
        </w:numPr>
        <w:rPr>
          <w:rFonts w:ascii="Times New Roman" w:eastAsia="Times New Roman" w:hAnsi="Times New Roman" w:cs="Times New Roman"/>
          <w:sz w:val="24"/>
          <w:szCs w:val="28"/>
          <w:lang w:val="fr-FR"/>
        </w:rPr>
      </w:pPr>
      <w:r w:rsidRPr="00806B1A">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806B1A">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langue</w:t>
      </w:r>
      <w:r w:rsidRPr="00806B1A">
        <w:rPr>
          <w:rFonts w:ascii="Times New Roman" w:eastAsia="Times New Roman" w:hAnsi="Times New Roman" w:cs="Times New Roman"/>
          <w:sz w:val="24"/>
          <w:szCs w:val="28"/>
        </w:rPr>
        <w:t xml:space="preserve"> - </w:t>
      </w:r>
      <w:r w:rsidRPr="00806B1A">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774"/>
        <w:gridCol w:w="7563"/>
      </w:tblGrid>
      <w:tr w:rsidR="008C47B0" w:rsidRPr="00B3130C" w14:paraId="24932AB5"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80C73"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284F2"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6B42AFE3"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DA1FB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FB80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langue</w:t>
            </w:r>
          </w:p>
        </w:tc>
      </w:tr>
      <w:tr w:rsidR="008C47B0" w:rsidRPr="00B3130C" w14:paraId="5BDF879A"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629A2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02886" w14:textId="77777777" w:rsidR="008C47B0" w:rsidRPr="00806B1A"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sidRPr="00806B1A">
              <w:rPr>
                <w:rFonts w:ascii="Times New Roman" w:eastAsia="Times New Roman" w:hAnsi="Times New Roman" w:cs="Times New Roman"/>
                <w:bCs/>
                <w:sz w:val="24"/>
                <w:szCs w:val="28"/>
              </w:rPr>
              <w:t>язык</w:t>
            </w:r>
          </w:p>
        </w:tc>
      </w:tr>
      <w:tr w:rsidR="008C47B0" w:rsidRPr="00B3130C" w14:paraId="001FB49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2009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CFB3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muscles de la langue</w:t>
            </w:r>
          </w:p>
          <w:p w14:paraId="7FFF4C51" w14:textId="77777777" w:rsidR="008C47B0" w:rsidRPr="00806B1A"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мышцы языка</w:t>
            </w:r>
          </w:p>
        </w:tc>
      </w:tr>
      <w:tr w:rsidR="008C47B0" w:rsidRPr="00B3130C" w14:paraId="10C5C41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60C82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C115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3D62C25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39055A6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FF98D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65F3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20CECFC4" w14:textId="77777777" w:rsidR="008C47B0" w:rsidRPr="00806B1A"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masculin</w:t>
            </w:r>
          </w:p>
        </w:tc>
      </w:tr>
      <w:tr w:rsidR="008C47B0" w:rsidRPr="00B3130C" w14:paraId="55743CF7"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6B321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6C4C3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39B4502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14D5B26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3A42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E210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0FC92C8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90CD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EEA53" w14:textId="77777777" w:rsidR="008C47B0"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3E0157">
              <w:rPr>
                <w:rFonts w:ascii="Times New Roman" w:eastAsia="Times New Roman" w:hAnsi="Times New Roman" w:cs="Times New Roman"/>
                <w:sz w:val="24"/>
                <w:szCs w:val="28"/>
                <w:lang w:val="fr-FR"/>
              </w:rPr>
              <w:t>Organe musculeux, mobile, généralement allongé, situé dans la cavité buccale.</w:t>
            </w:r>
          </w:p>
          <w:p w14:paraId="6CD057E7"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3E0157">
              <w:rPr>
                <w:rFonts w:ascii="Times New Roman" w:eastAsia="Times New Roman" w:hAnsi="Times New Roman" w:cs="Times New Roman"/>
                <w:sz w:val="24"/>
                <w:szCs w:val="28"/>
                <w:lang w:val="fr-FR"/>
              </w:rPr>
              <w:t>Подвижный мускулистый орган ротовой полости.</w:t>
            </w:r>
          </w:p>
        </w:tc>
      </w:tr>
      <w:tr w:rsidR="008C47B0" w:rsidRPr="00B3130C" w14:paraId="3EB6643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BE41B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CAB74" w14:textId="77777777" w:rsidR="008C47B0" w:rsidRPr="003E0157"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806B1A">
              <w:rPr>
                <w:rFonts w:ascii="Times New Roman" w:eastAsia="Times New Roman" w:hAnsi="Times New Roman" w:cs="Times New Roman"/>
                <w:sz w:val="24"/>
                <w:szCs w:val="28"/>
                <w:lang w:val="fr-FR"/>
              </w:rPr>
              <w:t>La langue est vascularisée par l'artère linguale, une branche de l'artère carotide externe. L'artère linguale se divise en trois branches majeures : l'artère dorsale de la langue, l'artère sublinguale et l'artère linguale profonde.</w:t>
            </w:r>
          </w:p>
          <w:p w14:paraId="267A5909"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3E0157">
              <w:rPr>
                <w:rFonts w:ascii="Times New Roman" w:eastAsia="Times New Roman" w:hAnsi="Times New Roman" w:cs="Times New Roman"/>
                <w:sz w:val="24"/>
                <w:szCs w:val="28"/>
                <w:lang w:val="fr-FR"/>
              </w:rPr>
              <w:t>Слизистая оболочка языка плотно сращена с язычной фасцией и межмышечной соединительной тканью. Подслизистый слой в языке отсутствует, поэтому слизистая оболочка неподвижна и не собирается в складки. Снаружи эта оболочка покрыта многослойным плоским эпителием.</w:t>
            </w:r>
          </w:p>
        </w:tc>
      </w:tr>
    </w:tbl>
    <w:p w14:paraId="762F89CA" w14:textId="77777777" w:rsidR="008C47B0" w:rsidRDefault="008C47B0" w:rsidP="008C47B0">
      <w:pPr>
        <w:spacing w:after="0" w:line="360" w:lineRule="auto"/>
        <w:rPr>
          <w:rFonts w:ascii="Times New Roman" w:eastAsia="Times New Roman" w:hAnsi="Times New Roman" w:cs="Times New Roman"/>
          <w:sz w:val="24"/>
          <w:szCs w:val="28"/>
          <w:lang w:val="fr-FR"/>
        </w:rPr>
      </w:pPr>
    </w:p>
    <w:p w14:paraId="18C5F53C"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7D5DB32B" w14:textId="77777777" w:rsidR="008C47B0" w:rsidRPr="00806B1A" w:rsidRDefault="008C47B0" w:rsidP="008C47B0">
      <w:pPr>
        <w:pStyle w:val="ListParagraph"/>
        <w:numPr>
          <w:ilvl w:val="0"/>
          <w:numId w:val="49"/>
        </w:numPr>
        <w:spacing w:after="0" w:line="360" w:lineRule="auto"/>
        <w:rPr>
          <w:rFonts w:ascii="Times New Roman" w:eastAsia="Times New Roman" w:hAnsi="Times New Roman" w:cs="Times New Roman"/>
          <w:sz w:val="24"/>
          <w:szCs w:val="28"/>
          <w:lang w:val="fr-FR"/>
        </w:rPr>
      </w:pPr>
      <w:r w:rsidRPr="00806B1A">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806B1A">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langue</w:t>
      </w:r>
      <w:r w:rsidRPr="00806B1A">
        <w:rPr>
          <w:rFonts w:ascii="Times New Roman" w:eastAsia="Times New Roman" w:hAnsi="Times New Roman" w:cs="Times New Roman"/>
          <w:sz w:val="24"/>
          <w:szCs w:val="28"/>
        </w:rPr>
        <w:t xml:space="preserve"> - </w:t>
      </w:r>
      <w:r w:rsidRPr="00806B1A">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73"/>
        <w:gridCol w:w="7564"/>
      </w:tblGrid>
      <w:tr w:rsidR="008C47B0" w:rsidRPr="00B3130C" w14:paraId="5B93E924"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F778E"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8A2AAB"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1FF7D575"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3F03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2EAD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langue</w:t>
            </w:r>
          </w:p>
        </w:tc>
      </w:tr>
      <w:tr w:rsidR="008C47B0" w:rsidRPr="00B3130C" w14:paraId="4F736639"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4A87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EE71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lang w:val="fr-FR"/>
              </w:rPr>
              <w:t>язык</w:t>
            </w:r>
          </w:p>
        </w:tc>
      </w:tr>
      <w:tr w:rsidR="008C47B0" w:rsidRPr="00B3130C" w14:paraId="3130A2D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56A9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7843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sidRPr="003E0157">
              <w:rPr>
                <w:rFonts w:ascii="Times New Roman" w:eastAsia="Times New Roman" w:hAnsi="Times New Roman" w:cs="Times New Roman"/>
                <w:sz w:val="24"/>
                <w:szCs w:val="28"/>
                <w:lang w:val="fr-FR"/>
              </w:rPr>
              <w:t>langue flexionnelle</w:t>
            </w:r>
          </w:p>
          <w:p w14:paraId="4319006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флективный язык</w:t>
            </w:r>
          </w:p>
        </w:tc>
      </w:tr>
      <w:tr w:rsidR="008C47B0" w:rsidRPr="00B3130C" w14:paraId="15DE2D0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3F9E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61C8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29B1678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0BD5D9F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2C7E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6BB8A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14974F9C" w14:textId="77777777" w:rsidR="008C47B0" w:rsidRPr="003E0157"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masculin</w:t>
            </w:r>
          </w:p>
        </w:tc>
      </w:tr>
      <w:tr w:rsidR="008C47B0" w:rsidRPr="00B3130C" w14:paraId="546F5857"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74E0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18CA4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3D14723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0C4CC93A"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CD4B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98C1B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63B1987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D062A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57D6D"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3E0157">
              <w:rPr>
                <w:rFonts w:ascii="Times New Roman" w:eastAsia="Times New Roman" w:hAnsi="Times New Roman" w:cs="Times New Roman"/>
                <w:sz w:val="24"/>
                <w:szCs w:val="28"/>
                <w:lang w:val="fr-FR"/>
              </w:rPr>
              <w:t>Système de signes utilisé comme instrument de communication au sein des membres d'une même communauté.</w:t>
            </w:r>
          </w:p>
          <w:p w14:paraId="6989BA01"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3E0157">
              <w:rPr>
                <w:rFonts w:ascii="Times New Roman" w:eastAsia="Times New Roman" w:hAnsi="Times New Roman" w:cs="Times New Roman"/>
                <w:sz w:val="24"/>
                <w:szCs w:val="28"/>
                <w:lang w:val="fr-FR"/>
              </w:rPr>
              <w:t>Система знаков, обеспечивающая коммуникацию между членами одного сообщества.</w:t>
            </w:r>
          </w:p>
        </w:tc>
      </w:tr>
      <w:tr w:rsidR="008C47B0" w:rsidRPr="00B3130C" w14:paraId="6366422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41BB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177A84"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L</w:t>
            </w:r>
            <w:r w:rsidRPr="003E0157">
              <w:rPr>
                <w:rFonts w:ascii="Times New Roman" w:eastAsia="Times New Roman" w:hAnsi="Times New Roman" w:cs="Times New Roman"/>
                <w:sz w:val="24"/>
                <w:szCs w:val="28"/>
                <w:lang w:val="fr-FR"/>
              </w:rPr>
              <w:t>es langues agglutinantes dans lesquelles les flexions se font par ajout de codes grammaticaux dits affixes</w:t>
            </w:r>
            <w:r>
              <w:rPr>
                <w:rFonts w:ascii="Times New Roman" w:eastAsia="Times New Roman" w:hAnsi="Times New Roman" w:cs="Times New Roman"/>
                <w:sz w:val="24"/>
                <w:szCs w:val="28"/>
                <w:lang w:val="fr-FR"/>
              </w:rPr>
              <w:t>, chacun marquant une notion</w:t>
            </w:r>
            <w:r w:rsidRPr="003E0157">
              <w:rPr>
                <w:rFonts w:ascii="Times New Roman" w:eastAsia="Times New Roman" w:hAnsi="Times New Roman" w:cs="Times New Roman"/>
                <w:sz w:val="24"/>
                <w:szCs w:val="28"/>
                <w:lang w:val="fr-FR"/>
              </w:rPr>
              <w:t>, parfois interne où les consonnes indiquent le sens et les voyel</w:t>
            </w:r>
            <w:r>
              <w:rPr>
                <w:rFonts w:ascii="Times New Roman" w:eastAsia="Times New Roman" w:hAnsi="Times New Roman" w:cs="Times New Roman"/>
                <w:sz w:val="24"/>
                <w:szCs w:val="28"/>
                <w:lang w:val="fr-FR"/>
              </w:rPr>
              <w:t>les marquent la flexion du mot</w:t>
            </w:r>
            <w:r w:rsidRPr="003E0157">
              <w:rPr>
                <w:rFonts w:ascii="Times New Roman" w:eastAsia="Times New Roman" w:hAnsi="Times New Roman" w:cs="Times New Roman"/>
                <w:sz w:val="24"/>
                <w:szCs w:val="28"/>
                <w:lang w:val="fr-FR"/>
              </w:rPr>
              <w:t>, ce système se rencontre surtout dans les langues sémitiques</w:t>
            </w:r>
            <w:r>
              <w:rPr>
                <w:rFonts w:ascii="Times New Roman" w:eastAsia="Times New Roman" w:hAnsi="Times New Roman" w:cs="Times New Roman"/>
                <w:sz w:val="24"/>
                <w:szCs w:val="28"/>
                <w:lang w:val="fr-FR"/>
              </w:rPr>
              <w:t>.</w:t>
            </w:r>
          </w:p>
          <w:p w14:paraId="08C407A7"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F73674">
              <w:rPr>
                <w:rFonts w:ascii="Times New Roman" w:eastAsia="Times New Roman" w:hAnsi="Times New Roman" w:cs="Times New Roman"/>
                <w:sz w:val="24"/>
                <w:szCs w:val="28"/>
                <w:lang w:val="fr-FR"/>
              </w:rPr>
              <w:t>Другая большая группа флективных языков — семитские языки с внутренней флексией.</w:t>
            </w:r>
            <w:r>
              <w:rPr>
                <w:rFonts w:ascii="Times New Roman" w:eastAsia="Times New Roman" w:hAnsi="Times New Roman" w:cs="Times New Roman"/>
                <w:sz w:val="24"/>
                <w:szCs w:val="28"/>
              </w:rPr>
              <w:t xml:space="preserve"> Т</w:t>
            </w:r>
            <w:r w:rsidRPr="00F73674">
              <w:rPr>
                <w:rFonts w:ascii="Times New Roman" w:eastAsia="Times New Roman" w:hAnsi="Times New Roman" w:cs="Times New Roman"/>
                <w:sz w:val="24"/>
                <w:szCs w:val="28"/>
                <w:lang w:val="fr-FR"/>
              </w:rPr>
              <w:t>ипичной особенностью флективных языков являются их системы склонений. Например, в немецком языке определённый и неопределённый артикли изменяются по родам, числам и падежам.</w:t>
            </w:r>
          </w:p>
        </w:tc>
      </w:tr>
    </w:tbl>
    <w:p w14:paraId="65047349"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76C79C4C" w14:textId="77777777" w:rsidR="008C47B0" w:rsidRPr="00806B1A" w:rsidRDefault="008C47B0" w:rsidP="008C47B0">
      <w:pPr>
        <w:pStyle w:val="ListParagraph"/>
        <w:numPr>
          <w:ilvl w:val="0"/>
          <w:numId w:val="49"/>
        </w:numPr>
        <w:rPr>
          <w:rFonts w:ascii="Times New Roman" w:eastAsia="Times New Roman" w:hAnsi="Times New Roman" w:cs="Times New Roman"/>
          <w:sz w:val="24"/>
          <w:szCs w:val="28"/>
          <w:lang w:val="fr-FR"/>
        </w:rPr>
      </w:pPr>
      <w:r w:rsidRPr="00806B1A">
        <w:rPr>
          <w:rFonts w:ascii="Times New Roman" w:eastAsia="Times New Roman" w:hAnsi="Times New Roman" w:cs="Times New Roman"/>
          <w:sz w:val="24"/>
          <w:szCs w:val="28"/>
          <w:lang w:val="fr-FR"/>
        </w:rPr>
        <w:lastRenderedPageBreak/>
        <w:t>Fiche terminologique “liaison</w:t>
      </w:r>
      <w:r w:rsidRPr="00806B1A">
        <w:rPr>
          <w:rFonts w:ascii="Times New Roman" w:eastAsia="Times New Roman" w:hAnsi="Times New Roman" w:cs="Times New Roman"/>
          <w:sz w:val="24"/>
          <w:szCs w:val="28"/>
        </w:rPr>
        <w:t xml:space="preserve"> - </w:t>
      </w:r>
      <w:r w:rsidRPr="00806B1A">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771"/>
        <w:gridCol w:w="7566"/>
      </w:tblGrid>
      <w:tr w:rsidR="008C47B0" w:rsidRPr="00B3130C" w14:paraId="11FCB001"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3F536"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2FE26"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720C90C7"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F8D2A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73F8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sidRPr="00B3130C">
              <w:rPr>
                <w:rFonts w:ascii="Times New Roman" w:eastAsia="Times New Roman" w:hAnsi="Times New Roman" w:cs="Times New Roman"/>
                <w:sz w:val="24"/>
                <w:szCs w:val="28"/>
                <w:lang w:val="fr-FR"/>
              </w:rPr>
              <w:t>: liaison</w:t>
            </w:r>
          </w:p>
        </w:tc>
      </w:tr>
      <w:tr w:rsidR="008C47B0" w:rsidRPr="00B3130C" w14:paraId="5F334BBF"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1B1CB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9DDE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 xml:space="preserve">terme ru : </w:t>
            </w:r>
            <w:r w:rsidRPr="00B3130C">
              <w:rPr>
                <w:rFonts w:ascii="Times New Roman" w:eastAsia="Times New Roman" w:hAnsi="Times New Roman" w:cs="Times New Roman"/>
                <w:bCs/>
                <w:sz w:val="24"/>
                <w:szCs w:val="28"/>
                <w:lang w:val="fr-FR"/>
              </w:rPr>
              <w:t xml:space="preserve">сцепление </w:t>
            </w:r>
          </w:p>
        </w:tc>
      </w:tr>
      <w:tr w:rsidR="008C47B0" w:rsidRPr="00B3130C" w14:paraId="750A5091"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DD44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46A6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sidRPr="00B3130C">
              <w:rPr>
                <w:rFonts w:ascii="Times New Roman" w:eastAsia="Times New Roman" w:hAnsi="Times New Roman" w:cs="Times New Roman"/>
                <w:sz w:val="24"/>
                <w:szCs w:val="28"/>
                <w:lang w:val="fr-FR"/>
              </w:rPr>
              <w:t>: liaison absolue</w:t>
            </w:r>
          </w:p>
          <w:p w14:paraId="36A1B78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полное сцепление</w:t>
            </w:r>
          </w:p>
        </w:tc>
      </w:tr>
      <w:tr w:rsidR="008C47B0" w:rsidRPr="00B3130C" w14:paraId="18773B4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1B00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BD9C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2C2EBF8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671A2E8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A997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F4A2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5EDD33D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neutre</w:t>
            </w:r>
          </w:p>
        </w:tc>
      </w:tr>
      <w:tr w:rsidR="008C47B0" w:rsidRPr="00B3130C" w14:paraId="03ACCA2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8853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BF02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3D58687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6AFF0FD1"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48FC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D0CC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674F55B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EBEA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61FDC"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Groupe de deux ou plusieurs gènes d'un même chromosome, situé sur des loci très proches et transmis simultanément à la descendance.</w:t>
            </w:r>
          </w:p>
          <w:p w14:paraId="7BF0FE0E"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Совместная передача двух или более генов, лежащих в одной хромосоме, от родителей потомкам.</w:t>
            </w:r>
          </w:p>
        </w:tc>
      </w:tr>
      <w:tr w:rsidR="008C47B0" w:rsidRPr="00B3130C" w14:paraId="1898812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77C2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3EDD7"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Le degré de liaison mesuré par le pourcentage de recombinaisons entre loci, indique une distance génétique que l'on exprime en centimorgans.</w:t>
            </w:r>
          </w:p>
          <w:p w14:paraId="274837FC"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Сила сцепления между генами зависит от расстояния между ними: чем дальше гены располагаются друг от друга, тем выше частота кроссинговера и наоборот.</w:t>
            </w:r>
          </w:p>
        </w:tc>
      </w:tr>
    </w:tbl>
    <w:p w14:paraId="2D9FC7BB" w14:textId="77777777" w:rsidR="008C47B0" w:rsidRDefault="008C47B0" w:rsidP="008C47B0">
      <w:pPr>
        <w:spacing w:after="0" w:line="360" w:lineRule="auto"/>
        <w:rPr>
          <w:rFonts w:ascii="Times New Roman" w:eastAsia="Times New Roman" w:hAnsi="Times New Roman" w:cs="Times New Roman"/>
          <w:sz w:val="24"/>
          <w:szCs w:val="28"/>
          <w:lang w:val="fr-FR"/>
        </w:rPr>
      </w:pPr>
    </w:p>
    <w:p w14:paraId="65BE0F7F"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47656EAD" w14:textId="77777777" w:rsidR="008C47B0" w:rsidRPr="00806B1A" w:rsidRDefault="008C47B0" w:rsidP="008C47B0">
      <w:pPr>
        <w:pStyle w:val="ListParagraph"/>
        <w:numPr>
          <w:ilvl w:val="0"/>
          <w:numId w:val="49"/>
        </w:numPr>
        <w:spacing w:after="0" w:line="360" w:lineRule="auto"/>
        <w:rPr>
          <w:rFonts w:ascii="Times New Roman" w:eastAsia="Times New Roman" w:hAnsi="Times New Roman" w:cs="Times New Roman"/>
          <w:sz w:val="24"/>
          <w:szCs w:val="28"/>
          <w:lang w:val="fr-FR"/>
        </w:rPr>
      </w:pPr>
      <w:r w:rsidRPr="00806B1A">
        <w:rPr>
          <w:rFonts w:ascii="Times New Roman" w:eastAsia="Times New Roman" w:hAnsi="Times New Roman" w:cs="Times New Roman"/>
          <w:sz w:val="24"/>
          <w:szCs w:val="28"/>
          <w:lang w:val="fr-FR"/>
        </w:rPr>
        <w:lastRenderedPageBreak/>
        <w:t>Fiche terminologique “liaison</w:t>
      </w:r>
      <w:r w:rsidRPr="00806B1A">
        <w:rPr>
          <w:rFonts w:ascii="Times New Roman" w:eastAsia="Times New Roman" w:hAnsi="Times New Roman" w:cs="Times New Roman"/>
          <w:sz w:val="24"/>
          <w:szCs w:val="28"/>
        </w:rPr>
        <w:t xml:space="preserve"> - </w:t>
      </w:r>
      <w:r w:rsidRPr="00806B1A">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90"/>
        <w:gridCol w:w="7547"/>
      </w:tblGrid>
      <w:tr w:rsidR="008C47B0" w:rsidRPr="00B3130C" w14:paraId="12D8AA09"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53C023"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EB7A9"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4072E9A4"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FFD45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2DD5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sidRPr="00B3130C">
              <w:rPr>
                <w:rFonts w:ascii="Times New Roman" w:eastAsia="Times New Roman" w:hAnsi="Times New Roman" w:cs="Times New Roman"/>
                <w:sz w:val="24"/>
                <w:szCs w:val="28"/>
                <w:lang w:val="fr-FR"/>
              </w:rPr>
              <w:t>: liaison</w:t>
            </w:r>
          </w:p>
        </w:tc>
      </w:tr>
      <w:tr w:rsidR="008C47B0" w:rsidRPr="00B3130C" w14:paraId="4CCA39D0"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9FC8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A0A4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 xml:space="preserve">terme ru : </w:t>
            </w:r>
            <w:r w:rsidRPr="00B3130C">
              <w:rPr>
                <w:rFonts w:ascii="Times New Roman" w:eastAsia="Times New Roman" w:hAnsi="Times New Roman" w:cs="Times New Roman"/>
                <w:bCs/>
                <w:sz w:val="24"/>
                <w:szCs w:val="28"/>
                <w:lang w:val="fr-FR"/>
              </w:rPr>
              <w:t>связывание</w:t>
            </w:r>
          </w:p>
        </w:tc>
      </w:tr>
      <w:tr w:rsidR="008C47B0" w:rsidRPr="00B3130C" w14:paraId="33A1979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8B47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0BD4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sidRPr="00B3130C">
              <w:rPr>
                <w:rFonts w:ascii="Times New Roman" w:eastAsia="Times New Roman" w:hAnsi="Times New Roman" w:cs="Times New Roman"/>
                <w:sz w:val="24"/>
                <w:szCs w:val="28"/>
                <w:lang w:val="fr-FR"/>
              </w:rPr>
              <w:t>: liaison facultative</w:t>
            </w:r>
          </w:p>
          <w:p w14:paraId="25FB456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факультативное связывание</w:t>
            </w:r>
          </w:p>
        </w:tc>
      </w:tr>
      <w:tr w:rsidR="008C47B0" w:rsidRPr="00B3130C" w14:paraId="6F26E3E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177A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784C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32CCA01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037B212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2FD2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7676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22070C9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neutre</w:t>
            </w:r>
          </w:p>
        </w:tc>
      </w:tr>
      <w:tr w:rsidR="008C47B0" w:rsidRPr="00B3130C" w14:paraId="7FC370C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47BC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DAFF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7A53E6A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476B6F5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B38E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1991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7C52F151"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AF78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15F1B7" w14:textId="7C03E8A0"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Habitude de prononc</w:t>
            </w:r>
            <w:r w:rsidR="00234BDA">
              <w:rPr>
                <w:rFonts w:ascii="Times New Roman" w:eastAsia="Times New Roman" w:hAnsi="Times New Roman" w:cs="Times New Roman"/>
                <w:sz w:val="24"/>
                <w:szCs w:val="28"/>
              </w:rPr>
              <w:t>.</w:t>
            </w:r>
            <w:r w:rsidRPr="00B3130C">
              <w:rPr>
                <w:rFonts w:ascii="Times New Roman" w:eastAsia="Times New Roman" w:hAnsi="Times New Roman" w:cs="Times New Roman"/>
                <w:sz w:val="24"/>
                <w:szCs w:val="28"/>
                <w:lang w:val="fr-FR"/>
              </w:rPr>
              <w:t xml:space="preserve"> qui consiste à unir la dernière consonne d'un mot habituellement non prononcée à la voyelle initiale du mot suivant.</w:t>
            </w:r>
          </w:p>
          <w:p w14:paraId="1FE70260"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Явление в языке, когда в речевом потоке в положении перед гласным произносится конечный согласный, непроизносимый в изолированном слове.</w:t>
            </w:r>
          </w:p>
        </w:tc>
      </w:tr>
      <w:tr w:rsidR="008C47B0" w:rsidRPr="00B3130C" w14:paraId="5B039C5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00A57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89594"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La liaison est obligatoire, dans le groupe nominal, entre le déterminant (article, déterminant possessif, indéfini, numéral, interrogatif ou exclamatif) et le nom qu’il accompagne, ou avec l’adjectif qui précède ce nom.</w:t>
            </w:r>
          </w:p>
          <w:p w14:paraId="13EF3652"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Связывание обязательно между детерминативом (артиклем, притяжательным, указательным, неопределенным или вопросительным прилагательным) и следующим за ним словом (существительным, прилагательным или местоимением.</w:t>
            </w:r>
          </w:p>
        </w:tc>
      </w:tr>
    </w:tbl>
    <w:p w14:paraId="34908F91"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28E073BC" w14:textId="77777777" w:rsidR="008C47B0" w:rsidRPr="00F73674" w:rsidRDefault="008C47B0" w:rsidP="008C47B0">
      <w:pPr>
        <w:pStyle w:val="ListParagraph"/>
        <w:numPr>
          <w:ilvl w:val="0"/>
          <w:numId w:val="49"/>
        </w:numPr>
        <w:rPr>
          <w:rFonts w:ascii="Times New Roman" w:eastAsia="Times New Roman" w:hAnsi="Times New Roman" w:cs="Times New Roman"/>
          <w:sz w:val="24"/>
          <w:szCs w:val="28"/>
          <w:lang w:val="fr-FR"/>
        </w:rPr>
      </w:pPr>
      <w:r w:rsidRPr="00F73674">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F73674">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mémoire</w:t>
      </w:r>
      <w:r w:rsidRPr="00F73674">
        <w:rPr>
          <w:rFonts w:ascii="Times New Roman" w:eastAsia="Times New Roman" w:hAnsi="Times New Roman" w:cs="Times New Roman"/>
          <w:sz w:val="24"/>
          <w:szCs w:val="28"/>
        </w:rPr>
        <w:t xml:space="preserve"> - </w:t>
      </w:r>
      <w:r w:rsidRPr="00F73674">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775"/>
        <w:gridCol w:w="7562"/>
      </w:tblGrid>
      <w:tr w:rsidR="008C47B0" w:rsidRPr="00B3130C" w14:paraId="07884BA7"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C4C6C4"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A3462"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42095B5C"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AF40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15AE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mémoire</w:t>
            </w:r>
          </w:p>
        </w:tc>
      </w:tr>
      <w:tr w:rsidR="008C47B0" w:rsidRPr="00B3130C" w14:paraId="533802B2"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02B38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E63D1" w14:textId="77777777" w:rsidR="008C47B0" w:rsidRPr="005D5040"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lang w:val="fr-FR"/>
              </w:rPr>
              <w:t>память</w:t>
            </w:r>
          </w:p>
        </w:tc>
      </w:tr>
      <w:tr w:rsidR="008C47B0" w:rsidRPr="00B3130C" w14:paraId="2CBD7AC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CC423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5839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sidRPr="005D5040">
              <w:rPr>
                <w:rFonts w:ascii="Times New Roman" w:eastAsia="Times New Roman" w:hAnsi="Times New Roman" w:cs="Times New Roman"/>
                <w:sz w:val="24"/>
                <w:szCs w:val="28"/>
                <w:lang w:val="fr-FR"/>
              </w:rPr>
              <w:t>mémoire à court terme</w:t>
            </w:r>
          </w:p>
          <w:p w14:paraId="2564F2A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xml:space="preserve">: </w:t>
            </w:r>
            <w:r w:rsidRPr="005D5040">
              <w:rPr>
                <w:rFonts w:ascii="Times New Roman" w:eastAsia="Times New Roman" w:hAnsi="Times New Roman" w:cs="Times New Roman"/>
                <w:sz w:val="24"/>
                <w:szCs w:val="28"/>
                <w:lang w:val="fr-FR"/>
              </w:rPr>
              <w:t>кратковременная память</w:t>
            </w:r>
          </w:p>
        </w:tc>
      </w:tr>
      <w:tr w:rsidR="008C47B0" w:rsidRPr="00B3130C" w14:paraId="3884B017"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C387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B06B4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4810687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5FC1FA3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43CC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D1AC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w:t>
            </w:r>
            <w:r w:rsidRPr="005D5040">
              <w:rPr>
                <w:rFonts w:ascii="Times New Roman" w:eastAsia="Times New Roman" w:hAnsi="Times New Roman" w:cs="Times New Roman"/>
                <w:sz w:val="24"/>
                <w:szCs w:val="28"/>
                <w:lang w:val="fr-FR"/>
              </w:rPr>
              <w:t>éminin</w:t>
            </w:r>
          </w:p>
          <w:p w14:paraId="377A094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féminin</w:t>
            </w:r>
          </w:p>
        </w:tc>
      </w:tr>
      <w:tr w:rsidR="008C47B0" w:rsidRPr="00B3130C" w14:paraId="35D5E1E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857E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24AC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523AD3A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4C95110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8B5B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FC99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0E079904"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B005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9491F"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5D5040">
              <w:rPr>
                <w:rFonts w:ascii="Times New Roman" w:eastAsia="Times New Roman" w:hAnsi="Times New Roman" w:cs="Times New Roman"/>
                <w:sz w:val="24"/>
                <w:szCs w:val="28"/>
                <w:lang w:val="fr-FR"/>
              </w:rPr>
              <w:t>Processus cognitif permettant d'apprendre et de se souvenir des apprentissages antérieurs.</w:t>
            </w:r>
          </w:p>
          <w:p w14:paraId="31470E98"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5D5040">
              <w:rPr>
                <w:rFonts w:ascii="Times New Roman" w:eastAsia="Times New Roman" w:hAnsi="Times New Roman" w:cs="Times New Roman"/>
                <w:sz w:val="24"/>
                <w:szCs w:val="28"/>
                <w:lang w:val="fr-FR"/>
              </w:rPr>
              <w:t>Когнитивный процесс, состоящий в запоминании, сохранении, восстановлении и забывании приобретенного опыта.</w:t>
            </w:r>
          </w:p>
        </w:tc>
      </w:tr>
      <w:tr w:rsidR="008C47B0" w:rsidRPr="00B3130C" w14:paraId="1EB66FF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5DFF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E7C7F" w14:textId="31D1159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0F6CF6">
              <w:rPr>
                <w:rFonts w:ascii="Times New Roman" w:eastAsia="Times New Roman" w:hAnsi="Times New Roman" w:cs="Times New Roman"/>
                <w:sz w:val="24"/>
                <w:szCs w:val="28"/>
                <w:lang w:val="fr-FR"/>
              </w:rPr>
              <w:t>La mémoire à long terme est le sous-système mnésique ayant une capacité indéfinie de stockage dans le temps et en volume.</w:t>
            </w:r>
            <w:r>
              <w:rPr>
                <w:rFonts w:ascii="Times New Roman" w:eastAsia="Times New Roman" w:hAnsi="Times New Roman" w:cs="Times New Roman"/>
                <w:sz w:val="24"/>
                <w:szCs w:val="28"/>
                <w:lang w:val="fr-FR"/>
              </w:rPr>
              <w:t xml:space="preserve"> </w:t>
            </w:r>
            <w:r w:rsidRPr="000F6CF6">
              <w:rPr>
                <w:rFonts w:ascii="Times New Roman" w:eastAsia="Times New Roman" w:hAnsi="Times New Roman" w:cs="Times New Roman"/>
                <w:sz w:val="24"/>
                <w:szCs w:val="28"/>
                <w:lang w:val="fr-FR"/>
              </w:rPr>
              <w:t xml:space="preserve">Les psychologues subdivisent la mémoire à long terme en deux sous-systèmes fonctionnels : la mémoire explicite </w:t>
            </w:r>
            <w:r w:rsidR="00234BDA">
              <w:rPr>
                <w:rFonts w:ascii="Times New Roman" w:eastAsia="Times New Roman" w:hAnsi="Times New Roman" w:cs="Times New Roman"/>
                <w:sz w:val="24"/>
                <w:szCs w:val="28"/>
                <w:lang w:val="fr-FR"/>
              </w:rPr>
              <w:t>et la mémoire implicite</w:t>
            </w:r>
            <w:r w:rsidRPr="000F6CF6">
              <w:rPr>
                <w:rFonts w:ascii="Times New Roman" w:eastAsia="Times New Roman" w:hAnsi="Times New Roman" w:cs="Times New Roman"/>
                <w:sz w:val="24"/>
                <w:szCs w:val="28"/>
                <w:lang w:val="fr-FR"/>
              </w:rPr>
              <w:t>.</w:t>
            </w:r>
          </w:p>
          <w:p w14:paraId="0E2AE596" w14:textId="296AE590" w:rsidR="008C47B0" w:rsidRPr="000F6CF6" w:rsidRDefault="008C47B0" w:rsidP="00234BDA">
            <w:pPr>
              <w:spacing w:after="0" w:line="360" w:lineRule="auto"/>
              <w:jc w:val="both"/>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00234BDA">
              <w:rPr>
                <w:rFonts w:ascii="Times New Roman" w:eastAsia="Times New Roman" w:hAnsi="Times New Roman" w:cs="Times New Roman"/>
                <w:sz w:val="24"/>
                <w:szCs w:val="28"/>
                <w:lang w:val="fr-FR"/>
              </w:rPr>
              <w:t>В наст</w:t>
            </w:r>
            <w:r w:rsidR="00234BDA">
              <w:rPr>
                <w:rFonts w:ascii="Times New Roman" w:eastAsia="Times New Roman" w:hAnsi="Times New Roman" w:cs="Times New Roman"/>
                <w:sz w:val="24"/>
                <w:szCs w:val="28"/>
              </w:rPr>
              <w:t>.</w:t>
            </w:r>
            <w:r w:rsidR="00234BDA">
              <w:rPr>
                <w:rFonts w:ascii="Times New Roman" w:eastAsia="Times New Roman" w:hAnsi="Times New Roman" w:cs="Times New Roman"/>
                <w:sz w:val="24"/>
                <w:szCs w:val="28"/>
                <w:lang w:val="fr-FR"/>
              </w:rPr>
              <w:t xml:space="preserve"> время для изучения функционир</w:t>
            </w:r>
            <w:r w:rsidR="00234BDA">
              <w:rPr>
                <w:rFonts w:ascii="Times New Roman" w:eastAsia="Times New Roman" w:hAnsi="Times New Roman" w:cs="Times New Roman"/>
                <w:sz w:val="24"/>
                <w:szCs w:val="28"/>
              </w:rPr>
              <w:t>.</w:t>
            </w:r>
            <w:r w:rsidRPr="000F6CF6">
              <w:rPr>
                <w:rFonts w:ascii="Times New Roman" w:eastAsia="Times New Roman" w:hAnsi="Times New Roman" w:cs="Times New Roman"/>
                <w:sz w:val="24"/>
                <w:szCs w:val="28"/>
                <w:lang w:val="fr-FR"/>
              </w:rPr>
              <w:t xml:space="preserve"> мозга, задейство</w:t>
            </w:r>
            <w:r w:rsidR="00234BDA">
              <w:rPr>
                <w:rFonts w:ascii="Times New Roman" w:eastAsia="Times New Roman" w:hAnsi="Times New Roman" w:cs="Times New Roman"/>
                <w:sz w:val="24"/>
                <w:szCs w:val="28"/>
                <w:lang w:val="fr-FR"/>
              </w:rPr>
              <w:t>ванных его структур, в т. ч.</w:t>
            </w:r>
            <w:r w:rsidRPr="000F6CF6">
              <w:rPr>
                <w:rFonts w:ascii="Times New Roman" w:eastAsia="Times New Roman" w:hAnsi="Times New Roman" w:cs="Times New Roman"/>
                <w:sz w:val="24"/>
                <w:szCs w:val="28"/>
                <w:lang w:val="fr-FR"/>
              </w:rPr>
              <w:t>, в пр</w:t>
            </w:r>
            <w:r w:rsidR="00234BDA">
              <w:rPr>
                <w:rFonts w:ascii="Times New Roman" w:eastAsia="Times New Roman" w:hAnsi="Times New Roman" w:cs="Times New Roman"/>
                <w:sz w:val="24"/>
                <w:szCs w:val="28"/>
                <w:lang w:val="fr-FR"/>
              </w:rPr>
              <w:t>оцессах памяти, широко прим</w:t>
            </w:r>
            <w:r w:rsidR="00234BDA">
              <w:rPr>
                <w:rFonts w:ascii="Times New Roman" w:eastAsia="Times New Roman" w:hAnsi="Times New Roman" w:cs="Times New Roman"/>
                <w:sz w:val="24"/>
                <w:szCs w:val="28"/>
              </w:rPr>
              <w:t>.</w:t>
            </w:r>
            <w:r w:rsidR="00234BDA">
              <w:rPr>
                <w:rFonts w:ascii="Times New Roman" w:eastAsia="Times New Roman" w:hAnsi="Times New Roman" w:cs="Times New Roman"/>
                <w:sz w:val="24"/>
                <w:szCs w:val="28"/>
                <w:lang w:val="fr-FR"/>
              </w:rPr>
              <w:t xml:space="preserve"> функциональная МРТ, кот</w:t>
            </w:r>
            <w:r w:rsidR="00234BDA">
              <w:rPr>
                <w:rFonts w:ascii="Times New Roman" w:eastAsia="Times New Roman" w:hAnsi="Times New Roman" w:cs="Times New Roman"/>
                <w:sz w:val="24"/>
                <w:szCs w:val="28"/>
              </w:rPr>
              <w:t>.</w:t>
            </w:r>
            <w:r w:rsidR="00234BDA">
              <w:rPr>
                <w:rFonts w:ascii="Times New Roman" w:eastAsia="Times New Roman" w:hAnsi="Times New Roman" w:cs="Times New Roman"/>
                <w:sz w:val="24"/>
                <w:szCs w:val="28"/>
                <w:lang w:val="fr-FR"/>
              </w:rPr>
              <w:t xml:space="preserve"> </w:t>
            </w:r>
            <w:r w:rsidRPr="000F6CF6">
              <w:rPr>
                <w:rFonts w:ascii="Times New Roman" w:eastAsia="Times New Roman" w:hAnsi="Times New Roman" w:cs="Times New Roman"/>
                <w:sz w:val="24"/>
                <w:szCs w:val="28"/>
                <w:lang w:val="fr-FR"/>
              </w:rPr>
              <w:t>позволяет определить активацию головного мозга в различных условиях в ходе н</w:t>
            </w:r>
            <w:r>
              <w:rPr>
                <w:rFonts w:ascii="Times New Roman" w:eastAsia="Times New Roman" w:hAnsi="Times New Roman" w:cs="Times New Roman"/>
                <w:sz w:val="24"/>
                <w:szCs w:val="28"/>
                <w:lang w:val="fr-FR"/>
              </w:rPr>
              <w:t>ормального его функционирования.</w:t>
            </w:r>
          </w:p>
        </w:tc>
      </w:tr>
    </w:tbl>
    <w:p w14:paraId="57F2A468"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129A1AC7" w14:textId="77777777" w:rsidR="008C47B0" w:rsidRPr="00F73674" w:rsidRDefault="008C47B0" w:rsidP="008C47B0">
      <w:pPr>
        <w:pStyle w:val="ListParagraph"/>
        <w:numPr>
          <w:ilvl w:val="0"/>
          <w:numId w:val="49"/>
        </w:numPr>
        <w:spacing w:after="0" w:line="360" w:lineRule="auto"/>
        <w:rPr>
          <w:rFonts w:ascii="Times New Roman" w:eastAsia="Times New Roman" w:hAnsi="Times New Roman" w:cs="Times New Roman"/>
          <w:sz w:val="24"/>
          <w:szCs w:val="28"/>
          <w:lang w:val="fr-FR"/>
        </w:rPr>
      </w:pPr>
      <w:r w:rsidRPr="00F73674">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F73674">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mémoire</w:t>
      </w:r>
      <w:r w:rsidRPr="00F73674">
        <w:rPr>
          <w:rFonts w:ascii="Times New Roman" w:eastAsia="Times New Roman" w:hAnsi="Times New Roman" w:cs="Times New Roman"/>
          <w:sz w:val="24"/>
          <w:szCs w:val="28"/>
        </w:rPr>
        <w:t xml:space="preserve"> - </w:t>
      </w:r>
      <w:r w:rsidRPr="00F73674">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823"/>
        <w:gridCol w:w="7514"/>
      </w:tblGrid>
      <w:tr w:rsidR="00234BDA" w:rsidRPr="00B3130C" w14:paraId="712D545C"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1F479"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C97EF"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234BDA" w:rsidRPr="00B3130C" w14:paraId="45758293"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0A318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AD54B" w14:textId="77777777" w:rsidR="008C47B0" w:rsidRPr="005D5040"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mémoire</w:t>
            </w:r>
          </w:p>
        </w:tc>
      </w:tr>
      <w:tr w:rsidR="00234BDA" w:rsidRPr="00B3130C" w14:paraId="4727A06B"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F238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3FCD6" w14:textId="77777777" w:rsidR="008C47B0" w:rsidRPr="006A2DE8"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rPr>
              <w:t>исследование</w:t>
            </w:r>
          </w:p>
        </w:tc>
      </w:tr>
      <w:tr w:rsidR="00234BDA" w:rsidRPr="00B3130C" w14:paraId="6A346271"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1FA5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CE046" w14:textId="77777777" w:rsidR="008C47B0" w:rsidRPr="006A2DE8"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unité phraséologique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mémoire de recherche</w:t>
            </w:r>
          </w:p>
          <w:p w14:paraId="20A4B805" w14:textId="77777777" w:rsidR="008C47B0" w:rsidRPr="006A2DE8"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научное исследование</w:t>
            </w:r>
          </w:p>
        </w:tc>
      </w:tr>
      <w:tr w:rsidR="00234BDA" w:rsidRPr="00B3130C" w14:paraId="765AA8B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185F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6CD9F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51F31AD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234BDA" w:rsidRPr="00B3130C" w14:paraId="01BCB5D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6535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B6E2C8" w14:textId="77777777" w:rsidR="008C47B0" w:rsidRPr="006A2DE8"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masculin</w:t>
            </w:r>
          </w:p>
          <w:p w14:paraId="0326C76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neutre</w:t>
            </w:r>
          </w:p>
        </w:tc>
      </w:tr>
      <w:tr w:rsidR="00234BDA" w:rsidRPr="00B3130C" w14:paraId="674257D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84B3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A22D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5E686D9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234BDA" w:rsidRPr="00B3130C" w14:paraId="011EFB5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075D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6D0A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234BDA" w:rsidRPr="00B3130C" w14:paraId="3598EDD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9C472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2EFF3"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6A2DE8">
              <w:rPr>
                <w:rFonts w:ascii="Times New Roman" w:eastAsia="Times New Roman" w:hAnsi="Times New Roman" w:cs="Times New Roman"/>
                <w:sz w:val="24"/>
                <w:szCs w:val="28"/>
                <w:lang w:val="fr-FR"/>
              </w:rPr>
              <w:t>Exposé écrit complet d'une question ou de l'étude d'un problème qui doit démontrer que son auteur maîtrise un champ de connaissances et apporte une contribution à celui-ci.</w:t>
            </w:r>
          </w:p>
          <w:p w14:paraId="189C0C84" w14:textId="108A993F" w:rsidR="008C47B0" w:rsidRPr="00B3130C" w:rsidRDefault="008C47B0" w:rsidP="00234BDA">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xml:space="preserve">: </w:t>
            </w:r>
            <w:r w:rsidRPr="006A2DE8">
              <w:rPr>
                <w:rFonts w:ascii="Times New Roman" w:eastAsia="Times New Roman" w:hAnsi="Times New Roman" w:cs="Times New Roman"/>
                <w:sz w:val="24"/>
                <w:szCs w:val="28"/>
                <w:lang w:val="fr-FR"/>
              </w:rPr>
              <w:t>Работа научн</w:t>
            </w:r>
            <w:r w:rsidR="00234BDA">
              <w:rPr>
                <w:rFonts w:ascii="Times New Roman" w:eastAsia="Times New Roman" w:hAnsi="Times New Roman" w:cs="Times New Roman"/>
                <w:sz w:val="24"/>
                <w:szCs w:val="28"/>
              </w:rPr>
              <w:t>.</w:t>
            </w:r>
            <w:r w:rsidRPr="006A2DE8">
              <w:rPr>
                <w:rFonts w:ascii="Times New Roman" w:eastAsia="Times New Roman" w:hAnsi="Times New Roman" w:cs="Times New Roman"/>
                <w:sz w:val="24"/>
                <w:szCs w:val="28"/>
                <w:lang w:val="fr-FR"/>
              </w:rPr>
              <w:t xml:space="preserve"> хар</w:t>
            </w:r>
            <w:r w:rsidR="00234BDA">
              <w:rPr>
                <w:rFonts w:ascii="Times New Roman" w:eastAsia="Times New Roman" w:hAnsi="Times New Roman" w:cs="Times New Roman"/>
                <w:sz w:val="24"/>
                <w:szCs w:val="28"/>
              </w:rPr>
              <w:t>-</w:t>
            </w:r>
            <w:r w:rsidRPr="006A2DE8">
              <w:rPr>
                <w:rFonts w:ascii="Times New Roman" w:eastAsia="Times New Roman" w:hAnsi="Times New Roman" w:cs="Times New Roman"/>
                <w:sz w:val="24"/>
                <w:szCs w:val="28"/>
                <w:lang w:val="fr-FR"/>
              </w:rPr>
              <w:t>р</w:t>
            </w:r>
            <w:r w:rsidR="00234BDA">
              <w:rPr>
                <w:rFonts w:ascii="Times New Roman" w:eastAsia="Times New Roman" w:hAnsi="Times New Roman" w:cs="Times New Roman"/>
                <w:sz w:val="24"/>
                <w:szCs w:val="28"/>
                <w:lang w:val="fr-FR"/>
              </w:rPr>
              <w:t>а, связ</w:t>
            </w:r>
            <w:r w:rsidR="00234BDA">
              <w:rPr>
                <w:rFonts w:ascii="Times New Roman" w:eastAsia="Times New Roman" w:hAnsi="Times New Roman" w:cs="Times New Roman"/>
                <w:sz w:val="24"/>
                <w:szCs w:val="28"/>
              </w:rPr>
              <w:t>.</w:t>
            </w:r>
            <w:r>
              <w:rPr>
                <w:rFonts w:ascii="Times New Roman" w:eastAsia="Times New Roman" w:hAnsi="Times New Roman" w:cs="Times New Roman"/>
                <w:sz w:val="24"/>
                <w:szCs w:val="28"/>
                <w:lang w:val="fr-FR"/>
              </w:rPr>
              <w:t xml:space="preserve"> с научн.</w:t>
            </w:r>
            <w:r w:rsidR="00234BDA">
              <w:rPr>
                <w:rFonts w:ascii="Times New Roman" w:eastAsia="Times New Roman" w:hAnsi="Times New Roman" w:cs="Times New Roman"/>
                <w:sz w:val="24"/>
                <w:szCs w:val="28"/>
                <w:lang w:val="fr-FR"/>
              </w:rPr>
              <w:t xml:space="preserve"> поиском, провед</w:t>
            </w:r>
            <w:r w:rsidR="00234BDA">
              <w:rPr>
                <w:rFonts w:ascii="Times New Roman" w:eastAsia="Times New Roman" w:hAnsi="Times New Roman" w:cs="Times New Roman"/>
                <w:sz w:val="24"/>
                <w:szCs w:val="28"/>
              </w:rPr>
              <w:t>.</w:t>
            </w:r>
            <w:r w:rsidRPr="006A2DE8">
              <w:rPr>
                <w:rFonts w:ascii="Times New Roman" w:eastAsia="Times New Roman" w:hAnsi="Times New Roman" w:cs="Times New Roman"/>
                <w:sz w:val="24"/>
                <w:szCs w:val="28"/>
                <w:lang w:val="fr-FR"/>
              </w:rPr>
              <w:t xml:space="preserve"> </w:t>
            </w:r>
            <w:r w:rsidR="00234BDA">
              <w:rPr>
                <w:rFonts w:ascii="Times New Roman" w:eastAsia="Times New Roman" w:hAnsi="Times New Roman" w:cs="Times New Roman"/>
                <w:sz w:val="24"/>
                <w:szCs w:val="28"/>
              </w:rPr>
              <w:t>э</w:t>
            </w:r>
            <w:r w:rsidR="00234BDA">
              <w:rPr>
                <w:rFonts w:ascii="Times New Roman" w:eastAsia="Times New Roman" w:hAnsi="Times New Roman" w:cs="Times New Roman"/>
                <w:sz w:val="24"/>
                <w:szCs w:val="28"/>
                <w:lang w:val="fr-FR"/>
              </w:rPr>
              <w:t>ксперим</w:t>
            </w:r>
            <w:r w:rsidR="00234BDA">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rPr>
              <w:t>в</w:t>
            </w:r>
            <w:r w:rsidR="00234BDA">
              <w:rPr>
                <w:rFonts w:ascii="Times New Roman" w:eastAsia="Times New Roman" w:hAnsi="Times New Roman" w:cs="Times New Roman"/>
                <w:sz w:val="24"/>
                <w:szCs w:val="28"/>
                <w:lang w:val="fr-FR"/>
              </w:rPr>
              <w:t xml:space="preserve"> целях расш</w:t>
            </w:r>
            <w:r w:rsidR="00234BDA">
              <w:rPr>
                <w:rFonts w:ascii="Times New Roman" w:eastAsia="Times New Roman" w:hAnsi="Times New Roman" w:cs="Times New Roman"/>
                <w:sz w:val="24"/>
                <w:szCs w:val="28"/>
              </w:rPr>
              <w:t>.</w:t>
            </w:r>
            <w:r w:rsidRPr="006A2DE8">
              <w:rPr>
                <w:rFonts w:ascii="Times New Roman" w:eastAsia="Times New Roman" w:hAnsi="Times New Roman" w:cs="Times New Roman"/>
                <w:sz w:val="24"/>
                <w:szCs w:val="28"/>
                <w:lang w:val="fr-FR"/>
              </w:rPr>
              <w:t xml:space="preserve"> им</w:t>
            </w:r>
            <w:r w:rsidR="00234BDA">
              <w:rPr>
                <w:rFonts w:ascii="Times New Roman" w:eastAsia="Times New Roman" w:hAnsi="Times New Roman" w:cs="Times New Roman"/>
                <w:sz w:val="24"/>
                <w:szCs w:val="28"/>
              </w:rPr>
              <w:t>.</w:t>
            </w:r>
            <w:r w:rsidR="00234BDA">
              <w:rPr>
                <w:rFonts w:ascii="Times New Roman" w:eastAsia="Times New Roman" w:hAnsi="Times New Roman" w:cs="Times New Roman"/>
                <w:sz w:val="24"/>
                <w:szCs w:val="28"/>
                <w:lang w:val="fr-FR"/>
              </w:rPr>
              <w:t xml:space="preserve"> и получения нов</w:t>
            </w:r>
            <w:r w:rsidR="00234BDA">
              <w:rPr>
                <w:rFonts w:ascii="Times New Roman" w:eastAsia="Times New Roman" w:hAnsi="Times New Roman" w:cs="Times New Roman"/>
                <w:sz w:val="24"/>
                <w:szCs w:val="28"/>
              </w:rPr>
              <w:t>.</w:t>
            </w:r>
            <w:r w:rsidRPr="006A2DE8">
              <w:rPr>
                <w:rFonts w:ascii="Times New Roman" w:eastAsia="Times New Roman" w:hAnsi="Times New Roman" w:cs="Times New Roman"/>
                <w:sz w:val="24"/>
                <w:szCs w:val="28"/>
                <w:lang w:val="fr-FR"/>
              </w:rPr>
              <w:t xml:space="preserve"> знаний, проверки научн</w:t>
            </w:r>
            <w:r>
              <w:rPr>
                <w:rFonts w:ascii="Times New Roman" w:eastAsia="Times New Roman" w:hAnsi="Times New Roman" w:cs="Times New Roman"/>
                <w:sz w:val="24"/>
                <w:szCs w:val="28"/>
                <w:lang w:val="fr-FR"/>
              </w:rPr>
              <w:t>.</w:t>
            </w:r>
            <w:r w:rsidR="00234BDA">
              <w:rPr>
                <w:rFonts w:ascii="Times New Roman" w:eastAsia="Times New Roman" w:hAnsi="Times New Roman" w:cs="Times New Roman"/>
                <w:sz w:val="24"/>
                <w:szCs w:val="28"/>
                <w:lang w:val="fr-FR"/>
              </w:rPr>
              <w:t xml:space="preserve"> гипотез, уст</w:t>
            </w:r>
            <w:r w:rsidR="00234BDA">
              <w:rPr>
                <w:rFonts w:ascii="Times New Roman" w:eastAsia="Times New Roman" w:hAnsi="Times New Roman" w:cs="Times New Roman"/>
                <w:sz w:val="24"/>
                <w:szCs w:val="28"/>
              </w:rPr>
              <w:t>.</w:t>
            </w:r>
            <w:r w:rsidR="00234BDA">
              <w:rPr>
                <w:rFonts w:ascii="Times New Roman" w:eastAsia="Times New Roman" w:hAnsi="Times New Roman" w:cs="Times New Roman"/>
                <w:sz w:val="24"/>
                <w:szCs w:val="28"/>
                <w:lang w:val="fr-FR"/>
              </w:rPr>
              <w:t xml:space="preserve"> закономерн</w:t>
            </w:r>
            <w:r w:rsidR="00234BDA">
              <w:rPr>
                <w:rFonts w:ascii="Times New Roman" w:eastAsia="Times New Roman" w:hAnsi="Times New Roman" w:cs="Times New Roman"/>
                <w:sz w:val="24"/>
                <w:szCs w:val="28"/>
              </w:rPr>
              <w:t>.</w:t>
            </w:r>
            <w:r w:rsidRPr="006A2DE8">
              <w:rPr>
                <w:rFonts w:ascii="Times New Roman" w:eastAsia="Times New Roman" w:hAnsi="Times New Roman" w:cs="Times New Roman"/>
                <w:sz w:val="24"/>
                <w:szCs w:val="28"/>
                <w:lang w:val="fr-FR"/>
              </w:rPr>
              <w:t>, научн</w:t>
            </w:r>
            <w:r>
              <w:rPr>
                <w:rFonts w:ascii="Times New Roman" w:eastAsia="Times New Roman" w:hAnsi="Times New Roman" w:cs="Times New Roman"/>
                <w:sz w:val="24"/>
                <w:szCs w:val="28"/>
                <w:lang w:val="fr-FR"/>
              </w:rPr>
              <w:t>.</w:t>
            </w:r>
            <w:r w:rsidR="00234BDA">
              <w:rPr>
                <w:rFonts w:ascii="Times New Roman" w:eastAsia="Times New Roman" w:hAnsi="Times New Roman" w:cs="Times New Roman"/>
                <w:sz w:val="24"/>
                <w:szCs w:val="28"/>
                <w:lang w:val="fr-FR"/>
              </w:rPr>
              <w:t xml:space="preserve"> обобщ</w:t>
            </w:r>
            <w:r w:rsidR="00234BDA">
              <w:rPr>
                <w:rFonts w:ascii="Times New Roman" w:eastAsia="Times New Roman" w:hAnsi="Times New Roman" w:cs="Times New Roman"/>
                <w:sz w:val="24"/>
                <w:szCs w:val="28"/>
              </w:rPr>
              <w:t>.</w:t>
            </w:r>
            <w:r w:rsidR="00234BDA">
              <w:rPr>
                <w:rFonts w:ascii="Times New Roman" w:eastAsia="Times New Roman" w:hAnsi="Times New Roman" w:cs="Times New Roman"/>
                <w:sz w:val="24"/>
                <w:szCs w:val="28"/>
                <w:lang w:val="fr-FR"/>
              </w:rPr>
              <w:t>, научн</w:t>
            </w:r>
            <w:r w:rsidR="00234BDA">
              <w:rPr>
                <w:rFonts w:ascii="Times New Roman" w:eastAsia="Times New Roman" w:hAnsi="Times New Roman" w:cs="Times New Roman"/>
                <w:sz w:val="24"/>
                <w:szCs w:val="28"/>
              </w:rPr>
              <w:t>.</w:t>
            </w:r>
            <w:r w:rsidRPr="006A2DE8">
              <w:rPr>
                <w:rFonts w:ascii="Times New Roman" w:eastAsia="Times New Roman" w:hAnsi="Times New Roman" w:cs="Times New Roman"/>
                <w:sz w:val="24"/>
                <w:szCs w:val="28"/>
                <w:lang w:val="fr-FR"/>
              </w:rPr>
              <w:t xml:space="preserve"> </w:t>
            </w:r>
            <w:r w:rsidR="00234BDA">
              <w:rPr>
                <w:rFonts w:ascii="Times New Roman" w:eastAsia="Times New Roman" w:hAnsi="Times New Roman" w:cs="Times New Roman"/>
                <w:sz w:val="24"/>
                <w:szCs w:val="28"/>
                <w:lang w:val="fr-FR"/>
              </w:rPr>
              <w:t>о</w:t>
            </w:r>
            <w:r w:rsidRPr="006A2DE8">
              <w:rPr>
                <w:rFonts w:ascii="Times New Roman" w:eastAsia="Times New Roman" w:hAnsi="Times New Roman" w:cs="Times New Roman"/>
                <w:sz w:val="24"/>
                <w:szCs w:val="28"/>
                <w:lang w:val="fr-FR"/>
              </w:rPr>
              <w:t>боснован</w:t>
            </w:r>
            <w:r w:rsidR="00234BDA">
              <w:rPr>
                <w:rFonts w:ascii="Times New Roman" w:eastAsia="Times New Roman" w:hAnsi="Times New Roman" w:cs="Times New Roman"/>
                <w:sz w:val="24"/>
                <w:szCs w:val="28"/>
              </w:rPr>
              <w:t>.</w:t>
            </w:r>
            <w:r w:rsidR="00234BDA">
              <w:rPr>
                <w:rFonts w:ascii="Times New Roman" w:eastAsia="Times New Roman" w:hAnsi="Times New Roman" w:cs="Times New Roman"/>
                <w:sz w:val="24"/>
                <w:szCs w:val="28"/>
                <w:lang w:val="fr-FR"/>
              </w:rPr>
              <w:t xml:space="preserve"> пр-</w:t>
            </w:r>
            <w:r w:rsidRPr="006A2DE8">
              <w:rPr>
                <w:rFonts w:ascii="Times New Roman" w:eastAsia="Times New Roman" w:hAnsi="Times New Roman" w:cs="Times New Roman"/>
                <w:sz w:val="24"/>
                <w:szCs w:val="28"/>
                <w:lang w:val="fr-FR"/>
              </w:rPr>
              <w:t>ов.</w:t>
            </w:r>
          </w:p>
        </w:tc>
      </w:tr>
      <w:tr w:rsidR="00234BDA" w:rsidRPr="00B3130C" w14:paraId="5F92339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A51E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4CA76" w14:textId="77777777" w:rsidR="008C47B0" w:rsidRPr="006A2DE8"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6A2DE8">
              <w:rPr>
                <w:rFonts w:ascii="Times New Roman" w:eastAsia="Times New Roman" w:hAnsi="Times New Roman" w:cs="Times New Roman"/>
                <w:sz w:val="24"/>
                <w:szCs w:val="28"/>
                <w:lang w:val="fr-FR"/>
              </w:rPr>
              <w:t>Le contenu d’un mémoire de recherche établira une cohérence entre l’intitulé du mémoire, et le plan du sujet qui est une réponse aux questions posées dans le cadre de la problématique.</w:t>
            </w:r>
          </w:p>
          <w:p w14:paraId="1DE7C58B" w14:textId="77777777" w:rsidR="008C47B0" w:rsidRPr="00B3130C" w:rsidRDefault="008C47B0" w:rsidP="008C47B0">
            <w:pPr>
              <w:spacing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В исследовании п</w:t>
            </w:r>
            <w:r w:rsidRPr="00743CF4">
              <w:rPr>
                <w:rFonts w:ascii="Times New Roman" w:eastAsia="Times New Roman" w:hAnsi="Times New Roman" w:cs="Times New Roman"/>
                <w:sz w:val="24"/>
                <w:szCs w:val="28"/>
                <w:lang w:val="fr-FR"/>
              </w:rPr>
              <w:t>ри дословном цитировании мысль автора заключается в кавычки и приводится в той грамматической форме, в которой дана в</w:t>
            </w:r>
            <w:r>
              <w:rPr>
                <w:rFonts w:ascii="Times New Roman" w:eastAsia="Times New Roman" w:hAnsi="Times New Roman" w:cs="Times New Roman"/>
                <w:sz w:val="24"/>
                <w:szCs w:val="28"/>
              </w:rPr>
              <w:t xml:space="preserve"> </w:t>
            </w:r>
            <w:r w:rsidRPr="00743CF4">
              <w:rPr>
                <w:rFonts w:ascii="Times New Roman" w:eastAsia="Times New Roman" w:hAnsi="Times New Roman" w:cs="Times New Roman"/>
                <w:sz w:val="24"/>
                <w:szCs w:val="28"/>
                <w:lang w:val="fr-FR"/>
              </w:rPr>
              <w:t>первоисточнике.</w:t>
            </w:r>
          </w:p>
        </w:tc>
      </w:tr>
    </w:tbl>
    <w:p w14:paraId="06D14C39"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2665D491" w14:textId="77777777" w:rsidR="008C47B0" w:rsidRPr="00DA6F12" w:rsidRDefault="008C47B0" w:rsidP="008C47B0">
      <w:pPr>
        <w:pStyle w:val="ListParagraph"/>
        <w:numPr>
          <w:ilvl w:val="0"/>
          <w:numId w:val="49"/>
        </w:numPr>
        <w:rPr>
          <w:rFonts w:ascii="Times New Roman" w:eastAsia="Times New Roman" w:hAnsi="Times New Roman" w:cs="Times New Roman"/>
          <w:sz w:val="24"/>
          <w:szCs w:val="28"/>
          <w:lang w:val="fr-FR"/>
        </w:rPr>
      </w:pPr>
      <w:r w:rsidRPr="00DA6F12">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063FB7">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morphologie</w:t>
      </w:r>
      <w:r w:rsidRPr="00DA6F12">
        <w:rPr>
          <w:rFonts w:ascii="Times New Roman" w:eastAsia="Times New Roman" w:hAnsi="Times New Roman" w:cs="Times New Roman"/>
          <w:sz w:val="24"/>
          <w:szCs w:val="28"/>
        </w:rPr>
        <w:t xml:space="preserve"> - </w:t>
      </w:r>
      <w:r w:rsidRPr="00DA6F12">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777"/>
        <w:gridCol w:w="7560"/>
      </w:tblGrid>
      <w:tr w:rsidR="008C47B0" w:rsidRPr="00B3130C" w14:paraId="3A00B750"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87872"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188FB"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6C623B40"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53F6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DDC8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morphologie</w:t>
            </w:r>
          </w:p>
        </w:tc>
      </w:tr>
      <w:tr w:rsidR="008C47B0" w:rsidRPr="00B3130C" w14:paraId="6048BDD7"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7EB0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05138" w14:textId="77777777" w:rsidR="008C47B0" w:rsidRPr="00E14FE3"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lang w:val="fr-FR"/>
              </w:rPr>
              <w:t>морфоло</w:t>
            </w:r>
            <w:r>
              <w:rPr>
                <w:rFonts w:ascii="Times New Roman" w:eastAsia="Times New Roman" w:hAnsi="Times New Roman" w:cs="Times New Roman"/>
                <w:bCs/>
                <w:sz w:val="24"/>
                <w:szCs w:val="28"/>
              </w:rPr>
              <w:t>гия</w:t>
            </w:r>
          </w:p>
        </w:tc>
      </w:tr>
      <w:tr w:rsidR="008C47B0" w:rsidRPr="00B3130C" w14:paraId="5059740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7BB8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2A68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sidRPr="00E14FE3">
              <w:rPr>
                <w:rFonts w:ascii="Times New Roman" w:eastAsia="Times New Roman" w:hAnsi="Times New Roman" w:cs="Times New Roman"/>
                <w:sz w:val="24"/>
                <w:szCs w:val="28"/>
                <w:lang w:val="fr-FR"/>
              </w:rPr>
              <w:t>morphologie végétale</w:t>
            </w:r>
          </w:p>
          <w:p w14:paraId="7E4C4E0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м</w:t>
            </w:r>
            <w:r w:rsidRPr="00E14FE3">
              <w:rPr>
                <w:rFonts w:ascii="Times New Roman" w:eastAsia="Times New Roman" w:hAnsi="Times New Roman" w:cs="Times New Roman"/>
                <w:sz w:val="24"/>
                <w:szCs w:val="28"/>
                <w:lang w:val="fr-FR"/>
              </w:rPr>
              <w:t>орфология растений</w:t>
            </w:r>
          </w:p>
        </w:tc>
      </w:tr>
      <w:tr w:rsidR="008C47B0" w:rsidRPr="00B3130C" w14:paraId="3CCDC037"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4E72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5200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3F0BA53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4686CBA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53CF4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3B3B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1E51E339" w14:textId="77777777" w:rsidR="008C47B0" w:rsidRPr="00E14FE3"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féminin</w:t>
            </w:r>
          </w:p>
        </w:tc>
      </w:tr>
      <w:tr w:rsidR="008C47B0" w:rsidRPr="00B3130C" w14:paraId="511085C4"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3FF6F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198F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5B867A5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49C5303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89D7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D182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41EB099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6C15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C3CB8C"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E14FE3">
              <w:rPr>
                <w:rFonts w:ascii="Times New Roman" w:eastAsia="Times New Roman" w:hAnsi="Times New Roman" w:cs="Times New Roman"/>
                <w:sz w:val="24"/>
                <w:szCs w:val="28"/>
                <w:lang w:val="fr-FR"/>
              </w:rPr>
              <w:t>Science de la forme et de la structure des cellules, tissus et organismes vivants, sains ou pathologiques.</w:t>
            </w:r>
          </w:p>
          <w:p w14:paraId="03648265"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E14FE3">
              <w:rPr>
                <w:rFonts w:ascii="Times New Roman" w:eastAsia="Times New Roman" w:hAnsi="Times New Roman" w:cs="Times New Roman"/>
                <w:sz w:val="24"/>
                <w:szCs w:val="28"/>
                <w:lang w:val="fr-FR"/>
              </w:rPr>
              <w:t>Учение о форме и строении организмов как в их нормальном, так и патологическом состоянии.</w:t>
            </w:r>
          </w:p>
        </w:tc>
      </w:tr>
      <w:tr w:rsidR="008C47B0" w:rsidRPr="00B3130C" w14:paraId="6056A63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B1EA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49742"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E14FE3">
              <w:rPr>
                <w:rFonts w:ascii="Times New Roman" w:eastAsia="Times New Roman" w:hAnsi="Times New Roman" w:cs="Times New Roman"/>
                <w:sz w:val="24"/>
                <w:szCs w:val="28"/>
                <w:lang w:val="fr-FR"/>
              </w:rPr>
              <w:t>Les plantes d’une même espèce présentent toujours la même morphologie lorsque les</w:t>
            </w:r>
            <w:r>
              <w:rPr>
                <w:rFonts w:ascii="Times New Roman" w:eastAsia="Times New Roman" w:hAnsi="Times New Roman" w:cs="Times New Roman"/>
                <w:sz w:val="24"/>
                <w:szCs w:val="28"/>
                <w:lang w:val="fr-FR"/>
              </w:rPr>
              <w:t xml:space="preserve"> </w:t>
            </w:r>
            <w:r w:rsidRPr="00E14FE3">
              <w:rPr>
                <w:rFonts w:ascii="Times New Roman" w:eastAsia="Times New Roman" w:hAnsi="Times New Roman" w:cs="Times New Roman"/>
                <w:sz w:val="24"/>
                <w:szCs w:val="28"/>
                <w:lang w:val="fr-FR"/>
              </w:rPr>
              <w:t>conditions de cultures sont identiques :</w:t>
            </w:r>
            <w:r>
              <w:rPr>
                <w:rFonts w:ascii="Times New Roman" w:eastAsia="Times New Roman" w:hAnsi="Times New Roman" w:cs="Times New Roman"/>
                <w:sz w:val="24"/>
                <w:szCs w:val="28"/>
                <w:lang w:val="fr-FR"/>
              </w:rPr>
              <w:t xml:space="preserve"> </w:t>
            </w:r>
            <w:r w:rsidRPr="00E14FE3">
              <w:rPr>
                <w:rFonts w:ascii="Times New Roman" w:eastAsia="Times New Roman" w:hAnsi="Times New Roman" w:cs="Times New Roman"/>
                <w:sz w:val="24"/>
                <w:szCs w:val="28"/>
                <w:lang w:val="fr-FR"/>
              </w:rPr>
              <w:t>Par exemple le pois nains et le pois normaux sont deux variétés d’une même espèce. Qui se distingue par la</w:t>
            </w:r>
            <w:r>
              <w:rPr>
                <w:rFonts w:ascii="Times New Roman" w:eastAsia="Times New Roman" w:hAnsi="Times New Roman" w:cs="Times New Roman"/>
                <w:sz w:val="24"/>
                <w:szCs w:val="28"/>
                <w:lang w:val="fr-FR"/>
              </w:rPr>
              <w:t xml:space="preserve"> </w:t>
            </w:r>
            <w:r w:rsidRPr="00E14FE3">
              <w:rPr>
                <w:rFonts w:ascii="Times New Roman" w:eastAsia="Times New Roman" w:hAnsi="Times New Roman" w:cs="Times New Roman"/>
                <w:sz w:val="24"/>
                <w:szCs w:val="28"/>
                <w:lang w:val="fr-FR"/>
              </w:rPr>
              <w:t>taille de leurs entrenoeuds.</w:t>
            </w:r>
          </w:p>
          <w:p w14:paraId="799B92AB" w14:textId="1DD691AF" w:rsidR="008C47B0" w:rsidRPr="00E14FE3" w:rsidRDefault="008C47B0" w:rsidP="00234BDA">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E14FE3">
              <w:rPr>
                <w:rFonts w:ascii="Times New Roman" w:eastAsia="Times New Roman" w:hAnsi="Times New Roman" w:cs="Times New Roman"/>
                <w:sz w:val="24"/>
                <w:szCs w:val="28"/>
                <w:lang w:val="fr-FR"/>
              </w:rPr>
              <w:t>В морфологии</w:t>
            </w:r>
            <w:r>
              <w:rPr>
                <w:rFonts w:ascii="Times New Roman" w:eastAsia="Times New Roman" w:hAnsi="Times New Roman" w:cs="Times New Roman"/>
                <w:sz w:val="24"/>
                <w:szCs w:val="28"/>
              </w:rPr>
              <w:t xml:space="preserve"> </w:t>
            </w:r>
            <w:r w:rsidRPr="00E14FE3">
              <w:rPr>
                <w:rFonts w:ascii="Times New Roman" w:eastAsia="Times New Roman" w:hAnsi="Times New Roman" w:cs="Times New Roman"/>
                <w:sz w:val="24"/>
                <w:szCs w:val="28"/>
                <w:lang w:val="fr-FR"/>
              </w:rPr>
              <w:t>растений под симметрией понимают возможность разделить орган</w:t>
            </w:r>
            <w:r>
              <w:rPr>
                <w:rFonts w:ascii="Times New Roman" w:eastAsia="Times New Roman" w:hAnsi="Times New Roman" w:cs="Times New Roman"/>
                <w:sz w:val="24"/>
                <w:szCs w:val="28"/>
              </w:rPr>
              <w:t xml:space="preserve"> </w:t>
            </w:r>
            <w:r w:rsidRPr="00E14FE3">
              <w:rPr>
                <w:rFonts w:ascii="Times New Roman" w:eastAsia="Times New Roman" w:hAnsi="Times New Roman" w:cs="Times New Roman"/>
                <w:sz w:val="24"/>
                <w:szCs w:val="28"/>
                <w:lang w:val="fr-FR"/>
              </w:rPr>
              <w:t>на несколько зеркально подобных половинок.</w:t>
            </w:r>
            <w:r>
              <w:rPr>
                <w:rFonts w:ascii="Times New Roman" w:eastAsia="Times New Roman" w:hAnsi="Times New Roman" w:cs="Times New Roman"/>
                <w:sz w:val="24"/>
                <w:szCs w:val="28"/>
              </w:rPr>
              <w:t xml:space="preserve"> </w:t>
            </w:r>
            <w:r w:rsidRPr="00E14FE3">
              <w:rPr>
                <w:rFonts w:ascii="Times New Roman" w:eastAsia="Times New Roman" w:hAnsi="Times New Roman" w:cs="Times New Roman"/>
                <w:sz w:val="24"/>
                <w:szCs w:val="28"/>
              </w:rPr>
              <w:t>Моносимметричными являются листья целого ряда</w:t>
            </w:r>
            <w:r>
              <w:rPr>
                <w:rFonts w:ascii="Times New Roman" w:eastAsia="Times New Roman" w:hAnsi="Times New Roman" w:cs="Times New Roman"/>
                <w:sz w:val="24"/>
                <w:szCs w:val="28"/>
              </w:rPr>
              <w:t xml:space="preserve"> растений (сирень обыкновенн</w:t>
            </w:r>
            <w:r w:rsidR="00234BDA">
              <w:rPr>
                <w:rFonts w:ascii="Times New Roman" w:eastAsia="Times New Roman" w:hAnsi="Times New Roman" w:cs="Times New Roman"/>
                <w:sz w:val="24"/>
                <w:szCs w:val="28"/>
              </w:rPr>
              <w:t>.</w:t>
            </w:r>
            <w:r w:rsidRPr="00E14FE3">
              <w:rPr>
                <w:rFonts w:ascii="Times New Roman" w:eastAsia="Times New Roman" w:hAnsi="Times New Roman" w:cs="Times New Roman"/>
                <w:sz w:val="24"/>
                <w:szCs w:val="28"/>
              </w:rPr>
              <w:t>, береза повислая, копытень</w:t>
            </w:r>
            <w:r>
              <w:rPr>
                <w:rFonts w:ascii="Times New Roman" w:eastAsia="Times New Roman" w:hAnsi="Times New Roman" w:cs="Times New Roman"/>
                <w:sz w:val="24"/>
                <w:szCs w:val="28"/>
              </w:rPr>
              <w:t xml:space="preserve"> </w:t>
            </w:r>
            <w:r w:rsidR="00234BDA">
              <w:rPr>
                <w:rFonts w:ascii="Times New Roman" w:eastAsia="Times New Roman" w:hAnsi="Times New Roman" w:cs="Times New Roman"/>
                <w:sz w:val="24"/>
                <w:szCs w:val="28"/>
              </w:rPr>
              <w:t>европ.</w:t>
            </w:r>
            <w:r>
              <w:rPr>
                <w:rFonts w:ascii="Times New Roman" w:eastAsia="Times New Roman" w:hAnsi="Times New Roman" w:cs="Times New Roman"/>
                <w:sz w:val="24"/>
                <w:szCs w:val="28"/>
              </w:rPr>
              <w:t xml:space="preserve"> и др.)</w:t>
            </w:r>
          </w:p>
        </w:tc>
      </w:tr>
    </w:tbl>
    <w:p w14:paraId="776BCF0D"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7DF32C37" w14:textId="77777777" w:rsidR="008C47B0" w:rsidRPr="00063FB7" w:rsidRDefault="008C47B0" w:rsidP="008C47B0">
      <w:pPr>
        <w:pStyle w:val="ListParagraph"/>
        <w:numPr>
          <w:ilvl w:val="0"/>
          <w:numId w:val="49"/>
        </w:numPr>
        <w:spacing w:after="0" w:line="360" w:lineRule="auto"/>
        <w:rPr>
          <w:rFonts w:ascii="Times New Roman" w:eastAsia="Times New Roman" w:hAnsi="Times New Roman" w:cs="Times New Roman"/>
          <w:sz w:val="24"/>
          <w:szCs w:val="28"/>
          <w:lang w:val="fr-FR"/>
        </w:rPr>
      </w:pPr>
      <w:r w:rsidRPr="00063FB7">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063FB7">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morphologie</w:t>
      </w:r>
      <w:r w:rsidRPr="00063FB7">
        <w:rPr>
          <w:rFonts w:ascii="Times New Roman" w:eastAsia="Times New Roman" w:hAnsi="Times New Roman" w:cs="Times New Roman"/>
          <w:sz w:val="24"/>
          <w:szCs w:val="28"/>
        </w:rPr>
        <w:t xml:space="preserve"> - </w:t>
      </w:r>
      <w:r w:rsidRPr="00063FB7">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65"/>
        <w:gridCol w:w="7572"/>
      </w:tblGrid>
      <w:tr w:rsidR="008C47B0" w:rsidRPr="00B3130C" w14:paraId="2338BC1A"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43BFA"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ADEBB7"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4CA5C3D8"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4E52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7A30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morphologie</w:t>
            </w:r>
          </w:p>
        </w:tc>
      </w:tr>
      <w:tr w:rsidR="008C47B0" w:rsidRPr="00B3130C" w14:paraId="06EBFC36"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5704D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60AD7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lang w:val="fr-FR"/>
              </w:rPr>
              <w:t>морфология</w:t>
            </w:r>
          </w:p>
        </w:tc>
      </w:tr>
      <w:tr w:rsidR="008C47B0" w:rsidRPr="00B3130C" w14:paraId="6775A15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763C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ACF8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sidRPr="00B3130C">
              <w:rPr>
                <w:rFonts w:ascii="Times New Roman" w:eastAsia="Times New Roman" w:hAnsi="Times New Roman" w:cs="Times New Roman"/>
                <w:sz w:val="24"/>
                <w:szCs w:val="28"/>
                <w:lang w:val="fr-FR"/>
              </w:rPr>
              <w:t xml:space="preserve">: </w:t>
            </w:r>
            <w:r w:rsidRPr="00F86067">
              <w:rPr>
                <w:rFonts w:ascii="Times New Roman" w:eastAsia="Times New Roman" w:hAnsi="Times New Roman" w:cs="Times New Roman"/>
                <w:sz w:val="24"/>
                <w:szCs w:val="28"/>
                <w:lang w:val="fr-FR"/>
              </w:rPr>
              <w:t>morphologie dérivationnelle</w:t>
            </w:r>
          </w:p>
          <w:p w14:paraId="71F88E3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xml:space="preserve">: </w:t>
            </w:r>
            <w:r w:rsidRPr="00F86067">
              <w:rPr>
                <w:rFonts w:ascii="Times New Roman" w:eastAsia="Times New Roman" w:hAnsi="Times New Roman" w:cs="Times New Roman"/>
                <w:sz w:val="24"/>
                <w:szCs w:val="28"/>
                <w:lang w:val="fr-FR"/>
              </w:rPr>
              <w:t>деривационная морфология</w:t>
            </w:r>
          </w:p>
        </w:tc>
      </w:tr>
      <w:tr w:rsidR="008C47B0" w:rsidRPr="00B3130C" w14:paraId="050032A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B3EB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62414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6C6F4D9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6D7734B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435A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BA46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3CCF081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féminin</w:t>
            </w:r>
          </w:p>
        </w:tc>
      </w:tr>
      <w:tr w:rsidR="008C47B0" w:rsidRPr="00B3130C" w14:paraId="5FE26CB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F790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2BBE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4C2FC69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6C33420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727F5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8C80B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346695B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78D3F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7B6D2"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Branche de la linguistique</w:t>
            </w:r>
            <w:r w:rsidRPr="00F86067">
              <w:rPr>
                <w:rFonts w:ascii="Times New Roman" w:eastAsia="Times New Roman" w:hAnsi="Times New Roman" w:cs="Times New Roman"/>
                <w:sz w:val="24"/>
                <w:szCs w:val="28"/>
                <w:lang w:val="fr-FR"/>
              </w:rPr>
              <w:t xml:space="preserve"> qui décrit la structure interne des mots et étudie les règles qui régissent cette structure.</w:t>
            </w:r>
          </w:p>
          <w:p w14:paraId="30DD49D7" w14:textId="7EFE5BE2" w:rsidR="008C47B0" w:rsidRPr="00B3130C" w:rsidRDefault="008C47B0" w:rsidP="00EA7CE6">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00EA7CE6">
              <w:rPr>
                <w:rFonts w:ascii="Times New Roman" w:eastAsia="Times New Roman" w:hAnsi="Times New Roman" w:cs="Times New Roman"/>
                <w:sz w:val="24"/>
                <w:szCs w:val="28"/>
                <w:lang w:val="fr-FR"/>
              </w:rPr>
              <w:t xml:space="preserve">: </w:t>
            </w:r>
            <w:r w:rsidR="00234BDA">
              <w:rPr>
                <w:rFonts w:ascii="Times New Roman" w:eastAsia="Times New Roman" w:hAnsi="Times New Roman" w:cs="Times New Roman"/>
                <w:sz w:val="24"/>
                <w:szCs w:val="28"/>
                <w:lang w:val="fr-FR"/>
              </w:rPr>
              <w:t>Раздел грамм</w:t>
            </w:r>
            <w:r w:rsidR="00234BDA">
              <w:rPr>
                <w:rFonts w:ascii="Times New Roman" w:eastAsia="Times New Roman" w:hAnsi="Times New Roman" w:cs="Times New Roman"/>
                <w:sz w:val="24"/>
                <w:szCs w:val="28"/>
              </w:rPr>
              <w:t>.</w:t>
            </w:r>
            <w:r w:rsidRPr="00F86067">
              <w:rPr>
                <w:rFonts w:ascii="Times New Roman" w:eastAsia="Times New Roman" w:hAnsi="Times New Roman" w:cs="Times New Roman"/>
                <w:sz w:val="24"/>
                <w:szCs w:val="28"/>
                <w:lang w:val="fr-FR"/>
              </w:rPr>
              <w:t>, изуч</w:t>
            </w:r>
            <w:r w:rsidR="00234BDA">
              <w:rPr>
                <w:rFonts w:ascii="Times New Roman" w:eastAsia="Times New Roman" w:hAnsi="Times New Roman" w:cs="Times New Roman"/>
                <w:sz w:val="24"/>
                <w:szCs w:val="28"/>
              </w:rPr>
              <w:t>.</w:t>
            </w:r>
            <w:r w:rsidRPr="00F86067">
              <w:rPr>
                <w:rFonts w:ascii="Times New Roman" w:eastAsia="Times New Roman" w:hAnsi="Times New Roman" w:cs="Times New Roman"/>
                <w:sz w:val="24"/>
                <w:szCs w:val="28"/>
                <w:lang w:val="fr-FR"/>
              </w:rPr>
              <w:t xml:space="preserve"> структ</w:t>
            </w:r>
            <w:r w:rsidR="00234BDA">
              <w:rPr>
                <w:rFonts w:ascii="Times New Roman" w:eastAsia="Times New Roman" w:hAnsi="Times New Roman" w:cs="Times New Roman"/>
                <w:sz w:val="24"/>
                <w:szCs w:val="28"/>
              </w:rPr>
              <w:t>.</w:t>
            </w:r>
            <w:r w:rsidR="00234BDA">
              <w:rPr>
                <w:rFonts w:ascii="Times New Roman" w:eastAsia="Times New Roman" w:hAnsi="Times New Roman" w:cs="Times New Roman"/>
                <w:sz w:val="24"/>
                <w:szCs w:val="28"/>
                <w:lang w:val="fr-FR"/>
              </w:rPr>
              <w:t xml:space="preserve"> слова, формы словоизм</w:t>
            </w:r>
            <w:r w:rsidR="00234BDA">
              <w:rPr>
                <w:rFonts w:ascii="Times New Roman" w:eastAsia="Times New Roman" w:hAnsi="Times New Roman" w:cs="Times New Roman"/>
                <w:sz w:val="24"/>
                <w:szCs w:val="28"/>
              </w:rPr>
              <w:t>.</w:t>
            </w:r>
            <w:r w:rsidR="00EA7CE6">
              <w:rPr>
                <w:rFonts w:ascii="Times New Roman" w:eastAsia="Times New Roman" w:hAnsi="Times New Roman" w:cs="Times New Roman"/>
                <w:sz w:val="24"/>
                <w:szCs w:val="28"/>
                <w:lang w:val="fr-FR"/>
              </w:rPr>
              <w:t>, сп.</w:t>
            </w:r>
            <w:r w:rsidR="00234BDA">
              <w:rPr>
                <w:rFonts w:ascii="Times New Roman" w:eastAsia="Times New Roman" w:hAnsi="Times New Roman" w:cs="Times New Roman"/>
                <w:sz w:val="24"/>
                <w:szCs w:val="28"/>
                <w:lang w:val="fr-FR"/>
              </w:rPr>
              <w:t xml:space="preserve"> выражения грамм</w:t>
            </w:r>
            <w:r w:rsidR="00234BDA">
              <w:rPr>
                <w:rFonts w:ascii="Times New Roman" w:eastAsia="Times New Roman" w:hAnsi="Times New Roman" w:cs="Times New Roman"/>
                <w:sz w:val="24"/>
                <w:szCs w:val="28"/>
              </w:rPr>
              <w:t>.</w:t>
            </w:r>
            <w:r w:rsidR="00234BDA">
              <w:rPr>
                <w:rFonts w:ascii="Times New Roman" w:eastAsia="Times New Roman" w:hAnsi="Times New Roman" w:cs="Times New Roman"/>
                <w:sz w:val="24"/>
                <w:szCs w:val="28"/>
                <w:lang w:val="fr-FR"/>
              </w:rPr>
              <w:t xml:space="preserve"> значений, а также ч</w:t>
            </w:r>
            <w:r w:rsidR="00234BDA">
              <w:rPr>
                <w:rFonts w:ascii="Times New Roman" w:eastAsia="Times New Roman" w:hAnsi="Times New Roman" w:cs="Times New Roman"/>
                <w:sz w:val="24"/>
                <w:szCs w:val="28"/>
              </w:rPr>
              <w:t>.</w:t>
            </w:r>
            <w:r w:rsidRPr="00F86067">
              <w:rPr>
                <w:rFonts w:ascii="Times New Roman" w:eastAsia="Times New Roman" w:hAnsi="Times New Roman" w:cs="Times New Roman"/>
                <w:sz w:val="24"/>
                <w:szCs w:val="28"/>
                <w:lang w:val="fr-FR"/>
              </w:rPr>
              <w:t xml:space="preserve"> р</w:t>
            </w:r>
            <w:r w:rsidR="00234BDA">
              <w:rPr>
                <w:rFonts w:ascii="Times New Roman" w:eastAsia="Times New Roman" w:hAnsi="Times New Roman" w:cs="Times New Roman"/>
                <w:sz w:val="24"/>
                <w:szCs w:val="28"/>
              </w:rPr>
              <w:t>.</w:t>
            </w:r>
            <w:r w:rsidRPr="00F86067">
              <w:rPr>
                <w:rFonts w:ascii="Times New Roman" w:eastAsia="Times New Roman" w:hAnsi="Times New Roman" w:cs="Times New Roman"/>
                <w:sz w:val="24"/>
                <w:szCs w:val="28"/>
                <w:lang w:val="fr-FR"/>
              </w:rPr>
              <w:t xml:space="preserve"> и присущ</w:t>
            </w:r>
            <w:r w:rsidR="00234BDA">
              <w:rPr>
                <w:rFonts w:ascii="Times New Roman" w:eastAsia="Times New Roman" w:hAnsi="Times New Roman" w:cs="Times New Roman"/>
                <w:sz w:val="24"/>
                <w:szCs w:val="28"/>
              </w:rPr>
              <w:t>.</w:t>
            </w:r>
            <w:r w:rsidR="00EA7CE6">
              <w:rPr>
                <w:rFonts w:ascii="Times New Roman" w:eastAsia="Times New Roman" w:hAnsi="Times New Roman" w:cs="Times New Roman"/>
                <w:sz w:val="24"/>
                <w:szCs w:val="28"/>
                <w:lang w:val="fr-FR"/>
              </w:rPr>
              <w:t xml:space="preserve"> им сп</w:t>
            </w:r>
            <w:r w:rsidR="00EA7CE6">
              <w:rPr>
                <w:rFonts w:ascii="Times New Roman" w:eastAsia="Times New Roman" w:hAnsi="Times New Roman" w:cs="Times New Roman"/>
                <w:sz w:val="24"/>
                <w:szCs w:val="28"/>
              </w:rPr>
              <w:t>.</w:t>
            </w:r>
            <w:r w:rsidRPr="00F86067">
              <w:rPr>
                <w:rFonts w:ascii="Times New Roman" w:eastAsia="Times New Roman" w:hAnsi="Times New Roman" w:cs="Times New Roman"/>
                <w:sz w:val="24"/>
                <w:szCs w:val="28"/>
                <w:lang w:val="fr-FR"/>
              </w:rPr>
              <w:t xml:space="preserve"> словообр.</w:t>
            </w:r>
          </w:p>
        </w:tc>
      </w:tr>
      <w:tr w:rsidR="008C47B0" w:rsidRPr="00B3130C" w14:paraId="4C03725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B95A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91CA2"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7D0B02">
              <w:rPr>
                <w:rFonts w:ascii="Times New Roman" w:eastAsia="Times New Roman" w:hAnsi="Times New Roman" w:cs="Times New Roman"/>
                <w:sz w:val="24"/>
                <w:szCs w:val="28"/>
                <w:lang w:val="fr-FR"/>
              </w:rPr>
              <w:t>En écriture, l</w:t>
            </w:r>
            <w:r>
              <w:rPr>
                <w:rFonts w:ascii="Times New Roman" w:eastAsia="Times New Roman" w:hAnsi="Times New Roman" w:cs="Times New Roman"/>
                <w:sz w:val="24"/>
                <w:szCs w:val="28"/>
                <w:lang w:val="fr-FR"/>
              </w:rPr>
              <w:t xml:space="preserve">’utilisation des connaissances </w:t>
            </w:r>
            <w:r w:rsidRPr="007D0B02">
              <w:rPr>
                <w:rFonts w:ascii="Times New Roman" w:eastAsia="Times New Roman" w:hAnsi="Times New Roman" w:cs="Times New Roman"/>
                <w:sz w:val="24"/>
                <w:szCs w:val="28"/>
                <w:lang w:val="fr-FR"/>
              </w:rPr>
              <w:t>liées à la morphologie dérivationnelle permet d’orthographier de façon précise cer</w:t>
            </w:r>
            <w:r>
              <w:rPr>
                <w:rFonts w:ascii="Times New Roman" w:eastAsia="Times New Roman" w:hAnsi="Times New Roman" w:cs="Times New Roman"/>
                <w:sz w:val="24"/>
                <w:szCs w:val="28"/>
                <w:lang w:val="fr-FR"/>
              </w:rPr>
              <w:t>taines parties des mots écrits</w:t>
            </w:r>
            <w:r w:rsidRPr="007D0B02">
              <w:rPr>
                <w:rFonts w:ascii="Times New Roman" w:eastAsia="Times New Roman" w:hAnsi="Times New Roman" w:cs="Times New Roman"/>
                <w:sz w:val="24"/>
                <w:szCs w:val="28"/>
                <w:lang w:val="fr-FR"/>
              </w:rPr>
              <w:t>. Par exemple,</w:t>
            </w:r>
            <w:r>
              <w:rPr>
                <w:rFonts w:ascii="Times New Roman" w:eastAsia="Times New Roman" w:hAnsi="Times New Roman" w:cs="Times New Roman"/>
                <w:sz w:val="24"/>
                <w:szCs w:val="28"/>
                <w:lang w:val="fr-FR"/>
              </w:rPr>
              <w:t xml:space="preserve"> </w:t>
            </w:r>
            <w:r w:rsidRPr="007D0B02">
              <w:rPr>
                <w:rFonts w:ascii="Times New Roman" w:eastAsia="Times New Roman" w:hAnsi="Times New Roman" w:cs="Times New Roman"/>
                <w:sz w:val="24"/>
                <w:szCs w:val="28"/>
                <w:lang w:val="fr-FR"/>
              </w:rPr>
              <w:t xml:space="preserve">la connaissance du mot de base </w:t>
            </w:r>
            <w:r>
              <w:rPr>
                <w:rFonts w:ascii="Times New Roman" w:eastAsia="Times New Roman" w:hAnsi="Times New Roman" w:cs="Times New Roman"/>
                <w:sz w:val="24"/>
                <w:szCs w:val="28"/>
                <w:lang w:val="fr-FR"/>
              </w:rPr>
              <w:t>…</w:t>
            </w:r>
            <w:r w:rsidRPr="007D0B02">
              <w:rPr>
                <w:rFonts w:ascii="Times New Roman" w:eastAsia="Times New Roman" w:hAnsi="Times New Roman" w:cs="Times New Roman"/>
                <w:sz w:val="24"/>
                <w:szCs w:val="28"/>
                <w:lang w:val="fr-FR"/>
              </w:rPr>
              <w:t xml:space="preserve"> et de la signification du morphème … permet de choisir l’orthographe pr</w:t>
            </w:r>
            <w:r>
              <w:rPr>
                <w:rFonts w:ascii="Times New Roman" w:eastAsia="Times New Roman" w:hAnsi="Times New Roman" w:cs="Times New Roman"/>
                <w:sz w:val="24"/>
                <w:szCs w:val="28"/>
                <w:lang w:val="fr-FR"/>
              </w:rPr>
              <w:t>écise du mot …, plutôt qu’erronée.</w:t>
            </w:r>
          </w:p>
          <w:p w14:paraId="0ECC3B16"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 xml:space="preserve">В рамках </w:t>
            </w:r>
            <w:r w:rsidRPr="007D0B02">
              <w:rPr>
                <w:rFonts w:ascii="Times New Roman" w:eastAsia="Times New Roman" w:hAnsi="Times New Roman" w:cs="Times New Roman"/>
                <w:sz w:val="24"/>
                <w:szCs w:val="28"/>
                <w:lang w:val="fr-FR"/>
              </w:rPr>
              <w:t>трансформационной порождающей грамматики морфология занимала второстепенное место, на первом был синтаксис. В тех же вопросах, которые к морфологии имели традиционно близкое отношение, в центре внимания находилась фонематическая структура</w:t>
            </w:r>
            <w:r w:rsidRPr="00B3130C">
              <w:rPr>
                <w:rFonts w:ascii="Times New Roman" w:eastAsia="Times New Roman" w:hAnsi="Times New Roman" w:cs="Times New Roman"/>
                <w:sz w:val="24"/>
                <w:szCs w:val="28"/>
                <w:lang w:val="fr-FR"/>
              </w:rPr>
              <w:t>.</w:t>
            </w:r>
          </w:p>
        </w:tc>
      </w:tr>
    </w:tbl>
    <w:p w14:paraId="3B473C8B"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36EA6368" w14:textId="77777777" w:rsidR="008C47B0" w:rsidRPr="00036BE6" w:rsidRDefault="008C47B0" w:rsidP="008C47B0">
      <w:pPr>
        <w:pStyle w:val="ListParagraph"/>
        <w:numPr>
          <w:ilvl w:val="0"/>
          <w:numId w:val="49"/>
        </w:numPr>
        <w:rPr>
          <w:rFonts w:ascii="Times New Roman" w:eastAsia="Times New Roman" w:hAnsi="Times New Roman" w:cs="Times New Roman"/>
          <w:sz w:val="24"/>
          <w:szCs w:val="28"/>
          <w:lang w:val="fr-FR"/>
        </w:rPr>
      </w:pPr>
      <w:r w:rsidRPr="00036BE6">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036BE6">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occlusion</w:t>
      </w:r>
      <w:r w:rsidRPr="00036BE6">
        <w:rPr>
          <w:rFonts w:ascii="Times New Roman" w:eastAsia="Times New Roman" w:hAnsi="Times New Roman" w:cs="Times New Roman"/>
          <w:sz w:val="24"/>
          <w:szCs w:val="28"/>
        </w:rPr>
        <w:t xml:space="preserve"> - </w:t>
      </w:r>
      <w:r w:rsidRPr="00036BE6">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761"/>
        <w:gridCol w:w="7576"/>
      </w:tblGrid>
      <w:tr w:rsidR="008C47B0" w:rsidRPr="00B3130C" w14:paraId="03FEF13D"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46E7D"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F85DB"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03FF2B62"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959F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7E654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occlusion</w:t>
            </w:r>
          </w:p>
        </w:tc>
      </w:tr>
      <w:tr w:rsidR="008C47B0" w:rsidRPr="00B3130C" w14:paraId="02B6B745"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00DF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59660" w14:textId="77777777" w:rsidR="008C47B0" w:rsidRPr="00D16232"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sidRPr="00D16232">
              <w:rPr>
                <w:rFonts w:ascii="Times New Roman" w:eastAsia="Times New Roman" w:hAnsi="Times New Roman" w:cs="Times New Roman"/>
                <w:bCs/>
                <w:sz w:val="24"/>
                <w:szCs w:val="28"/>
              </w:rPr>
              <w:t>прикус</w:t>
            </w:r>
          </w:p>
        </w:tc>
      </w:tr>
      <w:tr w:rsidR="008C47B0" w:rsidRPr="00B3130C" w14:paraId="098E248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1961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83A9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sidRPr="00D16232">
              <w:rPr>
                <w:rFonts w:ascii="Times New Roman" w:eastAsia="Times New Roman" w:hAnsi="Times New Roman" w:cs="Times New Roman"/>
                <w:sz w:val="24"/>
                <w:szCs w:val="28"/>
                <w:lang w:val="fr-FR"/>
              </w:rPr>
              <w:t>malocclusion dentaire</w:t>
            </w:r>
          </w:p>
          <w:p w14:paraId="06BC86D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xml:space="preserve">: </w:t>
            </w:r>
            <w:r w:rsidRPr="00D16232">
              <w:rPr>
                <w:rFonts w:ascii="Times New Roman" w:eastAsia="Times New Roman" w:hAnsi="Times New Roman" w:cs="Times New Roman"/>
                <w:sz w:val="24"/>
                <w:szCs w:val="28"/>
                <w:lang w:val="fr-FR"/>
              </w:rPr>
              <w:t>патологический прикус</w:t>
            </w:r>
          </w:p>
        </w:tc>
      </w:tr>
      <w:tr w:rsidR="008C47B0" w:rsidRPr="00B3130C" w14:paraId="5BB1627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B0B0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3052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1A697B7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4D62327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1B27F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D9F24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3730275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masculin</w:t>
            </w:r>
          </w:p>
        </w:tc>
      </w:tr>
      <w:tr w:rsidR="008C47B0" w:rsidRPr="00B3130C" w14:paraId="6CA6A041"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79EE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703C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66B9455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78E752A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5EC28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A1BC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556CA964"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5A38C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09ED4"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Etat de contact des faces occlusales des dents des maxillaires supérieur et inférieur.</w:t>
            </w:r>
          </w:p>
          <w:p w14:paraId="6F1A0CDF"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11769A">
              <w:rPr>
                <w:rFonts w:ascii="Times New Roman" w:eastAsia="Times New Roman" w:hAnsi="Times New Roman" w:cs="Times New Roman"/>
                <w:color w:val="000000"/>
                <w:sz w:val="24"/>
                <w:szCs w:val="24"/>
                <w:lang w:eastAsia="ru-RU"/>
              </w:rPr>
              <w:t>Взаимоотношение зубов верхней и нижней челюстей при акте смыкания челюстей.</w:t>
            </w:r>
          </w:p>
        </w:tc>
      </w:tr>
      <w:tr w:rsidR="008C47B0" w:rsidRPr="00B3130C" w14:paraId="01E78F0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B4E3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E3D171"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D16232">
              <w:rPr>
                <w:rFonts w:ascii="Times New Roman" w:eastAsia="Times New Roman" w:hAnsi="Times New Roman" w:cs="Times New Roman"/>
                <w:sz w:val="24"/>
                <w:szCs w:val="28"/>
                <w:lang w:val="fr-FR"/>
              </w:rPr>
              <w:t>À défaut d'une phase suffisante de repos, le métabolisme des muscles posturaux passe d'une phase aérobie vers une phase anaérobie, avec production d'acide lactique. Pour le patient, ceci engendre une gêne ou d</w:t>
            </w:r>
            <w:r>
              <w:rPr>
                <w:rFonts w:ascii="Times New Roman" w:eastAsia="Times New Roman" w:hAnsi="Times New Roman" w:cs="Times New Roman"/>
                <w:sz w:val="24"/>
                <w:szCs w:val="28"/>
                <w:lang w:val="fr-FR"/>
              </w:rPr>
              <w:t>es douleurs musculaires</w:t>
            </w:r>
            <w:r w:rsidRPr="00D16232">
              <w:rPr>
                <w:rFonts w:ascii="Times New Roman" w:eastAsia="Times New Roman" w:hAnsi="Times New Roman" w:cs="Times New Roman"/>
                <w:sz w:val="24"/>
                <w:szCs w:val="28"/>
                <w:lang w:val="fr-FR"/>
              </w:rPr>
              <w:t xml:space="preserve"> dans toute posture mandibulaire, statique ou dynamique. Ces symptômes sont a</w:t>
            </w:r>
            <w:r>
              <w:rPr>
                <w:rFonts w:ascii="Times New Roman" w:eastAsia="Times New Roman" w:hAnsi="Times New Roman" w:cs="Times New Roman"/>
                <w:sz w:val="24"/>
                <w:szCs w:val="28"/>
                <w:lang w:val="fr-FR"/>
              </w:rPr>
              <w:t xml:space="preserve">ssociés à la </w:t>
            </w:r>
            <w:r w:rsidRPr="00D16232">
              <w:rPr>
                <w:rFonts w:ascii="Times New Roman" w:eastAsia="Times New Roman" w:hAnsi="Times New Roman" w:cs="Times New Roman"/>
                <w:sz w:val="24"/>
                <w:szCs w:val="28"/>
                <w:lang w:val="fr-FR"/>
              </w:rPr>
              <w:t>malocclusion dentaire</w:t>
            </w:r>
            <w:r>
              <w:rPr>
                <w:rFonts w:ascii="Times New Roman" w:eastAsia="Times New Roman" w:hAnsi="Times New Roman" w:cs="Times New Roman"/>
                <w:sz w:val="24"/>
                <w:szCs w:val="28"/>
                <w:lang w:val="fr-FR"/>
              </w:rPr>
              <w:t>.</w:t>
            </w:r>
          </w:p>
          <w:p w14:paraId="10E6D0DE" w14:textId="1B16C29B" w:rsidR="008C47B0" w:rsidRPr="00B3130C" w:rsidRDefault="008C47B0" w:rsidP="00EA7CE6">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A1253D">
              <w:rPr>
                <w:rFonts w:ascii="Times New Roman" w:eastAsia="Times New Roman" w:hAnsi="Times New Roman" w:cs="Times New Roman"/>
                <w:sz w:val="24"/>
                <w:szCs w:val="28"/>
                <w:lang w:val="fr-FR"/>
              </w:rPr>
              <w:t>Патологический прикус может быть</w:t>
            </w:r>
            <w:r>
              <w:rPr>
                <w:rFonts w:ascii="Times New Roman" w:eastAsia="Times New Roman" w:hAnsi="Times New Roman" w:cs="Times New Roman"/>
                <w:sz w:val="24"/>
                <w:szCs w:val="28"/>
                <w:lang w:val="fr-FR"/>
              </w:rPr>
              <w:t xml:space="preserve"> вызван неправильным строением </w:t>
            </w:r>
            <w:r w:rsidRPr="00A1253D">
              <w:rPr>
                <w:rFonts w:ascii="Times New Roman" w:eastAsia="Times New Roman" w:hAnsi="Times New Roman" w:cs="Times New Roman"/>
                <w:sz w:val="24"/>
                <w:szCs w:val="28"/>
                <w:lang w:val="fr-FR"/>
              </w:rPr>
              <w:t>лицевой части скелета, в том числе диспропорцией между верхней и нижней челюстями</w:t>
            </w:r>
            <w:r>
              <w:rPr>
                <w:rFonts w:ascii="Times New Roman" w:eastAsia="Times New Roman" w:hAnsi="Times New Roman" w:cs="Times New Roman"/>
                <w:sz w:val="24"/>
                <w:szCs w:val="28"/>
                <w:lang w:val="fr-FR"/>
              </w:rPr>
              <w:t xml:space="preserve">. </w:t>
            </w:r>
          </w:p>
        </w:tc>
      </w:tr>
    </w:tbl>
    <w:p w14:paraId="2B667967"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154C1BF2" w14:textId="77777777" w:rsidR="008C47B0" w:rsidRPr="00036BE6" w:rsidRDefault="008C47B0" w:rsidP="008C47B0">
      <w:pPr>
        <w:pStyle w:val="ListParagraph"/>
        <w:numPr>
          <w:ilvl w:val="0"/>
          <w:numId w:val="49"/>
        </w:numPr>
        <w:spacing w:after="0" w:line="360" w:lineRule="auto"/>
        <w:rPr>
          <w:rFonts w:ascii="Times New Roman" w:eastAsia="Times New Roman" w:hAnsi="Times New Roman" w:cs="Times New Roman"/>
          <w:sz w:val="24"/>
          <w:szCs w:val="28"/>
          <w:lang w:val="fr-FR"/>
        </w:rPr>
      </w:pPr>
      <w:r w:rsidRPr="00036BE6">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036BE6">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occlusion</w:t>
      </w:r>
      <w:r w:rsidRPr="00036BE6">
        <w:rPr>
          <w:rFonts w:ascii="Times New Roman" w:eastAsia="Times New Roman" w:hAnsi="Times New Roman" w:cs="Times New Roman"/>
          <w:sz w:val="24"/>
          <w:szCs w:val="28"/>
        </w:rPr>
        <w:t xml:space="preserve"> - </w:t>
      </w:r>
      <w:r w:rsidRPr="00036BE6">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70"/>
        <w:gridCol w:w="7567"/>
      </w:tblGrid>
      <w:tr w:rsidR="008C47B0" w:rsidRPr="00B3130C" w14:paraId="119D8275"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8CDE2"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5F2F11"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42A7323A"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28FD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4A33E" w14:textId="77777777" w:rsidR="008C47B0" w:rsidRPr="00036BE6"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occlusion</w:t>
            </w:r>
          </w:p>
        </w:tc>
      </w:tr>
      <w:tr w:rsidR="008C47B0" w:rsidRPr="00B3130C" w14:paraId="79D1AD18"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EB77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0DBEC" w14:textId="77777777" w:rsidR="008C47B0" w:rsidRPr="00533A7F"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lang w:val="fr-FR"/>
              </w:rPr>
              <w:t>с</w:t>
            </w:r>
            <w:r>
              <w:rPr>
                <w:rFonts w:ascii="Times New Roman" w:eastAsia="Times New Roman" w:hAnsi="Times New Roman" w:cs="Times New Roman"/>
                <w:bCs/>
                <w:sz w:val="24"/>
                <w:szCs w:val="28"/>
              </w:rPr>
              <w:t>мычка</w:t>
            </w:r>
          </w:p>
        </w:tc>
      </w:tr>
      <w:tr w:rsidR="008C47B0" w:rsidRPr="00B3130C" w14:paraId="6E4E3BFA"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A730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4C5A9D" w14:textId="77777777" w:rsidR="008C47B0" w:rsidRPr="00533A7F"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occlusion labiale</w:t>
            </w:r>
          </w:p>
          <w:p w14:paraId="483D2F59" w14:textId="77777777" w:rsidR="008C47B0" w:rsidRPr="00533A7F"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губная смычка</w:t>
            </w:r>
          </w:p>
        </w:tc>
      </w:tr>
      <w:tr w:rsidR="008C47B0" w:rsidRPr="00B3130C" w14:paraId="26FBE9F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FCD1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B111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52DA97B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578F76D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BFE2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0F77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1A01F13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féminin</w:t>
            </w:r>
          </w:p>
        </w:tc>
      </w:tr>
      <w:tr w:rsidR="008C47B0" w:rsidRPr="00B3130C" w14:paraId="3565CF9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DED5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806E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0CCD273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5FFCC1D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94AD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9E1E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60C592E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A574A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81350"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 xml:space="preserve">Fermeture complète et momentanée de la cavité buccale en un point quelconque qui </w:t>
            </w:r>
            <w:r w:rsidRPr="00541BC7">
              <w:rPr>
                <w:rFonts w:ascii="Times New Roman" w:eastAsia="Times New Roman" w:hAnsi="Times New Roman" w:cs="Times New Roman"/>
                <w:color w:val="000000"/>
                <w:sz w:val="24"/>
                <w:szCs w:val="24"/>
                <w:lang w:val="fr-FR" w:eastAsia="ru-RU"/>
              </w:rPr>
              <w:t>empêche le passage de l'air phonatoire.</w:t>
            </w:r>
          </w:p>
          <w:p w14:paraId="1589C134"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Pr>
                <w:rFonts w:ascii="Times New Roman" w:eastAsia="Times New Roman" w:hAnsi="Times New Roman" w:cs="Times New Roman"/>
                <w:sz w:val="24"/>
                <w:szCs w:val="28"/>
                <w:lang w:val="fr-FR"/>
              </w:rPr>
              <w:t xml:space="preserve">: </w:t>
            </w:r>
            <w:r w:rsidRPr="0011769A">
              <w:rPr>
                <w:rFonts w:ascii="Times New Roman" w:eastAsia="Times New Roman" w:hAnsi="Times New Roman" w:cs="Times New Roman"/>
                <w:color w:val="000000"/>
                <w:sz w:val="24"/>
                <w:szCs w:val="24"/>
                <w:lang w:eastAsia="ru-RU"/>
              </w:rPr>
              <w:t>Полная преграда на пути выходящей из легких струи воздуха при произнесении звуков речи.</w:t>
            </w:r>
          </w:p>
        </w:tc>
      </w:tr>
      <w:tr w:rsidR="008C47B0" w:rsidRPr="00B3130C" w14:paraId="20EBE7B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1657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D3209" w14:textId="029DAE86" w:rsidR="008C47B0" w:rsidRPr="00A21F30"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A21F30">
              <w:rPr>
                <w:rFonts w:ascii="Times New Roman" w:eastAsia="Times New Roman" w:hAnsi="Times New Roman" w:cs="Times New Roman"/>
                <w:sz w:val="24"/>
                <w:szCs w:val="28"/>
                <w:lang w:val="fr-FR"/>
              </w:rPr>
              <w:t>Le degré d’occlusion vélo-pharyngé détermine leur caractère oral et nasal</w:t>
            </w:r>
            <w:r>
              <w:rPr>
                <w:rFonts w:ascii="Times New Roman" w:eastAsia="Times New Roman" w:hAnsi="Times New Roman" w:cs="Times New Roman"/>
                <w:sz w:val="24"/>
                <w:szCs w:val="28"/>
              </w:rPr>
              <w:t xml:space="preserve">. </w:t>
            </w:r>
            <w:r w:rsidRPr="00A21F30">
              <w:rPr>
                <w:rFonts w:ascii="Times New Roman" w:eastAsia="Times New Roman" w:hAnsi="Times New Roman" w:cs="Times New Roman"/>
                <w:sz w:val="24"/>
                <w:szCs w:val="28"/>
              </w:rPr>
              <w:t>Si le voile joue un rôle essentiel dans le timbre de la voix, modifiant la</w:t>
            </w:r>
            <w:r>
              <w:rPr>
                <w:rFonts w:ascii="Times New Roman" w:eastAsia="Times New Roman" w:hAnsi="Times New Roman" w:cs="Times New Roman"/>
                <w:sz w:val="24"/>
                <w:szCs w:val="28"/>
              </w:rPr>
              <w:t xml:space="preserve"> </w:t>
            </w:r>
            <w:r w:rsidRPr="00A21F30">
              <w:rPr>
                <w:rFonts w:ascii="Times New Roman" w:eastAsia="Times New Roman" w:hAnsi="Times New Roman" w:cs="Times New Roman"/>
                <w:sz w:val="24"/>
                <w:szCs w:val="28"/>
              </w:rPr>
              <w:t>forme et la dimension des résonateurs, son rôle est au moins aussi important dans</w:t>
            </w:r>
            <w:r>
              <w:rPr>
                <w:rFonts w:ascii="Times New Roman" w:eastAsia="Times New Roman" w:hAnsi="Times New Roman" w:cs="Times New Roman"/>
                <w:sz w:val="24"/>
                <w:szCs w:val="28"/>
              </w:rPr>
              <w:t xml:space="preserve"> </w:t>
            </w:r>
            <w:r w:rsidRPr="00A21F30">
              <w:rPr>
                <w:rFonts w:ascii="Times New Roman" w:eastAsia="Times New Roman" w:hAnsi="Times New Roman" w:cs="Times New Roman"/>
                <w:sz w:val="24"/>
                <w:szCs w:val="28"/>
              </w:rPr>
              <w:t>l’émission des consonnes qui nécessite un gradient de pression largement dépendant de</w:t>
            </w:r>
            <w:r>
              <w:rPr>
                <w:rFonts w:ascii="Times New Roman" w:eastAsia="Times New Roman" w:hAnsi="Times New Roman" w:cs="Times New Roman"/>
                <w:sz w:val="24"/>
                <w:szCs w:val="28"/>
              </w:rPr>
              <w:t xml:space="preserve"> </w:t>
            </w:r>
            <w:r w:rsidRPr="00A21F30">
              <w:rPr>
                <w:rFonts w:ascii="Times New Roman" w:eastAsia="Times New Roman" w:hAnsi="Times New Roman" w:cs="Times New Roman"/>
                <w:sz w:val="24"/>
                <w:szCs w:val="28"/>
              </w:rPr>
              <w:t>l’occlusion vélo-pharyngée</w:t>
            </w:r>
            <w:r>
              <w:rPr>
                <w:rFonts w:ascii="Times New Roman" w:eastAsia="Times New Roman" w:hAnsi="Times New Roman" w:cs="Times New Roman"/>
                <w:sz w:val="24"/>
                <w:szCs w:val="28"/>
              </w:rPr>
              <w:t>.</w:t>
            </w:r>
          </w:p>
          <w:p w14:paraId="1D354D87" w14:textId="77777777" w:rsidR="008C47B0" w:rsidRPr="00A21F30"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A21F30">
              <w:rPr>
                <w:rFonts w:ascii="Times New Roman" w:eastAsia="Times New Roman" w:hAnsi="Times New Roman" w:cs="Times New Roman"/>
                <w:sz w:val="24"/>
                <w:szCs w:val="28"/>
                <w:lang w:val="fr-FR"/>
              </w:rPr>
              <w:t>Гортанная смычка образуется путем смыкания голосовы</w:t>
            </w:r>
            <w:r>
              <w:rPr>
                <w:rFonts w:ascii="Times New Roman" w:eastAsia="Times New Roman" w:hAnsi="Times New Roman" w:cs="Times New Roman"/>
                <w:sz w:val="24"/>
                <w:szCs w:val="28"/>
                <w:lang w:val="fr-FR"/>
              </w:rPr>
              <w:t>х связок с последующим их размы</w:t>
            </w:r>
            <w:r w:rsidRPr="00A21F30">
              <w:rPr>
                <w:rFonts w:ascii="Times New Roman" w:eastAsia="Times New Roman" w:hAnsi="Times New Roman" w:cs="Times New Roman"/>
                <w:sz w:val="24"/>
                <w:szCs w:val="28"/>
                <w:lang w:val="fr-FR"/>
              </w:rPr>
              <w:t>канием</w:t>
            </w:r>
            <w:r>
              <w:rPr>
                <w:rFonts w:ascii="Times New Roman" w:eastAsia="Times New Roman" w:hAnsi="Times New Roman" w:cs="Times New Roman"/>
                <w:sz w:val="24"/>
                <w:szCs w:val="28"/>
              </w:rPr>
              <w:t xml:space="preserve">. </w:t>
            </w:r>
            <w:r w:rsidRPr="00A21F30">
              <w:rPr>
                <w:rFonts w:ascii="Times New Roman" w:eastAsia="Times New Roman" w:hAnsi="Times New Roman" w:cs="Times New Roman"/>
                <w:sz w:val="24"/>
                <w:szCs w:val="28"/>
              </w:rPr>
              <w:t>В русском языке гортанная смычка встречается, например,</w:t>
            </w:r>
            <w:r>
              <w:rPr>
                <w:rFonts w:ascii="Times New Roman" w:eastAsia="Times New Roman" w:hAnsi="Times New Roman" w:cs="Times New Roman"/>
                <w:sz w:val="24"/>
                <w:szCs w:val="28"/>
              </w:rPr>
              <w:t xml:space="preserve"> </w:t>
            </w:r>
            <w:r w:rsidRPr="00A21F30">
              <w:rPr>
                <w:rFonts w:ascii="Times New Roman" w:eastAsia="Times New Roman" w:hAnsi="Times New Roman" w:cs="Times New Roman"/>
                <w:sz w:val="24"/>
                <w:szCs w:val="28"/>
              </w:rPr>
              <w:t>в начале слова перед ударным гласным</w:t>
            </w:r>
            <w:r>
              <w:rPr>
                <w:rFonts w:ascii="Times New Roman" w:eastAsia="Times New Roman" w:hAnsi="Times New Roman" w:cs="Times New Roman"/>
                <w:sz w:val="24"/>
                <w:szCs w:val="28"/>
              </w:rPr>
              <w:t>.</w:t>
            </w:r>
          </w:p>
        </w:tc>
      </w:tr>
    </w:tbl>
    <w:p w14:paraId="15264A9A"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7908C2F8" w14:textId="77777777" w:rsidR="008C47B0" w:rsidRPr="002B2C3C" w:rsidRDefault="008C47B0" w:rsidP="008C47B0">
      <w:pPr>
        <w:pStyle w:val="ListParagraph"/>
        <w:numPr>
          <w:ilvl w:val="0"/>
          <w:numId w:val="49"/>
        </w:numPr>
        <w:rPr>
          <w:rFonts w:ascii="Times New Roman" w:eastAsia="Times New Roman" w:hAnsi="Times New Roman" w:cs="Times New Roman"/>
          <w:sz w:val="24"/>
          <w:szCs w:val="28"/>
          <w:lang w:val="fr-FR"/>
        </w:rPr>
      </w:pPr>
      <w:r w:rsidRPr="002B2C3C">
        <w:rPr>
          <w:rFonts w:ascii="Times New Roman" w:eastAsia="Times New Roman" w:hAnsi="Times New Roman" w:cs="Times New Roman"/>
          <w:sz w:val="24"/>
          <w:szCs w:val="28"/>
          <w:lang w:val="fr-FR"/>
        </w:rPr>
        <w:lastRenderedPageBreak/>
        <w:t>Fiche terminologique “</w:t>
      </w:r>
      <w:r w:rsidRPr="002B2C3C">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ponctuation</w:t>
      </w:r>
      <w:r w:rsidRPr="002B2C3C">
        <w:rPr>
          <w:rFonts w:ascii="Times New Roman" w:eastAsia="Times New Roman" w:hAnsi="Times New Roman" w:cs="Times New Roman"/>
          <w:sz w:val="24"/>
          <w:szCs w:val="28"/>
        </w:rPr>
        <w:t xml:space="preserve"> - </w:t>
      </w:r>
      <w:r w:rsidRPr="002B2C3C">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773"/>
        <w:gridCol w:w="7564"/>
      </w:tblGrid>
      <w:tr w:rsidR="008C47B0" w:rsidRPr="00B3130C" w14:paraId="10629FBA"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C99CE"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55B77"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15B41FD6"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65E9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78D4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ponctuation</w:t>
            </w:r>
          </w:p>
        </w:tc>
      </w:tr>
      <w:tr w:rsidR="008C47B0" w:rsidRPr="00B3130C" w14:paraId="5F6C3972"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600F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CF4A8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 xml:space="preserve">terme ru : </w:t>
            </w:r>
            <w:r w:rsidRPr="0011769A">
              <w:rPr>
                <w:rFonts w:ascii="Times New Roman" w:eastAsia="Times New Roman" w:hAnsi="Times New Roman" w:cs="Times New Roman"/>
                <w:color w:val="000000"/>
                <w:sz w:val="24"/>
                <w:szCs w:val="24"/>
                <w:lang w:eastAsia="ru-RU"/>
              </w:rPr>
              <w:t>по́ра</w:t>
            </w:r>
          </w:p>
        </w:tc>
      </w:tr>
      <w:tr w:rsidR="008C47B0" w:rsidRPr="00B3130C" w14:paraId="040286B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E4C10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CDF1A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petites ponctuations</w:t>
            </w:r>
          </w:p>
          <w:p w14:paraId="4EBB56EC" w14:textId="77777777" w:rsidR="008C47B0" w:rsidRPr="007D3F8C"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мелкие поры</w:t>
            </w:r>
          </w:p>
        </w:tc>
      </w:tr>
      <w:tr w:rsidR="008C47B0" w:rsidRPr="00B3130C" w14:paraId="156AD7F4"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79C7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A1D4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15811E0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0FCBD364"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B6F7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F776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77338D97" w14:textId="77777777" w:rsidR="008C47B0" w:rsidRPr="007D3F8C"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féminin</w:t>
            </w:r>
          </w:p>
        </w:tc>
      </w:tr>
      <w:tr w:rsidR="008C47B0" w:rsidRPr="00B3130C" w14:paraId="748B1E8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96EC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BC51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0CE627A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5A2CF3A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1E44F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83BD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11B2F447"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C6F9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A1BB7C"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7D3F8C">
              <w:rPr>
                <w:rFonts w:ascii="Times New Roman" w:eastAsia="Times New Roman" w:hAnsi="Times New Roman" w:cs="Times New Roman"/>
                <w:sz w:val="24"/>
                <w:szCs w:val="28"/>
                <w:lang w:val="fr-FR"/>
              </w:rPr>
              <w:t>Petite dépression en forme de point située sur la membrane de certaines cellules, de certains vaisseaux végétaux.</w:t>
            </w:r>
          </w:p>
          <w:p w14:paraId="36A276C3"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11769A">
              <w:rPr>
                <w:rFonts w:ascii="Times New Roman" w:eastAsia="Times New Roman" w:hAnsi="Times New Roman" w:cs="Times New Roman"/>
                <w:color w:val="000000"/>
                <w:sz w:val="24"/>
                <w:szCs w:val="24"/>
                <w:lang w:eastAsia="ru-RU"/>
              </w:rPr>
              <w:t>Мельчайшее отверстие в биологической мембране.</w:t>
            </w:r>
          </w:p>
        </w:tc>
      </w:tr>
      <w:tr w:rsidR="008C47B0" w:rsidRPr="00B3130C" w14:paraId="0D29307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520EA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09D63D" w14:textId="3B9EDF21"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00EA7CE6">
              <w:rPr>
                <w:rFonts w:ascii="Times New Roman" w:eastAsia="Times New Roman" w:hAnsi="Times New Roman" w:cs="Times New Roman"/>
                <w:sz w:val="24"/>
                <w:szCs w:val="28"/>
                <w:lang w:val="en-US"/>
              </w:rPr>
              <w:t>L</w:t>
            </w:r>
            <w:r w:rsidRPr="007D3F8C">
              <w:rPr>
                <w:rFonts w:ascii="Times New Roman" w:eastAsia="Times New Roman" w:hAnsi="Times New Roman" w:cs="Times New Roman"/>
                <w:sz w:val="24"/>
                <w:szCs w:val="28"/>
                <w:lang w:val="fr-FR"/>
              </w:rPr>
              <w:t>es ponctuations allongées peuvent se fragmenter en un plus grand</w:t>
            </w:r>
            <w:r>
              <w:rPr>
                <w:rFonts w:ascii="Times New Roman" w:eastAsia="Times New Roman" w:hAnsi="Times New Roman" w:cs="Times New Roman"/>
                <w:sz w:val="24"/>
                <w:szCs w:val="28"/>
                <w:lang w:val="fr-FR"/>
              </w:rPr>
              <w:t xml:space="preserve"> </w:t>
            </w:r>
            <w:r w:rsidRPr="007D3F8C">
              <w:rPr>
                <w:rFonts w:ascii="Times New Roman" w:eastAsia="Times New Roman" w:hAnsi="Times New Roman" w:cs="Times New Roman"/>
                <w:sz w:val="24"/>
                <w:szCs w:val="28"/>
                <w:lang w:val="fr-FR"/>
              </w:rPr>
              <w:t>nombre de ponctuations isodiamétriques aréolées opposées. Les ponctuations</w:t>
            </w:r>
            <w:r>
              <w:rPr>
                <w:rFonts w:ascii="Times New Roman" w:eastAsia="Times New Roman" w:hAnsi="Times New Roman" w:cs="Times New Roman"/>
                <w:sz w:val="24"/>
                <w:szCs w:val="28"/>
                <w:lang w:val="fr-FR"/>
              </w:rPr>
              <w:t xml:space="preserve"> </w:t>
            </w:r>
            <w:r w:rsidRPr="007D3F8C">
              <w:rPr>
                <w:rFonts w:ascii="Times New Roman" w:eastAsia="Times New Roman" w:hAnsi="Times New Roman" w:cs="Times New Roman"/>
                <w:sz w:val="24"/>
                <w:szCs w:val="28"/>
                <w:lang w:val="fr-FR"/>
              </w:rPr>
              <w:t>aréolées circulaires évoluent elles-mêmes vers des ponctuations</w:t>
            </w:r>
            <w:r>
              <w:rPr>
                <w:rFonts w:ascii="Times New Roman" w:eastAsia="Times New Roman" w:hAnsi="Times New Roman" w:cs="Times New Roman"/>
                <w:sz w:val="24"/>
                <w:szCs w:val="28"/>
                <w:lang w:val="fr-FR"/>
              </w:rPr>
              <w:t xml:space="preserve"> </w:t>
            </w:r>
            <w:r w:rsidRPr="007D3F8C">
              <w:rPr>
                <w:rFonts w:ascii="Times New Roman" w:eastAsia="Times New Roman" w:hAnsi="Times New Roman" w:cs="Times New Roman"/>
                <w:sz w:val="24"/>
                <w:szCs w:val="28"/>
                <w:lang w:val="fr-FR"/>
              </w:rPr>
              <w:t>simples par un double processus</w:t>
            </w:r>
            <w:r>
              <w:rPr>
                <w:rFonts w:ascii="Times New Roman" w:eastAsia="Times New Roman" w:hAnsi="Times New Roman" w:cs="Times New Roman"/>
                <w:sz w:val="24"/>
                <w:szCs w:val="28"/>
                <w:lang w:val="fr-FR"/>
              </w:rPr>
              <w:t>.</w:t>
            </w:r>
          </w:p>
          <w:p w14:paraId="206CE8BC" w14:textId="1E9CA690" w:rsidR="008C47B0" w:rsidRPr="00B3130C" w:rsidRDefault="008C47B0" w:rsidP="00EA7CE6">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7D3F8C">
              <w:rPr>
                <w:rFonts w:ascii="Times New Roman" w:eastAsia="Times New Roman" w:hAnsi="Times New Roman" w:cs="Times New Roman"/>
                <w:sz w:val="24"/>
                <w:szCs w:val="28"/>
                <w:lang w:val="fr-FR"/>
              </w:rPr>
              <w:t>Когда древесина по</w:t>
            </w:r>
            <w:r>
              <w:rPr>
                <w:rFonts w:ascii="Times New Roman" w:eastAsia="Times New Roman" w:hAnsi="Times New Roman" w:cs="Times New Roman"/>
                <w:sz w:val="24"/>
                <w:szCs w:val="28"/>
                <w:lang w:val="fr-FR"/>
              </w:rPr>
              <w:t xml:space="preserve">вреждена, например, насекомыми, </w:t>
            </w:r>
            <w:r w:rsidRPr="007D3F8C">
              <w:rPr>
                <w:rFonts w:ascii="Times New Roman" w:eastAsia="Times New Roman" w:hAnsi="Times New Roman" w:cs="Times New Roman"/>
                <w:sz w:val="24"/>
                <w:szCs w:val="28"/>
                <w:lang w:val="fr-FR"/>
              </w:rPr>
              <w:t>или высушена, торус и</w:t>
            </w:r>
            <w:r>
              <w:rPr>
                <w:rFonts w:ascii="Times New Roman" w:eastAsia="Times New Roman" w:hAnsi="Times New Roman" w:cs="Times New Roman"/>
                <w:sz w:val="24"/>
                <w:szCs w:val="28"/>
                <w:lang w:val="fr-FR"/>
              </w:rPr>
              <w:t xml:space="preserve"> </w:t>
            </w:r>
            <w:r w:rsidRPr="007D3F8C">
              <w:rPr>
                <w:rFonts w:ascii="Times New Roman" w:eastAsia="Times New Roman" w:hAnsi="Times New Roman" w:cs="Times New Roman"/>
                <w:sz w:val="24"/>
                <w:szCs w:val="28"/>
                <w:lang w:val="fr-FR"/>
              </w:rPr>
              <w:t>часть мемб</w:t>
            </w:r>
            <w:r>
              <w:rPr>
                <w:rFonts w:ascii="Times New Roman" w:eastAsia="Times New Roman" w:hAnsi="Times New Roman" w:cs="Times New Roman"/>
                <w:sz w:val="24"/>
                <w:szCs w:val="28"/>
                <w:lang w:val="fr-FR"/>
              </w:rPr>
              <w:t>раны обычно смещаются от центра поры к</w:t>
            </w:r>
            <w:r w:rsidRPr="007D3F8C">
              <w:rPr>
                <w:rFonts w:ascii="Times New Roman" w:eastAsia="Times New Roman" w:hAnsi="Times New Roman" w:cs="Times New Roman"/>
                <w:sz w:val="24"/>
                <w:szCs w:val="28"/>
                <w:lang w:val="fr-FR"/>
              </w:rPr>
              <w:t>краю, чтобы запечатать открытую пору. В ходе процесса запечатывания поры, пектин отделяется, чтобы сформироват</w:t>
            </w:r>
            <w:r w:rsidR="00EA7CE6">
              <w:rPr>
                <w:rFonts w:ascii="Times New Roman" w:eastAsia="Times New Roman" w:hAnsi="Times New Roman" w:cs="Times New Roman"/>
                <w:sz w:val="24"/>
                <w:szCs w:val="28"/>
                <w:lang w:val="fr-FR"/>
              </w:rPr>
              <w:t>ь внешнюю область вокруг торуса</w:t>
            </w:r>
            <w:r w:rsidRPr="007D3F8C">
              <w:rPr>
                <w:rFonts w:ascii="Times New Roman" w:eastAsia="Times New Roman" w:hAnsi="Times New Roman" w:cs="Times New Roman"/>
                <w:sz w:val="24"/>
                <w:szCs w:val="28"/>
                <w:lang w:val="fr-FR"/>
              </w:rPr>
              <w:t>.</w:t>
            </w:r>
          </w:p>
        </w:tc>
      </w:tr>
    </w:tbl>
    <w:p w14:paraId="0035199B"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1023F0A8" w14:textId="77777777" w:rsidR="008C47B0" w:rsidRPr="002B2C3C" w:rsidRDefault="008C47B0" w:rsidP="008C47B0">
      <w:pPr>
        <w:pStyle w:val="ListParagraph"/>
        <w:numPr>
          <w:ilvl w:val="0"/>
          <w:numId w:val="49"/>
        </w:numPr>
        <w:spacing w:after="0" w:line="360" w:lineRule="auto"/>
        <w:rPr>
          <w:rFonts w:ascii="Times New Roman" w:eastAsia="Times New Roman" w:hAnsi="Times New Roman" w:cs="Times New Roman"/>
          <w:sz w:val="24"/>
          <w:szCs w:val="28"/>
          <w:lang w:val="fr-FR"/>
        </w:rPr>
      </w:pPr>
      <w:r w:rsidRPr="002B2C3C">
        <w:rPr>
          <w:rFonts w:ascii="Times New Roman" w:eastAsia="Times New Roman" w:hAnsi="Times New Roman" w:cs="Times New Roman"/>
          <w:sz w:val="24"/>
          <w:szCs w:val="28"/>
          <w:lang w:val="fr-FR"/>
        </w:rPr>
        <w:lastRenderedPageBreak/>
        <w:t>Fiche terminologique “</w:t>
      </w:r>
      <w:r w:rsidRPr="002B2C3C">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ponctuation</w:t>
      </w:r>
      <w:r w:rsidRPr="002B2C3C">
        <w:rPr>
          <w:rFonts w:ascii="Times New Roman" w:eastAsia="Times New Roman" w:hAnsi="Times New Roman" w:cs="Times New Roman"/>
          <w:sz w:val="24"/>
          <w:szCs w:val="28"/>
        </w:rPr>
        <w:t xml:space="preserve"> - </w:t>
      </w:r>
      <w:r w:rsidRPr="002B2C3C">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85"/>
        <w:gridCol w:w="7552"/>
      </w:tblGrid>
      <w:tr w:rsidR="008C47B0" w:rsidRPr="00B3130C" w14:paraId="64BCAFAD"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409FD"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901684"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1E365D8E"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AC650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B931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ponctuation</w:t>
            </w:r>
          </w:p>
        </w:tc>
      </w:tr>
      <w:tr w:rsidR="008C47B0" w:rsidRPr="00B3130C" w14:paraId="79B9B3D0"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FCAA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E601B" w14:textId="77777777" w:rsidR="008C47B0" w:rsidRPr="00C367CB"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rPr>
              <w:t>пунктуация</w:t>
            </w:r>
          </w:p>
        </w:tc>
      </w:tr>
      <w:tr w:rsidR="008C47B0" w:rsidRPr="00B3130C" w14:paraId="2DBC3B67"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421C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FD83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 xml:space="preserve">règles de la </w:t>
            </w:r>
            <w:r w:rsidRPr="00C367CB">
              <w:rPr>
                <w:rFonts w:ascii="Times New Roman" w:eastAsia="Times New Roman" w:hAnsi="Times New Roman" w:cs="Times New Roman"/>
                <w:sz w:val="24"/>
                <w:szCs w:val="28"/>
                <w:lang w:val="fr-FR"/>
              </w:rPr>
              <w:t>ponctuation</w:t>
            </w:r>
          </w:p>
          <w:p w14:paraId="78173795" w14:textId="77777777" w:rsidR="008C47B0" w:rsidRPr="00C367CB"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правила пунктуации</w:t>
            </w:r>
          </w:p>
        </w:tc>
      </w:tr>
      <w:tr w:rsidR="008C47B0" w:rsidRPr="00B3130C" w14:paraId="6848CE24"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FA40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4709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38DF443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6E7E47A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924F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B715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7B28FCFC" w14:textId="77777777" w:rsidR="008C47B0" w:rsidRPr="00C367CB"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féminin</w:t>
            </w:r>
          </w:p>
        </w:tc>
      </w:tr>
      <w:tr w:rsidR="008C47B0" w:rsidRPr="00B3130C" w14:paraId="2544689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FD87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01E6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724A3E4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00F4B2A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C217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CEB8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174BF3D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774A7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0E391"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C367CB">
              <w:rPr>
                <w:rFonts w:ascii="Times New Roman" w:eastAsia="Times New Roman" w:hAnsi="Times New Roman" w:cs="Times New Roman"/>
                <w:sz w:val="24"/>
                <w:szCs w:val="28"/>
                <w:lang w:val="fr-FR"/>
              </w:rPr>
              <w:t>Ensemble des signes graphiques non alphabétiques utilisés dans un texte pour noter les rapports syntaxiques entre les divers éléments de la phrase ou de la proposition.</w:t>
            </w:r>
          </w:p>
          <w:p w14:paraId="2AD70E4A" w14:textId="12384B09" w:rsidR="008C47B0" w:rsidRPr="00B3130C" w:rsidRDefault="008C47B0" w:rsidP="00EA7CE6">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Pr>
                <w:rFonts w:ascii="Times New Roman" w:eastAsia="Times New Roman" w:hAnsi="Times New Roman" w:cs="Times New Roman"/>
                <w:sz w:val="24"/>
                <w:szCs w:val="28"/>
                <w:lang w:val="fr-FR"/>
              </w:rPr>
              <w:t xml:space="preserve">: </w:t>
            </w:r>
            <w:r w:rsidR="00EA7CE6">
              <w:rPr>
                <w:rFonts w:ascii="Times New Roman" w:eastAsia="Times New Roman" w:hAnsi="Times New Roman" w:cs="Times New Roman"/>
                <w:color w:val="000000"/>
                <w:sz w:val="24"/>
                <w:szCs w:val="24"/>
                <w:lang w:eastAsia="ru-RU"/>
              </w:rPr>
              <w:t>Сист</w:t>
            </w:r>
            <w:r w:rsidR="00EA7CE6">
              <w:rPr>
                <w:rFonts w:ascii="Times New Roman" w:eastAsia="Times New Roman" w:hAnsi="Times New Roman" w:cs="Times New Roman"/>
                <w:color w:val="000000"/>
                <w:sz w:val="24"/>
                <w:szCs w:val="24"/>
                <w:lang w:val="en-US" w:eastAsia="ru-RU"/>
              </w:rPr>
              <w:t>.</w:t>
            </w:r>
            <w:r w:rsidRPr="0011769A">
              <w:rPr>
                <w:rFonts w:ascii="Times New Roman" w:eastAsia="Times New Roman" w:hAnsi="Times New Roman" w:cs="Times New Roman"/>
                <w:color w:val="000000"/>
                <w:sz w:val="24"/>
                <w:szCs w:val="24"/>
                <w:lang w:eastAsia="ru-RU"/>
              </w:rPr>
              <w:t xml:space="preserve"> внеалфавитных вспомогательных знаков, служащих для членения и синтаксической организации письменного текста.</w:t>
            </w:r>
          </w:p>
        </w:tc>
      </w:tr>
      <w:tr w:rsidR="008C47B0" w:rsidRPr="00B3130C" w14:paraId="416639B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6597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32CAE" w14:textId="77777777" w:rsidR="008C47B0" w:rsidRDefault="008C47B0" w:rsidP="008C47B0">
            <w:pPr>
              <w:pStyle w:val="NormalWeb"/>
              <w:shd w:val="clear" w:color="auto" w:fill="FFFFFF"/>
              <w:spacing w:before="0" w:beforeAutospacing="0" w:after="0" w:afterAutospacing="0" w:line="360" w:lineRule="auto"/>
              <w:jc w:val="both"/>
              <w:rPr>
                <w:color w:val="000000"/>
              </w:rPr>
            </w:pPr>
            <w:r w:rsidRPr="00C367CB">
              <w:rPr>
                <w:b/>
                <w:color w:val="000000"/>
              </w:rPr>
              <w:t>contexte fr</w:t>
            </w:r>
            <w:r w:rsidRPr="00C367CB">
              <w:rPr>
                <w:color w:val="000000"/>
              </w:rPr>
              <w:t>: La ponctuation en français est essenti</w:t>
            </w:r>
            <w:r>
              <w:rPr>
                <w:color w:val="000000"/>
              </w:rPr>
              <w:t xml:space="preserve">elle pour structurer la phrase. Il est aussi primordial </w:t>
            </w:r>
            <w:r w:rsidRPr="00C367CB">
              <w:rPr>
                <w:color w:val="000000"/>
              </w:rPr>
              <w:t>de maîtriser les quelques normes d’écriture de la ponctuation afin de pouvoir bien écrire. La ponctuation c’est donc plus de clarté, de confort pour le lecteur, et de qualité d’écriture.</w:t>
            </w:r>
          </w:p>
          <w:p w14:paraId="2745F21E" w14:textId="77777777" w:rsidR="008C47B0" w:rsidRPr="00B3130C" w:rsidRDefault="008C47B0" w:rsidP="008C47B0">
            <w:pPr>
              <w:pStyle w:val="NormalWeb"/>
              <w:shd w:val="clear" w:color="auto" w:fill="FFFFFF"/>
              <w:spacing w:before="0" w:beforeAutospacing="0" w:after="0" w:afterAutospacing="0" w:line="360" w:lineRule="auto"/>
              <w:jc w:val="both"/>
              <w:rPr>
                <w:szCs w:val="28"/>
                <w:lang w:val="fr-FR"/>
              </w:rPr>
            </w:pPr>
            <w:r w:rsidRPr="00C367CB">
              <w:rPr>
                <w:b/>
                <w:color w:val="000000"/>
              </w:rPr>
              <w:t>contexte ru</w:t>
            </w:r>
            <w:r w:rsidRPr="00C367CB">
              <w:rPr>
                <w:color w:val="000000"/>
              </w:rPr>
              <w:t>: Пунктуация в русском языке служит для того, чтобы максимально точно передавать на письме то, что хотел выразить автор. Правила пунктуации рег</w:t>
            </w:r>
            <w:r>
              <w:rPr>
                <w:color w:val="000000"/>
              </w:rPr>
              <w:t>улируют</w:t>
            </w:r>
            <w:r w:rsidRPr="00C367CB">
              <w:rPr>
                <w:color w:val="000000"/>
              </w:rPr>
              <w:t xml:space="preserve"> интонационный строй речи, а также синтаксические и смысловые отношения в языке.</w:t>
            </w:r>
          </w:p>
        </w:tc>
      </w:tr>
    </w:tbl>
    <w:p w14:paraId="09C22DDB"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7965D963" w14:textId="77777777" w:rsidR="008C47B0" w:rsidRPr="008D58C1" w:rsidRDefault="008C47B0" w:rsidP="008C47B0">
      <w:pPr>
        <w:pStyle w:val="ListParagraph"/>
        <w:numPr>
          <w:ilvl w:val="0"/>
          <w:numId w:val="49"/>
        </w:numPr>
        <w:rPr>
          <w:rFonts w:ascii="Times New Roman" w:eastAsia="Times New Roman" w:hAnsi="Times New Roman" w:cs="Times New Roman"/>
          <w:sz w:val="24"/>
          <w:szCs w:val="28"/>
          <w:lang w:val="fr-FR"/>
        </w:rPr>
      </w:pPr>
      <w:r w:rsidRPr="008D58C1">
        <w:rPr>
          <w:rFonts w:ascii="Times New Roman" w:eastAsia="Times New Roman" w:hAnsi="Times New Roman" w:cs="Times New Roman"/>
          <w:sz w:val="24"/>
          <w:szCs w:val="28"/>
          <w:lang w:val="fr-FR"/>
        </w:rPr>
        <w:lastRenderedPageBreak/>
        <w:t>Fiche terminologique “</w:t>
      </w:r>
      <w:r w:rsidRPr="008D58C1">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production</w:t>
      </w:r>
      <w:r w:rsidRPr="008D58C1">
        <w:rPr>
          <w:rFonts w:ascii="Times New Roman" w:eastAsia="Times New Roman" w:hAnsi="Times New Roman" w:cs="Times New Roman"/>
          <w:sz w:val="24"/>
          <w:szCs w:val="28"/>
        </w:rPr>
        <w:t xml:space="preserve"> - </w:t>
      </w:r>
      <w:r w:rsidRPr="008D58C1">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765"/>
        <w:gridCol w:w="7572"/>
      </w:tblGrid>
      <w:tr w:rsidR="008C47B0" w:rsidRPr="00B3130C" w14:paraId="6B912D34"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198F5"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5E1B7"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5F633133"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800A5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8AAF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production</w:t>
            </w:r>
          </w:p>
        </w:tc>
      </w:tr>
      <w:tr w:rsidR="008C47B0" w:rsidRPr="00B3130C" w14:paraId="6B05EEC6"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63543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25790" w14:textId="77777777" w:rsidR="008C47B0" w:rsidRPr="00D36E20"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sidRPr="00D36E20">
              <w:rPr>
                <w:rFonts w:ascii="Times New Roman" w:eastAsia="Times New Roman" w:hAnsi="Times New Roman" w:cs="Times New Roman"/>
                <w:bCs/>
                <w:sz w:val="24"/>
                <w:szCs w:val="28"/>
              </w:rPr>
              <w:t>новообразование</w:t>
            </w:r>
          </w:p>
        </w:tc>
      </w:tr>
      <w:tr w:rsidR="008C47B0" w:rsidRPr="00B3130C" w14:paraId="0DB52A7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61C5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9AEE2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sidRPr="00D36E20">
              <w:rPr>
                <w:rFonts w:ascii="Times New Roman" w:eastAsia="Times New Roman" w:hAnsi="Times New Roman" w:cs="Times New Roman"/>
                <w:sz w:val="24"/>
                <w:szCs w:val="28"/>
                <w:lang w:val="fr-FR"/>
              </w:rPr>
              <w:t>production pathologique sous forme arrondie</w:t>
            </w:r>
          </w:p>
          <w:p w14:paraId="7AAE59B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новообразование округлой формы</w:t>
            </w:r>
          </w:p>
        </w:tc>
      </w:tr>
      <w:tr w:rsidR="008C47B0" w:rsidRPr="00B3130C" w14:paraId="35D845A1"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29B38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8F54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1A47216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6D59D1C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3FE9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ABD2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02B8246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neutre</w:t>
            </w:r>
          </w:p>
        </w:tc>
      </w:tr>
      <w:tr w:rsidR="008C47B0" w:rsidRPr="00B3130C" w14:paraId="557C2EC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1558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CBCAA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4B2B417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5BE5CD8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1C58E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A3A2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13D0FA3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A61F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D7490"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D36E20">
              <w:rPr>
                <w:rFonts w:ascii="Times New Roman" w:eastAsia="Times New Roman" w:hAnsi="Times New Roman" w:cs="Times New Roman"/>
                <w:sz w:val="24"/>
                <w:szCs w:val="28"/>
                <w:lang w:val="fr-FR"/>
              </w:rPr>
              <w:t>Naissance, développement d'une réaction pathologique qui se forme le plus souvent naturellement.</w:t>
            </w:r>
          </w:p>
          <w:p w14:paraId="6B4D6963" w14:textId="70C39987" w:rsidR="008C47B0" w:rsidRPr="00B3130C" w:rsidRDefault="008C47B0" w:rsidP="00EA7CE6">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Pr>
                <w:rFonts w:ascii="Times New Roman" w:eastAsia="Times New Roman" w:hAnsi="Times New Roman" w:cs="Times New Roman"/>
                <w:sz w:val="24"/>
                <w:szCs w:val="28"/>
                <w:lang w:val="fr-FR"/>
              </w:rPr>
              <w:t xml:space="preserve">: </w:t>
            </w:r>
            <w:r w:rsidR="00EA7CE6">
              <w:rPr>
                <w:rFonts w:ascii="Times New Roman" w:eastAsia="Times New Roman" w:hAnsi="Times New Roman" w:cs="Times New Roman"/>
                <w:sz w:val="24"/>
                <w:szCs w:val="28"/>
                <w:lang w:val="fr-FR"/>
              </w:rPr>
              <w:t>Появление ранее не сущ.</w:t>
            </w:r>
            <w:r w:rsidRPr="00D36E20">
              <w:rPr>
                <w:rFonts w:ascii="Times New Roman" w:eastAsia="Times New Roman" w:hAnsi="Times New Roman" w:cs="Times New Roman"/>
                <w:sz w:val="24"/>
                <w:szCs w:val="28"/>
                <w:lang w:val="fr-FR"/>
              </w:rPr>
              <w:t xml:space="preserve"> патологического образования.</w:t>
            </w:r>
          </w:p>
        </w:tc>
      </w:tr>
      <w:tr w:rsidR="008C47B0" w:rsidRPr="00B3130C" w14:paraId="164D5A6A"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B142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FDFCC" w14:textId="77777777" w:rsidR="008C47B0" w:rsidRPr="000F4019" w:rsidRDefault="008C47B0" w:rsidP="008C47B0">
            <w:pPr>
              <w:spacing w:after="0" w:line="360" w:lineRule="auto"/>
              <w:jc w:val="both"/>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Le </w:t>
            </w:r>
            <w:r>
              <w:rPr>
                <w:rFonts w:ascii="Times New Roman" w:eastAsia="Times New Roman" w:hAnsi="Times New Roman" w:cs="Times New Roman"/>
                <w:sz w:val="24"/>
                <w:szCs w:val="28"/>
                <w:lang w:val="fr-FR"/>
              </w:rPr>
              <w:t>bord inférieur de chaque poumon adhère au sternum; de cette adhèrence réciproque résulte une poche à parois épaisses, fibreuses. Cette cavité renferme encore une production pathologique sous forme arrondie…</w:t>
            </w:r>
            <w:r>
              <w:rPr>
                <w:rFonts w:ascii="Times New Roman" w:eastAsia="Times New Roman" w:hAnsi="Times New Roman" w:cs="Times New Roman"/>
                <w:sz w:val="24"/>
                <w:szCs w:val="28"/>
                <w:lang w:val="en-US"/>
              </w:rPr>
              <w:t xml:space="preserve"> Cette production, de consistancetrès ferme, résulte de la superposition des couches membraniformes.</w:t>
            </w:r>
          </w:p>
          <w:p w14:paraId="37997C96" w14:textId="40A03F05" w:rsidR="008C47B0" w:rsidRPr="00B3130C" w:rsidRDefault="008C47B0" w:rsidP="00EA7CE6">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0F4019">
              <w:rPr>
                <w:rFonts w:ascii="Times New Roman" w:eastAsia="Times New Roman" w:hAnsi="Times New Roman" w:cs="Times New Roman"/>
                <w:sz w:val="24"/>
                <w:szCs w:val="28"/>
                <w:lang w:val="fr-FR"/>
              </w:rPr>
              <w:t>Злокачественные и доброкачественные новообразования по-разному влияют на пациента. Для доброкачественных опухолей характерно местное проявление — сдавливание нерво</w:t>
            </w:r>
            <w:r w:rsidR="00EA7CE6">
              <w:rPr>
                <w:rFonts w:ascii="Times New Roman" w:eastAsia="Times New Roman" w:hAnsi="Times New Roman" w:cs="Times New Roman"/>
                <w:sz w:val="24"/>
                <w:szCs w:val="28"/>
                <w:lang w:val="fr-FR"/>
              </w:rPr>
              <w:t>в, сосудов и окружающих тканей.</w:t>
            </w:r>
          </w:p>
        </w:tc>
      </w:tr>
    </w:tbl>
    <w:p w14:paraId="309258C5"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7964433F" w14:textId="77777777" w:rsidR="008C47B0" w:rsidRPr="008D58C1" w:rsidRDefault="008C47B0" w:rsidP="008C47B0">
      <w:pPr>
        <w:pStyle w:val="ListParagraph"/>
        <w:numPr>
          <w:ilvl w:val="0"/>
          <w:numId w:val="49"/>
        </w:numPr>
        <w:spacing w:after="0" w:line="360" w:lineRule="auto"/>
        <w:rPr>
          <w:rFonts w:ascii="Times New Roman" w:eastAsia="Times New Roman" w:hAnsi="Times New Roman" w:cs="Times New Roman"/>
          <w:sz w:val="24"/>
          <w:szCs w:val="28"/>
          <w:lang w:val="fr-FR"/>
        </w:rPr>
      </w:pPr>
      <w:r w:rsidRPr="008D58C1">
        <w:rPr>
          <w:rFonts w:ascii="Times New Roman" w:eastAsia="Times New Roman" w:hAnsi="Times New Roman" w:cs="Times New Roman"/>
          <w:sz w:val="24"/>
          <w:szCs w:val="28"/>
          <w:lang w:val="fr-FR"/>
        </w:rPr>
        <w:lastRenderedPageBreak/>
        <w:t>Fiche terminologique “</w:t>
      </w:r>
      <w:r w:rsidRPr="008D58C1">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production</w:t>
      </w:r>
      <w:r w:rsidRPr="008D58C1">
        <w:rPr>
          <w:rFonts w:ascii="Times New Roman" w:eastAsia="Times New Roman" w:hAnsi="Times New Roman" w:cs="Times New Roman"/>
          <w:sz w:val="24"/>
          <w:szCs w:val="28"/>
        </w:rPr>
        <w:t xml:space="preserve"> - </w:t>
      </w:r>
      <w:r w:rsidRPr="008D58C1">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70"/>
        <w:gridCol w:w="7567"/>
      </w:tblGrid>
      <w:tr w:rsidR="008C47B0" w:rsidRPr="00B3130C" w14:paraId="0CF6C9F6"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4C53F"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FB105"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087EFF60"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E9E3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F942A8" w14:textId="77777777" w:rsidR="008C47B0" w:rsidRPr="00D36E20"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terme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production</w:t>
            </w:r>
          </w:p>
        </w:tc>
      </w:tr>
      <w:tr w:rsidR="008C47B0" w:rsidRPr="00B3130C" w14:paraId="232D33E7"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7BF4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19927" w14:textId="77777777" w:rsidR="008C47B0" w:rsidRPr="00652DC8"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rPr>
              <w:t>продуцирование</w:t>
            </w:r>
          </w:p>
        </w:tc>
      </w:tr>
      <w:tr w:rsidR="008C47B0" w:rsidRPr="00B3130C" w14:paraId="06E68E3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CEA6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84D54" w14:textId="77777777" w:rsidR="008C47B0" w:rsidRPr="002B1D3F"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production d</w:t>
            </w:r>
            <w:r>
              <w:rPr>
                <w:rFonts w:ascii="Times New Roman" w:eastAsia="Times New Roman" w:hAnsi="Times New Roman" w:cs="Times New Roman"/>
                <w:sz w:val="24"/>
                <w:szCs w:val="28"/>
                <w:lang w:val="en-US"/>
              </w:rPr>
              <w:t>e la parole</w:t>
            </w:r>
          </w:p>
          <w:p w14:paraId="3B2B4AEF" w14:textId="77777777" w:rsidR="008C47B0" w:rsidRPr="00C929E2"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продуцирование речи</w:t>
            </w:r>
          </w:p>
        </w:tc>
      </w:tr>
      <w:tr w:rsidR="008C47B0" w:rsidRPr="00B3130C" w14:paraId="6A97363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EB84B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F300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43F35F2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4871851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08836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6A81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478B5CB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neutre</w:t>
            </w:r>
          </w:p>
        </w:tc>
      </w:tr>
      <w:tr w:rsidR="008C47B0" w:rsidRPr="00B3130C" w14:paraId="14B36AA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0BB9A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EA7B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5AD4119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28753CD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E72B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5484B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618558A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B2F4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1EC0C"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Action de produire, de créer un énoncé au moyen des règles de grammaire d'une langue.</w:t>
            </w:r>
          </w:p>
          <w:p w14:paraId="4A094ABF"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Pr>
                <w:rFonts w:ascii="Times New Roman" w:eastAsia="Times New Roman" w:hAnsi="Times New Roman" w:cs="Times New Roman"/>
                <w:sz w:val="24"/>
                <w:szCs w:val="28"/>
                <w:lang w:val="fr-FR"/>
              </w:rPr>
              <w:t xml:space="preserve">: </w:t>
            </w:r>
            <w:r w:rsidRPr="0011769A">
              <w:rPr>
                <w:rFonts w:ascii="Times New Roman" w:eastAsia="Times New Roman" w:hAnsi="Times New Roman" w:cs="Times New Roman"/>
                <w:color w:val="000000"/>
                <w:sz w:val="24"/>
                <w:szCs w:val="24"/>
                <w:lang w:eastAsia="ru-RU"/>
              </w:rPr>
              <w:t>Процесс создания высказывания на основе точного описания грамматической структуры языка.</w:t>
            </w:r>
          </w:p>
        </w:tc>
      </w:tr>
      <w:tr w:rsidR="008C47B0" w:rsidRPr="00B3130C" w14:paraId="78CB848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7D62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EEF21" w14:textId="77777777" w:rsidR="008C47B0" w:rsidRPr="00E76676"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La</w:t>
            </w:r>
            <w:r w:rsidRPr="00E76676">
              <w:rPr>
                <w:rFonts w:ascii="Times New Roman" w:eastAsia="Times New Roman" w:hAnsi="Times New Roman" w:cs="Times New Roman"/>
                <w:sz w:val="24"/>
                <w:szCs w:val="28"/>
                <w:lang w:val="fr-FR"/>
              </w:rPr>
              <w:t xml:space="preserve"> production</w:t>
            </w:r>
            <w:r>
              <w:rPr>
                <w:rFonts w:ascii="Times New Roman" w:eastAsia="Times New Roman" w:hAnsi="Times New Roman" w:cs="Times New Roman"/>
                <w:sz w:val="24"/>
                <w:szCs w:val="28"/>
                <w:lang w:val="fr-FR"/>
              </w:rPr>
              <w:t xml:space="preserve"> de la parole</w:t>
            </w:r>
            <w:r w:rsidRPr="00E76676">
              <w:rPr>
                <w:rFonts w:ascii="Times New Roman" w:eastAsia="Times New Roman" w:hAnsi="Times New Roman" w:cs="Times New Roman"/>
                <w:sz w:val="24"/>
                <w:szCs w:val="28"/>
                <w:lang w:val="fr-FR"/>
              </w:rPr>
              <w:t xml:space="preserve"> peut être spontanée (par exemple, quand une personne crée des mots lors d'une conversation), réactive (par exemple, quand elle identifie une illustration ou qu'elle fait une lecture à voix haute) ou imitative (quand elle répète les mots qu'une autre personne a dit)</w:t>
            </w:r>
            <w:r>
              <w:rPr>
                <w:rFonts w:ascii="Times New Roman" w:eastAsia="Times New Roman" w:hAnsi="Times New Roman" w:cs="Times New Roman"/>
                <w:sz w:val="24"/>
                <w:szCs w:val="28"/>
                <w:lang w:val="fr-FR"/>
              </w:rPr>
              <w:t>.</w:t>
            </w:r>
          </w:p>
          <w:p w14:paraId="65B8ACD6" w14:textId="0BFA9309" w:rsidR="008C47B0" w:rsidRPr="00E76676" w:rsidRDefault="008C47B0" w:rsidP="00EA7CE6">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Знание того или иного элемента сист</w:t>
            </w:r>
            <w:r w:rsidR="00EA7CE6">
              <w:rPr>
                <w:rFonts w:ascii="Times New Roman" w:eastAsia="Times New Roman" w:hAnsi="Times New Roman" w:cs="Times New Roman"/>
                <w:sz w:val="24"/>
                <w:szCs w:val="28"/>
                <w:lang w:val="en-US"/>
              </w:rPr>
              <w:t>.</w:t>
            </w:r>
            <w:r>
              <w:rPr>
                <w:rFonts w:ascii="Times New Roman" w:eastAsia="Times New Roman" w:hAnsi="Times New Roman" w:cs="Times New Roman"/>
                <w:sz w:val="24"/>
                <w:szCs w:val="28"/>
              </w:rPr>
              <w:t xml:space="preserve"> яз</w:t>
            </w:r>
            <w:r w:rsidR="00EA7CE6">
              <w:rPr>
                <w:rFonts w:ascii="Times New Roman" w:eastAsia="Times New Roman" w:hAnsi="Times New Roman" w:cs="Times New Roman"/>
                <w:sz w:val="24"/>
                <w:szCs w:val="28"/>
                <w:lang w:val="en-US"/>
              </w:rPr>
              <w:t>.</w:t>
            </w:r>
            <w:r>
              <w:rPr>
                <w:rFonts w:ascii="Times New Roman" w:eastAsia="Times New Roman" w:hAnsi="Times New Roman" w:cs="Times New Roman"/>
                <w:sz w:val="24"/>
                <w:szCs w:val="28"/>
              </w:rPr>
              <w:t xml:space="preserve"> включает его правильное употребление при продуцировании речи… У</w:t>
            </w:r>
            <w:r w:rsidRPr="00E76676">
              <w:rPr>
                <w:rFonts w:ascii="Times New Roman" w:eastAsia="Times New Roman" w:hAnsi="Times New Roman" w:cs="Times New Roman"/>
                <w:sz w:val="24"/>
                <w:szCs w:val="28"/>
              </w:rPr>
              <w:t>своение и запоминание частотных выражен</w:t>
            </w:r>
            <w:r w:rsidR="00EA7CE6">
              <w:rPr>
                <w:rFonts w:ascii="Times New Roman" w:eastAsia="Times New Roman" w:hAnsi="Times New Roman" w:cs="Times New Roman"/>
                <w:sz w:val="24"/>
                <w:szCs w:val="28"/>
                <w:lang w:val="en-US"/>
              </w:rPr>
              <w:t>.</w:t>
            </w:r>
            <w:r w:rsidR="00EA7CE6">
              <w:rPr>
                <w:rFonts w:ascii="Times New Roman" w:eastAsia="Times New Roman" w:hAnsi="Times New Roman" w:cs="Times New Roman"/>
                <w:sz w:val="24"/>
                <w:szCs w:val="28"/>
              </w:rPr>
              <w:t xml:space="preserve"> важно на начальн</w:t>
            </w:r>
            <w:r w:rsidR="00EA7CE6">
              <w:rPr>
                <w:rFonts w:ascii="Times New Roman" w:eastAsia="Times New Roman" w:hAnsi="Times New Roman" w:cs="Times New Roman"/>
                <w:sz w:val="24"/>
                <w:szCs w:val="28"/>
                <w:lang w:val="en-US"/>
              </w:rPr>
              <w:t>.</w:t>
            </w:r>
            <w:r w:rsidR="00EA7CE6">
              <w:rPr>
                <w:rFonts w:ascii="Times New Roman" w:eastAsia="Times New Roman" w:hAnsi="Times New Roman" w:cs="Times New Roman"/>
                <w:sz w:val="24"/>
                <w:szCs w:val="28"/>
              </w:rPr>
              <w:t xml:space="preserve"> этапе обуч</w:t>
            </w:r>
            <w:r w:rsidR="00EA7CE6">
              <w:rPr>
                <w:rFonts w:ascii="Times New Roman" w:eastAsia="Times New Roman" w:hAnsi="Times New Roman" w:cs="Times New Roman"/>
                <w:sz w:val="24"/>
                <w:szCs w:val="28"/>
                <w:lang w:val="en-US"/>
              </w:rPr>
              <w:t>.</w:t>
            </w:r>
            <w:r w:rsidRPr="00E76676">
              <w:rPr>
                <w:rFonts w:ascii="Times New Roman" w:eastAsia="Times New Roman" w:hAnsi="Times New Roman" w:cs="Times New Roman"/>
                <w:sz w:val="24"/>
                <w:szCs w:val="28"/>
              </w:rPr>
              <w:t>, в дальнейшем обуч</w:t>
            </w:r>
            <w:r w:rsidR="00EA7CE6">
              <w:rPr>
                <w:rFonts w:ascii="Times New Roman" w:eastAsia="Times New Roman" w:hAnsi="Times New Roman" w:cs="Times New Roman"/>
                <w:sz w:val="24"/>
                <w:szCs w:val="28"/>
                <w:lang w:val="en-US"/>
              </w:rPr>
              <w:t>.</w:t>
            </w:r>
            <w:r w:rsidRPr="00E76676">
              <w:rPr>
                <w:rFonts w:ascii="Times New Roman" w:eastAsia="Times New Roman" w:hAnsi="Times New Roman" w:cs="Times New Roman"/>
                <w:sz w:val="24"/>
                <w:szCs w:val="28"/>
              </w:rPr>
              <w:t xml:space="preserve"> по этому образцу сможет продуцировать как можно </w:t>
            </w:r>
            <w:r w:rsidR="00EA7CE6">
              <w:rPr>
                <w:rFonts w:ascii="Times New Roman" w:eastAsia="Times New Roman" w:hAnsi="Times New Roman" w:cs="Times New Roman"/>
                <w:sz w:val="24"/>
                <w:szCs w:val="28"/>
              </w:rPr>
              <w:t>более широкий круг высказыв</w:t>
            </w:r>
            <w:r w:rsidR="00EA7CE6">
              <w:rPr>
                <w:rFonts w:ascii="Times New Roman" w:eastAsia="Times New Roman" w:hAnsi="Times New Roman" w:cs="Times New Roman"/>
                <w:sz w:val="24"/>
                <w:szCs w:val="28"/>
                <w:lang w:val="en-US"/>
              </w:rPr>
              <w:t>.</w:t>
            </w:r>
            <w:r w:rsidRPr="00E76676">
              <w:rPr>
                <w:rFonts w:ascii="Times New Roman" w:eastAsia="Times New Roman" w:hAnsi="Times New Roman" w:cs="Times New Roman"/>
                <w:sz w:val="24"/>
                <w:szCs w:val="28"/>
              </w:rPr>
              <w:t xml:space="preserve"> с разными переменными компонентам</w:t>
            </w:r>
            <w:r>
              <w:rPr>
                <w:rFonts w:ascii="Times New Roman" w:eastAsia="Times New Roman" w:hAnsi="Times New Roman" w:cs="Times New Roman"/>
                <w:sz w:val="24"/>
                <w:szCs w:val="28"/>
              </w:rPr>
              <w:t xml:space="preserve">и. </w:t>
            </w:r>
          </w:p>
        </w:tc>
      </w:tr>
    </w:tbl>
    <w:p w14:paraId="32A71EE2"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50588BA8" w14:textId="77777777" w:rsidR="008C47B0" w:rsidRPr="00C90C66" w:rsidRDefault="008C47B0" w:rsidP="008C47B0">
      <w:pPr>
        <w:pStyle w:val="ListParagraph"/>
        <w:numPr>
          <w:ilvl w:val="0"/>
          <w:numId w:val="49"/>
        </w:numPr>
        <w:rPr>
          <w:rFonts w:ascii="Times New Roman" w:eastAsia="Times New Roman" w:hAnsi="Times New Roman" w:cs="Times New Roman"/>
          <w:sz w:val="24"/>
          <w:szCs w:val="28"/>
          <w:lang w:val="fr-FR"/>
        </w:rPr>
      </w:pPr>
      <w:r w:rsidRPr="00C90C66">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6B64F8">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racine</w:t>
      </w:r>
      <w:r w:rsidRPr="00C90C66">
        <w:rPr>
          <w:rFonts w:ascii="Times New Roman" w:eastAsia="Times New Roman" w:hAnsi="Times New Roman" w:cs="Times New Roman"/>
          <w:sz w:val="24"/>
          <w:szCs w:val="28"/>
        </w:rPr>
        <w:t xml:space="preserve"> - </w:t>
      </w:r>
      <w:r w:rsidRPr="00C90C66">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799"/>
        <w:gridCol w:w="7538"/>
      </w:tblGrid>
      <w:tr w:rsidR="008C47B0" w:rsidRPr="00B3130C" w14:paraId="783327E7"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297C7"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58EC6"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52886F4C"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ED14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FCDD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racine</w:t>
            </w:r>
          </w:p>
        </w:tc>
      </w:tr>
      <w:tr w:rsidR="008C47B0" w:rsidRPr="00B3130C" w14:paraId="3BDB6782"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2874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DAD3A" w14:textId="77777777" w:rsidR="008C47B0" w:rsidRPr="00CA2750"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rPr>
              <w:t>корень</w:t>
            </w:r>
          </w:p>
        </w:tc>
      </w:tr>
      <w:tr w:rsidR="008C47B0" w:rsidRPr="00B3130C" w14:paraId="4B6EE081"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EAD1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3DE9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racines d’arbres</w:t>
            </w:r>
          </w:p>
          <w:p w14:paraId="4ADE40F5" w14:textId="77777777" w:rsidR="008C47B0" w:rsidRPr="00CA2750"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корни деревьев</w:t>
            </w:r>
          </w:p>
        </w:tc>
      </w:tr>
      <w:tr w:rsidR="008C47B0" w:rsidRPr="00B3130C" w14:paraId="7C294AF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7851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A719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55D58A5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79DC28F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E401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CD81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18D9E2B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masculin</w:t>
            </w:r>
          </w:p>
        </w:tc>
      </w:tr>
      <w:tr w:rsidR="008C47B0" w:rsidRPr="00B3130C" w14:paraId="19FBE5D1"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CE12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56E7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569B2C3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0CA3524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C405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E2DE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4FC6941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84E7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677C2"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Partie inférieure, le plus souvent souterraine, d'une plante vasculaire, qui permet la fixation du végétal dans le sol tout en assurant son alimentation en eau et en sels minéraux.</w:t>
            </w:r>
          </w:p>
          <w:p w14:paraId="792D0931"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11769A">
              <w:rPr>
                <w:rFonts w:ascii="Times New Roman" w:eastAsia="Times New Roman" w:hAnsi="Times New Roman" w:cs="Times New Roman"/>
                <w:color w:val="000000"/>
                <w:sz w:val="24"/>
                <w:szCs w:val="24"/>
                <w:lang w:eastAsia="ru-RU"/>
              </w:rPr>
              <w:t>Подземная часть растения, служащая для укрепления его в почве и всасывания из неё воды и питательных веществ.</w:t>
            </w:r>
          </w:p>
        </w:tc>
      </w:tr>
      <w:tr w:rsidR="008C47B0" w:rsidRPr="00B3130C" w14:paraId="4E81C69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BF06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B356AD" w14:textId="10814BAF" w:rsidR="008C47B0" w:rsidRPr="00CA2750"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00EA7CE6">
              <w:rPr>
                <w:rFonts w:ascii="Times New Roman" w:eastAsia="Times New Roman" w:hAnsi="Times New Roman" w:cs="Times New Roman"/>
                <w:sz w:val="24"/>
                <w:szCs w:val="28"/>
                <w:lang w:val="fr-FR"/>
              </w:rPr>
              <w:t>Les racines sont</w:t>
            </w:r>
            <w:r w:rsidRPr="00CA2750">
              <w:rPr>
                <w:rFonts w:ascii="Times New Roman" w:eastAsia="Times New Roman" w:hAnsi="Times New Roman" w:cs="Times New Roman"/>
                <w:sz w:val="24"/>
                <w:szCs w:val="28"/>
                <w:lang w:val="fr-FR"/>
              </w:rPr>
              <w:t xml:space="preserve"> le siège de symbioses avec les bact</w:t>
            </w:r>
            <w:r w:rsidR="00EA7CE6">
              <w:rPr>
                <w:rFonts w:ascii="Times New Roman" w:eastAsia="Times New Roman" w:hAnsi="Times New Roman" w:cs="Times New Roman"/>
                <w:sz w:val="24"/>
                <w:szCs w:val="28"/>
                <w:lang w:val="fr-FR"/>
              </w:rPr>
              <w:t>.</w:t>
            </w:r>
            <w:r w:rsidRPr="00CA2750">
              <w:rPr>
                <w:rFonts w:ascii="Times New Roman" w:eastAsia="Times New Roman" w:hAnsi="Times New Roman" w:cs="Times New Roman"/>
                <w:sz w:val="24"/>
                <w:szCs w:val="28"/>
                <w:lang w:val="fr-FR"/>
              </w:rPr>
              <w:t xml:space="preserve"> et les champignons du sol, en partic</w:t>
            </w:r>
            <w:r w:rsidR="00EA7CE6">
              <w:rPr>
                <w:rFonts w:ascii="Times New Roman" w:eastAsia="Times New Roman" w:hAnsi="Times New Roman" w:cs="Times New Roman"/>
                <w:sz w:val="24"/>
                <w:szCs w:val="28"/>
                <w:lang w:val="fr-FR"/>
              </w:rPr>
              <w:t>.</w:t>
            </w:r>
            <w:r w:rsidRPr="00CA2750">
              <w:rPr>
                <w:rFonts w:ascii="Times New Roman" w:eastAsia="Times New Roman" w:hAnsi="Times New Roman" w:cs="Times New Roman"/>
                <w:sz w:val="24"/>
                <w:szCs w:val="28"/>
                <w:lang w:val="fr-FR"/>
              </w:rPr>
              <w:t xml:space="preserve"> pour le métabol</w:t>
            </w:r>
            <w:r w:rsidR="00EA7CE6">
              <w:rPr>
                <w:rFonts w:ascii="Times New Roman" w:eastAsia="Times New Roman" w:hAnsi="Times New Roman" w:cs="Times New Roman"/>
                <w:sz w:val="24"/>
                <w:szCs w:val="28"/>
                <w:lang w:val="fr-FR"/>
              </w:rPr>
              <w:t>isme de l'azote. Les racines p. prés.</w:t>
            </w:r>
            <w:r w:rsidRPr="00CA2750">
              <w:rPr>
                <w:rFonts w:ascii="Times New Roman" w:eastAsia="Times New Roman" w:hAnsi="Times New Roman" w:cs="Times New Roman"/>
                <w:sz w:val="24"/>
                <w:szCs w:val="28"/>
                <w:lang w:val="fr-FR"/>
              </w:rPr>
              <w:t xml:space="preserve"> des adapt</w:t>
            </w:r>
            <w:r w:rsidR="00EA7CE6">
              <w:rPr>
                <w:rFonts w:ascii="Times New Roman" w:eastAsia="Times New Roman" w:hAnsi="Times New Roman" w:cs="Times New Roman"/>
                <w:sz w:val="24"/>
                <w:szCs w:val="28"/>
                <w:lang w:val="fr-FR"/>
              </w:rPr>
              <w:t xml:space="preserve">. afin de faciliter le dév. </w:t>
            </w:r>
            <w:r w:rsidRPr="00CA2750">
              <w:rPr>
                <w:rFonts w:ascii="Times New Roman" w:eastAsia="Times New Roman" w:hAnsi="Times New Roman" w:cs="Times New Roman"/>
                <w:sz w:val="24"/>
                <w:szCs w:val="28"/>
                <w:lang w:val="fr-FR"/>
              </w:rPr>
              <w:t>de la plante dans un environn</w:t>
            </w:r>
            <w:r w:rsidR="00EA7CE6">
              <w:rPr>
                <w:rFonts w:ascii="Times New Roman" w:eastAsia="Times New Roman" w:hAnsi="Times New Roman" w:cs="Times New Roman"/>
                <w:sz w:val="24"/>
                <w:szCs w:val="28"/>
                <w:lang w:val="fr-FR"/>
              </w:rPr>
              <w:t>.</w:t>
            </w:r>
            <w:r w:rsidRPr="00CA2750">
              <w:rPr>
                <w:rFonts w:ascii="Times New Roman" w:eastAsia="Times New Roman" w:hAnsi="Times New Roman" w:cs="Times New Roman"/>
                <w:sz w:val="24"/>
                <w:szCs w:val="28"/>
                <w:lang w:val="fr-FR"/>
              </w:rPr>
              <w:t xml:space="preserve"> partic</w:t>
            </w:r>
            <w:r w:rsidR="00EA7CE6">
              <w:rPr>
                <w:rFonts w:ascii="Times New Roman" w:eastAsia="Times New Roman" w:hAnsi="Times New Roman" w:cs="Times New Roman"/>
                <w:sz w:val="24"/>
                <w:szCs w:val="28"/>
                <w:lang w:val="fr-FR"/>
              </w:rPr>
              <w:t>.</w:t>
            </w:r>
          </w:p>
          <w:p w14:paraId="7B10CC7D" w14:textId="54E2DCD0" w:rsidR="008C47B0" w:rsidRPr="00B3130C" w:rsidRDefault="008C47B0" w:rsidP="00EA7CE6">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CA2750">
              <w:rPr>
                <w:rFonts w:ascii="Times New Roman" w:eastAsia="Times New Roman" w:hAnsi="Times New Roman" w:cs="Times New Roman"/>
                <w:sz w:val="24"/>
                <w:szCs w:val="28"/>
                <w:lang w:val="fr-FR"/>
              </w:rPr>
              <w:t>Основную массу воды и питательных веществ молодые корни всасывают с помощью корневых волосков. Они увеличивают всасывающую поверхность корня, выделяют продукты обмена; находятся чуть выше корневого чехлика.</w:t>
            </w:r>
          </w:p>
        </w:tc>
      </w:tr>
    </w:tbl>
    <w:p w14:paraId="63ACFC9A"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7E63870B" w14:textId="77777777" w:rsidR="008C47B0" w:rsidRPr="00C90C66" w:rsidRDefault="008C47B0" w:rsidP="008C47B0">
      <w:pPr>
        <w:pStyle w:val="ListParagraph"/>
        <w:numPr>
          <w:ilvl w:val="0"/>
          <w:numId w:val="49"/>
        </w:numPr>
        <w:spacing w:after="0" w:line="360" w:lineRule="auto"/>
        <w:rPr>
          <w:rFonts w:ascii="Times New Roman" w:eastAsia="Times New Roman" w:hAnsi="Times New Roman" w:cs="Times New Roman"/>
          <w:sz w:val="24"/>
          <w:szCs w:val="28"/>
          <w:lang w:val="fr-FR"/>
        </w:rPr>
      </w:pPr>
      <w:r w:rsidRPr="00C90C66">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6B64F8">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racine</w:t>
      </w:r>
      <w:r w:rsidRPr="00C90C66">
        <w:rPr>
          <w:rFonts w:ascii="Times New Roman" w:eastAsia="Times New Roman" w:hAnsi="Times New Roman" w:cs="Times New Roman"/>
          <w:sz w:val="24"/>
          <w:szCs w:val="28"/>
        </w:rPr>
        <w:t xml:space="preserve"> - </w:t>
      </w:r>
      <w:r w:rsidRPr="00C90C66">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68"/>
        <w:gridCol w:w="7569"/>
      </w:tblGrid>
      <w:tr w:rsidR="008C47B0" w:rsidRPr="00B3130C" w14:paraId="19B4F84A"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40AECD"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EC76B"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67E3EF95"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5ECF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1E2B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racine</w:t>
            </w:r>
          </w:p>
        </w:tc>
      </w:tr>
      <w:tr w:rsidR="008C47B0" w:rsidRPr="00B3130C" w14:paraId="5E6B30E4"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B043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C9634" w14:textId="77777777" w:rsidR="008C47B0" w:rsidRPr="00E76B0B"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lang w:val="fr-FR"/>
              </w:rPr>
              <w:t>корень</w:t>
            </w:r>
          </w:p>
        </w:tc>
      </w:tr>
      <w:tr w:rsidR="008C47B0" w:rsidRPr="00B3130C" w14:paraId="7263E71A"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F792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80E09" w14:textId="77777777" w:rsidR="008C47B0" w:rsidRPr="006618F3"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sidRPr="006618F3">
              <w:rPr>
                <w:rFonts w:ascii="Times New Roman" w:eastAsia="Times New Roman" w:hAnsi="Times New Roman" w:cs="Times New Roman"/>
                <w:sz w:val="24"/>
                <w:szCs w:val="28"/>
                <w:lang w:val="fr-FR"/>
              </w:rPr>
              <w:t>racines latine</w:t>
            </w:r>
            <w:r>
              <w:rPr>
                <w:rFonts w:ascii="Times New Roman" w:eastAsia="Times New Roman" w:hAnsi="Times New Roman" w:cs="Times New Roman"/>
                <w:sz w:val="24"/>
                <w:szCs w:val="28"/>
                <w:lang w:val="en-US"/>
              </w:rPr>
              <w:t>s</w:t>
            </w:r>
          </w:p>
          <w:p w14:paraId="34DF3794" w14:textId="77777777" w:rsidR="008C47B0" w:rsidRPr="006618F3"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латинские корни</w:t>
            </w:r>
          </w:p>
        </w:tc>
      </w:tr>
      <w:tr w:rsidR="008C47B0" w:rsidRPr="00B3130C" w14:paraId="579B5594"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5D57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FA39C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6387462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4453C32A"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F01E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9E84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6D006C9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masculin</w:t>
            </w:r>
          </w:p>
        </w:tc>
      </w:tr>
      <w:tr w:rsidR="008C47B0" w:rsidRPr="00B3130C" w14:paraId="5A5C078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2ED1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F369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3CDF375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5CA8D7C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9EC5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B6ED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5AD2E2D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B79D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DE095"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Elément irréductible récurrent dans les formes lexicales apparentées par le sens.</w:t>
            </w:r>
          </w:p>
          <w:p w14:paraId="0D0D85CE"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11769A">
              <w:rPr>
                <w:rFonts w:ascii="Times New Roman" w:eastAsia="Times New Roman" w:hAnsi="Times New Roman" w:cs="Times New Roman"/>
                <w:color w:val="000000"/>
                <w:sz w:val="24"/>
                <w:szCs w:val="24"/>
                <w:lang w:eastAsia="ru-RU"/>
              </w:rPr>
              <w:t>Центральная часть слова, остающаяся неизменной в процессах морфологической деривации.</w:t>
            </w:r>
          </w:p>
        </w:tc>
      </w:tr>
      <w:tr w:rsidR="008C47B0" w:rsidRPr="00B3130C" w14:paraId="6F8194A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6068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49B57"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6618F3">
              <w:rPr>
                <w:rFonts w:ascii="Times New Roman" w:eastAsia="Times New Roman" w:hAnsi="Times New Roman" w:cs="Times New Roman"/>
                <w:sz w:val="24"/>
                <w:szCs w:val="28"/>
                <w:lang w:val="fr-FR"/>
              </w:rPr>
              <w:t>Les mots d'origine latine constituent près de 80 % du vocabulaire français. On découvrira ici les mécanismes qui ont présidé au développement de ce vocabulaire</w:t>
            </w:r>
            <w:r>
              <w:rPr>
                <w:rFonts w:ascii="Times New Roman" w:eastAsia="Times New Roman" w:hAnsi="Times New Roman" w:cs="Times New Roman"/>
                <w:sz w:val="24"/>
                <w:szCs w:val="28"/>
                <w:lang w:val="fr-FR"/>
              </w:rPr>
              <w:t>. C</w:t>
            </w:r>
            <w:r w:rsidRPr="006618F3">
              <w:rPr>
                <w:rFonts w:ascii="Times New Roman" w:eastAsia="Times New Roman" w:hAnsi="Times New Roman" w:cs="Times New Roman"/>
                <w:sz w:val="24"/>
                <w:szCs w:val="28"/>
                <w:lang w:val="fr-FR"/>
              </w:rPr>
              <w:t xml:space="preserve">onnaître les racines latines, c'est accéder aux sources de </w:t>
            </w:r>
            <w:r>
              <w:rPr>
                <w:rFonts w:ascii="Times New Roman" w:eastAsia="Times New Roman" w:hAnsi="Times New Roman" w:cs="Times New Roman"/>
                <w:sz w:val="24"/>
                <w:szCs w:val="28"/>
                <w:lang w:val="fr-FR"/>
              </w:rPr>
              <w:t xml:space="preserve">plus de 80 % des mots français. </w:t>
            </w:r>
            <w:r w:rsidRPr="006618F3">
              <w:rPr>
                <w:rFonts w:ascii="Times New Roman" w:eastAsia="Times New Roman" w:hAnsi="Times New Roman" w:cs="Times New Roman"/>
                <w:sz w:val="24"/>
                <w:szCs w:val="28"/>
                <w:lang w:val="fr-FR"/>
              </w:rPr>
              <w:t>Aux lecteurs soucieux de bien maîtriser leur langue et de la mieux comprendre</w:t>
            </w:r>
            <w:r>
              <w:rPr>
                <w:rFonts w:ascii="Times New Roman" w:eastAsia="Times New Roman" w:hAnsi="Times New Roman" w:cs="Times New Roman"/>
                <w:sz w:val="24"/>
                <w:szCs w:val="28"/>
                <w:lang w:val="fr-FR"/>
              </w:rPr>
              <w:t>.</w:t>
            </w:r>
          </w:p>
          <w:p w14:paraId="0A3006CD" w14:textId="139AE097" w:rsidR="008C47B0" w:rsidRPr="00EF4573" w:rsidRDefault="008C47B0" w:rsidP="00EA7CE6">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6618F3">
              <w:rPr>
                <w:rFonts w:ascii="Times New Roman" w:eastAsia="Times New Roman" w:hAnsi="Times New Roman" w:cs="Times New Roman"/>
                <w:sz w:val="24"/>
                <w:szCs w:val="28"/>
                <w:lang w:val="fr-FR"/>
              </w:rPr>
              <w:t>Быстрое развитие науки и</w:t>
            </w:r>
            <w:r>
              <w:rPr>
                <w:rFonts w:ascii="Times New Roman" w:eastAsia="Times New Roman" w:hAnsi="Times New Roman" w:cs="Times New Roman"/>
                <w:sz w:val="24"/>
                <w:szCs w:val="28"/>
              </w:rPr>
              <w:t xml:space="preserve"> </w:t>
            </w:r>
            <w:r w:rsidRPr="006618F3">
              <w:rPr>
                <w:rFonts w:ascii="Times New Roman" w:eastAsia="Times New Roman" w:hAnsi="Times New Roman" w:cs="Times New Roman"/>
                <w:sz w:val="24"/>
                <w:szCs w:val="28"/>
                <w:lang w:val="fr-FR"/>
              </w:rPr>
              <w:t>техники вызвало появление большого количества новых слов, созданных из корней</w:t>
            </w:r>
            <w:r>
              <w:rPr>
                <w:rFonts w:ascii="Times New Roman" w:eastAsia="Times New Roman" w:hAnsi="Times New Roman" w:cs="Times New Roman"/>
                <w:sz w:val="24"/>
                <w:szCs w:val="28"/>
              </w:rPr>
              <w:t xml:space="preserve"> </w:t>
            </w:r>
            <w:r w:rsidRPr="006618F3">
              <w:rPr>
                <w:rFonts w:ascii="Times New Roman" w:eastAsia="Times New Roman" w:hAnsi="Times New Roman" w:cs="Times New Roman"/>
                <w:sz w:val="24"/>
                <w:szCs w:val="28"/>
                <w:lang w:val="fr-FR"/>
              </w:rPr>
              <w:t>древних языков, греческого и ла</w:t>
            </w:r>
            <w:r>
              <w:rPr>
                <w:rFonts w:ascii="Times New Roman" w:eastAsia="Times New Roman" w:hAnsi="Times New Roman" w:cs="Times New Roman"/>
                <w:sz w:val="24"/>
                <w:szCs w:val="28"/>
                <w:lang w:val="fr-FR"/>
              </w:rPr>
              <w:t>тинского, а иногда обоих сразу</w:t>
            </w:r>
            <w:r w:rsidRPr="006618F3">
              <w:rPr>
                <w:rFonts w:ascii="Times New Roman" w:eastAsia="Times New Roman" w:hAnsi="Times New Roman" w:cs="Times New Roman"/>
                <w:sz w:val="24"/>
                <w:szCs w:val="28"/>
                <w:lang w:val="fr-FR"/>
              </w:rPr>
              <w:t>. По тому же принципу создаются</w:t>
            </w:r>
            <w:r>
              <w:rPr>
                <w:rFonts w:ascii="Times New Roman" w:eastAsia="Times New Roman" w:hAnsi="Times New Roman" w:cs="Times New Roman"/>
                <w:sz w:val="24"/>
                <w:szCs w:val="28"/>
              </w:rPr>
              <w:t xml:space="preserve"> </w:t>
            </w:r>
            <w:r w:rsidRPr="006618F3">
              <w:rPr>
                <w:rFonts w:ascii="Times New Roman" w:eastAsia="Times New Roman" w:hAnsi="Times New Roman" w:cs="Times New Roman"/>
                <w:sz w:val="24"/>
                <w:szCs w:val="28"/>
                <w:lang w:val="fr-FR"/>
              </w:rPr>
              <w:t>многочисленные лингвистические термины</w:t>
            </w:r>
            <w:r>
              <w:rPr>
                <w:rFonts w:ascii="Times New Roman" w:eastAsia="Times New Roman" w:hAnsi="Times New Roman" w:cs="Times New Roman"/>
                <w:sz w:val="24"/>
                <w:szCs w:val="28"/>
              </w:rPr>
              <w:t>,</w:t>
            </w:r>
            <w:r w:rsidR="00EA7CE6">
              <w:rPr>
                <w:rFonts w:ascii="Times New Roman" w:eastAsia="Times New Roman" w:hAnsi="Times New Roman" w:cs="Times New Roman"/>
                <w:sz w:val="24"/>
                <w:szCs w:val="28"/>
                <w:lang w:val="en-US"/>
              </w:rPr>
              <w:t xml:space="preserve"> </w:t>
            </w:r>
            <w:r w:rsidRPr="006618F3">
              <w:rPr>
                <w:rFonts w:ascii="Times New Roman" w:eastAsia="Times New Roman" w:hAnsi="Times New Roman" w:cs="Times New Roman"/>
                <w:sz w:val="24"/>
                <w:szCs w:val="28"/>
                <w:lang w:val="fr-FR"/>
              </w:rPr>
              <w:t>неологизмы</w:t>
            </w:r>
            <w:r>
              <w:rPr>
                <w:rFonts w:ascii="Times New Roman" w:eastAsia="Times New Roman" w:hAnsi="Times New Roman" w:cs="Times New Roman"/>
                <w:sz w:val="24"/>
                <w:szCs w:val="28"/>
              </w:rPr>
              <w:t>.</w:t>
            </w:r>
          </w:p>
        </w:tc>
      </w:tr>
    </w:tbl>
    <w:p w14:paraId="592FBA21"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17047582" w14:textId="77777777" w:rsidR="008C47B0" w:rsidRPr="001C4252" w:rsidRDefault="008C47B0" w:rsidP="008C47B0">
      <w:pPr>
        <w:pStyle w:val="ListParagraph"/>
        <w:numPr>
          <w:ilvl w:val="0"/>
          <w:numId w:val="49"/>
        </w:numPr>
        <w:rPr>
          <w:rFonts w:ascii="Times New Roman" w:eastAsia="Times New Roman" w:hAnsi="Times New Roman" w:cs="Times New Roman"/>
          <w:sz w:val="24"/>
          <w:szCs w:val="28"/>
          <w:lang w:val="fr-FR"/>
        </w:rPr>
      </w:pPr>
      <w:r w:rsidRPr="001C4252">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6F7EBD">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réduction</w:t>
      </w:r>
      <w:r w:rsidRPr="001C4252">
        <w:rPr>
          <w:rFonts w:ascii="Times New Roman" w:eastAsia="Times New Roman" w:hAnsi="Times New Roman" w:cs="Times New Roman"/>
          <w:sz w:val="24"/>
          <w:szCs w:val="28"/>
        </w:rPr>
        <w:t xml:space="preserve"> - </w:t>
      </w:r>
      <w:r w:rsidRPr="001C4252">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790"/>
        <w:gridCol w:w="7547"/>
      </w:tblGrid>
      <w:tr w:rsidR="008C47B0" w:rsidRPr="00B3130C" w14:paraId="0A7FB0D2"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CB6D3"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E71C6"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143DA2C3"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F0D6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118B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réduction</w:t>
            </w:r>
          </w:p>
        </w:tc>
      </w:tr>
      <w:tr w:rsidR="008C47B0" w:rsidRPr="00B3130C" w14:paraId="61626B6B"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99BF8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44EDD" w14:textId="77777777" w:rsidR="008C47B0" w:rsidRPr="006F7EBD"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sidRPr="006F7EBD">
              <w:rPr>
                <w:rFonts w:ascii="Times New Roman" w:eastAsia="Times New Roman" w:hAnsi="Times New Roman" w:cs="Times New Roman"/>
                <w:bCs/>
                <w:sz w:val="24"/>
                <w:szCs w:val="28"/>
              </w:rPr>
              <w:t>вправление</w:t>
            </w:r>
          </w:p>
        </w:tc>
      </w:tr>
      <w:tr w:rsidR="008C47B0" w:rsidRPr="00B3130C" w14:paraId="2946888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FE0E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22FEF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sidRPr="006F7EBD">
              <w:rPr>
                <w:rFonts w:ascii="Times New Roman" w:eastAsia="Times New Roman" w:hAnsi="Times New Roman" w:cs="Times New Roman"/>
                <w:sz w:val="24"/>
                <w:szCs w:val="28"/>
                <w:lang w:val="fr-FR"/>
              </w:rPr>
              <w:t>réduction de fracture</w:t>
            </w:r>
          </w:p>
          <w:p w14:paraId="549D154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вправление перелома</w:t>
            </w:r>
          </w:p>
        </w:tc>
      </w:tr>
      <w:tr w:rsidR="008C47B0" w:rsidRPr="00B3130C" w14:paraId="73EB3B5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FA7C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4AB9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7837134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3855828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093C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2406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70AD02E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neutre</w:t>
            </w:r>
          </w:p>
        </w:tc>
      </w:tr>
      <w:tr w:rsidR="008C47B0" w:rsidRPr="00B3130C" w14:paraId="1ABE341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D65C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79E3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6B3CE8D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21EBDF5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0124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9AD5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32A5EF9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4B6D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66D6F"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Remise en place d'un os fracturé, d'un organe déplacé, d'une extrémité articulaire luxée ou d'une hernie.</w:t>
            </w:r>
          </w:p>
          <w:p w14:paraId="55E0F864" w14:textId="7BB0AC07" w:rsidR="008C47B0" w:rsidRPr="00B3130C" w:rsidRDefault="008C47B0" w:rsidP="00385CBD">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11769A">
              <w:rPr>
                <w:rFonts w:ascii="Times New Roman" w:eastAsia="Times New Roman" w:hAnsi="Times New Roman" w:cs="Times New Roman"/>
                <w:color w:val="000000"/>
                <w:sz w:val="24"/>
                <w:szCs w:val="24"/>
                <w:lang w:eastAsia="ru-RU"/>
              </w:rPr>
              <w:t>Механич</w:t>
            </w:r>
            <w:r w:rsidR="00EA7CE6">
              <w:rPr>
                <w:rFonts w:ascii="Times New Roman" w:eastAsia="Times New Roman" w:hAnsi="Times New Roman" w:cs="Times New Roman"/>
                <w:color w:val="000000"/>
                <w:sz w:val="24"/>
                <w:szCs w:val="24"/>
                <w:lang w:val="en-US" w:eastAsia="ru-RU"/>
              </w:rPr>
              <w:t>.</w:t>
            </w:r>
            <w:r w:rsidRPr="0011769A">
              <w:rPr>
                <w:rFonts w:ascii="Times New Roman" w:eastAsia="Times New Roman" w:hAnsi="Times New Roman" w:cs="Times New Roman"/>
                <w:color w:val="000000"/>
                <w:sz w:val="24"/>
                <w:szCs w:val="24"/>
                <w:lang w:eastAsia="ru-RU"/>
              </w:rPr>
              <w:t xml:space="preserve"> лечебный прием, служащий для восстановления нормального соотношения частей. Применяется при вывихах, переломах, грыжах</w:t>
            </w:r>
            <w:r w:rsidR="00385CBD">
              <w:rPr>
                <w:rFonts w:ascii="Times New Roman" w:eastAsia="Times New Roman" w:hAnsi="Times New Roman" w:cs="Times New Roman"/>
                <w:color w:val="000000"/>
                <w:sz w:val="24"/>
                <w:szCs w:val="24"/>
                <w:lang w:eastAsia="ru-RU"/>
              </w:rPr>
              <w:t xml:space="preserve"> и выпадениях органов травматич</w:t>
            </w:r>
            <w:r w:rsidR="00385CBD">
              <w:rPr>
                <w:rFonts w:ascii="Times New Roman" w:eastAsia="Times New Roman" w:hAnsi="Times New Roman" w:cs="Times New Roman"/>
                <w:color w:val="000000"/>
                <w:sz w:val="24"/>
                <w:szCs w:val="24"/>
                <w:lang w:val="en-US" w:eastAsia="ru-RU"/>
              </w:rPr>
              <w:t>.</w:t>
            </w:r>
            <w:r w:rsidRPr="0011769A">
              <w:rPr>
                <w:rFonts w:ascii="Times New Roman" w:eastAsia="Times New Roman" w:hAnsi="Times New Roman" w:cs="Times New Roman"/>
                <w:color w:val="000000"/>
                <w:sz w:val="24"/>
                <w:szCs w:val="24"/>
                <w:lang w:eastAsia="ru-RU"/>
              </w:rPr>
              <w:t xml:space="preserve"> хар</w:t>
            </w:r>
            <w:r w:rsidR="00385CBD">
              <w:rPr>
                <w:rFonts w:ascii="Times New Roman" w:eastAsia="Times New Roman" w:hAnsi="Times New Roman" w:cs="Times New Roman"/>
                <w:color w:val="000000"/>
                <w:sz w:val="24"/>
                <w:szCs w:val="24"/>
                <w:lang w:val="en-US" w:eastAsia="ru-RU"/>
              </w:rPr>
              <w:t>-</w:t>
            </w:r>
            <w:r w:rsidRPr="0011769A">
              <w:rPr>
                <w:rFonts w:ascii="Times New Roman" w:eastAsia="Times New Roman" w:hAnsi="Times New Roman" w:cs="Times New Roman"/>
                <w:color w:val="000000"/>
                <w:sz w:val="24"/>
                <w:szCs w:val="24"/>
                <w:lang w:eastAsia="ru-RU"/>
              </w:rPr>
              <w:t>ра.</w:t>
            </w:r>
          </w:p>
        </w:tc>
      </w:tr>
      <w:tr w:rsidR="008C47B0" w:rsidRPr="00B3130C" w14:paraId="1D6F08D1"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556D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1278F"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6F7EBD">
              <w:rPr>
                <w:rFonts w:ascii="Times New Roman" w:eastAsia="Times New Roman" w:hAnsi="Times New Roman" w:cs="Times New Roman"/>
                <w:sz w:val="24"/>
                <w:szCs w:val="28"/>
                <w:lang w:val="fr-FR"/>
              </w:rPr>
              <w:t>La réduction fermée (plâtre, fixateur externe) consiste à réduire la fracture sans exploration chirurgicale. Les tissus mous et la vascularisation sont donc préservés et les risques d’infection sont diminués.</w:t>
            </w:r>
          </w:p>
          <w:p w14:paraId="05976E4C" w14:textId="2E807F61" w:rsidR="008C47B0" w:rsidRPr="006F7EBD" w:rsidRDefault="008C47B0" w:rsidP="00385CBD">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6F7EBD">
              <w:rPr>
                <w:rFonts w:ascii="Times New Roman" w:eastAsia="Times New Roman" w:hAnsi="Times New Roman" w:cs="Times New Roman"/>
                <w:sz w:val="24"/>
                <w:szCs w:val="28"/>
                <w:lang w:val="fr-FR"/>
              </w:rPr>
              <w:t xml:space="preserve">Для лечения переломов </w:t>
            </w:r>
            <w:r w:rsidR="00385CBD" w:rsidRPr="006F7EBD">
              <w:rPr>
                <w:rFonts w:ascii="Times New Roman" w:eastAsia="Times New Roman" w:hAnsi="Times New Roman" w:cs="Times New Roman"/>
                <w:sz w:val="24"/>
                <w:szCs w:val="28"/>
                <w:lang w:val="fr-FR"/>
              </w:rPr>
              <w:t xml:space="preserve">верхних и нижних конечностей </w:t>
            </w:r>
            <w:r w:rsidRPr="006F7EBD">
              <w:rPr>
                <w:rFonts w:ascii="Times New Roman" w:eastAsia="Times New Roman" w:hAnsi="Times New Roman" w:cs="Times New Roman"/>
                <w:sz w:val="24"/>
                <w:szCs w:val="28"/>
                <w:lang w:val="fr-FR"/>
              </w:rPr>
              <w:t>необходимо выполнить сопоставл</w:t>
            </w:r>
            <w:r w:rsidR="00385CBD">
              <w:rPr>
                <w:rFonts w:ascii="Times New Roman" w:eastAsia="Times New Roman" w:hAnsi="Times New Roman" w:cs="Times New Roman"/>
                <w:sz w:val="24"/>
                <w:szCs w:val="28"/>
                <w:lang w:val="fr-FR"/>
              </w:rPr>
              <w:t>.</w:t>
            </w:r>
            <w:r w:rsidRPr="006F7EBD">
              <w:rPr>
                <w:rFonts w:ascii="Times New Roman" w:eastAsia="Times New Roman" w:hAnsi="Times New Roman" w:cs="Times New Roman"/>
                <w:sz w:val="24"/>
                <w:szCs w:val="28"/>
                <w:lang w:val="fr-FR"/>
              </w:rPr>
              <w:t xml:space="preserve"> отломков для полного хорошего сращения перелома.</w:t>
            </w:r>
            <w:r>
              <w:rPr>
                <w:rFonts w:ascii="Times New Roman" w:eastAsia="Times New Roman" w:hAnsi="Times New Roman" w:cs="Times New Roman"/>
                <w:sz w:val="24"/>
                <w:szCs w:val="28"/>
              </w:rPr>
              <w:t xml:space="preserve"> </w:t>
            </w:r>
            <w:r w:rsidRPr="006F7EBD">
              <w:rPr>
                <w:rFonts w:ascii="Times New Roman" w:eastAsia="Times New Roman" w:hAnsi="Times New Roman" w:cs="Times New Roman"/>
                <w:sz w:val="24"/>
                <w:szCs w:val="28"/>
              </w:rPr>
              <w:t>П</w:t>
            </w:r>
            <w:r w:rsidR="00385CBD">
              <w:rPr>
                <w:rFonts w:ascii="Times New Roman" w:eastAsia="Times New Roman" w:hAnsi="Times New Roman" w:cs="Times New Roman"/>
                <w:sz w:val="24"/>
                <w:szCs w:val="28"/>
              </w:rPr>
              <w:t xml:space="preserve">роизводится вправление перелома </w:t>
            </w:r>
            <w:r w:rsidRPr="006F7EBD">
              <w:rPr>
                <w:rFonts w:ascii="Times New Roman" w:eastAsia="Times New Roman" w:hAnsi="Times New Roman" w:cs="Times New Roman"/>
                <w:sz w:val="24"/>
                <w:szCs w:val="28"/>
              </w:rPr>
              <w:t>и накладывается специальная гипсовая или полимерная повязка.</w:t>
            </w:r>
          </w:p>
        </w:tc>
      </w:tr>
    </w:tbl>
    <w:p w14:paraId="47B1FE09"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126B7D62" w14:textId="77777777" w:rsidR="008C47B0" w:rsidRPr="001C4252" w:rsidRDefault="008C47B0" w:rsidP="008C47B0">
      <w:pPr>
        <w:pStyle w:val="ListParagraph"/>
        <w:numPr>
          <w:ilvl w:val="0"/>
          <w:numId w:val="49"/>
        </w:numPr>
        <w:spacing w:after="0" w:line="360" w:lineRule="auto"/>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rPr>
        <w:lastRenderedPageBreak/>
        <w:t xml:space="preserve"> </w:t>
      </w:r>
      <w:r w:rsidRPr="001C4252">
        <w:rPr>
          <w:rFonts w:ascii="Times New Roman" w:eastAsia="Times New Roman" w:hAnsi="Times New Roman" w:cs="Times New Roman"/>
          <w:sz w:val="24"/>
          <w:szCs w:val="28"/>
          <w:lang w:val="fr-FR"/>
        </w:rPr>
        <w:t>Fiche</w:t>
      </w:r>
      <w:r>
        <w:rPr>
          <w:rFonts w:ascii="Times New Roman" w:eastAsia="Times New Roman" w:hAnsi="Times New Roman" w:cs="Times New Roman"/>
          <w:sz w:val="24"/>
          <w:szCs w:val="28"/>
          <w:lang w:val="fr-FR"/>
        </w:rPr>
        <w:t xml:space="preserve"> terminologique “</w:t>
      </w:r>
      <w:r w:rsidRPr="006F7EBD">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réduction</w:t>
      </w:r>
      <w:r w:rsidRPr="001C4252">
        <w:rPr>
          <w:rFonts w:ascii="Times New Roman" w:eastAsia="Times New Roman" w:hAnsi="Times New Roman" w:cs="Times New Roman"/>
          <w:sz w:val="24"/>
          <w:szCs w:val="28"/>
        </w:rPr>
        <w:t xml:space="preserve"> - </w:t>
      </w:r>
      <w:r w:rsidRPr="001C4252">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86"/>
        <w:gridCol w:w="7551"/>
      </w:tblGrid>
      <w:tr w:rsidR="008C47B0" w:rsidRPr="00B3130C" w14:paraId="06F654B5"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5D179"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1E3A1"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6DE364C8"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C669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8899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réduction</w:t>
            </w:r>
          </w:p>
        </w:tc>
      </w:tr>
      <w:tr w:rsidR="008C47B0" w:rsidRPr="00B3130C" w14:paraId="3DA87E51"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E415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CB996" w14:textId="77777777" w:rsidR="008C47B0" w:rsidRPr="005F4E72"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sidRPr="005F4E72">
              <w:rPr>
                <w:rFonts w:ascii="Times New Roman" w:eastAsia="Times New Roman" w:hAnsi="Times New Roman" w:cs="Times New Roman"/>
                <w:bCs/>
                <w:sz w:val="24"/>
                <w:szCs w:val="28"/>
              </w:rPr>
              <w:t>усечение</w:t>
            </w:r>
          </w:p>
        </w:tc>
      </w:tr>
      <w:tr w:rsidR="008C47B0" w:rsidRPr="00B3130C" w14:paraId="44F1F4E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2C69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853AE" w14:textId="77777777" w:rsidR="008C47B0" w:rsidRPr="005F4E72"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reduction des voyelles</w:t>
            </w:r>
          </w:p>
          <w:p w14:paraId="7DFF4473" w14:textId="77777777" w:rsidR="008C47B0" w:rsidRPr="005F4E72"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усечение гласных</w:t>
            </w:r>
          </w:p>
        </w:tc>
      </w:tr>
      <w:tr w:rsidR="008C47B0" w:rsidRPr="00B3130C" w14:paraId="7F0B0E3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DF96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65749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0A371AC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3622100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E6B7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C9EE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33C8B70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neutre</w:t>
            </w:r>
          </w:p>
        </w:tc>
      </w:tr>
      <w:tr w:rsidR="008C47B0" w:rsidRPr="00B3130C" w14:paraId="16829B21"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D0AB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1278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1EF7765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63E8765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6001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DD6D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1DEBEFC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1895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F2B0C"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Mode de formation de termes par abrégement.</w:t>
            </w:r>
          </w:p>
          <w:p w14:paraId="3DB32DAC"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11769A">
              <w:rPr>
                <w:rFonts w:ascii="Times New Roman" w:eastAsia="Times New Roman" w:hAnsi="Times New Roman" w:cs="Times New Roman"/>
                <w:color w:val="000000"/>
                <w:sz w:val="24"/>
                <w:szCs w:val="24"/>
                <w:lang w:eastAsia="ru-RU"/>
              </w:rPr>
              <w:t>Безаффиксный способ словообразования, основанный на сокращении производящей основы.</w:t>
            </w:r>
          </w:p>
        </w:tc>
      </w:tr>
      <w:tr w:rsidR="008C47B0" w:rsidRPr="00B3130C" w14:paraId="5166286A"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BA73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2C0DED" w14:textId="77777777" w:rsidR="008C47B0"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5F4E72">
              <w:rPr>
                <w:rFonts w:ascii="Times New Roman" w:eastAsia="Times New Roman" w:hAnsi="Times New Roman" w:cs="Times New Roman"/>
                <w:sz w:val="24"/>
                <w:szCs w:val="28"/>
                <w:lang w:val="fr-FR"/>
              </w:rPr>
              <w:t>Parmi les modes de création lexicale se rencontre le procédé de formation par</w:t>
            </w:r>
            <w:r>
              <w:rPr>
                <w:rFonts w:ascii="Times New Roman" w:eastAsia="Times New Roman" w:hAnsi="Times New Roman" w:cs="Times New Roman"/>
                <w:sz w:val="24"/>
                <w:szCs w:val="28"/>
              </w:rPr>
              <w:t xml:space="preserve"> </w:t>
            </w:r>
            <w:r w:rsidRPr="005F4E72">
              <w:rPr>
                <w:rFonts w:ascii="Times New Roman" w:eastAsia="Times New Roman" w:hAnsi="Times New Roman" w:cs="Times New Roman"/>
                <w:sz w:val="24"/>
                <w:szCs w:val="28"/>
                <w:lang w:val="fr-FR"/>
              </w:rPr>
              <w:t>réduction (suppression ou chute d’un ou de plusieurs phonèmes, ou d’une ou de</w:t>
            </w:r>
            <w:r>
              <w:rPr>
                <w:rFonts w:ascii="Times New Roman" w:eastAsia="Times New Roman" w:hAnsi="Times New Roman" w:cs="Times New Roman"/>
                <w:sz w:val="24"/>
                <w:szCs w:val="28"/>
              </w:rPr>
              <w:t xml:space="preserve"> </w:t>
            </w:r>
            <w:r w:rsidRPr="005F4E72">
              <w:rPr>
                <w:rFonts w:ascii="Times New Roman" w:eastAsia="Times New Roman" w:hAnsi="Times New Roman" w:cs="Times New Roman"/>
                <w:sz w:val="24"/>
                <w:szCs w:val="28"/>
                <w:lang w:val="fr-FR"/>
              </w:rPr>
              <w:t>plusieurs syllabes)</w:t>
            </w:r>
            <w:r>
              <w:rPr>
                <w:rFonts w:ascii="Times New Roman" w:eastAsia="Times New Roman" w:hAnsi="Times New Roman" w:cs="Times New Roman"/>
                <w:sz w:val="24"/>
                <w:szCs w:val="28"/>
              </w:rPr>
              <w:t xml:space="preserve">. </w:t>
            </w:r>
            <w:r w:rsidRPr="005F4E72">
              <w:rPr>
                <w:rFonts w:ascii="Times New Roman" w:eastAsia="Times New Roman" w:hAnsi="Times New Roman" w:cs="Times New Roman"/>
                <w:sz w:val="24"/>
                <w:szCs w:val="28"/>
              </w:rPr>
              <w:t>Les sigles seront des réductions lexicales</w:t>
            </w:r>
            <w:r>
              <w:rPr>
                <w:rFonts w:ascii="Times New Roman" w:eastAsia="Times New Roman" w:hAnsi="Times New Roman" w:cs="Times New Roman"/>
                <w:sz w:val="24"/>
                <w:szCs w:val="28"/>
              </w:rPr>
              <w:t xml:space="preserve"> </w:t>
            </w:r>
            <w:r w:rsidRPr="005F4E72">
              <w:rPr>
                <w:rFonts w:ascii="Times New Roman" w:eastAsia="Times New Roman" w:hAnsi="Times New Roman" w:cs="Times New Roman"/>
                <w:sz w:val="24"/>
                <w:szCs w:val="28"/>
              </w:rPr>
              <w:t>où l’on ne retient que les lettres initiales</w:t>
            </w:r>
            <w:r>
              <w:rPr>
                <w:rFonts w:ascii="Times New Roman" w:eastAsia="Times New Roman" w:hAnsi="Times New Roman" w:cs="Times New Roman"/>
                <w:sz w:val="24"/>
                <w:szCs w:val="28"/>
              </w:rPr>
              <w:t>ю.</w:t>
            </w:r>
          </w:p>
          <w:p w14:paraId="071F28A0" w14:textId="0F742044" w:rsidR="008C47B0" w:rsidRPr="005F4E72" w:rsidRDefault="008C47B0" w:rsidP="00385CBD">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5F4E72">
              <w:rPr>
                <w:rFonts w:ascii="Times New Roman" w:eastAsia="Times New Roman" w:hAnsi="Times New Roman" w:cs="Times New Roman"/>
                <w:sz w:val="24"/>
                <w:szCs w:val="28"/>
                <w:lang w:val="fr-FR"/>
              </w:rPr>
              <w:t>Усечению могут подвергаться производящие основы слов разных частей речи,</w:t>
            </w:r>
            <w:r>
              <w:rPr>
                <w:rFonts w:ascii="Times New Roman" w:eastAsia="Times New Roman" w:hAnsi="Times New Roman" w:cs="Times New Roman"/>
                <w:sz w:val="24"/>
                <w:szCs w:val="28"/>
              </w:rPr>
              <w:t xml:space="preserve"> </w:t>
            </w:r>
            <w:r w:rsidRPr="005F4E72">
              <w:rPr>
                <w:rFonts w:ascii="Times New Roman" w:eastAsia="Times New Roman" w:hAnsi="Times New Roman" w:cs="Times New Roman"/>
                <w:sz w:val="24"/>
                <w:szCs w:val="28"/>
                <w:lang w:val="fr-FR"/>
              </w:rPr>
              <w:t>прежде всего имен существительных, прилагате</w:t>
            </w:r>
            <w:r>
              <w:rPr>
                <w:rFonts w:ascii="Times New Roman" w:eastAsia="Times New Roman" w:hAnsi="Times New Roman" w:cs="Times New Roman"/>
                <w:sz w:val="24"/>
                <w:szCs w:val="28"/>
                <w:lang w:val="fr-FR"/>
              </w:rPr>
              <w:t>льных, глаголов. У основ сущест</w:t>
            </w:r>
            <w:r w:rsidRPr="005F4E72">
              <w:rPr>
                <w:rFonts w:ascii="Times New Roman" w:eastAsia="Times New Roman" w:hAnsi="Times New Roman" w:cs="Times New Roman"/>
                <w:sz w:val="24"/>
                <w:szCs w:val="28"/>
                <w:lang w:val="fr-FR"/>
              </w:rPr>
              <w:t>вительных утрачиваетс</w:t>
            </w:r>
            <w:r>
              <w:rPr>
                <w:rFonts w:ascii="Times New Roman" w:eastAsia="Times New Roman" w:hAnsi="Times New Roman" w:cs="Times New Roman"/>
                <w:sz w:val="24"/>
                <w:szCs w:val="28"/>
                <w:lang w:val="fr-FR"/>
              </w:rPr>
              <w:t>я, например, конечный согласный</w:t>
            </w:r>
            <w:r w:rsidRPr="005F4E72">
              <w:rPr>
                <w:rFonts w:ascii="Times New Roman" w:eastAsia="Times New Roman" w:hAnsi="Times New Roman" w:cs="Times New Roman"/>
                <w:sz w:val="24"/>
                <w:szCs w:val="28"/>
                <w:lang w:val="fr-FR"/>
              </w:rPr>
              <w:t>, сочетание согласных</w:t>
            </w:r>
            <w:r>
              <w:rPr>
                <w:rFonts w:ascii="Times New Roman" w:eastAsia="Times New Roman" w:hAnsi="Times New Roman" w:cs="Times New Roman"/>
                <w:sz w:val="24"/>
                <w:szCs w:val="28"/>
              </w:rPr>
              <w:t xml:space="preserve">. </w:t>
            </w:r>
          </w:p>
        </w:tc>
      </w:tr>
    </w:tbl>
    <w:p w14:paraId="57293D61"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64248807" w14:textId="77777777" w:rsidR="008C47B0" w:rsidRPr="006E75AD" w:rsidRDefault="008C47B0" w:rsidP="008C47B0">
      <w:pPr>
        <w:pStyle w:val="ListParagraph"/>
        <w:numPr>
          <w:ilvl w:val="0"/>
          <w:numId w:val="49"/>
        </w:numPr>
        <w:rPr>
          <w:rFonts w:ascii="Times New Roman" w:eastAsia="Times New Roman" w:hAnsi="Times New Roman" w:cs="Times New Roman"/>
          <w:sz w:val="24"/>
          <w:szCs w:val="28"/>
          <w:lang w:val="fr-FR"/>
        </w:rPr>
      </w:pPr>
      <w:r w:rsidRPr="006E75AD">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E40817">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régime</w:t>
      </w:r>
      <w:r w:rsidRPr="006E75AD">
        <w:rPr>
          <w:rFonts w:ascii="Times New Roman" w:eastAsia="Times New Roman" w:hAnsi="Times New Roman" w:cs="Times New Roman"/>
          <w:sz w:val="24"/>
          <w:szCs w:val="28"/>
        </w:rPr>
        <w:t xml:space="preserve"> - </w:t>
      </w:r>
      <w:r w:rsidRPr="006E75AD">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778"/>
        <w:gridCol w:w="7559"/>
      </w:tblGrid>
      <w:tr w:rsidR="008C47B0" w:rsidRPr="00B3130C" w14:paraId="0AB6AD0C"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8373EB"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02F67C"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65386DDB"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9491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6369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régime</w:t>
            </w:r>
          </w:p>
        </w:tc>
      </w:tr>
      <w:tr w:rsidR="008C47B0" w:rsidRPr="00B3130C" w14:paraId="2CE7E2A9"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B5D4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623CA" w14:textId="77777777" w:rsidR="008C47B0" w:rsidRPr="00E40817"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sidRPr="00E40817">
              <w:rPr>
                <w:rFonts w:ascii="Times New Roman" w:eastAsia="Times New Roman" w:hAnsi="Times New Roman" w:cs="Times New Roman"/>
                <w:bCs/>
                <w:sz w:val="24"/>
                <w:szCs w:val="28"/>
              </w:rPr>
              <w:t>диета</w:t>
            </w:r>
          </w:p>
        </w:tc>
      </w:tr>
      <w:tr w:rsidR="008C47B0" w:rsidRPr="00B3130C" w14:paraId="18B6C97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F44E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37E7B" w14:textId="77777777" w:rsidR="008C47B0" w:rsidRPr="00E40817"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régime sportif</w:t>
            </w:r>
          </w:p>
          <w:p w14:paraId="3687F460" w14:textId="77777777" w:rsidR="008C47B0" w:rsidRPr="00E40817"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спортивная диета</w:t>
            </w:r>
          </w:p>
        </w:tc>
      </w:tr>
      <w:tr w:rsidR="008C47B0" w:rsidRPr="00B3130C" w14:paraId="75A698D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C863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6DD7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7DBA785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0D9DA30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31D3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5ADF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Pr>
                <w:rFonts w:ascii="Times New Roman" w:eastAsia="Times New Roman" w:hAnsi="Times New Roman" w:cs="Times New Roman"/>
                <w:sz w:val="24"/>
                <w:szCs w:val="28"/>
                <w:lang w:val="fr-FR"/>
              </w:rPr>
              <w:t>: masculin</w:t>
            </w:r>
          </w:p>
          <w:p w14:paraId="0AAF996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féminin</w:t>
            </w:r>
          </w:p>
        </w:tc>
      </w:tr>
      <w:tr w:rsidR="008C47B0" w:rsidRPr="00B3130C" w14:paraId="71F6676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3C80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DFD9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4515D76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10D44E2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AEA5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BC29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1D3584B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621D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C93B0"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Système régulièrement ordonné d'alimentation convenant aux exigences de l'organisme.</w:t>
            </w:r>
          </w:p>
          <w:p w14:paraId="6C8AA053" w14:textId="3D0D9221" w:rsidR="008C47B0" w:rsidRPr="00B3130C" w:rsidRDefault="008C47B0" w:rsidP="00385CBD">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11769A">
              <w:rPr>
                <w:rFonts w:ascii="Times New Roman" w:eastAsia="Times New Roman" w:hAnsi="Times New Roman" w:cs="Times New Roman"/>
                <w:color w:val="000000"/>
                <w:sz w:val="24"/>
                <w:szCs w:val="24"/>
                <w:lang w:eastAsia="ru-RU"/>
              </w:rPr>
              <w:t>Спец</w:t>
            </w:r>
            <w:r w:rsidR="00385CBD">
              <w:rPr>
                <w:rFonts w:ascii="Times New Roman" w:eastAsia="Times New Roman" w:hAnsi="Times New Roman" w:cs="Times New Roman"/>
                <w:color w:val="000000"/>
                <w:sz w:val="24"/>
                <w:szCs w:val="24"/>
                <w:lang w:val="en-US" w:eastAsia="ru-RU"/>
              </w:rPr>
              <w:t>.</w:t>
            </w:r>
            <w:r w:rsidRPr="0011769A">
              <w:rPr>
                <w:rFonts w:ascii="Times New Roman" w:eastAsia="Times New Roman" w:hAnsi="Times New Roman" w:cs="Times New Roman"/>
                <w:color w:val="000000"/>
                <w:sz w:val="24"/>
                <w:szCs w:val="24"/>
                <w:lang w:eastAsia="ru-RU"/>
              </w:rPr>
              <w:t xml:space="preserve"> подобранный по кол</w:t>
            </w:r>
            <w:r w:rsidR="00385CBD">
              <w:rPr>
                <w:rFonts w:ascii="Times New Roman" w:eastAsia="Times New Roman" w:hAnsi="Times New Roman" w:cs="Times New Roman"/>
                <w:color w:val="000000"/>
                <w:sz w:val="24"/>
                <w:szCs w:val="24"/>
                <w:lang w:val="en-US" w:eastAsia="ru-RU"/>
              </w:rPr>
              <w:t>-</w:t>
            </w:r>
            <w:r w:rsidRPr="0011769A">
              <w:rPr>
                <w:rFonts w:ascii="Times New Roman" w:eastAsia="Times New Roman" w:hAnsi="Times New Roman" w:cs="Times New Roman"/>
                <w:color w:val="000000"/>
                <w:sz w:val="24"/>
                <w:szCs w:val="24"/>
                <w:lang w:eastAsia="ru-RU"/>
              </w:rPr>
              <w:t>ву, хим</w:t>
            </w:r>
            <w:r w:rsidR="00385CBD">
              <w:rPr>
                <w:rFonts w:ascii="Times New Roman" w:eastAsia="Times New Roman" w:hAnsi="Times New Roman" w:cs="Times New Roman"/>
                <w:color w:val="000000"/>
                <w:sz w:val="24"/>
                <w:szCs w:val="24"/>
                <w:lang w:val="en-US" w:eastAsia="ru-RU"/>
              </w:rPr>
              <w:t>.</w:t>
            </w:r>
            <w:r w:rsidR="00385CBD">
              <w:rPr>
                <w:rFonts w:ascii="Times New Roman" w:eastAsia="Times New Roman" w:hAnsi="Times New Roman" w:cs="Times New Roman"/>
                <w:color w:val="000000"/>
                <w:sz w:val="24"/>
                <w:szCs w:val="24"/>
                <w:lang w:eastAsia="ru-RU"/>
              </w:rPr>
              <w:t xml:space="preserve"> составу, калорийн</w:t>
            </w:r>
            <w:r w:rsidR="00385CBD">
              <w:rPr>
                <w:rFonts w:ascii="Times New Roman" w:eastAsia="Times New Roman" w:hAnsi="Times New Roman" w:cs="Times New Roman"/>
                <w:color w:val="000000"/>
                <w:sz w:val="24"/>
                <w:szCs w:val="24"/>
                <w:lang w:val="en-US" w:eastAsia="ru-RU"/>
              </w:rPr>
              <w:t>.</w:t>
            </w:r>
            <w:r w:rsidRPr="0011769A">
              <w:rPr>
                <w:rFonts w:ascii="Times New Roman" w:eastAsia="Times New Roman" w:hAnsi="Times New Roman" w:cs="Times New Roman"/>
                <w:color w:val="000000"/>
                <w:sz w:val="24"/>
                <w:szCs w:val="24"/>
                <w:lang w:eastAsia="ru-RU"/>
              </w:rPr>
              <w:t xml:space="preserve"> и кулинарной об</w:t>
            </w:r>
            <w:r w:rsidR="00385CBD">
              <w:rPr>
                <w:rFonts w:ascii="Times New Roman" w:eastAsia="Times New Roman" w:hAnsi="Times New Roman" w:cs="Times New Roman"/>
                <w:color w:val="000000"/>
                <w:sz w:val="24"/>
                <w:szCs w:val="24"/>
                <w:lang w:eastAsia="ru-RU"/>
              </w:rPr>
              <w:t>работке режим питания в соотв</w:t>
            </w:r>
            <w:r w:rsidR="00385CBD">
              <w:rPr>
                <w:rFonts w:ascii="Times New Roman" w:eastAsia="Times New Roman" w:hAnsi="Times New Roman" w:cs="Times New Roman"/>
                <w:color w:val="000000"/>
                <w:sz w:val="24"/>
                <w:szCs w:val="24"/>
                <w:lang w:val="en-US" w:eastAsia="ru-RU"/>
              </w:rPr>
              <w:t>.</w:t>
            </w:r>
            <w:r w:rsidRPr="0011769A">
              <w:rPr>
                <w:rFonts w:ascii="Times New Roman" w:eastAsia="Times New Roman" w:hAnsi="Times New Roman" w:cs="Times New Roman"/>
                <w:color w:val="000000"/>
                <w:sz w:val="24"/>
                <w:szCs w:val="24"/>
                <w:lang w:eastAsia="ru-RU"/>
              </w:rPr>
              <w:t xml:space="preserve"> с потребн</w:t>
            </w:r>
            <w:r w:rsidR="00385CBD">
              <w:rPr>
                <w:rFonts w:ascii="Times New Roman" w:eastAsia="Times New Roman" w:hAnsi="Times New Roman" w:cs="Times New Roman"/>
                <w:color w:val="000000"/>
                <w:sz w:val="24"/>
                <w:szCs w:val="24"/>
                <w:lang w:val="en-US" w:eastAsia="ru-RU"/>
              </w:rPr>
              <w:t>.</w:t>
            </w:r>
            <w:r w:rsidRPr="0011769A">
              <w:rPr>
                <w:rFonts w:ascii="Times New Roman" w:eastAsia="Times New Roman" w:hAnsi="Times New Roman" w:cs="Times New Roman"/>
                <w:color w:val="000000"/>
                <w:sz w:val="24"/>
                <w:szCs w:val="24"/>
                <w:lang w:eastAsia="ru-RU"/>
              </w:rPr>
              <w:t xml:space="preserve"> организма.</w:t>
            </w:r>
          </w:p>
        </w:tc>
      </w:tr>
      <w:tr w:rsidR="008C47B0" w:rsidRPr="00B3130C" w14:paraId="43A15FC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238C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B8F646" w14:textId="0649B96B"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S</w:t>
            </w:r>
            <w:r w:rsidRPr="00E40817">
              <w:rPr>
                <w:rFonts w:ascii="Times New Roman" w:eastAsia="Times New Roman" w:hAnsi="Times New Roman" w:cs="Times New Roman"/>
                <w:sz w:val="24"/>
                <w:szCs w:val="28"/>
                <w:lang w:val="fr-FR"/>
              </w:rPr>
              <w:t>uivre un régime alim</w:t>
            </w:r>
            <w:r w:rsidR="00385CBD">
              <w:rPr>
                <w:rFonts w:ascii="Times New Roman" w:eastAsia="Times New Roman" w:hAnsi="Times New Roman" w:cs="Times New Roman"/>
                <w:sz w:val="24"/>
                <w:szCs w:val="28"/>
                <w:lang w:val="fr-FR"/>
              </w:rPr>
              <w:t xml:space="preserve">entaire, </w:t>
            </w:r>
            <w:r w:rsidRPr="00E40817">
              <w:rPr>
                <w:rFonts w:ascii="Times New Roman" w:eastAsia="Times New Roman" w:hAnsi="Times New Roman" w:cs="Times New Roman"/>
                <w:sz w:val="24"/>
                <w:szCs w:val="28"/>
                <w:lang w:val="fr-FR"/>
              </w:rPr>
              <w:t xml:space="preserve"> peut aussi être une nécessité pour bien contrôler un diabète, un cholestérol, une constipation chronique…</w:t>
            </w:r>
            <w:r>
              <w:t xml:space="preserve"> </w:t>
            </w:r>
            <w:r>
              <w:rPr>
                <w:rFonts w:ascii="Times New Roman" w:eastAsia="Times New Roman" w:hAnsi="Times New Roman" w:cs="Times New Roman"/>
                <w:sz w:val="24"/>
                <w:szCs w:val="28"/>
                <w:lang w:val="fr-FR"/>
              </w:rPr>
              <w:t>D</w:t>
            </w:r>
            <w:r w:rsidRPr="00E40817">
              <w:rPr>
                <w:rFonts w:ascii="Times New Roman" w:eastAsia="Times New Roman" w:hAnsi="Times New Roman" w:cs="Times New Roman"/>
                <w:sz w:val="24"/>
                <w:szCs w:val="28"/>
                <w:lang w:val="fr-FR"/>
              </w:rPr>
              <w:t xml:space="preserve">ans le cadre de ce régime alimentaire, il est </w:t>
            </w:r>
            <w:r w:rsidR="00385CBD">
              <w:rPr>
                <w:rFonts w:ascii="Times New Roman" w:eastAsia="Times New Roman" w:hAnsi="Times New Roman" w:cs="Times New Roman"/>
                <w:sz w:val="24"/>
                <w:szCs w:val="28"/>
                <w:lang w:val="fr-FR"/>
              </w:rPr>
              <w:t xml:space="preserve">donc recommandé de consommer </w:t>
            </w:r>
            <w:r w:rsidRPr="00E40817">
              <w:rPr>
                <w:rFonts w:ascii="Times New Roman" w:eastAsia="Times New Roman" w:hAnsi="Times New Roman" w:cs="Times New Roman"/>
                <w:sz w:val="24"/>
                <w:szCs w:val="28"/>
                <w:lang w:val="fr-FR"/>
              </w:rPr>
              <w:t>des aliments à densité énergétique faible:fruits e</w:t>
            </w:r>
            <w:r w:rsidR="00385CBD">
              <w:rPr>
                <w:rFonts w:ascii="Times New Roman" w:eastAsia="Times New Roman" w:hAnsi="Times New Roman" w:cs="Times New Roman"/>
                <w:sz w:val="24"/>
                <w:szCs w:val="28"/>
                <w:lang w:val="fr-FR"/>
              </w:rPr>
              <w:t>t légumes, produits céréaliers.</w:t>
            </w:r>
          </w:p>
          <w:p w14:paraId="00CC95F4" w14:textId="77777777" w:rsidR="008C47B0" w:rsidRPr="00683AD7"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E40817">
              <w:rPr>
                <w:rFonts w:ascii="Times New Roman" w:eastAsia="Times New Roman" w:hAnsi="Times New Roman" w:cs="Times New Roman"/>
                <w:sz w:val="24"/>
                <w:szCs w:val="28"/>
                <w:lang w:val="fr-FR"/>
              </w:rPr>
              <w:t>Обострения многих заболеваний связаны с различными нарушениями в питании: нарушения в диете при сахарном диабете приводят к резкому повышению сахара в крови, к сухости во рту, усилению жажды, прогрессир</w:t>
            </w:r>
            <w:r>
              <w:rPr>
                <w:rFonts w:ascii="Times New Roman" w:eastAsia="Times New Roman" w:hAnsi="Times New Roman" w:cs="Times New Roman"/>
                <w:sz w:val="24"/>
                <w:szCs w:val="28"/>
                <w:lang w:val="fr-FR"/>
              </w:rPr>
              <w:t>ует жировая инфильтрация печени…</w:t>
            </w:r>
          </w:p>
        </w:tc>
      </w:tr>
    </w:tbl>
    <w:p w14:paraId="20E4EAC1"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090EC4A9" w14:textId="77777777" w:rsidR="008C47B0" w:rsidRPr="006E75AD" w:rsidRDefault="008C47B0" w:rsidP="008C47B0">
      <w:pPr>
        <w:pStyle w:val="ListParagraph"/>
        <w:numPr>
          <w:ilvl w:val="0"/>
          <w:numId w:val="49"/>
        </w:numPr>
        <w:spacing w:after="0" w:line="360" w:lineRule="auto"/>
        <w:rPr>
          <w:rFonts w:ascii="Times New Roman" w:eastAsia="Times New Roman" w:hAnsi="Times New Roman" w:cs="Times New Roman"/>
          <w:sz w:val="24"/>
          <w:szCs w:val="28"/>
          <w:lang w:val="fr-FR"/>
        </w:rPr>
      </w:pPr>
      <w:r w:rsidRPr="006E75AD">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E40817">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régime</w:t>
      </w:r>
      <w:r w:rsidRPr="006E75AD">
        <w:rPr>
          <w:rFonts w:ascii="Times New Roman" w:eastAsia="Times New Roman" w:hAnsi="Times New Roman" w:cs="Times New Roman"/>
          <w:sz w:val="24"/>
          <w:szCs w:val="28"/>
        </w:rPr>
        <w:t xml:space="preserve"> - </w:t>
      </w:r>
      <w:r w:rsidRPr="006E75AD">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63"/>
        <w:gridCol w:w="7574"/>
      </w:tblGrid>
      <w:tr w:rsidR="008C47B0" w:rsidRPr="00B3130C" w14:paraId="3CABFA72"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B3301"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07C43"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3AEDC847"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3B4A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6C20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régime</w:t>
            </w:r>
          </w:p>
        </w:tc>
      </w:tr>
      <w:tr w:rsidR="008C47B0" w:rsidRPr="00B3130C" w14:paraId="19C3B1E7"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927C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E8E5C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lang w:val="fr-FR"/>
              </w:rPr>
              <w:t>управление</w:t>
            </w:r>
          </w:p>
        </w:tc>
      </w:tr>
      <w:tr w:rsidR="008C47B0" w:rsidRPr="00B3130C" w14:paraId="7287B9F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C9DC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E5B66" w14:textId="77777777" w:rsidR="008C47B0" w:rsidRPr="00EB0ECE"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régime directe</w:t>
            </w:r>
          </w:p>
          <w:p w14:paraId="24552C0D" w14:textId="77777777" w:rsidR="008C47B0" w:rsidRPr="00EB0ECE"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прямое управление</w:t>
            </w:r>
          </w:p>
        </w:tc>
      </w:tr>
      <w:tr w:rsidR="008C47B0" w:rsidRPr="00B3130C" w14:paraId="7EA3595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5873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0AD5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33166EB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06D99F1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77B8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9EB7D" w14:textId="77777777" w:rsidR="008C47B0" w:rsidRPr="00EB0ECE"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masculin</w:t>
            </w:r>
          </w:p>
          <w:p w14:paraId="200BFC4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neutre</w:t>
            </w:r>
          </w:p>
        </w:tc>
      </w:tr>
      <w:tr w:rsidR="008C47B0" w:rsidRPr="00B3130C" w14:paraId="560A0B6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8D56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0868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06967B6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0B520D7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3F2C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65113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0921467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ABD8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5F28F"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Mot ou groupe de mots qui dépend grammaticalement d'un autre mot de la phrase.</w:t>
            </w:r>
          </w:p>
          <w:p w14:paraId="60571DDB" w14:textId="65C4B421" w:rsidR="008C47B0" w:rsidRPr="00B3130C" w:rsidRDefault="008C47B0" w:rsidP="00385CBD">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00385CBD">
              <w:rPr>
                <w:rFonts w:ascii="Times New Roman" w:eastAsia="Times New Roman" w:hAnsi="Times New Roman" w:cs="Times New Roman"/>
                <w:color w:val="000000"/>
                <w:sz w:val="24"/>
                <w:szCs w:val="24"/>
                <w:lang w:eastAsia="ru-RU"/>
              </w:rPr>
              <w:t>Вид синтаксич</w:t>
            </w:r>
            <w:r w:rsidR="00385CBD">
              <w:rPr>
                <w:rFonts w:ascii="Times New Roman" w:eastAsia="Times New Roman" w:hAnsi="Times New Roman" w:cs="Times New Roman"/>
                <w:color w:val="000000"/>
                <w:sz w:val="24"/>
                <w:szCs w:val="24"/>
                <w:lang w:val="en-US" w:eastAsia="ru-RU"/>
              </w:rPr>
              <w:t xml:space="preserve">. </w:t>
            </w:r>
            <w:r w:rsidRPr="0011769A">
              <w:rPr>
                <w:rFonts w:ascii="Times New Roman" w:eastAsia="Times New Roman" w:hAnsi="Times New Roman" w:cs="Times New Roman"/>
                <w:color w:val="000000"/>
                <w:sz w:val="24"/>
                <w:szCs w:val="24"/>
                <w:lang w:eastAsia="ru-RU"/>
              </w:rPr>
              <w:t>связи в словосоч</w:t>
            </w:r>
            <w:r w:rsidR="00385CBD">
              <w:rPr>
                <w:rFonts w:ascii="Times New Roman" w:eastAsia="Times New Roman" w:hAnsi="Times New Roman" w:cs="Times New Roman"/>
                <w:color w:val="000000"/>
                <w:sz w:val="24"/>
                <w:szCs w:val="24"/>
                <w:lang w:val="en-US" w:eastAsia="ru-RU"/>
              </w:rPr>
              <w:t>.</w:t>
            </w:r>
            <w:r w:rsidRPr="0011769A">
              <w:rPr>
                <w:rFonts w:ascii="Times New Roman" w:eastAsia="Times New Roman" w:hAnsi="Times New Roman" w:cs="Times New Roman"/>
                <w:color w:val="000000"/>
                <w:sz w:val="24"/>
                <w:szCs w:val="24"/>
                <w:lang w:eastAsia="ru-RU"/>
              </w:rPr>
              <w:t>, при кот</w:t>
            </w:r>
            <w:r w:rsidR="00385CBD">
              <w:rPr>
                <w:rFonts w:ascii="Times New Roman" w:eastAsia="Times New Roman" w:hAnsi="Times New Roman" w:cs="Times New Roman"/>
                <w:color w:val="000000"/>
                <w:sz w:val="24"/>
                <w:szCs w:val="24"/>
                <w:lang w:val="en-US" w:eastAsia="ru-RU"/>
              </w:rPr>
              <w:t>.</w:t>
            </w:r>
            <w:r w:rsidRPr="0011769A">
              <w:rPr>
                <w:rFonts w:ascii="Times New Roman" w:eastAsia="Times New Roman" w:hAnsi="Times New Roman" w:cs="Times New Roman"/>
                <w:color w:val="000000"/>
                <w:sz w:val="24"/>
                <w:szCs w:val="24"/>
                <w:lang w:eastAsia="ru-RU"/>
              </w:rPr>
              <w:t xml:space="preserve"> главное слово требует постановки зависим</w:t>
            </w:r>
            <w:r w:rsidR="00385CBD">
              <w:rPr>
                <w:rFonts w:ascii="Times New Roman" w:eastAsia="Times New Roman" w:hAnsi="Times New Roman" w:cs="Times New Roman"/>
                <w:color w:val="000000"/>
                <w:sz w:val="24"/>
                <w:szCs w:val="24"/>
                <w:lang w:val="en-US" w:eastAsia="ru-RU"/>
              </w:rPr>
              <w:t>.</w:t>
            </w:r>
            <w:r w:rsidR="00385CBD">
              <w:rPr>
                <w:rFonts w:ascii="Times New Roman" w:eastAsia="Times New Roman" w:hAnsi="Times New Roman" w:cs="Times New Roman"/>
                <w:color w:val="000000"/>
                <w:sz w:val="24"/>
                <w:szCs w:val="24"/>
                <w:lang w:eastAsia="ru-RU"/>
              </w:rPr>
              <w:t xml:space="preserve"> в опр</w:t>
            </w:r>
            <w:r w:rsidR="00385CBD">
              <w:rPr>
                <w:rFonts w:ascii="Times New Roman" w:eastAsia="Times New Roman" w:hAnsi="Times New Roman" w:cs="Times New Roman"/>
                <w:color w:val="000000"/>
                <w:sz w:val="24"/>
                <w:szCs w:val="24"/>
                <w:lang w:val="en-US" w:eastAsia="ru-RU"/>
              </w:rPr>
              <w:t>.</w:t>
            </w:r>
            <w:r w:rsidRPr="0011769A">
              <w:rPr>
                <w:rFonts w:ascii="Times New Roman" w:eastAsia="Times New Roman" w:hAnsi="Times New Roman" w:cs="Times New Roman"/>
                <w:color w:val="000000"/>
                <w:sz w:val="24"/>
                <w:szCs w:val="24"/>
                <w:lang w:eastAsia="ru-RU"/>
              </w:rPr>
              <w:t xml:space="preserve"> словоизменительной форме.</w:t>
            </w:r>
          </w:p>
        </w:tc>
      </w:tr>
      <w:tr w:rsidR="008C47B0" w:rsidRPr="00B3130C" w14:paraId="7DAFDFF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8BF8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9AE9B" w14:textId="77777777" w:rsidR="008C47B0" w:rsidRPr="002D13AE"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Le verbe ayant signification active est seul susceptible d’un régime direct</w:t>
            </w:r>
            <w:r w:rsidRPr="00B3130C">
              <w:rPr>
                <w:rFonts w:ascii="Times New Roman" w:eastAsia="Times New Roman" w:hAnsi="Times New Roman" w:cs="Times New Roman"/>
                <w:sz w:val="24"/>
                <w:szCs w:val="28"/>
                <w:lang w:val="fr-FR"/>
              </w:rPr>
              <w:t>.</w:t>
            </w:r>
            <w:r>
              <w:rPr>
                <w:rFonts w:ascii="Times New Roman" w:eastAsia="Times New Roman" w:hAnsi="Times New Roman" w:cs="Times New Roman"/>
                <w:sz w:val="24"/>
                <w:szCs w:val="28"/>
                <w:lang w:val="fr-FR"/>
              </w:rPr>
              <w:t xml:space="preserve"> Le verbe actif peut avoir pour régime direct un nom, un pronom, l’infinitif d’un autre verbe, et même une partie de phrase.</w:t>
            </w:r>
          </w:p>
          <w:p w14:paraId="07AC7276" w14:textId="77777777" w:rsidR="008C47B0" w:rsidRPr="002D13AE"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В</w:t>
            </w:r>
            <w:r w:rsidRPr="002D13AE">
              <w:rPr>
                <w:rFonts w:ascii="Times New Roman" w:eastAsia="Times New Roman" w:hAnsi="Times New Roman" w:cs="Times New Roman"/>
                <w:sz w:val="24"/>
                <w:szCs w:val="28"/>
                <w:lang w:val="fr-FR"/>
              </w:rPr>
              <w:t xml:space="preserve"> настоящее время наблюдаетс</w:t>
            </w:r>
            <w:r>
              <w:rPr>
                <w:rFonts w:ascii="Times New Roman" w:eastAsia="Times New Roman" w:hAnsi="Times New Roman" w:cs="Times New Roman"/>
                <w:sz w:val="24"/>
                <w:szCs w:val="28"/>
                <w:lang w:val="fr-FR"/>
              </w:rPr>
              <w:t>я экспансия некоторых предлогов</w:t>
            </w:r>
            <w:r w:rsidRPr="002D13AE">
              <w:rPr>
                <w:rFonts w:ascii="Times New Roman" w:eastAsia="Times New Roman" w:hAnsi="Times New Roman" w:cs="Times New Roman"/>
                <w:sz w:val="24"/>
                <w:szCs w:val="28"/>
                <w:lang w:val="fr-FR"/>
              </w:rPr>
              <w:t>, которые вытесняют беспредложные конструкции или конструкции с другими предлогами. Далеко не всегда использование предложных конструкций является нормативны</w:t>
            </w:r>
            <w:r>
              <w:rPr>
                <w:rFonts w:ascii="Times New Roman" w:eastAsia="Times New Roman" w:hAnsi="Times New Roman" w:cs="Times New Roman"/>
                <w:sz w:val="24"/>
                <w:szCs w:val="28"/>
                <w:lang w:val="fr-FR"/>
              </w:rPr>
              <w:t xml:space="preserve">м. Так, достаточно регулярно в </w:t>
            </w:r>
            <w:r>
              <w:rPr>
                <w:rFonts w:ascii="Times New Roman" w:eastAsia="Times New Roman" w:hAnsi="Times New Roman" w:cs="Times New Roman"/>
                <w:sz w:val="24"/>
                <w:szCs w:val="28"/>
              </w:rPr>
              <w:t>определенных к</w:t>
            </w:r>
            <w:r w:rsidRPr="002D13AE">
              <w:rPr>
                <w:rFonts w:ascii="Times New Roman" w:eastAsia="Times New Roman" w:hAnsi="Times New Roman" w:cs="Times New Roman"/>
                <w:sz w:val="24"/>
                <w:szCs w:val="28"/>
                <w:lang w:val="fr-FR"/>
              </w:rPr>
              <w:t xml:space="preserve">онструкциях со связью управление ошибочно употребляется предлог </w:t>
            </w:r>
            <w:r>
              <w:rPr>
                <w:rFonts w:ascii="Times New Roman" w:eastAsia="Times New Roman" w:hAnsi="Times New Roman" w:cs="Times New Roman"/>
                <w:sz w:val="24"/>
                <w:szCs w:val="28"/>
              </w:rPr>
              <w:t>«</w:t>
            </w:r>
            <w:r w:rsidRPr="002D13AE">
              <w:rPr>
                <w:rFonts w:ascii="Times New Roman" w:eastAsia="Times New Roman" w:hAnsi="Times New Roman" w:cs="Times New Roman"/>
                <w:sz w:val="24"/>
                <w:szCs w:val="28"/>
                <w:lang w:val="fr-FR"/>
              </w:rPr>
              <w:t>по</w:t>
            </w:r>
            <w:r>
              <w:rPr>
                <w:rFonts w:ascii="Times New Roman" w:eastAsia="Times New Roman" w:hAnsi="Times New Roman" w:cs="Times New Roman"/>
                <w:sz w:val="24"/>
                <w:szCs w:val="28"/>
              </w:rPr>
              <w:t>»…</w:t>
            </w:r>
          </w:p>
        </w:tc>
      </w:tr>
    </w:tbl>
    <w:p w14:paraId="5F303BC1"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58715552" w14:textId="77777777" w:rsidR="008C47B0" w:rsidRPr="00641632" w:rsidRDefault="008C47B0" w:rsidP="008C47B0">
      <w:pPr>
        <w:pStyle w:val="ListParagraph"/>
        <w:numPr>
          <w:ilvl w:val="0"/>
          <w:numId w:val="49"/>
        </w:numPr>
        <w:rPr>
          <w:rFonts w:ascii="Times New Roman" w:eastAsia="Times New Roman" w:hAnsi="Times New Roman" w:cs="Times New Roman"/>
          <w:sz w:val="24"/>
          <w:szCs w:val="28"/>
          <w:lang w:val="fr-FR"/>
        </w:rPr>
      </w:pPr>
      <w:r w:rsidRPr="00641632">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641632">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reproduction</w:t>
      </w:r>
      <w:r w:rsidRPr="00641632">
        <w:rPr>
          <w:rFonts w:ascii="Times New Roman" w:eastAsia="Times New Roman" w:hAnsi="Times New Roman" w:cs="Times New Roman"/>
          <w:sz w:val="24"/>
          <w:szCs w:val="28"/>
        </w:rPr>
        <w:t xml:space="preserve"> - </w:t>
      </w:r>
      <w:r w:rsidRPr="00641632">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767"/>
        <w:gridCol w:w="7570"/>
      </w:tblGrid>
      <w:tr w:rsidR="008C47B0" w:rsidRPr="00B3130C" w14:paraId="27A53BF6"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E30E72"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DF538"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6FAFB6CC"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A255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6127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reproduction</w:t>
            </w:r>
          </w:p>
        </w:tc>
      </w:tr>
      <w:tr w:rsidR="008C47B0" w:rsidRPr="00B3130C" w14:paraId="578466F4"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04A04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859A7D" w14:textId="77777777" w:rsidR="008C47B0" w:rsidRPr="00D6259C"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sidRPr="00D6259C">
              <w:rPr>
                <w:rFonts w:ascii="Times New Roman" w:eastAsia="Times New Roman" w:hAnsi="Times New Roman" w:cs="Times New Roman"/>
                <w:bCs/>
                <w:sz w:val="24"/>
                <w:szCs w:val="28"/>
              </w:rPr>
              <w:t>размножение</w:t>
            </w:r>
          </w:p>
        </w:tc>
      </w:tr>
      <w:tr w:rsidR="008C47B0" w:rsidRPr="00B3130C" w14:paraId="4526E1E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E8BA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0B73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sidRPr="00B3130C">
              <w:rPr>
                <w:rFonts w:ascii="Times New Roman" w:eastAsia="Times New Roman" w:hAnsi="Times New Roman" w:cs="Times New Roman"/>
                <w:sz w:val="24"/>
                <w:szCs w:val="28"/>
                <w:lang w:val="fr-FR"/>
              </w:rPr>
              <w:t xml:space="preserve">: </w:t>
            </w:r>
            <w:r w:rsidRPr="00D6259C">
              <w:rPr>
                <w:rFonts w:ascii="Times New Roman" w:eastAsia="Times New Roman" w:hAnsi="Times New Roman" w:cs="Times New Roman"/>
                <w:sz w:val="24"/>
                <w:szCs w:val="28"/>
                <w:lang w:val="fr-FR"/>
              </w:rPr>
              <w:t>reproduction sexuée</w:t>
            </w:r>
          </w:p>
          <w:p w14:paraId="01B2D876" w14:textId="77777777" w:rsidR="008C47B0" w:rsidRPr="00D6259C"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пол</w:t>
            </w:r>
            <w:r>
              <w:rPr>
                <w:rFonts w:ascii="Times New Roman" w:eastAsia="Times New Roman" w:hAnsi="Times New Roman" w:cs="Times New Roman"/>
                <w:sz w:val="24"/>
                <w:szCs w:val="28"/>
              </w:rPr>
              <w:t>овое размножение</w:t>
            </w:r>
          </w:p>
        </w:tc>
      </w:tr>
      <w:tr w:rsidR="008C47B0" w:rsidRPr="00B3130C" w14:paraId="49CECD3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5869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8D1E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719A5C2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4D28D93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2961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58AB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2F86459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neutre</w:t>
            </w:r>
          </w:p>
        </w:tc>
      </w:tr>
      <w:tr w:rsidR="008C47B0" w:rsidRPr="00B3130C" w14:paraId="2B8F000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322F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1FEA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7593361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5270DD5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FCC5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F760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6AE9E27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9104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339CE"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w:t>
            </w:r>
            <w:r>
              <w:t xml:space="preserve"> </w:t>
            </w:r>
            <w:r w:rsidRPr="00D6259C">
              <w:rPr>
                <w:rFonts w:ascii="Times New Roman" w:eastAsia="Times New Roman" w:hAnsi="Times New Roman" w:cs="Times New Roman"/>
                <w:sz w:val="24"/>
                <w:szCs w:val="28"/>
                <w:lang w:val="fr-FR"/>
              </w:rPr>
              <w:t>Action par laquelle les organismes vivants produisent d'autres êtres qui leur sont semblables, de quelque façon que ce soit.</w:t>
            </w:r>
          </w:p>
          <w:p w14:paraId="086D79E4"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xml:space="preserve">: </w:t>
            </w:r>
            <w:r w:rsidRPr="0011769A">
              <w:rPr>
                <w:rFonts w:ascii="Times New Roman" w:eastAsia="Times New Roman" w:hAnsi="Times New Roman" w:cs="Times New Roman"/>
                <w:color w:val="000000"/>
                <w:sz w:val="24"/>
                <w:szCs w:val="24"/>
                <w:lang w:eastAsia="ru-RU"/>
              </w:rPr>
              <w:t>Процесс, при котором живые организмы создают новые организмы, подобные им.</w:t>
            </w:r>
          </w:p>
        </w:tc>
      </w:tr>
      <w:tr w:rsidR="008C47B0" w:rsidRPr="00B3130C" w14:paraId="18E823E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0CEE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D9908" w14:textId="3045564D"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D6259C">
              <w:rPr>
                <w:rFonts w:ascii="Times New Roman" w:eastAsia="Times New Roman" w:hAnsi="Times New Roman" w:cs="Times New Roman"/>
                <w:sz w:val="24"/>
                <w:szCs w:val="28"/>
                <w:lang w:val="fr-FR"/>
              </w:rPr>
              <w:t>La reproduction d'une espèce peut dépendre des variations de la population d'une autr</w:t>
            </w:r>
            <w:r>
              <w:rPr>
                <w:rFonts w:ascii="Times New Roman" w:eastAsia="Times New Roman" w:hAnsi="Times New Roman" w:cs="Times New Roman"/>
                <w:sz w:val="24"/>
                <w:szCs w:val="28"/>
                <w:lang w:val="fr-FR"/>
              </w:rPr>
              <w:t>e espèce…</w:t>
            </w:r>
            <w:r w:rsidRPr="00D6259C">
              <w:rPr>
                <w:rFonts w:ascii="Times New Roman" w:eastAsia="Times New Roman" w:hAnsi="Times New Roman" w:cs="Times New Roman"/>
                <w:sz w:val="24"/>
                <w:szCs w:val="28"/>
                <w:lang w:val="fr-FR"/>
              </w:rPr>
              <w:t xml:space="preserve">Les lemmings jouent des rôles écologiques importants dans l’écosystème de l’Île Bylot. </w:t>
            </w:r>
          </w:p>
          <w:p w14:paraId="05549516" w14:textId="4B4EEAB7" w:rsidR="008C47B0" w:rsidRPr="00B3130C" w:rsidRDefault="008C47B0" w:rsidP="00385CBD">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D6259C">
              <w:rPr>
                <w:rFonts w:ascii="Times New Roman" w:eastAsia="Times New Roman" w:hAnsi="Times New Roman" w:cs="Times New Roman"/>
                <w:sz w:val="24"/>
                <w:szCs w:val="28"/>
                <w:lang w:val="fr-FR"/>
              </w:rPr>
              <w:t>Наиболее распространённый способ размножения одноклеточных организмов — деление на две части, с образованием двух отдельных особей.</w:t>
            </w:r>
            <w:r>
              <w:rPr>
                <w:rFonts w:ascii="Times New Roman" w:eastAsia="Times New Roman" w:hAnsi="Times New Roman" w:cs="Times New Roman"/>
                <w:sz w:val="24"/>
                <w:szCs w:val="28"/>
              </w:rPr>
              <w:t xml:space="preserve"> </w:t>
            </w:r>
            <w:r w:rsidR="00385CBD">
              <w:rPr>
                <w:rFonts w:ascii="Times New Roman" w:eastAsia="Times New Roman" w:hAnsi="Times New Roman" w:cs="Times New Roman"/>
                <w:sz w:val="24"/>
                <w:szCs w:val="28"/>
                <w:lang w:val="en-US"/>
              </w:rPr>
              <w:t>C</w:t>
            </w:r>
            <w:r w:rsidRPr="00D6259C">
              <w:rPr>
                <w:rFonts w:ascii="Times New Roman" w:eastAsia="Times New Roman" w:hAnsi="Times New Roman" w:cs="Times New Roman"/>
                <w:sz w:val="24"/>
                <w:szCs w:val="28"/>
                <w:lang w:val="fr-FR"/>
              </w:rPr>
              <w:t>пособностью к бесполому размножению обладают пр</w:t>
            </w:r>
            <w:r>
              <w:rPr>
                <w:rFonts w:ascii="Times New Roman" w:eastAsia="Times New Roman" w:hAnsi="Times New Roman" w:cs="Times New Roman"/>
                <w:sz w:val="24"/>
                <w:szCs w:val="28"/>
                <w:lang w:val="fr-FR"/>
              </w:rPr>
              <w:t>актически все растения и грибы</w:t>
            </w:r>
            <w:r w:rsidRPr="00D6259C">
              <w:rPr>
                <w:rFonts w:ascii="Times New Roman" w:eastAsia="Times New Roman" w:hAnsi="Times New Roman" w:cs="Times New Roman"/>
                <w:sz w:val="24"/>
                <w:szCs w:val="28"/>
                <w:lang w:val="fr-FR"/>
              </w:rPr>
              <w:t>. Бесполое размножение этих организмов происходит вегетативным способом или спорами.</w:t>
            </w:r>
          </w:p>
        </w:tc>
      </w:tr>
    </w:tbl>
    <w:p w14:paraId="1CB6A752"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263DAA11" w14:textId="77777777" w:rsidR="008C47B0" w:rsidRPr="00641632" w:rsidRDefault="008C47B0" w:rsidP="008C47B0">
      <w:pPr>
        <w:pStyle w:val="ListParagraph"/>
        <w:numPr>
          <w:ilvl w:val="0"/>
          <w:numId w:val="49"/>
        </w:numPr>
        <w:spacing w:after="0" w:line="360" w:lineRule="auto"/>
        <w:rPr>
          <w:rFonts w:ascii="Times New Roman" w:eastAsia="Times New Roman" w:hAnsi="Times New Roman" w:cs="Times New Roman"/>
          <w:sz w:val="24"/>
          <w:szCs w:val="28"/>
          <w:lang w:val="fr-FR"/>
        </w:rPr>
      </w:pPr>
      <w:r w:rsidRPr="00641632">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641632">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reproduction</w:t>
      </w:r>
      <w:r w:rsidRPr="00641632">
        <w:rPr>
          <w:rFonts w:ascii="Times New Roman" w:eastAsia="Times New Roman" w:hAnsi="Times New Roman" w:cs="Times New Roman"/>
          <w:sz w:val="24"/>
          <w:szCs w:val="28"/>
        </w:rPr>
        <w:t xml:space="preserve"> - </w:t>
      </w:r>
      <w:r w:rsidRPr="00641632">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70"/>
        <w:gridCol w:w="7567"/>
      </w:tblGrid>
      <w:tr w:rsidR="008C47B0" w:rsidRPr="00B3130C" w14:paraId="700A29CB"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20746"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DCBA5"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25D89A77"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23B1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0F1C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reproduction</w:t>
            </w:r>
          </w:p>
        </w:tc>
      </w:tr>
      <w:tr w:rsidR="008C47B0" w:rsidRPr="00B3130C" w14:paraId="47D6B471"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A972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76924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lang w:val="fr-FR"/>
              </w:rPr>
              <w:t>переиздание</w:t>
            </w:r>
          </w:p>
        </w:tc>
      </w:tr>
      <w:tr w:rsidR="008C47B0" w:rsidRPr="00B3130C" w14:paraId="02C28B2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52D2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31BF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sidRPr="00880096">
              <w:rPr>
                <w:rFonts w:ascii="Times New Roman" w:eastAsia="Times New Roman" w:hAnsi="Times New Roman" w:cs="Times New Roman"/>
                <w:sz w:val="24"/>
                <w:szCs w:val="28"/>
                <w:lang w:val="fr-FR"/>
              </w:rPr>
              <w:t>droit de reproduction du livre</w:t>
            </w:r>
          </w:p>
          <w:p w14:paraId="1EC4E64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права на переиздание книги</w:t>
            </w:r>
          </w:p>
        </w:tc>
      </w:tr>
      <w:tr w:rsidR="008C47B0" w:rsidRPr="00B3130C" w14:paraId="6C71864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0555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5E69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5B5BD11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38CF374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9DFC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4A00B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2709AA1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neutre</w:t>
            </w:r>
          </w:p>
        </w:tc>
      </w:tr>
      <w:tr w:rsidR="008C47B0" w:rsidRPr="00B3130C" w14:paraId="0FA2154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79EF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EA483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4FE141B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2CC42E9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6B61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512E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65ADEEB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C5A0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7A6F4"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Copie et diffusion d'une œuvre littéraire, artistique que l'auteur ou le propriétaire de cette œuvre a le droit de permettre ou de refuser.</w:t>
            </w:r>
          </w:p>
          <w:p w14:paraId="30AC866E" w14:textId="5BFECEBC" w:rsidR="008C47B0" w:rsidRPr="00B3130C" w:rsidRDefault="008C47B0" w:rsidP="00385CBD">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Pr>
                <w:rFonts w:ascii="Times New Roman" w:eastAsia="Times New Roman" w:hAnsi="Times New Roman" w:cs="Times New Roman"/>
                <w:sz w:val="24"/>
                <w:szCs w:val="28"/>
                <w:lang w:val="fr-FR"/>
              </w:rPr>
              <w:t xml:space="preserve">: </w:t>
            </w:r>
            <w:r w:rsidR="00385CBD">
              <w:rPr>
                <w:rFonts w:ascii="Times New Roman" w:eastAsia="Times New Roman" w:hAnsi="Times New Roman" w:cs="Times New Roman"/>
                <w:color w:val="000000"/>
                <w:sz w:val="24"/>
                <w:szCs w:val="24"/>
                <w:lang w:eastAsia="ru-RU"/>
              </w:rPr>
              <w:t>Вновь выпущ</w:t>
            </w:r>
            <w:r w:rsidR="00385CBD">
              <w:rPr>
                <w:rFonts w:ascii="Times New Roman" w:eastAsia="Times New Roman" w:hAnsi="Times New Roman" w:cs="Times New Roman"/>
                <w:color w:val="000000"/>
                <w:sz w:val="24"/>
                <w:szCs w:val="24"/>
                <w:lang w:val="en-US" w:eastAsia="ru-RU"/>
              </w:rPr>
              <w:t>.</w:t>
            </w:r>
            <w:r w:rsidR="00385CBD">
              <w:rPr>
                <w:rFonts w:ascii="Times New Roman" w:eastAsia="Times New Roman" w:hAnsi="Times New Roman" w:cs="Times New Roman"/>
                <w:color w:val="000000"/>
                <w:sz w:val="24"/>
                <w:szCs w:val="24"/>
                <w:lang w:eastAsia="ru-RU"/>
              </w:rPr>
              <w:t xml:space="preserve"> издание произведения с изм</w:t>
            </w:r>
            <w:r w:rsidR="00385CBD">
              <w:rPr>
                <w:rFonts w:ascii="Times New Roman" w:eastAsia="Times New Roman" w:hAnsi="Times New Roman" w:cs="Times New Roman"/>
                <w:color w:val="000000"/>
                <w:sz w:val="24"/>
                <w:szCs w:val="24"/>
                <w:lang w:val="en-US" w:eastAsia="ru-RU"/>
              </w:rPr>
              <w:t>.</w:t>
            </w:r>
            <w:r w:rsidRPr="0011769A">
              <w:rPr>
                <w:rFonts w:ascii="Times New Roman" w:eastAsia="Times New Roman" w:hAnsi="Times New Roman" w:cs="Times New Roman"/>
                <w:color w:val="000000"/>
                <w:sz w:val="24"/>
                <w:szCs w:val="24"/>
                <w:lang w:eastAsia="ru-RU"/>
              </w:rPr>
              <w:t xml:space="preserve"> или без них.</w:t>
            </w:r>
          </w:p>
        </w:tc>
      </w:tr>
      <w:tr w:rsidR="008C47B0" w:rsidRPr="00B3130C" w14:paraId="78807D7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CE57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CA68D" w14:textId="77777777" w:rsidR="008C47B0" w:rsidRPr="00880096"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880096">
              <w:rPr>
                <w:rFonts w:ascii="Times New Roman" w:eastAsia="Times New Roman" w:hAnsi="Times New Roman" w:cs="Times New Roman"/>
                <w:sz w:val="24"/>
                <w:szCs w:val="28"/>
                <w:lang w:val="fr-FR"/>
              </w:rPr>
              <w:t>Lorsque l'œuvre est reproduite sous forme de copie par une technique photographique ou d'effet équivalent permettant la lecture dir</w:t>
            </w:r>
            <w:r>
              <w:rPr>
                <w:rFonts w:ascii="Times New Roman" w:eastAsia="Times New Roman" w:hAnsi="Times New Roman" w:cs="Times New Roman"/>
                <w:sz w:val="24"/>
                <w:szCs w:val="28"/>
                <w:lang w:val="fr-FR"/>
              </w:rPr>
              <w:t>ecte, on parle de reproduction</w:t>
            </w:r>
            <w:r>
              <w:rPr>
                <w:rFonts w:ascii="Times New Roman" w:eastAsia="Times New Roman" w:hAnsi="Times New Roman" w:cs="Times New Roman"/>
                <w:sz w:val="24"/>
                <w:szCs w:val="28"/>
              </w:rPr>
              <w:t xml:space="preserve"> </w:t>
            </w:r>
            <w:r w:rsidRPr="00216850">
              <w:rPr>
                <w:rFonts w:ascii="Times New Roman" w:eastAsia="Times New Roman" w:hAnsi="Times New Roman" w:cs="Times New Roman"/>
                <w:sz w:val="24"/>
                <w:szCs w:val="28"/>
              </w:rPr>
              <w:t>par reprographie</w:t>
            </w:r>
            <w:r w:rsidRPr="00880096">
              <w:rPr>
                <w:rFonts w:ascii="Times New Roman" w:eastAsia="Times New Roman" w:hAnsi="Times New Roman" w:cs="Times New Roman"/>
                <w:sz w:val="24"/>
                <w:szCs w:val="28"/>
                <w:lang w:val="fr-FR"/>
              </w:rPr>
              <w:t>.</w:t>
            </w:r>
            <w:r>
              <w:rPr>
                <w:rFonts w:ascii="Times New Roman" w:eastAsia="Times New Roman" w:hAnsi="Times New Roman" w:cs="Times New Roman"/>
                <w:sz w:val="24"/>
                <w:szCs w:val="28"/>
                <w:lang w:val="fr-FR"/>
              </w:rPr>
              <w:t xml:space="preserve"> </w:t>
            </w:r>
            <w:r w:rsidRPr="00880096">
              <w:rPr>
                <w:rFonts w:ascii="Times New Roman" w:eastAsia="Times New Roman" w:hAnsi="Times New Roman" w:cs="Times New Roman"/>
                <w:sz w:val="24"/>
                <w:szCs w:val="28"/>
                <w:lang w:val="fr-FR"/>
              </w:rPr>
              <w:t>La reproduction et la diffusion numériques de pages de livres ou d'articles de presse effectuée sans autorisation préalable constitue un délit</w:t>
            </w:r>
            <w:r>
              <w:rPr>
                <w:rFonts w:ascii="Times New Roman" w:eastAsia="Times New Roman" w:hAnsi="Times New Roman" w:cs="Times New Roman"/>
                <w:sz w:val="24"/>
                <w:szCs w:val="28"/>
                <w:lang w:val="fr-FR"/>
              </w:rPr>
              <w:t>.</w:t>
            </w:r>
          </w:p>
          <w:p w14:paraId="64BE6DA0"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Н</w:t>
            </w:r>
            <w:r w:rsidRPr="00880096">
              <w:rPr>
                <w:rFonts w:ascii="Times New Roman" w:eastAsia="Times New Roman" w:hAnsi="Times New Roman" w:cs="Times New Roman"/>
                <w:sz w:val="24"/>
                <w:szCs w:val="28"/>
                <w:lang w:val="fr-FR"/>
              </w:rPr>
              <w:t>омер ISBN помещают в нижнем левом углу оборота титульного листа или в нижней левой части совмещенного титульного листа. Каждое издание книги, ее переиздание, перевод на иной язык или выпуск в новом оформлении должны иметь свой международный стандартный номер.</w:t>
            </w:r>
          </w:p>
        </w:tc>
      </w:tr>
    </w:tbl>
    <w:p w14:paraId="745974F3"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26E875E8" w14:textId="77777777" w:rsidR="008C47B0" w:rsidRPr="0035403E" w:rsidRDefault="008C47B0" w:rsidP="008C47B0">
      <w:pPr>
        <w:pStyle w:val="ListParagraph"/>
        <w:numPr>
          <w:ilvl w:val="0"/>
          <w:numId w:val="49"/>
        </w:numPr>
        <w:rPr>
          <w:rFonts w:ascii="Times New Roman" w:eastAsia="Times New Roman" w:hAnsi="Times New Roman" w:cs="Times New Roman"/>
          <w:sz w:val="24"/>
          <w:szCs w:val="28"/>
          <w:lang w:val="fr-FR"/>
        </w:rPr>
      </w:pPr>
      <w:r w:rsidRPr="0035403E">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F87EF3">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réponse</w:t>
      </w:r>
      <w:r w:rsidRPr="0035403E">
        <w:rPr>
          <w:rFonts w:ascii="Times New Roman" w:eastAsia="Times New Roman" w:hAnsi="Times New Roman" w:cs="Times New Roman"/>
          <w:sz w:val="24"/>
          <w:szCs w:val="28"/>
        </w:rPr>
        <w:t xml:space="preserve"> - </w:t>
      </w:r>
      <w:r w:rsidRPr="0035403E">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768"/>
        <w:gridCol w:w="7569"/>
      </w:tblGrid>
      <w:tr w:rsidR="008C47B0" w:rsidRPr="00B3130C" w14:paraId="2FE8C363"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0000DA"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D6E2E"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7A4A5C64"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C7D5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22EC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réponse</w:t>
            </w:r>
          </w:p>
        </w:tc>
      </w:tr>
      <w:tr w:rsidR="008C47B0" w:rsidRPr="00B3130C" w14:paraId="11ADC797"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C7541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149E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lang w:val="fr-FR"/>
              </w:rPr>
              <w:t>реакция</w:t>
            </w:r>
          </w:p>
        </w:tc>
      </w:tr>
      <w:tr w:rsidR="008C47B0" w:rsidRPr="00B3130C" w14:paraId="684612F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EB21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1F13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réponse</w:t>
            </w:r>
            <w:r w:rsidRPr="00F87EF3">
              <w:rPr>
                <w:rFonts w:ascii="Times New Roman" w:eastAsia="Times New Roman" w:hAnsi="Times New Roman" w:cs="Times New Roman"/>
                <w:sz w:val="24"/>
                <w:szCs w:val="28"/>
                <w:lang w:val="fr-FR"/>
              </w:rPr>
              <w:t xml:space="preserve"> immunitaire</w:t>
            </w:r>
          </w:p>
          <w:p w14:paraId="1FDFD048" w14:textId="77777777" w:rsidR="008C47B0" w:rsidRPr="00F87EF3"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имм</w:t>
            </w:r>
            <w:r>
              <w:rPr>
                <w:rFonts w:ascii="Times New Roman" w:eastAsia="Times New Roman" w:hAnsi="Times New Roman" w:cs="Times New Roman"/>
                <w:sz w:val="24"/>
                <w:szCs w:val="28"/>
              </w:rPr>
              <w:t>унная реакция</w:t>
            </w:r>
          </w:p>
        </w:tc>
      </w:tr>
      <w:tr w:rsidR="008C47B0" w:rsidRPr="00B3130C" w14:paraId="7CDD5927"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51E85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B394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58E24E2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28F62CD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21A5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9481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1A401F1C" w14:textId="77777777" w:rsidR="008C47B0" w:rsidRPr="00F87EF3"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féminin</w:t>
            </w:r>
          </w:p>
        </w:tc>
      </w:tr>
      <w:tr w:rsidR="008C47B0" w:rsidRPr="00B3130C" w14:paraId="069564E4"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332B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E2F1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7441423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6F60FA9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C218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EC8F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7216C93A"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7AF9C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D2FAB"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F87EF3">
              <w:rPr>
                <w:rFonts w:ascii="Times New Roman" w:eastAsia="Times New Roman" w:hAnsi="Times New Roman" w:cs="Times New Roman"/>
                <w:sz w:val="24"/>
                <w:szCs w:val="28"/>
                <w:lang w:val="fr-FR"/>
              </w:rPr>
              <w:t>Apparition d'une activité électrique induite par une stimulation.</w:t>
            </w:r>
          </w:p>
          <w:p w14:paraId="68AA8E02" w14:textId="3830B807" w:rsidR="008C47B0" w:rsidRPr="00B3130C" w:rsidRDefault="008C47B0" w:rsidP="00385CBD">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00385CBD">
              <w:rPr>
                <w:rFonts w:ascii="Times New Roman" w:eastAsia="Times New Roman" w:hAnsi="Times New Roman" w:cs="Times New Roman"/>
                <w:color w:val="000000"/>
                <w:sz w:val="24"/>
                <w:szCs w:val="24"/>
                <w:lang w:eastAsia="ru-RU"/>
              </w:rPr>
              <w:t>Ответ орг</w:t>
            </w:r>
            <w:r w:rsidR="00385CBD">
              <w:rPr>
                <w:rFonts w:ascii="Times New Roman" w:eastAsia="Times New Roman" w:hAnsi="Times New Roman" w:cs="Times New Roman"/>
                <w:color w:val="000000"/>
                <w:sz w:val="24"/>
                <w:szCs w:val="24"/>
                <w:lang w:val="en-US" w:eastAsia="ru-RU"/>
              </w:rPr>
              <w:t>.</w:t>
            </w:r>
            <w:r w:rsidR="00385CBD">
              <w:rPr>
                <w:rFonts w:ascii="Times New Roman" w:eastAsia="Times New Roman" w:hAnsi="Times New Roman" w:cs="Times New Roman"/>
                <w:color w:val="000000"/>
                <w:sz w:val="24"/>
                <w:szCs w:val="24"/>
                <w:lang w:eastAsia="ru-RU"/>
              </w:rPr>
              <w:t xml:space="preserve"> на те или иные внутр</w:t>
            </w:r>
            <w:r w:rsidR="00385CBD">
              <w:rPr>
                <w:rFonts w:ascii="Times New Roman" w:eastAsia="Times New Roman" w:hAnsi="Times New Roman" w:cs="Times New Roman"/>
                <w:color w:val="000000"/>
                <w:sz w:val="24"/>
                <w:szCs w:val="24"/>
                <w:lang w:val="en-US" w:eastAsia="ru-RU"/>
              </w:rPr>
              <w:t>.</w:t>
            </w:r>
            <w:r w:rsidRPr="0011769A">
              <w:rPr>
                <w:rFonts w:ascii="Times New Roman" w:eastAsia="Times New Roman" w:hAnsi="Times New Roman" w:cs="Times New Roman"/>
                <w:color w:val="000000"/>
                <w:sz w:val="24"/>
                <w:szCs w:val="24"/>
                <w:lang w:eastAsia="ru-RU"/>
              </w:rPr>
              <w:t xml:space="preserve"> или внешн</w:t>
            </w:r>
            <w:r w:rsidR="00385CBD">
              <w:rPr>
                <w:rFonts w:ascii="Times New Roman" w:eastAsia="Times New Roman" w:hAnsi="Times New Roman" w:cs="Times New Roman"/>
                <w:color w:val="000000"/>
                <w:sz w:val="24"/>
                <w:szCs w:val="24"/>
                <w:lang w:val="en-US" w:eastAsia="ru-RU"/>
              </w:rPr>
              <w:t>.</w:t>
            </w:r>
            <w:r w:rsidRPr="0011769A">
              <w:rPr>
                <w:rFonts w:ascii="Times New Roman" w:eastAsia="Times New Roman" w:hAnsi="Times New Roman" w:cs="Times New Roman"/>
                <w:color w:val="000000"/>
                <w:sz w:val="24"/>
                <w:szCs w:val="24"/>
                <w:lang w:eastAsia="ru-RU"/>
              </w:rPr>
              <w:t xml:space="preserve"> раздражения.</w:t>
            </w:r>
          </w:p>
        </w:tc>
      </w:tr>
      <w:tr w:rsidR="008C47B0" w:rsidRPr="00B3130C" w14:paraId="2BDA0F3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2A27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08F53"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F87EF3">
              <w:rPr>
                <w:rFonts w:ascii="Times New Roman" w:eastAsia="Times New Roman" w:hAnsi="Times New Roman" w:cs="Times New Roman"/>
                <w:sz w:val="24"/>
                <w:szCs w:val="28"/>
                <w:lang w:val="fr-FR"/>
              </w:rPr>
              <w:t>La réponse immunitaire innée est induite par un signal danger émis suite à l’interaction spécifique entre des</w:t>
            </w:r>
            <w:r>
              <w:rPr>
                <w:rFonts w:ascii="Times New Roman" w:eastAsia="Times New Roman" w:hAnsi="Times New Roman" w:cs="Times New Roman"/>
                <w:sz w:val="24"/>
                <w:szCs w:val="28"/>
                <w:lang w:val="fr-FR"/>
              </w:rPr>
              <w:t xml:space="preserve"> récepteurs du soi appelés PRR </w:t>
            </w:r>
            <w:r w:rsidRPr="00F87EF3">
              <w:rPr>
                <w:rFonts w:ascii="Times New Roman" w:eastAsia="Times New Roman" w:hAnsi="Times New Roman" w:cs="Times New Roman"/>
                <w:sz w:val="24"/>
                <w:szCs w:val="28"/>
                <w:lang w:val="fr-FR"/>
              </w:rPr>
              <w:t>et des molécules du non-soi appelées PAMP présent au niveau des microorganismes qu’ils soient pathogène ou non.</w:t>
            </w:r>
          </w:p>
          <w:p w14:paraId="38D704A5"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F87EF3">
              <w:rPr>
                <w:rFonts w:ascii="Times New Roman" w:eastAsia="Times New Roman" w:hAnsi="Times New Roman" w:cs="Times New Roman"/>
                <w:sz w:val="24"/>
                <w:szCs w:val="28"/>
                <w:lang w:val="fr-FR"/>
              </w:rPr>
              <w:t xml:space="preserve">Двумя основными типами иммунных реакций являются врожденная реакцияи адаптивная (приобретенная) </w:t>
            </w:r>
            <w:r>
              <w:rPr>
                <w:rFonts w:ascii="Times New Roman" w:eastAsia="Times New Roman" w:hAnsi="Times New Roman" w:cs="Times New Roman"/>
                <w:sz w:val="24"/>
                <w:szCs w:val="28"/>
              </w:rPr>
              <w:t>р</w:t>
            </w:r>
            <w:r w:rsidRPr="00F87EF3">
              <w:rPr>
                <w:rFonts w:ascii="Times New Roman" w:eastAsia="Times New Roman" w:hAnsi="Times New Roman" w:cs="Times New Roman"/>
                <w:sz w:val="24"/>
                <w:szCs w:val="28"/>
                <w:lang w:val="fr-FR"/>
              </w:rPr>
              <w:t>еакция.</w:t>
            </w:r>
            <w:r>
              <w:rPr>
                <w:rFonts w:ascii="Times New Roman" w:eastAsia="Times New Roman" w:hAnsi="Times New Roman" w:cs="Times New Roman"/>
                <w:sz w:val="24"/>
                <w:szCs w:val="28"/>
              </w:rPr>
              <w:t xml:space="preserve"> </w:t>
            </w:r>
            <w:r w:rsidRPr="00F87EF3">
              <w:rPr>
                <w:rFonts w:ascii="Times New Roman" w:eastAsia="Times New Roman" w:hAnsi="Times New Roman" w:cs="Times New Roman"/>
                <w:sz w:val="24"/>
                <w:szCs w:val="28"/>
                <w:lang w:val="fr-FR"/>
              </w:rPr>
              <w:t>Врожденная реакция, которая осуществляется с помощью нейтрофилов, макрофагов, тучных клеток и естественных киллеров, развивается быстро, является неспецифической и более старой с эволюционной точки зрения. Она не связана с образованием клеток памяти.</w:t>
            </w:r>
            <w:r w:rsidRPr="00B3130C">
              <w:rPr>
                <w:rFonts w:ascii="Times New Roman" w:eastAsia="Times New Roman" w:hAnsi="Times New Roman" w:cs="Times New Roman"/>
                <w:sz w:val="24"/>
                <w:szCs w:val="28"/>
                <w:lang w:val="fr-FR"/>
              </w:rPr>
              <w:t>.</w:t>
            </w:r>
          </w:p>
        </w:tc>
      </w:tr>
    </w:tbl>
    <w:p w14:paraId="6785E886"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17364415" w14:textId="77777777" w:rsidR="008C47B0" w:rsidRPr="0035403E" w:rsidRDefault="008C47B0" w:rsidP="008C47B0">
      <w:pPr>
        <w:pStyle w:val="ListParagraph"/>
        <w:numPr>
          <w:ilvl w:val="0"/>
          <w:numId w:val="49"/>
        </w:numPr>
        <w:spacing w:after="0" w:line="360" w:lineRule="auto"/>
        <w:rPr>
          <w:rFonts w:ascii="Times New Roman" w:eastAsia="Times New Roman" w:hAnsi="Times New Roman" w:cs="Times New Roman"/>
          <w:sz w:val="24"/>
          <w:szCs w:val="28"/>
          <w:lang w:val="fr-FR"/>
        </w:rPr>
      </w:pPr>
      <w:r w:rsidRPr="0035403E">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F87EF3">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réponse</w:t>
      </w:r>
      <w:r w:rsidRPr="0035403E">
        <w:rPr>
          <w:rFonts w:ascii="Times New Roman" w:eastAsia="Times New Roman" w:hAnsi="Times New Roman" w:cs="Times New Roman"/>
          <w:sz w:val="24"/>
          <w:szCs w:val="28"/>
        </w:rPr>
        <w:t xml:space="preserve"> - </w:t>
      </w:r>
      <w:r w:rsidRPr="0035403E">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70"/>
        <w:gridCol w:w="7567"/>
      </w:tblGrid>
      <w:tr w:rsidR="008C47B0" w:rsidRPr="00B3130C" w14:paraId="2567E8E7"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EA695"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96A82"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512F4731"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E9A1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96833" w14:textId="77777777" w:rsidR="008C47B0" w:rsidRPr="00F87EF3"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réponse</w:t>
            </w:r>
          </w:p>
        </w:tc>
      </w:tr>
      <w:tr w:rsidR="008C47B0" w:rsidRPr="00B3130C" w14:paraId="66D47DAA"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AF46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EBF7B" w14:textId="77777777" w:rsidR="008C47B0" w:rsidRPr="00F67630"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lang w:val="fr-FR"/>
              </w:rPr>
              <w:t>ответ</w:t>
            </w:r>
          </w:p>
        </w:tc>
      </w:tr>
      <w:tr w:rsidR="008C47B0" w:rsidRPr="00B3130C" w14:paraId="10346EC7"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5D48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6020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réponse détaillée</w:t>
            </w:r>
          </w:p>
          <w:p w14:paraId="43578920" w14:textId="77777777" w:rsidR="008C47B0" w:rsidRPr="00F67630"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развернутый ответ</w:t>
            </w:r>
          </w:p>
        </w:tc>
      </w:tr>
      <w:tr w:rsidR="008C47B0" w:rsidRPr="00B3130C" w14:paraId="631BA2A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A718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137F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233C808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239A951A"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3C5BF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1683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7F275952" w14:textId="77777777" w:rsidR="008C47B0" w:rsidRPr="00F67630"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masculin</w:t>
            </w:r>
          </w:p>
        </w:tc>
      </w:tr>
      <w:tr w:rsidR="008C47B0" w:rsidRPr="00B3130C" w14:paraId="2EAB514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6D91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32E9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02AFD5D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016357A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AD9A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CD4F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05F5DEB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6A3E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A5631"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Paroles, écrits, gestes symboliques ou mimiques adressés en retour à ce qui est écrit, dit ou demandé.</w:t>
            </w:r>
          </w:p>
          <w:p w14:paraId="2E797E7A" w14:textId="3DC49BFC" w:rsidR="008C47B0" w:rsidRPr="00B3130C" w:rsidRDefault="008C47B0" w:rsidP="00385CBD">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11769A">
              <w:rPr>
                <w:rFonts w:ascii="Times New Roman" w:eastAsia="Times New Roman" w:hAnsi="Times New Roman" w:cs="Times New Roman"/>
                <w:color w:val="000000"/>
                <w:sz w:val="24"/>
                <w:szCs w:val="24"/>
                <w:lang w:eastAsia="ru-RU"/>
              </w:rPr>
              <w:t>Отк</w:t>
            </w:r>
            <w:r>
              <w:rPr>
                <w:rFonts w:ascii="Times New Roman" w:eastAsia="Times New Roman" w:hAnsi="Times New Roman" w:cs="Times New Roman"/>
                <w:color w:val="000000"/>
                <w:sz w:val="24"/>
                <w:szCs w:val="24"/>
                <w:lang w:eastAsia="ru-RU"/>
              </w:rPr>
              <w:t>лик, сообщение, вызванные к</w:t>
            </w:r>
            <w:r>
              <w:rPr>
                <w:rFonts w:ascii="Times New Roman" w:eastAsia="Times New Roman" w:hAnsi="Times New Roman" w:cs="Times New Roman"/>
                <w:color w:val="000000"/>
                <w:sz w:val="24"/>
                <w:szCs w:val="24"/>
                <w:lang w:val="en-US" w:eastAsia="ru-RU"/>
              </w:rPr>
              <w:t>-</w:t>
            </w:r>
            <w:r w:rsidRPr="0011769A">
              <w:rPr>
                <w:rFonts w:ascii="Times New Roman" w:eastAsia="Times New Roman" w:hAnsi="Times New Roman" w:cs="Times New Roman"/>
                <w:color w:val="000000"/>
                <w:sz w:val="24"/>
                <w:szCs w:val="24"/>
                <w:lang w:eastAsia="ru-RU"/>
              </w:rPr>
              <w:t>н</w:t>
            </w:r>
            <w:r w:rsidR="00385CBD">
              <w:rPr>
                <w:rFonts w:ascii="Times New Roman" w:eastAsia="Times New Roman" w:hAnsi="Times New Roman" w:cs="Times New Roman"/>
                <w:color w:val="000000"/>
                <w:sz w:val="24"/>
                <w:szCs w:val="24"/>
                <w:lang w:eastAsia="ru-RU"/>
              </w:rPr>
              <w:t xml:space="preserve"> вопр</w:t>
            </w:r>
            <w:r w:rsidR="00385CBD">
              <w:rPr>
                <w:rFonts w:ascii="Times New Roman" w:eastAsia="Times New Roman" w:hAnsi="Times New Roman" w:cs="Times New Roman"/>
                <w:color w:val="000000"/>
                <w:sz w:val="24"/>
                <w:szCs w:val="24"/>
                <w:lang w:val="en-US" w:eastAsia="ru-RU"/>
              </w:rPr>
              <w:t>.</w:t>
            </w:r>
            <w:r w:rsidRPr="0011769A">
              <w:rPr>
                <w:rFonts w:ascii="Times New Roman" w:eastAsia="Times New Roman" w:hAnsi="Times New Roman" w:cs="Times New Roman"/>
                <w:color w:val="000000"/>
                <w:sz w:val="24"/>
                <w:szCs w:val="24"/>
                <w:lang w:eastAsia="ru-RU"/>
              </w:rPr>
              <w:t>, обращением.</w:t>
            </w:r>
          </w:p>
        </w:tc>
      </w:tr>
      <w:tr w:rsidR="008C47B0" w:rsidRPr="00B3130C" w14:paraId="1CF556A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E0ED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3CFBD7" w14:textId="77777777" w:rsidR="008C47B0" w:rsidRPr="00F67630"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F67630">
              <w:rPr>
                <w:rFonts w:ascii="Times New Roman" w:eastAsia="Times New Roman" w:hAnsi="Times New Roman" w:cs="Times New Roman"/>
                <w:sz w:val="24"/>
                <w:szCs w:val="28"/>
                <w:lang w:val="fr-FR"/>
              </w:rPr>
              <w:t>Le principe de l’emploi de oui/si/non est avant tout syntaxique. C’est la forme syntaxique de la</w:t>
            </w:r>
            <w:r>
              <w:rPr>
                <w:rFonts w:ascii="Times New Roman" w:eastAsia="Times New Roman" w:hAnsi="Times New Roman" w:cs="Times New Roman"/>
                <w:sz w:val="24"/>
                <w:szCs w:val="28"/>
                <w:lang w:val="fr-FR"/>
              </w:rPr>
              <w:t xml:space="preserve"> </w:t>
            </w:r>
            <w:r w:rsidRPr="00F67630">
              <w:rPr>
                <w:rFonts w:ascii="Times New Roman" w:eastAsia="Times New Roman" w:hAnsi="Times New Roman" w:cs="Times New Roman"/>
                <w:sz w:val="24"/>
                <w:szCs w:val="28"/>
                <w:lang w:val="fr-FR"/>
              </w:rPr>
              <w:t>proposition qui détermine le choix entre ces trois réponses. Si la reprise de la phrase est de forme négative</w:t>
            </w:r>
            <w:r>
              <w:rPr>
                <w:rFonts w:ascii="Times New Roman" w:eastAsia="Times New Roman" w:hAnsi="Times New Roman" w:cs="Times New Roman"/>
                <w:sz w:val="24"/>
                <w:szCs w:val="28"/>
                <w:lang w:val="fr-FR"/>
              </w:rPr>
              <w:t>, on emploie « non »</w:t>
            </w:r>
            <w:r w:rsidRPr="00F67630">
              <w:rPr>
                <w:rFonts w:ascii="Times New Roman" w:eastAsia="Times New Roman" w:hAnsi="Times New Roman" w:cs="Times New Roman"/>
                <w:sz w:val="24"/>
                <w:szCs w:val="28"/>
                <w:lang w:val="fr-FR"/>
              </w:rPr>
              <w:t>. Lorsqu’elle est de forme</w:t>
            </w:r>
            <w:r>
              <w:rPr>
                <w:rFonts w:ascii="Times New Roman" w:eastAsia="Times New Roman" w:hAnsi="Times New Roman" w:cs="Times New Roman"/>
                <w:sz w:val="24"/>
                <w:szCs w:val="28"/>
                <w:lang w:val="fr-FR"/>
              </w:rPr>
              <w:t xml:space="preserve"> </w:t>
            </w:r>
            <w:r w:rsidRPr="00F67630">
              <w:rPr>
                <w:rFonts w:ascii="Times New Roman" w:eastAsia="Times New Roman" w:hAnsi="Times New Roman" w:cs="Times New Roman"/>
                <w:sz w:val="24"/>
                <w:szCs w:val="28"/>
                <w:lang w:val="fr-FR"/>
              </w:rPr>
              <w:t>affir</w:t>
            </w:r>
            <w:r>
              <w:rPr>
                <w:rFonts w:ascii="Times New Roman" w:eastAsia="Times New Roman" w:hAnsi="Times New Roman" w:cs="Times New Roman"/>
                <w:sz w:val="24"/>
                <w:szCs w:val="28"/>
                <w:lang w:val="fr-FR"/>
              </w:rPr>
              <w:t>mative</w:t>
            </w:r>
            <w:r w:rsidRPr="00F67630">
              <w:rPr>
                <w:rFonts w:ascii="Times New Roman" w:eastAsia="Times New Roman" w:hAnsi="Times New Roman" w:cs="Times New Roman"/>
                <w:sz w:val="24"/>
                <w:szCs w:val="28"/>
                <w:lang w:val="fr-FR"/>
              </w:rPr>
              <w:t>, la réponse dépend de la polarité de la question.</w:t>
            </w:r>
          </w:p>
          <w:p w14:paraId="379652DA"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A447B7">
              <w:rPr>
                <w:rFonts w:ascii="Times New Roman" w:eastAsia="Times New Roman" w:hAnsi="Times New Roman" w:cs="Times New Roman"/>
                <w:sz w:val="24"/>
                <w:szCs w:val="28"/>
                <w:lang w:val="fr-FR"/>
              </w:rPr>
              <w:t>Два отрицания дают положительный ответ. Это</w:t>
            </w:r>
            <w:r>
              <w:rPr>
                <w:rFonts w:ascii="Times New Roman" w:eastAsia="Times New Roman" w:hAnsi="Times New Roman" w:cs="Times New Roman"/>
                <w:sz w:val="24"/>
                <w:szCs w:val="28"/>
              </w:rPr>
              <w:t xml:space="preserve">т </w:t>
            </w:r>
            <w:r>
              <w:rPr>
                <w:rFonts w:ascii="Times New Roman" w:eastAsia="Times New Roman" w:hAnsi="Times New Roman" w:cs="Times New Roman"/>
                <w:sz w:val="24"/>
                <w:szCs w:val="28"/>
                <w:lang w:val="fr-FR"/>
              </w:rPr>
              <w:t>оборот</w:t>
            </w:r>
            <w:r>
              <w:rPr>
                <w:rFonts w:ascii="Times New Roman" w:eastAsia="Times New Roman" w:hAnsi="Times New Roman" w:cs="Times New Roman"/>
                <w:sz w:val="24"/>
                <w:szCs w:val="28"/>
              </w:rPr>
              <w:t xml:space="preserve"> </w:t>
            </w:r>
            <w:r w:rsidRPr="00A447B7">
              <w:rPr>
                <w:rFonts w:ascii="Times New Roman" w:eastAsia="Times New Roman" w:hAnsi="Times New Roman" w:cs="Times New Roman"/>
                <w:sz w:val="24"/>
                <w:szCs w:val="28"/>
                <w:lang w:val="fr-FR"/>
              </w:rPr>
              <w:t>представляет для отве</w:t>
            </w:r>
            <w:r>
              <w:rPr>
                <w:rFonts w:ascii="Times New Roman" w:eastAsia="Times New Roman" w:hAnsi="Times New Roman" w:cs="Times New Roman"/>
                <w:sz w:val="24"/>
                <w:szCs w:val="28"/>
                <w:lang w:val="fr-FR"/>
              </w:rPr>
              <w:t>та большую сложность</w:t>
            </w:r>
            <w:r w:rsidRPr="00A447B7">
              <w:rPr>
                <w:rFonts w:ascii="Times New Roman" w:eastAsia="Times New Roman" w:hAnsi="Times New Roman" w:cs="Times New Roman"/>
                <w:sz w:val="24"/>
                <w:szCs w:val="28"/>
                <w:lang w:val="fr-FR"/>
              </w:rPr>
              <w:t xml:space="preserve"> в </w:t>
            </w:r>
            <w:r>
              <w:rPr>
                <w:rFonts w:ascii="Times New Roman" w:eastAsia="Times New Roman" w:hAnsi="Times New Roman" w:cs="Times New Roman"/>
                <w:sz w:val="24"/>
                <w:szCs w:val="28"/>
                <w:lang w:val="fr-FR"/>
              </w:rPr>
              <w:t>естественном, разговорном языке</w:t>
            </w:r>
            <w:r w:rsidRPr="00A447B7">
              <w:rPr>
                <w:rFonts w:ascii="Times New Roman" w:eastAsia="Times New Roman" w:hAnsi="Times New Roman" w:cs="Times New Roman"/>
                <w:sz w:val="24"/>
                <w:szCs w:val="28"/>
                <w:lang w:val="fr-FR"/>
              </w:rPr>
              <w:t>. Поэтому вопросы чаще всего употребляются в положительной интонации, хотя это не совсем правильно, поскольку в этом случае появляется внушающая установка</w:t>
            </w:r>
          </w:p>
        </w:tc>
      </w:tr>
    </w:tbl>
    <w:p w14:paraId="0B0B10C1"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428E70CA" w14:textId="77777777" w:rsidR="008C47B0" w:rsidRPr="00967C3E" w:rsidRDefault="008C47B0" w:rsidP="008C47B0">
      <w:pPr>
        <w:pStyle w:val="ListParagraph"/>
        <w:numPr>
          <w:ilvl w:val="0"/>
          <w:numId w:val="49"/>
        </w:numPr>
        <w:rPr>
          <w:rFonts w:ascii="Times New Roman" w:eastAsia="Times New Roman" w:hAnsi="Times New Roman" w:cs="Times New Roman"/>
          <w:sz w:val="24"/>
          <w:szCs w:val="28"/>
          <w:lang w:val="fr-FR"/>
        </w:rPr>
      </w:pPr>
      <w:r w:rsidRPr="00967C3E">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967C3E">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sens</w:t>
      </w:r>
      <w:r w:rsidRPr="00967C3E">
        <w:rPr>
          <w:rFonts w:ascii="Times New Roman" w:eastAsia="Times New Roman" w:hAnsi="Times New Roman" w:cs="Times New Roman"/>
          <w:sz w:val="24"/>
          <w:szCs w:val="28"/>
        </w:rPr>
        <w:t xml:space="preserve"> - </w:t>
      </w:r>
      <w:r w:rsidRPr="00967C3E">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769"/>
        <w:gridCol w:w="7568"/>
      </w:tblGrid>
      <w:tr w:rsidR="008C47B0" w:rsidRPr="00B3130C" w14:paraId="2C5D64DF"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9C375"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1C43AF"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6871F0AA"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37FC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8C03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sens</w:t>
            </w:r>
          </w:p>
        </w:tc>
      </w:tr>
      <w:tr w:rsidR="008C47B0" w:rsidRPr="00B3130C" w14:paraId="147B012C"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A93E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79FA0F" w14:textId="77777777" w:rsidR="008C47B0" w:rsidRPr="00C439CC"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sidRPr="00C439CC">
              <w:rPr>
                <w:rFonts w:ascii="Times New Roman" w:eastAsia="Times New Roman" w:hAnsi="Times New Roman" w:cs="Times New Roman"/>
                <w:bCs/>
                <w:sz w:val="24"/>
                <w:szCs w:val="28"/>
              </w:rPr>
              <w:t>чувство</w:t>
            </w:r>
          </w:p>
        </w:tc>
      </w:tr>
      <w:tr w:rsidR="008C47B0" w:rsidRPr="00B3130C" w14:paraId="5B0ED3D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8A1C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3B40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sidRPr="00C439CC">
              <w:rPr>
                <w:rFonts w:ascii="Times New Roman" w:eastAsia="Times New Roman" w:hAnsi="Times New Roman" w:cs="Times New Roman"/>
                <w:sz w:val="24"/>
                <w:szCs w:val="28"/>
                <w:lang w:val="fr-FR"/>
              </w:rPr>
              <w:t>organe des sens</w:t>
            </w:r>
          </w:p>
          <w:p w14:paraId="6D6F1F4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орган чувств</w:t>
            </w:r>
          </w:p>
        </w:tc>
      </w:tr>
      <w:tr w:rsidR="008C47B0" w:rsidRPr="00B3130C" w14:paraId="15DB9B2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2714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202F7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01C8F7E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6299B28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B3A0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CE9E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Pr>
                <w:rFonts w:ascii="Times New Roman" w:eastAsia="Times New Roman" w:hAnsi="Times New Roman" w:cs="Times New Roman"/>
                <w:sz w:val="24"/>
                <w:szCs w:val="28"/>
                <w:lang w:val="fr-FR"/>
              </w:rPr>
              <w:t>: masculin</w:t>
            </w:r>
          </w:p>
          <w:p w14:paraId="66B5AC2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neutre</w:t>
            </w:r>
          </w:p>
        </w:tc>
      </w:tr>
      <w:tr w:rsidR="008C47B0" w:rsidRPr="00B3130C" w14:paraId="6E8C3C3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2A98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E7AA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7F83637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1128AA0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F4F1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B07D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48D507E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0CAF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6D3BF"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Système récepteur d'une catégorie spécifique de sensations.</w:t>
            </w:r>
          </w:p>
          <w:p w14:paraId="5B362FCF"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Pr>
                <w:rFonts w:ascii="Times New Roman" w:eastAsia="Times New Roman" w:hAnsi="Times New Roman" w:cs="Times New Roman"/>
                <w:color w:val="000000"/>
                <w:sz w:val="24"/>
                <w:szCs w:val="24"/>
                <w:lang w:eastAsia="ru-RU"/>
              </w:rPr>
              <w:t>Способность нервной системы реагировать на</w:t>
            </w:r>
            <w:r w:rsidRPr="0011769A">
              <w:rPr>
                <w:rFonts w:ascii="Times New Roman" w:eastAsia="Times New Roman" w:hAnsi="Times New Roman" w:cs="Times New Roman"/>
                <w:color w:val="000000"/>
                <w:sz w:val="24"/>
                <w:szCs w:val="24"/>
                <w:lang w:eastAsia="ru-RU"/>
              </w:rPr>
              <w:t xml:space="preserve"> действие раздражителей из внешней и внутренней среды.</w:t>
            </w:r>
          </w:p>
        </w:tc>
      </w:tr>
      <w:tr w:rsidR="008C47B0" w:rsidRPr="00B3130C" w14:paraId="0945969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D958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EC0CC" w14:textId="61086BD4" w:rsidR="008C47B0" w:rsidRDefault="008C47B0" w:rsidP="008C47B0">
            <w:pPr>
              <w:spacing w:after="0" w:line="360" w:lineRule="auto"/>
              <w:jc w:val="both"/>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C439CC">
              <w:rPr>
                <w:rFonts w:ascii="Times New Roman" w:eastAsia="Times New Roman" w:hAnsi="Times New Roman" w:cs="Times New Roman"/>
                <w:sz w:val="24"/>
                <w:szCs w:val="28"/>
                <w:lang w:val="fr-FR"/>
              </w:rPr>
              <w:t>L'olfaction est un sens vital pour de nombreuses espèces</w:t>
            </w:r>
            <w:r>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lang w:val="en-US"/>
              </w:rPr>
              <w:t>Cette</w:t>
            </w:r>
            <w:r w:rsidRPr="00C439CC">
              <w:rPr>
                <w:rFonts w:ascii="Times New Roman" w:eastAsia="Times New Roman" w:hAnsi="Times New Roman" w:cs="Times New Roman"/>
                <w:sz w:val="24"/>
                <w:szCs w:val="28"/>
              </w:rPr>
              <w:t xml:space="preserve"> fonction sensorielle correspond à la perception des substances odorantes. Il s'agit généralement de la percep</w:t>
            </w:r>
            <w:r w:rsidR="00385CBD">
              <w:rPr>
                <w:rFonts w:ascii="Times New Roman" w:eastAsia="Times New Roman" w:hAnsi="Times New Roman" w:cs="Times New Roman"/>
                <w:sz w:val="24"/>
                <w:szCs w:val="28"/>
                <w:lang w:val="en-US"/>
              </w:rPr>
              <w:t>.</w:t>
            </w:r>
            <w:r w:rsidRPr="00C439CC">
              <w:rPr>
                <w:rFonts w:ascii="Times New Roman" w:eastAsia="Times New Roman" w:hAnsi="Times New Roman" w:cs="Times New Roman"/>
                <w:sz w:val="24"/>
                <w:szCs w:val="28"/>
              </w:rPr>
              <w:t xml:space="preserve"> consciente, qui peut être sollicitée par voie directe (flairage) ou par voie rétro-nasale. </w:t>
            </w:r>
            <w:r>
              <w:rPr>
                <w:rFonts w:ascii="Times New Roman" w:eastAsia="Times New Roman" w:hAnsi="Times New Roman" w:cs="Times New Roman"/>
                <w:sz w:val="24"/>
                <w:szCs w:val="28"/>
                <w:lang w:val="en-US"/>
              </w:rPr>
              <w:t>L’olfaction</w:t>
            </w:r>
            <w:r w:rsidRPr="00C439CC">
              <w:rPr>
                <w:rFonts w:ascii="Times New Roman" w:eastAsia="Times New Roman" w:hAnsi="Times New Roman" w:cs="Times New Roman"/>
                <w:sz w:val="24"/>
                <w:szCs w:val="28"/>
              </w:rPr>
              <w:t xml:space="preserve"> est assurée par la muqueuse olf</w:t>
            </w:r>
            <w:r>
              <w:rPr>
                <w:rFonts w:ascii="Times New Roman" w:eastAsia="Times New Roman" w:hAnsi="Times New Roman" w:cs="Times New Roman"/>
                <w:sz w:val="24"/>
                <w:szCs w:val="28"/>
              </w:rPr>
              <w:t xml:space="preserve">active qui couvre environ 10 % </w:t>
            </w:r>
            <w:r w:rsidR="00385CBD">
              <w:rPr>
                <w:rFonts w:ascii="Times New Roman" w:eastAsia="Times New Roman" w:hAnsi="Times New Roman" w:cs="Times New Roman"/>
                <w:sz w:val="24"/>
                <w:szCs w:val="28"/>
              </w:rPr>
              <w:t>de la surf</w:t>
            </w:r>
            <w:r w:rsidR="00385CBD">
              <w:rPr>
                <w:rFonts w:ascii="Times New Roman" w:eastAsia="Times New Roman" w:hAnsi="Times New Roman" w:cs="Times New Roman"/>
                <w:sz w:val="24"/>
                <w:szCs w:val="28"/>
                <w:lang w:val="en-US"/>
              </w:rPr>
              <w:t>.</w:t>
            </w:r>
            <w:r w:rsidRPr="00C439CC">
              <w:rPr>
                <w:rFonts w:ascii="Times New Roman" w:eastAsia="Times New Roman" w:hAnsi="Times New Roman" w:cs="Times New Roman"/>
                <w:sz w:val="24"/>
                <w:szCs w:val="28"/>
              </w:rPr>
              <w:t xml:space="preserve"> tot</w:t>
            </w:r>
            <w:r w:rsidR="00385CBD">
              <w:rPr>
                <w:rFonts w:ascii="Times New Roman" w:eastAsia="Times New Roman" w:hAnsi="Times New Roman" w:cs="Times New Roman"/>
                <w:sz w:val="24"/>
                <w:szCs w:val="28"/>
                <w:lang w:val="en-US"/>
              </w:rPr>
              <w:t>.</w:t>
            </w:r>
            <w:r w:rsidRPr="00C439CC">
              <w:rPr>
                <w:rFonts w:ascii="Times New Roman" w:eastAsia="Times New Roman" w:hAnsi="Times New Roman" w:cs="Times New Roman"/>
                <w:sz w:val="24"/>
                <w:szCs w:val="28"/>
              </w:rPr>
              <w:t xml:space="preserve"> de la cavité nasale</w:t>
            </w:r>
            <w:r>
              <w:rPr>
                <w:rFonts w:ascii="Times New Roman" w:eastAsia="Times New Roman" w:hAnsi="Times New Roman" w:cs="Times New Roman"/>
                <w:sz w:val="24"/>
                <w:szCs w:val="28"/>
                <w:lang w:val="en-US"/>
              </w:rPr>
              <w:t>.</w:t>
            </w:r>
          </w:p>
          <w:p w14:paraId="58B74101" w14:textId="43B373F0" w:rsidR="008C47B0" w:rsidRPr="00B3130C" w:rsidRDefault="008C47B0" w:rsidP="00385CBD">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00385CBD">
              <w:rPr>
                <w:rFonts w:ascii="Times New Roman" w:eastAsia="Times New Roman" w:hAnsi="Times New Roman" w:cs="Times New Roman"/>
                <w:sz w:val="24"/>
                <w:szCs w:val="28"/>
              </w:rPr>
              <w:t>С эволюц</w:t>
            </w:r>
            <w:r w:rsidR="00385CBD">
              <w:rPr>
                <w:rFonts w:ascii="Times New Roman" w:eastAsia="Times New Roman" w:hAnsi="Times New Roman" w:cs="Times New Roman"/>
                <w:sz w:val="24"/>
                <w:szCs w:val="28"/>
                <w:lang w:val="en-US"/>
              </w:rPr>
              <w:t xml:space="preserve">. </w:t>
            </w:r>
            <w:r w:rsidRPr="00C439CC">
              <w:rPr>
                <w:rFonts w:ascii="Times New Roman" w:eastAsia="Times New Roman" w:hAnsi="Times New Roman" w:cs="Times New Roman"/>
                <w:sz w:val="24"/>
                <w:szCs w:val="28"/>
              </w:rPr>
              <w:t>т</w:t>
            </w:r>
            <w:r w:rsidR="00385CBD">
              <w:rPr>
                <w:rFonts w:ascii="Times New Roman" w:eastAsia="Times New Roman" w:hAnsi="Times New Roman" w:cs="Times New Roman"/>
                <w:sz w:val="24"/>
                <w:szCs w:val="28"/>
                <w:lang w:val="en-US"/>
              </w:rPr>
              <w:t>.</w:t>
            </w:r>
            <w:r>
              <w:rPr>
                <w:rFonts w:ascii="Times New Roman" w:eastAsia="Times New Roman" w:hAnsi="Times New Roman" w:cs="Times New Roman"/>
                <w:sz w:val="24"/>
                <w:szCs w:val="28"/>
              </w:rPr>
              <w:t xml:space="preserve"> зр</w:t>
            </w:r>
            <w:r w:rsidR="00385CBD">
              <w:rPr>
                <w:rFonts w:ascii="Times New Roman" w:eastAsia="Times New Roman" w:hAnsi="Times New Roman" w:cs="Times New Roman"/>
                <w:sz w:val="24"/>
                <w:szCs w:val="28"/>
                <w:lang w:val="en-US"/>
              </w:rPr>
              <w:t>.</w:t>
            </w:r>
            <w:r>
              <w:rPr>
                <w:rFonts w:ascii="Times New Roman" w:eastAsia="Times New Roman" w:hAnsi="Times New Roman" w:cs="Times New Roman"/>
                <w:sz w:val="24"/>
                <w:szCs w:val="28"/>
              </w:rPr>
              <w:t xml:space="preserve"> обоняние одно из </w:t>
            </w:r>
            <w:r w:rsidRPr="00C439CC">
              <w:rPr>
                <w:rFonts w:ascii="Times New Roman" w:eastAsia="Times New Roman" w:hAnsi="Times New Roman" w:cs="Times New Roman"/>
                <w:sz w:val="24"/>
                <w:szCs w:val="28"/>
              </w:rPr>
              <w:t>важнейших чувств, при пом</w:t>
            </w:r>
            <w:r w:rsidR="00385CBD">
              <w:rPr>
                <w:rFonts w:ascii="Times New Roman" w:eastAsia="Times New Roman" w:hAnsi="Times New Roman" w:cs="Times New Roman"/>
                <w:sz w:val="24"/>
                <w:szCs w:val="28"/>
                <w:lang w:val="en-US"/>
              </w:rPr>
              <w:t>.</w:t>
            </w:r>
            <w:r w:rsidRPr="00C439CC">
              <w:rPr>
                <w:rFonts w:ascii="Times New Roman" w:eastAsia="Times New Roman" w:hAnsi="Times New Roman" w:cs="Times New Roman"/>
                <w:sz w:val="24"/>
                <w:szCs w:val="28"/>
              </w:rPr>
              <w:t xml:space="preserve"> кот</w:t>
            </w:r>
            <w:r w:rsidR="00385CBD">
              <w:rPr>
                <w:rFonts w:ascii="Times New Roman" w:eastAsia="Times New Roman" w:hAnsi="Times New Roman" w:cs="Times New Roman"/>
                <w:sz w:val="24"/>
                <w:szCs w:val="28"/>
                <w:lang w:val="en-US"/>
              </w:rPr>
              <w:t>.</w:t>
            </w:r>
            <w:r w:rsidR="00385CBD">
              <w:rPr>
                <w:rFonts w:ascii="Times New Roman" w:eastAsia="Times New Roman" w:hAnsi="Times New Roman" w:cs="Times New Roman"/>
                <w:sz w:val="24"/>
                <w:szCs w:val="28"/>
              </w:rPr>
              <w:t xml:space="preserve"> животные ориентир</w:t>
            </w:r>
            <w:r w:rsidR="00385CBD">
              <w:rPr>
                <w:rFonts w:ascii="Times New Roman" w:eastAsia="Times New Roman" w:hAnsi="Times New Roman" w:cs="Times New Roman"/>
                <w:sz w:val="24"/>
                <w:szCs w:val="28"/>
                <w:lang w:val="en-US"/>
              </w:rPr>
              <w:t>.</w:t>
            </w:r>
            <w:r w:rsidR="00385CBD">
              <w:rPr>
                <w:rFonts w:ascii="Times New Roman" w:eastAsia="Times New Roman" w:hAnsi="Times New Roman" w:cs="Times New Roman"/>
                <w:sz w:val="24"/>
                <w:szCs w:val="28"/>
              </w:rPr>
              <w:t xml:space="preserve"> в окруж</w:t>
            </w:r>
            <w:r w:rsidR="00385CBD">
              <w:rPr>
                <w:rFonts w:ascii="Times New Roman" w:eastAsia="Times New Roman" w:hAnsi="Times New Roman" w:cs="Times New Roman"/>
                <w:sz w:val="24"/>
                <w:szCs w:val="28"/>
                <w:lang w:val="en-US"/>
              </w:rPr>
              <w:t>.</w:t>
            </w:r>
            <w:r w:rsidRPr="00C439CC">
              <w:rPr>
                <w:rFonts w:ascii="Times New Roman" w:eastAsia="Times New Roman" w:hAnsi="Times New Roman" w:cs="Times New Roman"/>
                <w:sz w:val="24"/>
                <w:szCs w:val="28"/>
              </w:rPr>
              <w:t xml:space="preserve"> их среде. </w:t>
            </w:r>
            <w:r w:rsidRPr="00C439CC">
              <w:rPr>
                <w:rFonts w:ascii="Times New Roman" w:hAnsi="Times New Roman" w:cs="Times New Roman"/>
                <w:sz w:val="24"/>
                <w:szCs w:val="28"/>
              </w:rPr>
              <w:t>Ст</w:t>
            </w:r>
            <w:r w:rsidR="00385CBD">
              <w:rPr>
                <w:rFonts w:ascii="Times New Roman" w:hAnsi="Times New Roman" w:cs="Times New Roman"/>
                <w:sz w:val="24"/>
                <w:szCs w:val="28"/>
              </w:rPr>
              <w:t>авка на обоняние была стратегич</w:t>
            </w:r>
            <w:r w:rsidR="00385CBD">
              <w:rPr>
                <w:rFonts w:ascii="Times New Roman" w:hAnsi="Times New Roman" w:cs="Times New Roman"/>
                <w:sz w:val="24"/>
                <w:szCs w:val="28"/>
                <w:lang w:val="en-US"/>
              </w:rPr>
              <w:t>.</w:t>
            </w:r>
            <w:r w:rsidRPr="00C439CC">
              <w:rPr>
                <w:rFonts w:ascii="Times New Roman" w:hAnsi="Times New Roman" w:cs="Times New Roman"/>
                <w:sz w:val="24"/>
                <w:szCs w:val="28"/>
              </w:rPr>
              <w:t xml:space="preserve"> в эволюции</w:t>
            </w:r>
            <w:r w:rsidR="00385CBD">
              <w:rPr>
                <w:rFonts w:ascii="Times New Roman" w:hAnsi="Times New Roman" w:cs="Times New Roman"/>
                <w:sz w:val="24"/>
                <w:szCs w:val="28"/>
                <w:lang w:val="en-US"/>
              </w:rPr>
              <w:t xml:space="preserve"> </w:t>
            </w:r>
            <w:hyperlink r:id="rId41" w:tooltip="Млекопитающие" w:history="1">
              <w:r w:rsidRPr="00C439CC">
                <w:rPr>
                  <w:rFonts w:ascii="Times New Roman" w:hAnsi="Times New Roman" w:cs="Times New Roman"/>
                  <w:sz w:val="24"/>
                  <w:szCs w:val="28"/>
                </w:rPr>
                <w:t>млекопит</w:t>
              </w:r>
            </w:hyperlink>
            <w:r>
              <w:rPr>
                <w:szCs w:val="28"/>
              </w:rPr>
              <w:t xml:space="preserve">. </w:t>
            </w:r>
            <w:r w:rsidRPr="00C439CC">
              <w:rPr>
                <w:rFonts w:ascii="Times New Roman" w:hAnsi="Times New Roman" w:cs="Times New Roman"/>
                <w:sz w:val="24"/>
                <w:szCs w:val="28"/>
              </w:rPr>
              <w:t>У приматов обоняние всегда было третьестепенным чувством, после зрения, слуха и даже осязания. </w:t>
            </w:r>
          </w:p>
        </w:tc>
      </w:tr>
    </w:tbl>
    <w:p w14:paraId="4DAFB0F1"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6823F852" w14:textId="77777777" w:rsidR="008C47B0" w:rsidRPr="00967C3E" w:rsidRDefault="008C47B0" w:rsidP="008C47B0">
      <w:pPr>
        <w:pStyle w:val="ListParagraph"/>
        <w:numPr>
          <w:ilvl w:val="0"/>
          <w:numId w:val="49"/>
        </w:numPr>
        <w:spacing w:after="0" w:line="360" w:lineRule="auto"/>
        <w:rPr>
          <w:rFonts w:ascii="Times New Roman" w:eastAsia="Times New Roman" w:hAnsi="Times New Roman" w:cs="Times New Roman"/>
          <w:sz w:val="24"/>
          <w:szCs w:val="28"/>
          <w:lang w:val="fr-FR"/>
        </w:rPr>
      </w:pPr>
      <w:r w:rsidRPr="00967C3E">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967C3E">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sens</w:t>
      </w:r>
      <w:r w:rsidRPr="00967C3E">
        <w:rPr>
          <w:rFonts w:ascii="Times New Roman" w:eastAsia="Times New Roman" w:hAnsi="Times New Roman" w:cs="Times New Roman"/>
          <w:sz w:val="24"/>
          <w:szCs w:val="28"/>
        </w:rPr>
        <w:t xml:space="preserve"> - </w:t>
      </w:r>
      <w:r w:rsidRPr="00967C3E">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69"/>
        <w:gridCol w:w="7568"/>
      </w:tblGrid>
      <w:tr w:rsidR="008C47B0" w:rsidRPr="00B3130C" w14:paraId="3C71AE61"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FA5BC6"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9F89AF"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129B83EC"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3B94B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5AD7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sens</w:t>
            </w:r>
          </w:p>
        </w:tc>
      </w:tr>
      <w:tr w:rsidR="008C47B0" w:rsidRPr="00B3130C" w14:paraId="41603406"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0AD3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288A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lang w:val="fr-FR"/>
              </w:rPr>
              <w:t>значение</w:t>
            </w:r>
          </w:p>
        </w:tc>
      </w:tr>
      <w:tr w:rsidR="008C47B0" w:rsidRPr="00B3130C" w14:paraId="1BCC773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8921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A246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sidRPr="00B3130C">
              <w:rPr>
                <w:rFonts w:ascii="Times New Roman" w:eastAsia="Times New Roman" w:hAnsi="Times New Roman" w:cs="Times New Roman"/>
                <w:sz w:val="24"/>
                <w:szCs w:val="28"/>
                <w:lang w:val="fr-FR"/>
              </w:rPr>
              <w:t xml:space="preserve">: </w:t>
            </w:r>
            <w:r w:rsidRPr="004E69AC">
              <w:rPr>
                <w:rFonts w:ascii="Times New Roman" w:eastAsia="Times New Roman" w:hAnsi="Times New Roman" w:cs="Times New Roman"/>
                <w:sz w:val="24"/>
                <w:szCs w:val="28"/>
                <w:lang w:val="fr-FR"/>
              </w:rPr>
              <w:t>sens figuré</w:t>
            </w:r>
          </w:p>
          <w:p w14:paraId="6EE329EE" w14:textId="77777777" w:rsidR="008C47B0" w:rsidRPr="004E69AC"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переносное значение</w:t>
            </w:r>
          </w:p>
        </w:tc>
      </w:tr>
      <w:tr w:rsidR="008C47B0" w:rsidRPr="00B3130C" w14:paraId="6CDD0C6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728A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FE2D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4D9F21B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3E0EE2E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1714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2C07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Pr>
                <w:rFonts w:ascii="Times New Roman" w:eastAsia="Times New Roman" w:hAnsi="Times New Roman" w:cs="Times New Roman"/>
                <w:sz w:val="24"/>
                <w:szCs w:val="28"/>
                <w:lang w:val="fr-FR"/>
              </w:rPr>
              <w:t>: masculin</w:t>
            </w:r>
          </w:p>
          <w:p w14:paraId="362ED78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neutre</w:t>
            </w:r>
          </w:p>
        </w:tc>
      </w:tr>
      <w:tr w:rsidR="008C47B0" w:rsidRPr="00B3130C" w14:paraId="6CFE543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4A79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3E319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3E01FAC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241600D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2D85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176C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3E8C6654"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2BF8F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A53DF"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Idée, signification représentée par un signe ou un ensemble de signes.</w:t>
            </w:r>
          </w:p>
          <w:p w14:paraId="7E708ADE"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11769A">
              <w:rPr>
                <w:rFonts w:ascii="Times New Roman" w:eastAsia="Times New Roman" w:hAnsi="Times New Roman" w:cs="Times New Roman"/>
                <w:color w:val="000000"/>
                <w:sz w:val="24"/>
                <w:szCs w:val="24"/>
                <w:lang w:eastAsia="ru-RU"/>
              </w:rPr>
              <w:t>Cодержание, обозначенное тем или иным языковым выражением словом, предложением, знаком и т.п.</w:t>
            </w:r>
          </w:p>
        </w:tc>
      </w:tr>
      <w:tr w:rsidR="008C47B0" w:rsidRPr="00B3130C" w14:paraId="3830191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E6BC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95ACE" w14:textId="3D7EAB23" w:rsidR="008C47B0" w:rsidRPr="00680116"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680116">
              <w:rPr>
                <w:rFonts w:ascii="Times New Roman" w:eastAsia="Times New Roman" w:hAnsi="Times New Roman" w:cs="Times New Roman"/>
                <w:sz w:val="24"/>
                <w:szCs w:val="28"/>
                <w:lang w:val="fr-FR"/>
              </w:rPr>
              <w:t>L'opposition entre sens propre et sens figuré relève de la polysémie qui veut qu'un même mot recouvre généralement plusieurs sens apparentés mais néanmoins différents.</w:t>
            </w:r>
            <w:r>
              <w:rPr>
                <w:rFonts w:ascii="Times New Roman" w:eastAsia="Times New Roman" w:hAnsi="Times New Roman" w:cs="Times New Roman"/>
                <w:sz w:val="24"/>
                <w:szCs w:val="28"/>
                <w:lang w:val="fr-FR"/>
              </w:rPr>
              <w:t xml:space="preserve"> </w:t>
            </w:r>
            <w:r w:rsidRPr="00680116">
              <w:rPr>
                <w:rFonts w:ascii="Times New Roman" w:eastAsia="Times New Roman" w:hAnsi="Times New Roman" w:cs="Times New Roman"/>
                <w:sz w:val="24"/>
                <w:szCs w:val="28"/>
                <w:lang w:val="fr-FR"/>
              </w:rPr>
              <w:t>Le sens figuré permet à celui qui écrit d'interpeller l'</w:t>
            </w:r>
            <w:r w:rsidR="00DC685E">
              <w:rPr>
                <w:rFonts w:ascii="Times New Roman" w:eastAsia="Times New Roman" w:hAnsi="Times New Roman" w:cs="Times New Roman"/>
                <w:sz w:val="24"/>
                <w:szCs w:val="28"/>
                <w:lang w:val="fr-FR"/>
              </w:rPr>
              <w:t xml:space="preserve">imaginaire du lecteur et </w:t>
            </w:r>
            <w:r w:rsidRPr="00680116">
              <w:rPr>
                <w:rFonts w:ascii="Times New Roman" w:eastAsia="Times New Roman" w:hAnsi="Times New Roman" w:cs="Times New Roman"/>
                <w:sz w:val="24"/>
                <w:szCs w:val="28"/>
                <w:lang w:val="fr-FR"/>
              </w:rPr>
              <w:t>de faire passer une se</w:t>
            </w:r>
            <w:r w:rsidR="00DC685E">
              <w:rPr>
                <w:rFonts w:ascii="Times New Roman" w:eastAsia="Times New Roman" w:hAnsi="Times New Roman" w:cs="Times New Roman"/>
                <w:sz w:val="24"/>
                <w:szCs w:val="28"/>
                <w:lang w:val="fr-FR"/>
              </w:rPr>
              <w:t>nsation, qu'il ne serait</w:t>
            </w:r>
            <w:r w:rsidRPr="00680116">
              <w:rPr>
                <w:rFonts w:ascii="Times New Roman" w:eastAsia="Times New Roman" w:hAnsi="Times New Roman" w:cs="Times New Roman"/>
                <w:sz w:val="24"/>
                <w:szCs w:val="28"/>
                <w:lang w:val="fr-FR"/>
              </w:rPr>
              <w:t xml:space="preserve"> pas poss</w:t>
            </w:r>
            <w:r w:rsidR="00DC685E">
              <w:rPr>
                <w:rFonts w:ascii="Times New Roman" w:eastAsia="Times New Roman" w:hAnsi="Times New Roman" w:cs="Times New Roman"/>
                <w:sz w:val="24"/>
                <w:szCs w:val="28"/>
                <w:lang w:val="fr-FR"/>
              </w:rPr>
              <w:t>ible de faire passer avec l'</w:t>
            </w:r>
            <w:r w:rsidRPr="00680116">
              <w:rPr>
                <w:rFonts w:ascii="Times New Roman" w:eastAsia="Times New Roman" w:hAnsi="Times New Roman" w:cs="Times New Roman"/>
                <w:sz w:val="24"/>
                <w:szCs w:val="28"/>
                <w:lang w:val="fr-FR"/>
              </w:rPr>
              <w:t>emploi de mots aux sens propres.</w:t>
            </w:r>
          </w:p>
          <w:p w14:paraId="25DD5C71" w14:textId="77777777" w:rsidR="008C47B0" w:rsidRPr="00680116"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680116">
              <w:rPr>
                <w:rFonts w:ascii="Times New Roman" w:eastAsia="Times New Roman" w:hAnsi="Times New Roman" w:cs="Times New Roman"/>
                <w:sz w:val="24"/>
                <w:szCs w:val="28"/>
                <w:lang w:val="fr-FR"/>
              </w:rPr>
              <w:t>Сущность переноса значения состоит в том, что значение переходит на другой предмет, другое явление, и тогда одно слово употребляется в качестве названия одновременно нескольких предметов. Таким образом формируется многозначность слова.</w:t>
            </w:r>
          </w:p>
        </w:tc>
      </w:tr>
    </w:tbl>
    <w:p w14:paraId="283F707B"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24CAF275" w14:textId="77777777" w:rsidR="008C47B0" w:rsidRPr="000F75D6" w:rsidRDefault="008C47B0" w:rsidP="008C47B0">
      <w:pPr>
        <w:pStyle w:val="ListParagraph"/>
        <w:numPr>
          <w:ilvl w:val="0"/>
          <w:numId w:val="49"/>
        </w:numPr>
        <w:rPr>
          <w:rFonts w:ascii="Times New Roman" w:eastAsia="Times New Roman" w:hAnsi="Times New Roman" w:cs="Times New Roman"/>
          <w:sz w:val="24"/>
          <w:szCs w:val="28"/>
          <w:lang w:val="fr-FR"/>
        </w:rPr>
      </w:pPr>
      <w:r w:rsidRPr="000F75D6">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0F75D6">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signe</w:t>
      </w:r>
      <w:r w:rsidRPr="000F75D6">
        <w:rPr>
          <w:rFonts w:ascii="Times New Roman" w:eastAsia="Times New Roman" w:hAnsi="Times New Roman" w:cs="Times New Roman"/>
          <w:sz w:val="24"/>
          <w:szCs w:val="28"/>
        </w:rPr>
        <w:t xml:space="preserve"> - </w:t>
      </w:r>
      <w:r w:rsidRPr="000F75D6">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769"/>
        <w:gridCol w:w="7568"/>
      </w:tblGrid>
      <w:tr w:rsidR="008C47B0" w:rsidRPr="00B3130C" w14:paraId="339965CB"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428D4"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F1AF1"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219F60D3"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2F93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F45A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signe</w:t>
            </w:r>
          </w:p>
        </w:tc>
      </w:tr>
      <w:tr w:rsidR="008C47B0" w:rsidRPr="00B3130C" w14:paraId="387F8BBF"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233A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36B1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lang w:val="fr-FR"/>
              </w:rPr>
              <w:t>симптом</w:t>
            </w:r>
          </w:p>
        </w:tc>
      </w:tr>
      <w:tr w:rsidR="008C47B0" w:rsidRPr="00B3130C" w14:paraId="689A6F4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1020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5829CD" w14:textId="77777777" w:rsidR="008C47B0" w:rsidRPr="004437F4"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signes de la maladie rénale</w:t>
            </w:r>
          </w:p>
          <w:p w14:paraId="1A48741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симптомы заболевания почек</w:t>
            </w:r>
          </w:p>
        </w:tc>
      </w:tr>
      <w:tr w:rsidR="008C47B0" w:rsidRPr="00B3130C" w14:paraId="2943ED1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C816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EC977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327ABA2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70DCBE4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B686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19B4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Pr>
                <w:rFonts w:ascii="Times New Roman" w:eastAsia="Times New Roman" w:hAnsi="Times New Roman" w:cs="Times New Roman"/>
                <w:sz w:val="24"/>
                <w:szCs w:val="28"/>
                <w:lang w:val="fr-FR"/>
              </w:rPr>
              <w:t>: masculin</w:t>
            </w:r>
          </w:p>
          <w:p w14:paraId="2D7EB46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masculin</w:t>
            </w:r>
          </w:p>
        </w:tc>
      </w:tr>
      <w:tr w:rsidR="008C47B0" w:rsidRPr="00B3130C" w14:paraId="55A8C7F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D376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2996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0184908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1F1287A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CD29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780B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14DCB9A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A3BC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4FB2B" w14:textId="2D0842D3" w:rsidR="008C47B0" w:rsidRDefault="008C47B0" w:rsidP="008C47B0">
            <w:pPr>
              <w:spacing w:after="0" w:line="360" w:lineRule="auto"/>
              <w:jc w:val="both"/>
              <w:rPr>
                <w:rFonts w:ascii="Times New Roman" w:eastAsia="Times New Roman" w:hAnsi="Times New Roman" w:cs="Times New Roman"/>
                <w:color w:val="000000"/>
                <w:sz w:val="24"/>
                <w:szCs w:val="24"/>
                <w:lang w:val="fr-FR" w:eastAsia="ru-RU"/>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00DC685E">
              <w:rPr>
                <w:rFonts w:ascii="Times New Roman" w:eastAsia="Times New Roman" w:hAnsi="Times New Roman" w:cs="Times New Roman"/>
                <w:color w:val="000000"/>
                <w:sz w:val="24"/>
                <w:szCs w:val="24"/>
                <w:lang w:val="fr-FR" w:eastAsia="ru-RU"/>
              </w:rPr>
              <w:t>Manif.</w:t>
            </w:r>
            <w:r w:rsidRPr="009159D0">
              <w:rPr>
                <w:rFonts w:ascii="Times New Roman" w:eastAsia="Times New Roman" w:hAnsi="Times New Roman" w:cs="Times New Roman"/>
                <w:color w:val="000000"/>
                <w:sz w:val="24"/>
                <w:szCs w:val="24"/>
                <w:lang w:val="fr-FR" w:eastAsia="ru-RU"/>
              </w:rPr>
              <w:t xml:space="preserve"> d'une mala</w:t>
            </w:r>
            <w:r w:rsidR="00DC685E">
              <w:rPr>
                <w:rFonts w:ascii="Times New Roman" w:eastAsia="Times New Roman" w:hAnsi="Times New Roman" w:cs="Times New Roman"/>
                <w:color w:val="000000"/>
                <w:sz w:val="24"/>
                <w:szCs w:val="24"/>
                <w:lang w:val="fr-FR" w:eastAsia="ru-RU"/>
              </w:rPr>
              <w:t>die permettant d'aider à la déf.</w:t>
            </w:r>
            <w:r w:rsidRPr="009159D0">
              <w:rPr>
                <w:rFonts w:ascii="Times New Roman" w:eastAsia="Times New Roman" w:hAnsi="Times New Roman" w:cs="Times New Roman"/>
                <w:color w:val="000000"/>
                <w:sz w:val="24"/>
                <w:szCs w:val="24"/>
                <w:lang w:val="fr-FR" w:eastAsia="ru-RU"/>
              </w:rPr>
              <w:t xml:space="preserve"> et à la </w:t>
            </w:r>
            <w:r w:rsidR="00DC685E">
              <w:rPr>
                <w:rFonts w:ascii="Times New Roman" w:eastAsia="Times New Roman" w:hAnsi="Times New Roman" w:cs="Times New Roman"/>
                <w:color w:val="000000"/>
                <w:sz w:val="24"/>
                <w:szCs w:val="24"/>
                <w:lang w:val="fr-FR" w:eastAsia="ru-RU"/>
              </w:rPr>
              <w:t>reconn</w:t>
            </w:r>
            <w:r w:rsidRPr="009159D0">
              <w:rPr>
                <w:rFonts w:ascii="Times New Roman" w:eastAsia="Times New Roman" w:hAnsi="Times New Roman" w:cs="Times New Roman"/>
                <w:color w:val="000000"/>
                <w:sz w:val="24"/>
                <w:szCs w:val="24"/>
                <w:lang w:val="fr-FR" w:eastAsia="ru-RU"/>
              </w:rPr>
              <w:t>.</w:t>
            </w:r>
          </w:p>
          <w:p w14:paraId="5F247656"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11769A">
              <w:rPr>
                <w:rFonts w:ascii="Times New Roman" w:eastAsia="Times New Roman" w:hAnsi="Times New Roman" w:cs="Times New Roman"/>
                <w:color w:val="000000"/>
                <w:sz w:val="24"/>
                <w:szCs w:val="24"/>
                <w:lang w:eastAsia="ru-RU"/>
              </w:rPr>
              <w:t>Признак болезни, обнаруживаемый с помощью клинических методов исследования и используемый для диагностики и (или) прогноза заболевания.</w:t>
            </w:r>
          </w:p>
        </w:tc>
      </w:tr>
      <w:tr w:rsidR="008C47B0" w:rsidRPr="00B3130C" w14:paraId="604E7C5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B118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6C94C0" w14:textId="656C77BE" w:rsidR="008C47B0" w:rsidRPr="000E354D"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00DC685E">
              <w:rPr>
                <w:rFonts w:ascii="Times New Roman" w:eastAsia="Times New Roman" w:hAnsi="Times New Roman" w:cs="Times New Roman"/>
                <w:sz w:val="24"/>
                <w:szCs w:val="28"/>
                <w:lang w:val="fr-FR"/>
              </w:rPr>
              <w:t>La maladie d’Alz.</w:t>
            </w:r>
            <w:r w:rsidRPr="00C665B5">
              <w:rPr>
                <w:rFonts w:ascii="Times New Roman" w:eastAsia="Times New Roman" w:hAnsi="Times New Roman" w:cs="Times New Roman"/>
                <w:sz w:val="24"/>
                <w:szCs w:val="28"/>
                <w:lang w:val="fr-FR"/>
              </w:rPr>
              <w:t xml:space="preserve"> se caractérise par l’apparition de lésions bien particulières, qui envahissent progressivement le cerveau et détruisent ses cellules, les neurones. Les neurones de l’hippocampe, la région qui contrôle la mémoire, sont les premiers touchés</w:t>
            </w:r>
            <w:r>
              <w:rPr>
                <w:rFonts w:ascii="Times New Roman" w:eastAsia="Times New Roman" w:hAnsi="Times New Roman" w:cs="Times New Roman"/>
                <w:sz w:val="24"/>
                <w:szCs w:val="28"/>
                <w:lang w:val="fr-FR"/>
              </w:rPr>
              <w:t xml:space="preserve">… </w:t>
            </w:r>
            <w:r w:rsidRPr="000E354D">
              <w:rPr>
                <w:rFonts w:ascii="Times New Roman" w:eastAsia="Times New Roman" w:hAnsi="Times New Roman" w:cs="Times New Roman"/>
                <w:sz w:val="24"/>
                <w:szCs w:val="28"/>
                <w:lang w:val="fr-FR"/>
              </w:rPr>
              <w:t>Certes, les pertes</w:t>
            </w:r>
            <w:r>
              <w:rPr>
                <w:rFonts w:ascii="Times New Roman" w:eastAsia="Times New Roman" w:hAnsi="Times New Roman" w:cs="Times New Roman"/>
                <w:sz w:val="24"/>
                <w:szCs w:val="28"/>
                <w:lang w:val="fr-FR"/>
              </w:rPr>
              <w:t xml:space="preserve"> de mémoire représentent le s</w:t>
            </w:r>
            <w:r>
              <w:rPr>
                <w:rFonts w:ascii="Times New Roman" w:eastAsia="Times New Roman" w:hAnsi="Times New Roman" w:cs="Times New Roman"/>
                <w:sz w:val="24"/>
                <w:szCs w:val="28"/>
                <w:lang w:val="en-US"/>
              </w:rPr>
              <w:t>igne</w:t>
            </w:r>
            <w:r w:rsidRPr="000E354D">
              <w:rPr>
                <w:rFonts w:ascii="Times New Roman" w:eastAsia="Times New Roman" w:hAnsi="Times New Roman" w:cs="Times New Roman"/>
                <w:sz w:val="24"/>
                <w:szCs w:val="28"/>
                <w:lang w:val="fr-FR"/>
              </w:rPr>
              <w:t xml:space="preserve"> le plus marquant et le plus connu de la maladie d'Alz.</w:t>
            </w:r>
          </w:p>
          <w:p w14:paraId="27937DD1" w14:textId="77777777" w:rsidR="008C47B0" w:rsidRPr="000E354D"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Ранние симптомы Х</w:t>
            </w:r>
            <w:r>
              <w:rPr>
                <w:rFonts w:ascii="Times New Roman" w:eastAsia="Times New Roman" w:hAnsi="Times New Roman" w:cs="Times New Roman"/>
                <w:sz w:val="24"/>
                <w:szCs w:val="28"/>
              </w:rPr>
              <w:t>БП</w:t>
            </w:r>
            <w:r w:rsidRPr="000E354D">
              <w:rPr>
                <w:rFonts w:ascii="Times New Roman" w:eastAsia="Times New Roman" w:hAnsi="Times New Roman" w:cs="Times New Roman"/>
                <w:sz w:val="24"/>
                <w:szCs w:val="28"/>
                <w:lang w:val="fr-FR"/>
              </w:rPr>
              <w:t xml:space="preserve"> могут быть незаметны</w:t>
            </w:r>
            <w:r>
              <w:rPr>
                <w:rFonts w:ascii="Times New Roman" w:eastAsia="Times New Roman" w:hAnsi="Times New Roman" w:cs="Times New Roman"/>
                <w:sz w:val="24"/>
                <w:szCs w:val="28"/>
              </w:rPr>
              <w:t xml:space="preserve">. </w:t>
            </w:r>
            <w:r w:rsidRPr="000E354D">
              <w:rPr>
                <w:rFonts w:ascii="Times New Roman" w:eastAsia="Times New Roman" w:hAnsi="Times New Roman" w:cs="Times New Roman"/>
                <w:sz w:val="24"/>
                <w:szCs w:val="28"/>
              </w:rPr>
              <w:t>Диагноз почечной недостаточности ставится, как правило, после анализа крови с измерением уровн</w:t>
            </w:r>
            <w:r>
              <w:rPr>
                <w:rFonts w:ascii="Times New Roman" w:eastAsia="Times New Roman" w:hAnsi="Times New Roman" w:cs="Times New Roman"/>
                <w:sz w:val="24"/>
                <w:szCs w:val="28"/>
              </w:rPr>
              <w:t xml:space="preserve">я азота мочевины, креатинина и </w:t>
            </w:r>
            <w:r w:rsidRPr="000E354D">
              <w:rPr>
                <w:rFonts w:ascii="Times New Roman" w:eastAsia="Times New Roman" w:hAnsi="Times New Roman" w:cs="Times New Roman"/>
                <w:sz w:val="24"/>
                <w:szCs w:val="28"/>
              </w:rPr>
              <w:t>СКФ</w:t>
            </w:r>
            <w:r>
              <w:rPr>
                <w:rFonts w:ascii="Times New Roman" w:eastAsia="Times New Roman" w:hAnsi="Times New Roman" w:cs="Times New Roman"/>
                <w:sz w:val="24"/>
                <w:szCs w:val="28"/>
              </w:rPr>
              <w:t>.</w:t>
            </w:r>
          </w:p>
        </w:tc>
      </w:tr>
    </w:tbl>
    <w:p w14:paraId="3E04DF09"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5BED3668" w14:textId="77777777" w:rsidR="008C47B0" w:rsidRPr="000F75D6" w:rsidRDefault="008C47B0" w:rsidP="008C47B0">
      <w:pPr>
        <w:pStyle w:val="ListParagraph"/>
        <w:numPr>
          <w:ilvl w:val="0"/>
          <w:numId w:val="49"/>
        </w:numPr>
        <w:spacing w:after="0" w:line="360" w:lineRule="auto"/>
        <w:rPr>
          <w:rFonts w:ascii="Times New Roman" w:eastAsia="Times New Roman" w:hAnsi="Times New Roman" w:cs="Times New Roman"/>
          <w:sz w:val="24"/>
          <w:szCs w:val="28"/>
          <w:lang w:val="fr-FR"/>
        </w:rPr>
      </w:pPr>
      <w:r w:rsidRPr="000F75D6">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0F75D6">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signe</w:t>
      </w:r>
      <w:r w:rsidRPr="000F75D6">
        <w:rPr>
          <w:rFonts w:ascii="Times New Roman" w:eastAsia="Times New Roman" w:hAnsi="Times New Roman" w:cs="Times New Roman"/>
          <w:sz w:val="24"/>
          <w:szCs w:val="28"/>
        </w:rPr>
        <w:t xml:space="preserve"> - </w:t>
      </w:r>
      <w:r w:rsidRPr="000F75D6">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67"/>
        <w:gridCol w:w="7570"/>
      </w:tblGrid>
      <w:tr w:rsidR="008C47B0" w:rsidRPr="00B3130C" w14:paraId="6A5A6AF5"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D2154"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45C6C"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3AD31199"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61D0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4A88E" w14:textId="77777777" w:rsidR="008C47B0" w:rsidRPr="004437F4"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signe</w:t>
            </w:r>
          </w:p>
        </w:tc>
      </w:tr>
      <w:tr w:rsidR="008C47B0" w:rsidRPr="00B3130C" w14:paraId="1CB59240"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56F56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110339" w14:textId="77777777" w:rsidR="008C47B0" w:rsidRPr="00496A01"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rPr>
              <w:t>знак</w:t>
            </w:r>
          </w:p>
        </w:tc>
      </w:tr>
      <w:tr w:rsidR="008C47B0" w:rsidRPr="00B3130C" w14:paraId="4BB0C8F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8747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9FE6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signe linguistique</w:t>
            </w:r>
          </w:p>
          <w:p w14:paraId="5681C6B4" w14:textId="77777777" w:rsidR="008C47B0" w:rsidRPr="00496A01"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языковой знак</w:t>
            </w:r>
          </w:p>
        </w:tc>
      </w:tr>
      <w:tr w:rsidR="008C47B0" w:rsidRPr="00B3130C" w14:paraId="00F773F4"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9D8C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E6DE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42EC5EA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537B9B3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7F7D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C90D0" w14:textId="77777777" w:rsidR="008C47B0" w:rsidRPr="00496A01"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masculin</w:t>
            </w:r>
          </w:p>
          <w:p w14:paraId="622C2B0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masculin</w:t>
            </w:r>
          </w:p>
        </w:tc>
      </w:tr>
      <w:tr w:rsidR="008C47B0" w:rsidRPr="00B3130C" w14:paraId="55E205D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EBC9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6A3E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3819EE9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2A1F239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803A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09D4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5EEDE50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5D79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4C6D03"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color w:val="000000"/>
                <w:sz w:val="24"/>
                <w:szCs w:val="24"/>
                <w:lang w:val="fr-FR" w:eastAsia="ru-RU"/>
              </w:rPr>
              <w:t>Unité linguistique</w:t>
            </w:r>
            <w:r w:rsidRPr="009159D0">
              <w:rPr>
                <w:rFonts w:ascii="Times New Roman" w:eastAsia="Times New Roman" w:hAnsi="Times New Roman" w:cs="Times New Roman"/>
                <w:color w:val="000000"/>
                <w:sz w:val="24"/>
                <w:szCs w:val="24"/>
                <w:lang w:val="fr-FR" w:eastAsia="ru-RU"/>
              </w:rPr>
              <w:t xml:space="preserve"> constituée par l'association d'une forme sonore ou graphique (signifiant) et d'un contenu conceptuel (signifié).</w:t>
            </w:r>
          </w:p>
          <w:p w14:paraId="0EFEC590"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11769A">
              <w:rPr>
                <w:rFonts w:ascii="Times New Roman" w:eastAsia="Times New Roman" w:hAnsi="Times New Roman" w:cs="Times New Roman"/>
                <w:color w:val="000000"/>
                <w:sz w:val="24"/>
                <w:szCs w:val="24"/>
                <w:lang w:eastAsia="ru-RU"/>
              </w:rPr>
              <w:t>Двусторонняя сущность, состоящая из означаемого (понятия) и означающего (звуковой или графической формы).</w:t>
            </w:r>
          </w:p>
        </w:tc>
      </w:tr>
      <w:tr w:rsidR="008C47B0" w:rsidRPr="00B3130C" w14:paraId="6D5F601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7285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5380DF"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O</w:t>
            </w:r>
            <w:r w:rsidRPr="00496A01">
              <w:rPr>
                <w:rFonts w:ascii="Times New Roman" w:eastAsia="Times New Roman" w:hAnsi="Times New Roman" w:cs="Times New Roman"/>
                <w:sz w:val="24"/>
                <w:szCs w:val="28"/>
                <w:lang w:val="fr-FR"/>
              </w:rPr>
              <w:t>n pourrait dire que ce n’est pas le langage parlé qui est naturel à l’homme, mais la faculté de constituer une langue, c’est-à-dire un système de signes distincts correspondant à des idées distinctes</w:t>
            </w:r>
            <w:r>
              <w:rPr>
                <w:rFonts w:ascii="Times New Roman" w:eastAsia="Times New Roman" w:hAnsi="Times New Roman" w:cs="Times New Roman"/>
                <w:sz w:val="24"/>
                <w:szCs w:val="28"/>
                <w:lang w:val="fr-FR"/>
              </w:rPr>
              <w:t xml:space="preserve">… </w:t>
            </w:r>
            <w:r w:rsidRPr="00496A01">
              <w:rPr>
                <w:rFonts w:ascii="Times New Roman" w:eastAsia="Times New Roman" w:hAnsi="Times New Roman" w:cs="Times New Roman"/>
                <w:sz w:val="24"/>
                <w:szCs w:val="28"/>
                <w:lang w:val="fr-FR"/>
              </w:rPr>
              <w:t>Le point de départ du circui</w:t>
            </w:r>
            <w:r>
              <w:rPr>
                <w:rFonts w:ascii="Times New Roman" w:eastAsia="Times New Roman" w:hAnsi="Times New Roman" w:cs="Times New Roman"/>
                <w:sz w:val="24"/>
                <w:szCs w:val="28"/>
                <w:lang w:val="fr-FR"/>
              </w:rPr>
              <w:t>t est dans le cerveau de</w:t>
            </w:r>
            <w:r w:rsidRPr="00496A01">
              <w:rPr>
                <w:rFonts w:ascii="Times New Roman" w:eastAsia="Times New Roman" w:hAnsi="Times New Roman" w:cs="Times New Roman"/>
                <w:sz w:val="24"/>
                <w:szCs w:val="28"/>
                <w:lang w:val="fr-FR"/>
              </w:rPr>
              <w:t xml:space="preserve"> A, où les concepts, se trouvent associés aux représentat</w:t>
            </w:r>
            <w:r>
              <w:rPr>
                <w:rFonts w:ascii="Times New Roman" w:eastAsia="Times New Roman" w:hAnsi="Times New Roman" w:cs="Times New Roman"/>
                <w:sz w:val="24"/>
                <w:szCs w:val="28"/>
                <w:lang w:val="fr-FR"/>
              </w:rPr>
              <w:t>ions des signes linguistiques</w:t>
            </w:r>
            <w:r w:rsidRPr="00496A01">
              <w:rPr>
                <w:rFonts w:ascii="Times New Roman" w:eastAsia="Times New Roman" w:hAnsi="Times New Roman" w:cs="Times New Roman"/>
                <w:sz w:val="24"/>
                <w:szCs w:val="28"/>
                <w:lang w:val="fr-FR"/>
              </w:rPr>
              <w:t xml:space="preserve"> servant à leur expression.</w:t>
            </w:r>
          </w:p>
          <w:p w14:paraId="5B83E119" w14:textId="77777777" w:rsidR="008C47B0" w:rsidRPr="009D41C7"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З</w:t>
            </w:r>
            <w:r w:rsidRPr="009D41C7">
              <w:rPr>
                <w:rFonts w:ascii="Times New Roman" w:eastAsia="Times New Roman" w:hAnsi="Times New Roman" w:cs="Times New Roman"/>
                <w:sz w:val="24"/>
                <w:szCs w:val="28"/>
                <w:lang w:val="fr-FR"/>
              </w:rPr>
              <w:t>нак может быть «относительно мотивированным» в случае, если возможен его синтагматический анализ (разложение на знаковые единицы низшего порядка, к примеру чл</w:t>
            </w:r>
            <w:r>
              <w:rPr>
                <w:rFonts w:ascii="Times New Roman" w:eastAsia="Times New Roman" w:hAnsi="Times New Roman" w:cs="Times New Roman"/>
                <w:sz w:val="24"/>
                <w:szCs w:val="28"/>
                <w:lang w:val="fr-FR"/>
              </w:rPr>
              <w:t>енение слова на морфемы) или если слово</w:t>
            </w:r>
            <w:r w:rsidRPr="009D41C7">
              <w:rPr>
                <w:rFonts w:ascii="Times New Roman" w:eastAsia="Times New Roman" w:hAnsi="Times New Roman" w:cs="Times New Roman"/>
                <w:sz w:val="24"/>
                <w:szCs w:val="28"/>
                <w:lang w:val="fr-FR"/>
              </w:rPr>
              <w:t xml:space="preserve"> употреблено в переносном значении</w:t>
            </w:r>
            <w:r>
              <w:rPr>
                <w:rFonts w:ascii="Times New Roman" w:eastAsia="Times New Roman" w:hAnsi="Times New Roman" w:cs="Times New Roman"/>
                <w:sz w:val="24"/>
                <w:szCs w:val="28"/>
              </w:rPr>
              <w:t>.</w:t>
            </w:r>
          </w:p>
        </w:tc>
      </w:tr>
    </w:tbl>
    <w:p w14:paraId="7EF6FED0"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649A8073" w14:textId="77777777" w:rsidR="008C47B0" w:rsidRPr="00F8278B" w:rsidRDefault="008C47B0" w:rsidP="008C47B0">
      <w:pPr>
        <w:pStyle w:val="ListParagraph"/>
        <w:numPr>
          <w:ilvl w:val="0"/>
          <w:numId w:val="49"/>
        </w:numPr>
        <w:rPr>
          <w:rFonts w:ascii="Times New Roman" w:eastAsia="Times New Roman" w:hAnsi="Times New Roman" w:cs="Times New Roman"/>
          <w:sz w:val="24"/>
          <w:szCs w:val="28"/>
          <w:lang w:val="fr-FR"/>
        </w:rPr>
      </w:pPr>
      <w:r w:rsidRPr="00F8278B">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F8278B">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source</w:t>
      </w:r>
      <w:r w:rsidRPr="00F8278B">
        <w:rPr>
          <w:rFonts w:ascii="Times New Roman" w:eastAsia="Times New Roman" w:hAnsi="Times New Roman" w:cs="Times New Roman"/>
          <w:sz w:val="24"/>
          <w:szCs w:val="28"/>
        </w:rPr>
        <w:t xml:space="preserve"> - </w:t>
      </w:r>
      <w:r w:rsidRPr="00F8278B">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762"/>
        <w:gridCol w:w="7575"/>
      </w:tblGrid>
      <w:tr w:rsidR="008C47B0" w:rsidRPr="00B3130C" w14:paraId="5F52660F"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EA49B"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D8634"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38BB2F75"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22405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A285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source</w:t>
            </w:r>
          </w:p>
        </w:tc>
      </w:tr>
      <w:tr w:rsidR="008C47B0" w:rsidRPr="00B3130C" w14:paraId="1ED26128"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873D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1053A" w14:textId="77777777" w:rsidR="008C47B0" w:rsidRPr="00F8278B"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lang w:val="fr-FR"/>
              </w:rPr>
              <w:t>источник</w:t>
            </w:r>
          </w:p>
        </w:tc>
      </w:tr>
      <w:tr w:rsidR="008C47B0" w:rsidRPr="00B3130C" w14:paraId="5EE7FFA7"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60FE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CD8A0" w14:textId="77777777" w:rsidR="008C47B0" w:rsidRPr="00F8278B"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source d’eau</w:t>
            </w:r>
          </w:p>
          <w:p w14:paraId="420F4572" w14:textId="77777777" w:rsidR="008C47B0" w:rsidRPr="00F8278B"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источник воды</w:t>
            </w:r>
          </w:p>
        </w:tc>
      </w:tr>
      <w:tr w:rsidR="008C47B0" w:rsidRPr="00B3130C" w14:paraId="7F6FEFC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7905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86DC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1818834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6D686AB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FD5E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EDD8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6C149A1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masculin</w:t>
            </w:r>
          </w:p>
        </w:tc>
      </w:tr>
      <w:tr w:rsidR="008C47B0" w:rsidRPr="00B3130C" w14:paraId="457BA6C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2491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ADF2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1A5EE4C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0788F4E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BAA74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0B12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7834BA8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7B2D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056835"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Eau qui sort du sol.</w:t>
            </w:r>
          </w:p>
          <w:p w14:paraId="0C7B7B45" w14:textId="744E95CA" w:rsidR="008C47B0" w:rsidRPr="00B3130C" w:rsidRDefault="008C47B0" w:rsidP="00DC685E">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11769A">
              <w:rPr>
                <w:rFonts w:ascii="Times New Roman" w:eastAsia="Times New Roman" w:hAnsi="Times New Roman" w:cs="Times New Roman"/>
                <w:color w:val="000000"/>
                <w:sz w:val="24"/>
                <w:szCs w:val="24"/>
                <w:lang w:eastAsia="ru-RU"/>
              </w:rPr>
              <w:t>Струя подземной воды, вытекающая на пов</w:t>
            </w:r>
            <w:r w:rsidR="00DC685E">
              <w:rPr>
                <w:rFonts w:ascii="Times New Roman" w:eastAsia="Times New Roman" w:hAnsi="Times New Roman" w:cs="Times New Roman"/>
                <w:color w:val="000000"/>
                <w:sz w:val="24"/>
                <w:szCs w:val="24"/>
                <w:lang w:val="en-US" w:eastAsia="ru-RU"/>
              </w:rPr>
              <w:t>-</w:t>
            </w:r>
            <w:r w:rsidRPr="0011769A">
              <w:rPr>
                <w:rFonts w:ascii="Times New Roman" w:eastAsia="Times New Roman" w:hAnsi="Times New Roman" w:cs="Times New Roman"/>
                <w:color w:val="000000"/>
                <w:sz w:val="24"/>
                <w:szCs w:val="24"/>
                <w:lang w:eastAsia="ru-RU"/>
              </w:rPr>
              <w:t>сть земли.</w:t>
            </w:r>
          </w:p>
        </w:tc>
      </w:tr>
      <w:tr w:rsidR="008C47B0" w:rsidRPr="00B3130C" w14:paraId="3D580FD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4397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E3AAA" w14:textId="77777777" w:rsidR="008C47B0"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D00509">
              <w:rPr>
                <w:rFonts w:ascii="Times New Roman" w:eastAsia="Times New Roman" w:hAnsi="Times New Roman" w:cs="Times New Roman"/>
                <w:sz w:val="24"/>
                <w:szCs w:val="28"/>
                <w:lang w:val="fr-FR"/>
              </w:rPr>
              <w:t>Une source naît de la conjonction de facteurs topographiques et hydrogéologiques comme une meilleure perméabilité locale. Dans les aquifères karstiques les sources peuvent ne se mettre à couler qu'en fonction d'un événement pluvieux, ou après auto-amorçage d'un siphon</w:t>
            </w:r>
          </w:p>
          <w:p w14:paraId="7C9D65D1" w14:textId="2AAB86F6" w:rsidR="008C47B0" w:rsidRPr="00D00509" w:rsidRDefault="008C47B0" w:rsidP="00DC685E">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00DC685E">
              <w:rPr>
                <w:rFonts w:ascii="Times New Roman" w:eastAsia="Times New Roman" w:hAnsi="Times New Roman" w:cs="Times New Roman"/>
                <w:sz w:val="24"/>
                <w:szCs w:val="28"/>
                <w:lang w:val="fr-FR"/>
              </w:rPr>
              <w:t>Источники, пит.</w:t>
            </w:r>
            <w:r w:rsidRPr="00D00509">
              <w:rPr>
                <w:rFonts w:ascii="Times New Roman" w:eastAsia="Times New Roman" w:hAnsi="Times New Roman" w:cs="Times New Roman"/>
                <w:sz w:val="24"/>
                <w:szCs w:val="28"/>
                <w:lang w:val="fr-FR"/>
              </w:rPr>
              <w:t xml:space="preserve"> грунт</w:t>
            </w:r>
            <w:r w:rsidR="00DC685E">
              <w:rPr>
                <w:rFonts w:ascii="Times New Roman" w:eastAsia="Times New Roman" w:hAnsi="Times New Roman" w:cs="Times New Roman"/>
                <w:sz w:val="24"/>
                <w:szCs w:val="28"/>
                <w:lang w:val="fr-FR"/>
              </w:rPr>
              <w:t>. водами, отл.</w:t>
            </w:r>
            <w:r w:rsidRPr="00D00509">
              <w:rPr>
                <w:rFonts w:ascii="Times New Roman" w:eastAsia="Times New Roman" w:hAnsi="Times New Roman" w:cs="Times New Roman"/>
                <w:sz w:val="24"/>
                <w:szCs w:val="28"/>
                <w:lang w:val="fr-FR"/>
              </w:rPr>
              <w:t xml:space="preserve"> большим постоянством во времени, но также подвержены сезонным колебаниям дебита, состава и температуры.</w:t>
            </w:r>
            <w:r>
              <w:rPr>
                <w:rFonts w:ascii="Times New Roman" w:eastAsia="Times New Roman" w:hAnsi="Times New Roman" w:cs="Times New Roman"/>
                <w:sz w:val="24"/>
                <w:szCs w:val="28"/>
              </w:rPr>
              <w:t xml:space="preserve"> </w:t>
            </w:r>
            <w:r w:rsidR="00DC685E">
              <w:rPr>
                <w:rFonts w:ascii="Times New Roman" w:eastAsia="Times New Roman" w:hAnsi="Times New Roman" w:cs="Times New Roman"/>
                <w:sz w:val="24"/>
                <w:szCs w:val="28"/>
              </w:rPr>
              <w:t>Хим</w:t>
            </w:r>
            <w:r w:rsidR="00DC685E">
              <w:rPr>
                <w:rFonts w:ascii="Times New Roman" w:eastAsia="Times New Roman" w:hAnsi="Times New Roman" w:cs="Times New Roman"/>
                <w:sz w:val="24"/>
                <w:szCs w:val="28"/>
                <w:lang w:val="en-US"/>
              </w:rPr>
              <w:t>.</w:t>
            </w:r>
            <w:r w:rsidRPr="00D00509">
              <w:rPr>
                <w:rFonts w:ascii="Times New Roman" w:eastAsia="Times New Roman" w:hAnsi="Times New Roman" w:cs="Times New Roman"/>
                <w:sz w:val="24"/>
                <w:szCs w:val="28"/>
              </w:rPr>
              <w:t xml:space="preserve"> и газ</w:t>
            </w:r>
            <w:r w:rsidR="00DC685E">
              <w:rPr>
                <w:rFonts w:ascii="Times New Roman" w:eastAsia="Times New Roman" w:hAnsi="Times New Roman" w:cs="Times New Roman"/>
                <w:sz w:val="24"/>
                <w:szCs w:val="28"/>
                <w:lang w:val="en-US"/>
              </w:rPr>
              <w:t>.</w:t>
            </w:r>
            <w:r w:rsidRPr="00D00509">
              <w:rPr>
                <w:rFonts w:ascii="Times New Roman" w:eastAsia="Times New Roman" w:hAnsi="Times New Roman" w:cs="Times New Roman"/>
                <w:sz w:val="24"/>
                <w:szCs w:val="28"/>
              </w:rPr>
              <w:t xml:space="preserve"> состав воды источников разнообразен; он определяется, главным образом, составом разгружающихся подземных вод и общими гидрогеологическими условиями района.</w:t>
            </w:r>
          </w:p>
        </w:tc>
      </w:tr>
    </w:tbl>
    <w:p w14:paraId="766584BF" w14:textId="77777777" w:rsidR="008C47B0" w:rsidRDefault="008C47B0" w:rsidP="008C47B0">
      <w:pPr>
        <w:spacing w:after="0" w:line="360" w:lineRule="auto"/>
        <w:rPr>
          <w:rFonts w:ascii="Times New Roman" w:eastAsia="Times New Roman" w:hAnsi="Times New Roman" w:cs="Times New Roman"/>
          <w:sz w:val="24"/>
          <w:szCs w:val="28"/>
          <w:lang w:val="fr-FR"/>
        </w:rPr>
      </w:pPr>
    </w:p>
    <w:p w14:paraId="2FA29012"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0A7DBF9C" w14:textId="77777777" w:rsidR="008C47B0" w:rsidRPr="00F8278B" w:rsidRDefault="008C47B0" w:rsidP="008C47B0">
      <w:pPr>
        <w:pStyle w:val="ListParagraph"/>
        <w:numPr>
          <w:ilvl w:val="0"/>
          <w:numId w:val="49"/>
        </w:numPr>
        <w:spacing w:after="0" w:line="360" w:lineRule="auto"/>
        <w:rPr>
          <w:rFonts w:ascii="Times New Roman" w:eastAsia="Times New Roman" w:hAnsi="Times New Roman" w:cs="Times New Roman"/>
          <w:sz w:val="24"/>
          <w:szCs w:val="28"/>
          <w:lang w:val="fr-FR"/>
        </w:rPr>
      </w:pPr>
      <w:r w:rsidRPr="00F8278B">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F8278B">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source</w:t>
      </w:r>
      <w:r w:rsidRPr="00F8278B">
        <w:rPr>
          <w:rFonts w:ascii="Times New Roman" w:eastAsia="Times New Roman" w:hAnsi="Times New Roman" w:cs="Times New Roman"/>
          <w:sz w:val="24"/>
          <w:szCs w:val="28"/>
        </w:rPr>
        <w:t xml:space="preserve"> - </w:t>
      </w:r>
      <w:r w:rsidRPr="00F8278B">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65"/>
        <w:gridCol w:w="7572"/>
      </w:tblGrid>
      <w:tr w:rsidR="008C47B0" w:rsidRPr="00B3130C" w14:paraId="1C4903A3"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C7893"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A5C04"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20712269"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D333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1DAB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source</w:t>
            </w:r>
          </w:p>
        </w:tc>
      </w:tr>
      <w:tr w:rsidR="008C47B0" w:rsidRPr="00B3130C" w14:paraId="18A4D17C"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1CDE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48311" w14:textId="77777777" w:rsidR="008C47B0" w:rsidRPr="004B0CE0"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rPr>
              <w:t>первоисточник</w:t>
            </w:r>
          </w:p>
        </w:tc>
      </w:tr>
      <w:tr w:rsidR="008C47B0" w:rsidRPr="00B3130C" w14:paraId="184AB194"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53F4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8D68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sidRPr="004B0CE0">
              <w:rPr>
                <w:rFonts w:ascii="Times New Roman" w:eastAsia="Times New Roman" w:hAnsi="Times New Roman" w:cs="Times New Roman"/>
                <w:sz w:val="24"/>
                <w:szCs w:val="28"/>
                <w:lang w:val="fr-FR"/>
              </w:rPr>
              <w:t>texte du document source</w:t>
            </w:r>
          </w:p>
          <w:p w14:paraId="752B46DE" w14:textId="77777777" w:rsidR="008C47B0" w:rsidRPr="00FA72AD"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xml:space="preserve">: текст </w:t>
            </w:r>
            <w:r>
              <w:rPr>
                <w:rFonts w:ascii="Times New Roman" w:eastAsia="Times New Roman" w:hAnsi="Times New Roman" w:cs="Times New Roman"/>
                <w:sz w:val="24"/>
                <w:szCs w:val="28"/>
              </w:rPr>
              <w:t>первоисточника</w:t>
            </w:r>
          </w:p>
        </w:tc>
      </w:tr>
      <w:tr w:rsidR="008C47B0" w:rsidRPr="00B3130C" w14:paraId="51705BE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B493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84A3A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71868A3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51986E61"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1BE1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6AC7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27F3DE00" w14:textId="77777777" w:rsidR="008C47B0" w:rsidRPr="00FA72AD"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masculin</w:t>
            </w:r>
          </w:p>
        </w:tc>
      </w:tr>
      <w:tr w:rsidR="008C47B0" w:rsidRPr="00B3130C" w14:paraId="1F40294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F6AE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45472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03C7B38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24219FF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B4DD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6504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1BD98F81"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26BB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C4DE3"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Documents, textes originaux auxquels on a recours ; origine d'un récit, d'une œuvre.</w:t>
            </w:r>
          </w:p>
          <w:p w14:paraId="0074CC98"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11769A">
              <w:rPr>
                <w:rFonts w:ascii="Times New Roman" w:eastAsia="Times New Roman" w:hAnsi="Times New Roman" w:cs="Times New Roman"/>
                <w:color w:val="000000"/>
                <w:sz w:val="24"/>
                <w:szCs w:val="24"/>
                <w:lang w:eastAsia="ru-RU"/>
              </w:rPr>
              <w:t>Первый, подлинный, основной экземпляр документа.</w:t>
            </w:r>
          </w:p>
        </w:tc>
      </w:tr>
      <w:tr w:rsidR="008C47B0" w:rsidRPr="00B3130C" w14:paraId="6AC1AEC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308C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539EA1" w14:textId="45543EAD"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L</w:t>
            </w:r>
            <w:r w:rsidRPr="00FA72AD">
              <w:rPr>
                <w:rFonts w:ascii="Times New Roman" w:eastAsia="Times New Roman" w:hAnsi="Times New Roman" w:cs="Times New Roman"/>
                <w:sz w:val="24"/>
                <w:szCs w:val="28"/>
                <w:lang w:val="fr-FR"/>
              </w:rPr>
              <w:t>'assermentation se matérialise par la livraison d'un original papier sur lequel certains points s</w:t>
            </w:r>
            <w:r w:rsidR="00DC685E">
              <w:rPr>
                <w:rFonts w:ascii="Times New Roman" w:eastAsia="Times New Roman" w:hAnsi="Times New Roman" w:cs="Times New Roman"/>
                <w:sz w:val="24"/>
                <w:szCs w:val="28"/>
                <w:lang w:val="fr-FR"/>
              </w:rPr>
              <w:t xml:space="preserve">ont clairement </w:t>
            </w:r>
            <w:r w:rsidRPr="00FA72AD">
              <w:rPr>
                <w:rFonts w:ascii="Times New Roman" w:eastAsia="Times New Roman" w:hAnsi="Times New Roman" w:cs="Times New Roman"/>
                <w:sz w:val="24"/>
                <w:szCs w:val="28"/>
                <w:lang w:val="fr-FR"/>
              </w:rPr>
              <w:t xml:space="preserve">repérables du document source au document </w:t>
            </w:r>
            <w:r w:rsidR="00DC685E">
              <w:rPr>
                <w:rFonts w:ascii="Times New Roman" w:eastAsia="Times New Roman" w:hAnsi="Times New Roman" w:cs="Times New Roman"/>
                <w:sz w:val="24"/>
                <w:szCs w:val="28"/>
                <w:lang w:val="fr-FR"/>
              </w:rPr>
              <w:t xml:space="preserve">cible. Une traduction ne doit </w:t>
            </w:r>
            <w:r w:rsidRPr="00FA72AD">
              <w:rPr>
                <w:rFonts w:ascii="Times New Roman" w:eastAsia="Times New Roman" w:hAnsi="Times New Roman" w:cs="Times New Roman"/>
                <w:sz w:val="24"/>
                <w:szCs w:val="28"/>
                <w:lang w:val="fr-FR"/>
              </w:rPr>
              <w:t>pas se contenter de</w:t>
            </w:r>
            <w:r w:rsidR="00DC685E">
              <w:rPr>
                <w:rFonts w:ascii="Times New Roman" w:eastAsia="Times New Roman" w:hAnsi="Times New Roman" w:cs="Times New Roman"/>
                <w:sz w:val="24"/>
                <w:szCs w:val="28"/>
                <w:lang w:val="fr-FR"/>
              </w:rPr>
              <w:t xml:space="preserve"> suivre le fond de son original</w:t>
            </w:r>
            <w:r w:rsidRPr="00FA72AD">
              <w:rPr>
                <w:rFonts w:ascii="Times New Roman" w:eastAsia="Times New Roman" w:hAnsi="Times New Roman" w:cs="Times New Roman"/>
                <w:sz w:val="24"/>
                <w:szCs w:val="28"/>
                <w:lang w:val="fr-FR"/>
              </w:rPr>
              <w:t>:elle doit aussi en respecter la forme et la mise en page.</w:t>
            </w:r>
          </w:p>
          <w:p w14:paraId="30F965C3"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Н</w:t>
            </w:r>
            <w:r w:rsidRPr="00FA72AD">
              <w:rPr>
                <w:rFonts w:ascii="Times New Roman" w:eastAsia="Times New Roman" w:hAnsi="Times New Roman" w:cs="Times New Roman"/>
                <w:sz w:val="24"/>
                <w:szCs w:val="28"/>
                <w:lang w:val="fr-FR"/>
              </w:rPr>
              <w:t>а критические материалы возлагалась ответственная роль базиса для дальнейшего изучения закономерностей переводческой деятельност</w:t>
            </w:r>
            <w:r>
              <w:rPr>
                <w:rFonts w:ascii="Times New Roman" w:eastAsia="Times New Roman" w:hAnsi="Times New Roman" w:cs="Times New Roman"/>
                <w:sz w:val="24"/>
                <w:szCs w:val="28"/>
                <w:lang w:val="fr-FR"/>
              </w:rPr>
              <w:t>и и становления переводоведения</w:t>
            </w:r>
            <w:r>
              <w:rPr>
                <w:rFonts w:ascii="Times New Roman" w:eastAsia="Times New Roman" w:hAnsi="Times New Roman" w:cs="Times New Roman"/>
                <w:sz w:val="24"/>
                <w:szCs w:val="28"/>
              </w:rPr>
              <w:t>…</w:t>
            </w:r>
            <w:r w:rsidRPr="00FA72AD">
              <w:rPr>
                <w:rFonts w:ascii="Times New Roman" w:eastAsia="Times New Roman" w:hAnsi="Times New Roman" w:cs="Times New Roman"/>
                <w:sz w:val="24"/>
                <w:szCs w:val="28"/>
                <w:lang w:val="fr-FR"/>
              </w:rPr>
              <w:t xml:space="preserve"> Идея привлечения к оценке воспроизведенных на другом языке текстов непосредственно переводчиков была вызвана необходимостью обеспечения использования первоисто</w:t>
            </w:r>
            <w:r>
              <w:rPr>
                <w:rFonts w:ascii="Times New Roman" w:eastAsia="Times New Roman" w:hAnsi="Times New Roman" w:cs="Times New Roman"/>
                <w:sz w:val="24"/>
                <w:szCs w:val="28"/>
                <w:lang w:val="fr-FR"/>
              </w:rPr>
              <w:t xml:space="preserve">чников при написании рецензий. </w:t>
            </w:r>
          </w:p>
        </w:tc>
      </w:tr>
    </w:tbl>
    <w:p w14:paraId="235ABFF7"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6B833EFE" w14:textId="77777777" w:rsidR="008C47B0" w:rsidRPr="00C539F9" w:rsidRDefault="008C47B0" w:rsidP="008C47B0">
      <w:pPr>
        <w:pStyle w:val="ListParagraph"/>
        <w:numPr>
          <w:ilvl w:val="0"/>
          <w:numId w:val="49"/>
        </w:numPr>
        <w:rPr>
          <w:rFonts w:ascii="Times New Roman" w:eastAsia="Times New Roman" w:hAnsi="Times New Roman" w:cs="Times New Roman"/>
          <w:sz w:val="24"/>
          <w:szCs w:val="28"/>
          <w:lang w:val="fr-FR"/>
        </w:rPr>
      </w:pPr>
      <w:r w:rsidRPr="00C539F9">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C539F9">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substrat</w:t>
      </w:r>
      <w:r w:rsidRPr="00C539F9">
        <w:rPr>
          <w:rFonts w:ascii="Times New Roman" w:eastAsia="Times New Roman" w:hAnsi="Times New Roman" w:cs="Times New Roman"/>
          <w:sz w:val="24"/>
          <w:szCs w:val="28"/>
        </w:rPr>
        <w:t xml:space="preserve"> - </w:t>
      </w:r>
      <w:r w:rsidRPr="00C539F9">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780"/>
        <w:gridCol w:w="7557"/>
      </w:tblGrid>
      <w:tr w:rsidR="008C47B0" w:rsidRPr="00B3130C" w14:paraId="4545DA10"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4956E"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B559E1"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21E20AA2"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B830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EC75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substrat</w:t>
            </w:r>
          </w:p>
        </w:tc>
      </w:tr>
      <w:tr w:rsidR="008C47B0" w:rsidRPr="00B3130C" w14:paraId="2B5972FB"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E9AE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976A5" w14:textId="77777777" w:rsidR="008C47B0" w:rsidRPr="00110DA9"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sidRPr="00110DA9">
              <w:rPr>
                <w:rFonts w:ascii="Times New Roman" w:eastAsia="Times New Roman" w:hAnsi="Times New Roman" w:cs="Times New Roman"/>
                <w:bCs/>
                <w:sz w:val="24"/>
                <w:szCs w:val="28"/>
              </w:rPr>
              <w:t>субстрат</w:t>
            </w:r>
          </w:p>
        </w:tc>
      </w:tr>
      <w:tr w:rsidR="008C47B0" w:rsidRPr="00B3130C" w14:paraId="482F20E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CD54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E292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sidRPr="00110DA9">
              <w:rPr>
                <w:rFonts w:ascii="Times New Roman" w:eastAsia="Times New Roman" w:hAnsi="Times New Roman" w:cs="Times New Roman"/>
                <w:sz w:val="24"/>
                <w:szCs w:val="28"/>
                <w:lang w:val="fr-FR"/>
              </w:rPr>
              <w:t>concentration du substrat</w:t>
            </w:r>
          </w:p>
          <w:p w14:paraId="6C6DB7C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концентрация субстрата</w:t>
            </w:r>
          </w:p>
        </w:tc>
      </w:tr>
      <w:tr w:rsidR="008C47B0" w:rsidRPr="00B3130C" w14:paraId="78EEC02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D59B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8871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0DA4737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516D4317"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F424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FA0F2" w14:textId="77777777" w:rsidR="008C47B0" w:rsidRPr="00110DA9"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masculin</w:t>
            </w:r>
          </w:p>
          <w:p w14:paraId="65BE526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masculin</w:t>
            </w:r>
          </w:p>
        </w:tc>
      </w:tr>
      <w:tr w:rsidR="008C47B0" w:rsidRPr="00B3130C" w14:paraId="4C42FEE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3B03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CB05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1185921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0D57833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AEA9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6A5E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7CE59C1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15E7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30A99"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Substance transformée en un ou plusieurs produits par une activité enzymatique.</w:t>
            </w:r>
          </w:p>
          <w:p w14:paraId="5EDA6F1D"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11769A">
              <w:rPr>
                <w:rFonts w:ascii="Times New Roman" w:eastAsia="Times New Roman" w:hAnsi="Times New Roman" w:cs="Times New Roman"/>
                <w:color w:val="000000"/>
                <w:sz w:val="24"/>
                <w:szCs w:val="24"/>
                <w:lang w:eastAsia="ru-RU"/>
              </w:rPr>
              <w:t>Химическое вещество, подвергающееся превращению под действием фермента.</w:t>
            </w:r>
          </w:p>
        </w:tc>
      </w:tr>
      <w:tr w:rsidR="008C47B0" w:rsidRPr="00B3130C" w14:paraId="130524C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17E5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97A32" w14:textId="61F1235B"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110DA9">
              <w:rPr>
                <w:rFonts w:ascii="Times New Roman" w:eastAsia="Times New Roman" w:hAnsi="Times New Roman" w:cs="Times New Roman"/>
                <w:sz w:val="24"/>
                <w:szCs w:val="28"/>
                <w:lang w:val="fr-FR"/>
              </w:rPr>
              <w:t>Lorsque l'enzyme se lie à son substrat, on parle de formation d'un complexe enzyme-substrat. Il en résulte un changement de conformation de l'enzyme qui peut déboucher :</w:t>
            </w:r>
            <w:r>
              <w:rPr>
                <w:rFonts w:ascii="Times New Roman" w:eastAsia="Times New Roman" w:hAnsi="Times New Roman" w:cs="Times New Roman"/>
                <w:sz w:val="24"/>
                <w:szCs w:val="28"/>
                <w:lang w:val="fr-FR"/>
              </w:rPr>
              <w:t xml:space="preserve"> </w:t>
            </w:r>
            <w:r w:rsidRPr="00110DA9">
              <w:rPr>
                <w:rFonts w:ascii="Times New Roman" w:eastAsia="Times New Roman" w:hAnsi="Times New Roman" w:cs="Times New Roman"/>
                <w:sz w:val="24"/>
                <w:szCs w:val="28"/>
                <w:lang w:val="fr-FR"/>
              </w:rPr>
              <w:t>soit directement sur la catalyse de la réaction chimique ;</w:t>
            </w:r>
            <w:r>
              <w:rPr>
                <w:rFonts w:ascii="Times New Roman" w:eastAsia="Times New Roman" w:hAnsi="Times New Roman" w:cs="Times New Roman"/>
                <w:sz w:val="24"/>
                <w:szCs w:val="28"/>
                <w:lang w:val="fr-FR"/>
              </w:rPr>
              <w:t xml:space="preserve"> </w:t>
            </w:r>
            <w:r w:rsidRPr="00110DA9">
              <w:rPr>
                <w:rFonts w:ascii="Times New Roman" w:eastAsia="Times New Roman" w:hAnsi="Times New Roman" w:cs="Times New Roman"/>
                <w:sz w:val="24"/>
                <w:szCs w:val="28"/>
                <w:lang w:val="fr-FR"/>
              </w:rPr>
              <w:t>soit révéler le site de fixation d'un cofacteur.</w:t>
            </w:r>
          </w:p>
          <w:p w14:paraId="6C51A3C8" w14:textId="6A6B8049" w:rsidR="008C47B0" w:rsidRPr="00B3130C" w:rsidRDefault="008C47B0" w:rsidP="00DC685E">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00DC685E">
              <w:rPr>
                <w:rFonts w:ascii="Times New Roman" w:eastAsia="Times New Roman" w:hAnsi="Times New Roman" w:cs="Times New Roman"/>
                <w:sz w:val="24"/>
                <w:szCs w:val="28"/>
                <w:lang w:val="fr-FR"/>
              </w:rPr>
              <w:t>В т.</w:t>
            </w:r>
            <w:r w:rsidRPr="00110DA9">
              <w:rPr>
                <w:rFonts w:ascii="Times New Roman" w:eastAsia="Times New Roman" w:hAnsi="Times New Roman" w:cs="Times New Roman"/>
                <w:sz w:val="24"/>
                <w:szCs w:val="28"/>
                <w:lang w:val="fr-FR"/>
              </w:rPr>
              <w:t xml:space="preserve"> С практич</w:t>
            </w:r>
            <w:r w:rsidR="00DC685E">
              <w:rPr>
                <w:rFonts w:ascii="Times New Roman" w:eastAsia="Times New Roman" w:hAnsi="Times New Roman" w:cs="Times New Roman"/>
                <w:sz w:val="24"/>
                <w:szCs w:val="28"/>
                <w:lang w:val="fr-FR"/>
              </w:rPr>
              <w:t>ески все молекулы фермента связ. с субстратом, и дальн. Повыш.</w:t>
            </w:r>
            <w:r w:rsidRPr="00110DA9">
              <w:rPr>
                <w:rFonts w:ascii="Times New Roman" w:eastAsia="Times New Roman" w:hAnsi="Times New Roman" w:cs="Times New Roman"/>
                <w:sz w:val="24"/>
                <w:szCs w:val="28"/>
                <w:lang w:val="fr-FR"/>
              </w:rPr>
              <w:t xml:space="preserve"> хотя и повысит частоту столкновений  с</w:t>
            </w:r>
            <w:r w:rsidR="00DC685E">
              <w:rPr>
                <w:rFonts w:ascii="Times New Roman" w:eastAsia="Times New Roman" w:hAnsi="Times New Roman" w:cs="Times New Roman"/>
                <w:sz w:val="24"/>
                <w:szCs w:val="28"/>
                <w:lang w:val="fr-FR"/>
              </w:rPr>
              <w:t xml:space="preserve"> S, не сможет привести к повыш. скор.</w:t>
            </w:r>
            <w:r w:rsidRPr="00110DA9">
              <w:rPr>
                <w:rFonts w:ascii="Times New Roman" w:eastAsia="Times New Roman" w:hAnsi="Times New Roman" w:cs="Times New Roman"/>
                <w:sz w:val="24"/>
                <w:szCs w:val="28"/>
                <w:lang w:val="fr-FR"/>
              </w:rPr>
              <w:t xml:space="preserve"> реакции — среди молекул фермента уже не будет таких, кот</w:t>
            </w:r>
            <w:r w:rsidR="00DC685E">
              <w:rPr>
                <w:rFonts w:ascii="Times New Roman" w:eastAsia="Times New Roman" w:hAnsi="Times New Roman" w:cs="Times New Roman"/>
                <w:sz w:val="24"/>
                <w:szCs w:val="28"/>
                <w:lang w:val="fr-FR"/>
              </w:rPr>
              <w:t>.</w:t>
            </w:r>
            <w:r w:rsidRPr="00110DA9">
              <w:rPr>
                <w:rFonts w:ascii="Times New Roman" w:eastAsia="Times New Roman" w:hAnsi="Times New Roman" w:cs="Times New Roman"/>
                <w:sz w:val="24"/>
                <w:szCs w:val="28"/>
                <w:lang w:val="fr-FR"/>
              </w:rPr>
              <w:t xml:space="preserve"> были бы свободны для реакции с субстратом.</w:t>
            </w:r>
          </w:p>
        </w:tc>
      </w:tr>
    </w:tbl>
    <w:p w14:paraId="47606FCF"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59AE34A9" w14:textId="77777777" w:rsidR="008C47B0" w:rsidRPr="00C539F9" w:rsidRDefault="008C47B0" w:rsidP="008C47B0">
      <w:pPr>
        <w:pStyle w:val="ListParagraph"/>
        <w:numPr>
          <w:ilvl w:val="0"/>
          <w:numId w:val="49"/>
        </w:numPr>
        <w:spacing w:after="0" w:line="360" w:lineRule="auto"/>
        <w:rPr>
          <w:rFonts w:ascii="Times New Roman" w:eastAsia="Times New Roman" w:hAnsi="Times New Roman" w:cs="Times New Roman"/>
          <w:sz w:val="24"/>
          <w:szCs w:val="28"/>
          <w:lang w:val="fr-FR"/>
        </w:rPr>
      </w:pPr>
      <w:r w:rsidRPr="00C539F9">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C539F9">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substrat</w:t>
      </w:r>
      <w:r w:rsidRPr="00C539F9">
        <w:rPr>
          <w:rFonts w:ascii="Times New Roman" w:eastAsia="Times New Roman" w:hAnsi="Times New Roman" w:cs="Times New Roman"/>
          <w:sz w:val="24"/>
          <w:szCs w:val="28"/>
        </w:rPr>
        <w:t xml:space="preserve"> - </w:t>
      </w:r>
      <w:r w:rsidRPr="00C539F9">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64"/>
        <w:gridCol w:w="7573"/>
      </w:tblGrid>
      <w:tr w:rsidR="008C47B0" w:rsidRPr="00B3130C" w14:paraId="5758FCE4"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716C8"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A1B2E5"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2FCCBA85"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AA0D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9A5D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substrat</w:t>
            </w:r>
          </w:p>
        </w:tc>
      </w:tr>
      <w:tr w:rsidR="008C47B0" w:rsidRPr="00B3130C" w14:paraId="7D43EB1A"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C52B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9EEF02" w14:textId="77777777" w:rsidR="008C47B0" w:rsidRPr="00E90BFD"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lang w:val="fr-FR"/>
              </w:rPr>
              <w:t>субстрат</w:t>
            </w:r>
          </w:p>
        </w:tc>
      </w:tr>
      <w:tr w:rsidR="008C47B0" w:rsidRPr="00B3130C" w14:paraId="3FE070C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F3A4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CB7E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sidRPr="00B3130C">
              <w:rPr>
                <w:rFonts w:ascii="Times New Roman" w:eastAsia="Times New Roman" w:hAnsi="Times New Roman" w:cs="Times New Roman"/>
                <w:sz w:val="24"/>
                <w:szCs w:val="28"/>
                <w:lang w:val="fr-FR"/>
              </w:rPr>
              <w:t xml:space="preserve">: </w:t>
            </w:r>
            <w:r w:rsidRPr="00E90BFD">
              <w:rPr>
                <w:rFonts w:ascii="Times New Roman" w:eastAsia="Times New Roman" w:hAnsi="Times New Roman" w:cs="Times New Roman"/>
                <w:sz w:val="24"/>
                <w:szCs w:val="28"/>
                <w:lang w:val="fr-FR"/>
              </w:rPr>
              <w:t>substrat celtique</w:t>
            </w:r>
          </w:p>
          <w:p w14:paraId="6577CC2B" w14:textId="77777777" w:rsidR="008C47B0" w:rsidRPr="00E90BFD"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кельтский субстрат</w:t>
            </w:r>
          </w:p>
        </w:tc>
      </w:tr>
      <w:tr w:rsidR="008C47B0" w:rsidRPr="00B3130C" w14:paraId="7FD191C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525B8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D30F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4D9C4A0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5D09885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2CDA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28161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Pr>
                <w:rFonts w:ascii="Times New Roman" w:eastAsia="Times New Roman" w:hAnsi="Times New Roman" w:cs="Times New Roman"/>
                <w:sz w:val="24"/>
                <w:szCs w:val="28"/>
                <w:lang w:val="fr-FR"/>
              </w:rPr>
              <w:t>: masculin</w:t>
            </w:r>
          </w:p>
          <w:p w14:paraId="53E3964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masculin</w:t>
            </w:r>
          </w:p>
        </w:tc>
      </w:tr>
      <w:tr w:rsidR="008C47B0" w:rsidRPr="00B3130C" w14:paraId="4713DAE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094A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387B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5C4B128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29525D4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2B44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ADD2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50C6219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17DA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D679A" w14:textId="36B8DEEE"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Langue qui en infl</w:t>
            </w:r>
            <w:r w:rsidR="00DC685E">
              <w:rPr>
                <w:rFonts w:ascii="Times New Roman" w:eastAsia="Times New Roman" w:hAnsi="Times New Roman" w:cs="Times New Roman"/>
                <w:color w:val="000000"/>
                <w:sz w:val="24"/>
                <w:szCs w:val="24"/>
                <w:lang w:val="fr-FR" w:eastAsia="ru-RU"/>
              </w:rPr>
              <w:t>. une autre tout en étant suppl.</w:t>
            </w:r>
            <w:r w:rsidRPr="009159D0">
              <w:rPr>
                <w:rFonts w:ascii="Times New Roman" w:eastAsia="Times New Roman" w:hAnsi="Times New Roman" w:cs="Times New Roman"/>
                <w:color w:val="000000"/>
                <w:sz w:val="24"/>
                <w:szCs w:val="24"/>
                <w:lang w:val="fr-FR" w:eastAsia="ru-RU"/>
              </w:rPr>
              <w:t xml:space="preserve"> par cette dern.</w:t>
            </w:r>
          </w:p>
          <w:p w14:paraId="550C37D1"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11769A">
              <w:rPr>
                <w:rFonts w:ascii="Times New Roman" w:eastAsia="Times New Roman" w:hAnsi="Times New Roman" w:cs="Times New Roman"/>
                <w:color w:val="000000"/>
                <w:sz w:val="24"/>
                <w:szCs w:val="24"/>
                <w:lang w:eastAsia="ru-RU"/>
              </w:rPr>
              <w:t>Язык местного населения, вытесненный языком завоевателей, но оказавший влияние на него.</w:t>
            </w:r>
          </w:p>
        </w:tc>
      </w:tr>
      <w:tr w:rsidR="008C47B0" w:rsidRPr="00B3130C" w14:paraId="1CD8C441"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3A7C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92650"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BB658D">
              <w:rPr>
                <w:rFonts w:ascii="Times New Roman" w:eastAsia="Times New Roman" w:hAnsi="Times New Roman" w:cs="Times New Roman"/>
                <w:sz w:val="24"/>
                <w:szCs w:val="28"/>
                <w:lang w:val="fr-FR"/>
              </w:rPr>
              <w:t>Mais nous pouvons nous demander si le substrat celtique a eu une influence sur ce latin parlé. En phonétique, on a attribué au gaulois un rôle dans la sonorisation de consonnes sourdes intervocaliques, dans la conservation du /s/ final et dans la palatalisation de certaines consonnes</w:t>
            </w:r>
            <w:r>
              <w:rPr>
                <w:rFonts w:ascii="Times New Roman" w:eastAsia="Times New Roman" w:hAnsi="Times New Roman" w:cs="Times New Roman"/>
                <w:sz w:val="24"/>
                <w:szCs w:val="28"/>
                <w:lang w:val="fr-FR"/>
              </w:rPr>
              <w:t>.</w:t>
            </w:r>
          </w:p>
          <w:p w14:paraId="784F7F6F" w14:textId="77777777" w:rsidR="008C47B0" w:rsidRPr="00B3130C" w:rsidRDefault="008C47B0" w:rsidP="008C47B0">
            <w:pPr>
              <w:pStyle w:val="NormalWeb"/>
              <w:shd w:val="clear" w:color="auto" w:fill="FFFFFF"/>
              <w:spacing w:before="0" w:beforeAutospacing="0" w:after="0" w:afterAutospacing="0" w:line="360" w:lineRule="auto"/>
              <w:jc w:val="both"/>
              <w:textAlignment w:val="baseline"/>
              <w:rPr>
                <w:szCs w:val="28"/>
                <w:lang w:val="fr-FR"/>
              </w:rPr>
            </w:pPr>
            <w:r w:rsidRPr="00B3130C">
              <w:rPr>
                <w:b/>
                <w:bCs/>
                <w:szCs w:val="28"/>
                <w:lang w:val="fr-FR"/>
              </w:rPr>
              <w:t>contexte ru</w:t>
            </w:r>
            <w:r w:rsidRPr="00B3130C">
              <w:rPr>
                <w:szCs w:val="28"/>
                <w:lang w:val="fr-FR"/>
              </w:rPr>
              <w:t xml:space="preserve">: </w:t>
            </w:r>
            <w:r w:rsidRPr="00BB658D">
              <w:rPr>
                <w:szCs w:val="28"/>
                <w:lang w:val="fr-FR"/>
              </w:rPr>
              <w:t>Следы кельтского субстрата и фра</w:t>
            </w:r>
            <w:r>
              <w:rPr>
                <w:szCs w:val="28"/>
                <w:lang w:val="fr-FR"/>
              </w:rPr>
              <w:t>нкского суперстрата можно найти</w:t>
            </w:r>
            <w:r w:rsidRPr="00BB658D">
              <w:rPr>
                <w:szCs w:val="28"/>
                <w:lang w:val="fr-FR"/>
              </w:rPr>
              <w:t xml:space="preserve"> в фонетике</w:t>
            </w:r>
            <w:r>
              <w:rPr>
                <w:szCs w:val="28"/>
                <w:lang w:val="fr-FR"/>
              </w:rPr>
              <w:t xml:space="preserve">. </w:t>
            </w:r>
            <w:r w:rsidRPr="00BB658D">
              <w:rPr>
                <w:szCs w:val="28"/>
                <w:lang w:val="fr-FR"/>
              </w:rPr>
              <w:t>Фонетический строй народной латыни претерпел кардинальные изменения в процессе ее преобразования во французский язык</w:t>
            </w:r>
            <w:r>
              <w:rPr>
                <w:szCs w:val="28"/>
                <w:lang w:val="fr-FR"/>
              </w:rPr>
              <w:t>…</w:t>
            </w:r>
            <w:r w:rsidRPr="00BB658D">
              <w:rPr>
                <w:szCs w:val="28"/>
                <w:lang w:val="fr-FR"/>
              </w:rPr>
              <w:t xml:space="preserve"> Установившееся силовое кельтское и германское ударение благоприятствовало дифтонгизации ударных гласных народной латыни Галлии.</w:t>
            </w:r>
          </w:p>
        </w:tc>
      </w:tr>
    </w:tbl>
    <w:p w14:paraId="42EDC010"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35EE0679" w14:textId="77777777" w:rsidR="008C47B0" w:rsidRPr="002B4131" w:rsidRDefault="008C47B0" w:rsidP="008C47B0">
      <w:pPr>
        <w:pStyle w:val="ListParagraph"/>
        <w:numPr>
          <w:ilvl w:val="0"/>
          <w:numId w:val="49"/>
        </w:numPr>
        <w:rPr>
          <w:rFonts w:ascii="Times New Roman" w:eastAsia="Times New Roman" w:hAnsi="Times New Roman" w:cs="Times New Roman"/>
          <w:sz w:val="24"/>
          <w:szCs w:val="28"/>
          <w:lang w:val="fr-FR"/>
        </w:rPr>
      </w:pPr>
      <w:r w:rsidRPr="002B4131">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2B4131">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synthèse</w:t>
      </w:r>
      <w:r w:rsidRPr="002B4131">
        <w:rPr>
          <w:rFonts w:ascii="Times New Roman" w:eastAsia="Times New Roman" w:hAnsi="Times New Roman" w:cs="Times New Roman"/>
          <w:sz w:val="24"/>
          <w:szCs w:val="28"/>
        </w:rPr>
        <w:t xml:space="preserve"> - </w:t>
      </w:r>
      <w:r w:rsidRPr="002B4131">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787"/>
        <w:gridCol w:w="7550"/>
      </w:tblGrid>
      <w:tr w:rsidR="008C47B0" w:rsidRPr="00B3130C" w14:paraId="0A533451"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B0F93"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11360C"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75EBFD9B"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AC59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4C0F1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synthèse</w:t>
            </w:r>
          </w:p>
        </w:tc>
      </w:tr>
      <w:tr w:rsidR="008C47B0" w:rsidRPr="00B3130C" w14:paraId="7AB0E06C"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6D271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822420" w14:textId="77777777" w:rsidR="008C47B0" w:rsidRPr="002B4131"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sidRPr="002B4131">
              <w:rPr>
                <w:rFonts w:ascii="Times New Roman" w:eastAsia="Times New Roman" w:hAnsi="Times New Roman" w:cs="Times New Roman"/>
                <w:bCs/>
                <w:sz w:val="24"/>
                <w:szCs w:val="28"/>
              </w:rPr>
              <w:t>синтез</w:t>
            </w:r>
          </w:p>
        </w:tc>
      </w:tr>
      <w:tr w:rsidR="008C47B0" w:rsidRPr="00B3130C" w14:paraId="5FE5ABB1"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E98B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55FD6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sidRPr="002B4131">
              <w:rPr>
                <w:rFonts w:ascii="Times New Roman" w:eastAsia="Times New Roman" w:hAnsi="Times New Roman" w:cs="Times New Roman"/>
                <w:sz w:val="24"/>
                <w:szCs w:val="28"/>
                <w:lang w:val="fr-FR"/>
              </w:rPr>
              <w:t>synthèse chimique</w:t>
            </w:r>
          </w:p>
          <w:p w14:paraId="5EE7063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химический синтез</w:t>
            </w:r>
          </w:p>
        </w:tc>
      </w:tr>
      <w:tr w:rsidR="008C47B0" w:rsidRPr="00B3130C" w14:paraId="2248471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884F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28FA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001E379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2F24D25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D35D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88A6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339325FB" w14:textId="77777777" w:rsidR="008C47B0" w:rsidRPr="002B4131"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masculin</w:t>
            </w:r>
          </w:p>
        </w:tc>
      </w:tr>
      <w:tr w:rsidR="008C47B0" w:rsidRPr="00B3130C" w14:paraId="0EFD03F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7453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179D2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62F5E91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57DED91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8DA29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3A43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2093618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C54A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75A36"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Élaboration par des cellules vivantes, des organes de substances complexes (vitamine, hormone, protéine).</w:t>
            </w:r>
          </w:p>
          <w:p w14:paraId="079CAC87" w14:textId="309F7298" w:rsidR="008C47B0" w:rsidRPr="00B3130C" w:rsidRDefault="008C47B0" w:rsidP="00DC685E">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11769A">
              <w:rPr>
                <w:rFonts w:ascii="Times New Roman" w:eastAsia="Times New Roman" w:hAnsi="Times New Roman" w:cs="Times New Roman"/>
                <w:color w:val="000000"/>
                <w:sz w:val="24"/>
                <w:szCs w:val="24"/>
                <w:lang w:eastAsia="ru-RU"/>
              </w:rPr>
              <w:t>Процесс, протекающий в живых клетках, в ходе которого из более простых химических веществ</w:t>
            </w:r>
            <w:r>
              <w:rPr>
                <w:rFonts w:ascii="Times New Roman" w:eastAsia="Times New Roman" w:hAnsi="Times New Roman" w:cs="Times New Roman"/>
                <w:color w:val="000000"/>
                <w:sz w:val="24"/>
                <w:szCs w:val="24"/>
                <w:lang w:val="en-US" w:eastAsia="ru-RU"/>
              </w:rPr>
              <w:t xml:space="preserve"> </w:t>
            </w:r>
            <w:r w:rsidR="00DC685E">
              <w:rPr>
                <w:rFonts w:ascii="Times New Roman" w:eastAsia="Times New Roman" w:hAnsi="Times New Roman" w:cs="Times New Roman"/>
                <w:color w:val="000000"/>
                <w:sz w:val="24"/>
                <w:szCs w:val="24"/>
                <w:lang w:eastAsia="ru-RU"/>
              </w:rPr>
              <w:t>создаются более сложные</w:t>
            </w:r>
            <w:r w:rsidRPr="0011769A">
              <w:rPr>
                <w:rFonts w:ascii="Times New Roman" w:eastAsia="Times New Roman" w:hAnsi="Times New Roman" w:cs="Times New Roman"/>
                <w:color w:val="000000"/>
                <w:sz w:val="24"/>
                <w:szCs w:val="24"/>
                <w:lang w:eastAsia="ru-RU"/>
              </w:rPr>
              <w:t>.</w:t>
            </w:r>
          </w:p>
        </w:tc>
      </w:tr>
      <w:tr w:rsidR="008C47B0" w:rsidRPr="00B3130C" w14:paraId="7844D3F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11518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70BD6C" w14:textId="77777777" w:rsidR="008C47B0" w:rsidRPr="002B4131"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2B4131">
              <w:rPr>
                <w:rFonts w:ascii="Times New Roman" w:eastAsia="Times New Roman" w:hAnsi="Times New Roman" w:cs="Times New Roman"/>
                <w:sz w:val="24"/>
                <w:szCs w:val="28"/>
                <w:lang w:val="fr-FR"/>
              </w:rPr>
              <w:t>La synthèse totale est la préparation de molécules synthétiques à partir de molécules simples et habituellement sans recourir à des processus biologiques. C'est par exemple le cas du médicament mitoxantrone qui est une anthracènedione produite par synthèse totale.</w:t>
            </w:r>
          </w:p>
          <w:p w14:paraId="201F9FDE"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2B4131">
              <w:rPr>
                <w:rFonts w:ascii="Times New Roman" w:eastAsia="Times New Roman" w:hAnsi="Times New Roman" w:cs="Times New Roman"/>
                <w:sz w:val="24"/>
                <w:szCs w:val="28"/>
                <w:lang w:val="fr-FR"/>
              </w:rPr>
              <w:t>В зависимости от природы продукта синтез может быть органическим или неорганическим. Следует отметить, что в органическом синтезе, продуктом химической реакции может являться и более простое вещество, чем одно из исходных соединений.</w:t>
            </w:r>
          </w:p>
        </w:tc>
      </w:tr>
    </w:tbl>
    <w:p w14:paraId="42236CD9"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6413A648" w14:textId="77777777" w:rsidR="008C47B0" w:rsidRPr="002B4131" w:rsidRDefault="008C47B0" w:rsidP="008C47B0">
      <w:pPr>
        <w:pStyle w:val="ListParagraph"/>
        <w:numPr>
          <w:ilvl w:val="0"/>
          <w:numId w:val="49"/>
        </w:numPr>
        <w:spacing w:after="0" w:line="360" w:lineRule="auto"/>
        <w:rPr>
          <w:rFonts w:ascii="Times New Roman" w:eastAsia="Times New Roman" w:hAnsi="Times New Roman" w:cs="Times New Roman"/>
          <w:sz w:val="24"/>
          <w:szCs w:val="28"/>
          <w:lang w:val="fr-FR"/>
        </w:rPr>
      </w:pPr>
      <w:r w:rsidRPr="002B4131">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2B4131">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synthèse</w:t>
      </w:r>
      <w:r w:rsidRPr="002B4131">
        <w:rPr>
          <w:rFonts w:ascii="Times New Roman" w:eastAsia="Times New Roman" w:hAnsi="Times New Roman" w:cs="Times New Roman"/>
          <w:sz w:val="24"/>
          <w:szCs w:val="28"/>
        </w:rPr>
        <w:t xml:space="preserve"> - </w:t>
      </w:r>
      <w:r w:rsidRPr="002B4131">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80"/>
        <w:gridCol w:w="7557"/>
      </w:tblGrid>
      <w:tr w:rsidR="008C47B0" w:rsidRPr="00B3130C" w14:paraId="265E3064"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F161C"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016F9"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50553AFC"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32F5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AF8B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synthèse</w:t>
            </w:r>
          </w:p>
        </w:tc>
      </w:tr>
      <w:tr w:rsidR="008C47B0" w:rsidRPr="00B3130C" w14:paraId="57FFC87F"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4A49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EB4D43" w14:textId="77777777" w:rsidR="008C47B0" w:rsidRPr="004D27CF"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lang w:val="fr-FR"/>
              </w:rPr>
              <w:t>синтез</w:t>
            </w:r>
          </w:p>
        </w:tc>
      </w:tr>
      <w:tr w:rsidR="008C47B0" w:rsidRPr="00B3130C" w14:paraId="518D316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BA31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6C022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sidRPr="00B3130C">
              <w:rPr>
                <w:rFonts w:ascii="Times New Roman" w:eastAsia="Times New Roman" w:hAnsi="Times New Roman" w:cs="Times New Roman"/>
                <w:sz w:val="24"/>
                <w:szCs w:val="28"/>
                <w:lang w:val="fr-FR"/>
              </w:rPr>
              <w:t xml:space="preserve">: </w:t>
            </w:r>
            <w:r w:rsidRPr="004D27CF">
              <w:rPr>
                <w:rFonts w:ascii="Times New Roman" w:eastAsia="Times New Roman" w:hAnsi="Times New Roman" w:cs="Times New Roman"/>
                <w:sz w:val="24"/>
                <w:szCs w:val="28"/>
                <w:lang w:val="fr-FR"/>
              </w:rPr>
              <w:t>synthèse vocale</w:t>
            </w:r>
          </w:p>
          <w:p w14:paraId="599C0589" w14:textId="77777777" w:rsidR="008C47B0" w:rsidRPr="004D27CF"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синтез речи</w:t>
            </w:r>
          </w:p>
        </w:tc>
      </w:tr>
      <w:tr w:rsidR="008C47B0" w:rsidRPr="00B3130C" w14:paraId="5B69EE27"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D5E6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BD71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0F48156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50F8DBC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230E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BB70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3628A96F" w14:textId="77777777" w:rsidR="008C47B0" w:rsidRPr="004D27CF"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masculin</w:t>
            </w:r>
          </w:p>
        </w:tc>
      </w:tr>
      <w:tr w:rsidR="008C47B0" w:rsidRPr="00B3130C" w14:paraId="2B22555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3E33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190B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7B19E2E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76A18AD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1B97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A4B43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0608243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898E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ED8E89"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Technique informatique qui permet de créer de la parole artificielle à partir de n'importe quel texte.</w:t>
            </w:r>
          </w:p>
          <w:p w14:paraId="0F81EA59"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11769A">
              <w:rPr>
                <w:rFonts w:ascii="Times New Roman" w:eastAsia="Times New Roman" w:hAnsi="Times New Roman" w:cs="Times New Roman"/>
                <w:color w:val="000000"/>
                <w:sz w:val="24"/>
                <w:szCs w:val="24"/>
                <w:lang w:eastAsia="ru-RU"/>
              </w:rPr>
              <w:t>Часть искусственного интеллекта, формирование речевого сигнала по печатному тексту.</w:t>
            </w:r>
          </w:p>
        </w:tc>
      </w:tr>
      <w:tr w:rsidR="008C47B0" w:rsidRPr="00B3130C" w14:paraId="03D88974"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2EBB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97DC2"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4D27CF">
              <w:rPr>
                <w:rFonts w:ascii="Times New Roman" w:eastAsia="Times New Roman" w:hAnsi="Times New Roman" w:cs="Times New Roman"/>
                <w:sz w:val="24"/>
                <w:szCs w:val="28"/>
                <w:lang w:val="fr-FR"/>
              </w:rPr>
              <w:t>La première opération à réaliser par un logiciel de synthèse vocale est de transcrire le texte, généralement écrit sous une forme orthographique, en une séquence de phonèmes, qui représentent exactement les sons qui doivent être prononcés.</w:t>
            </w:r>
            <w:r>
              <w:rPr>
                <w:rFonts w:ascii="Times New Roman" w:eastAsia="Times New Roman" w:hAnsi="Times New Roman" w:cs="Times New Roman"/>
                <w:sz w:val="24"/>
                <w:szCs w:val="28"/>
                <w:lang w:val="fr-FR"/>
              </w:rPr>
              <w:t xml:space="preserve"> </w:t>
            </w:r>
          </w:p>
          <w:p w14:paraId="605A50BF" w14:textId="629CE07C" w:rsidR="008C47B0" w:rsidRPr="00B3130C" w:rsidRDefault="008C47B0" w:rsidP="00B96164">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4D27CF">
              <w:rPr>
                <w:rFonts w:ascii="Times New Roman" w:eastAsia="Times New Roman" w:hAnsi="Times New Roman" w:cs="Times New Roman"/>
                <w:sz w:val="24"/>
                <w:szCs w:val="28"/>
                <w:lang w:val="fr-FR"/>
              </w:rPr>
              <w:t>Компиляционный синтез сводится к составлению сообщения из предварительно записанного словаря исходных элементов синтеза. Размер элементов синтеза не меньше слова. Очевидно, что содержание синтезируемых сообщен</w:t>
            </w:r>
            <w:r w:rsidR="00B96164">
              <w:rPr>
                <w:rFonts w:ascii="Times New Roman" w:eastAsia="Times New Roman" w:hAnsi="Times New Roman" w:cs="Times New Roman"/>
                <w:sz w:val="24"/>
                <w:szCs w:val="28"/>
                <w:lang w:val="fr-FR"/>
              </w:rPr>
              <w:t>ий фиксируется объёмом словаря.</w:t>
            </w:r>
          </w:p>
        </w:tc>
      </w:tr>
    </w:tbl>
    <w:p w14:paraId="251DE75B"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07415B17" w14:textId="77777777" w:rsidR="008C47B0" w:rsidRPr="004D78CD" w:rsidRDefault="008C47B0" w:rsidP="008C47B0">
      <w:pPr>
        <w:pStyle w:val="ListParagraph"/>
        <w:numPr>
          <w:ilvl w:val="0"/>
          <w:numId w:val="49"/>
        </w:num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 terminologique “</w:t>
      </w:r>
      <w:r w:rsidRPr="000A52C3">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terme</w:t>
      </w:r>
      <w:r w:rsidRPr="004D78CD">
        <w:rPr>
          <w:rFonts w:ascii="Times New Roman" w:eastAsia="Times New Roman" w:hAnsi="Times New Roman" w:cs="Times New Roman"/>
          <w:sz w:val="24"/>
          <w:szCs w:val="28"/>
        </w:rPr>
        <w:t xml:space="preserve"> - </w:t>
      </w:r>
      <w:r w:rsidRPr="004D78CD">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764"/>
        <w:gridCol w:w="7573"/>
      </w:tblGrid>
      <w:tr w:rsidR="008C47B0" w:rsidRPr="00B3130C" w14:paraId="4A386092"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02A57"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53328"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17DB53C7"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D8F1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C82FB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terme</w:t>
            </w:r>
          </w:p>
        </w:tc>
      </w:tr>
      <w:tr w:rsidR="008C47B0" w:rsidRPr="00B3130C" w14:paraId="2DC4DB33"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9BA0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29C59" w14:textId="77777777" w:rsidR="008C47B0" w:rsidRPr="002E7690"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rPr>
              <w:t>срок</w:t>
            </w:r>
          </w:p>
        </w:tc>
      </w:tr>
      <w:tr w:rsidR="008C47B0" w:rsidRPr="00B3130C" w14:paraId="17F6D2D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19F75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286D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sidRPr="002E7690">
              <w:rPr>
                <w:rFonts w:ascii="Times New Roman" w:eastAsia="Times New Roman" w:hAnsi="Times New Roman" w:cs="Times New Roman"/>
                <w:sz w:val="24"/>
                <w:szCs w:val="28"/>
                <w:lang w:val="fr-FR"/>
              </w:rPr>
              <w:t>dépassement du terme</w:t>
            </w:r>
          </w:p>
          <w:p w14:paraId="646BD5D2" w14:textId="77777777" w:rsidR="008C47B0" w:rsidRPr="002E7690"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превышение срока беременности</w:t>
            </w:r>
          </w:p>
        </w:tc>
      </w:tr>
      <w:tr w:rsidR="008C47B0" w:rsidRPr="00B3130C" w14:paraId="7332B0B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02B3F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E868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2D3C090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1C97426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293F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3D7E1" w14:textId="77777777" w:rsidR="008C47B0" w:rsidRPr="002E7690"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masculin</w:t>
            </w:r>
          </w:p>
          <w:p w14:paraId="52DDA88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masculin</w:t>
            </w:r>
          </w:p>
        </w:tc>
      </w:tr>
      <w:tr w:rsidR="008C47B0" w:rsidRPr="00B3130C" w14:paraId="7A5D0CD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DBFAF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84F8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4E5051C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6A314307"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C16E2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B282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3E8FD83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546F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099B8" w14:textId="6F8D991D"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Fi</w:t>
            </w:r>
            <w:r w:rsidR="00B96164">
              <w:rPr>
                <w:rFonts w:ascii="Times New Roman" w:eastAsia="Times New Roman" w:hAnsi="Times New Roman" w:cs="Times New Roman"/>
                <w:color w:val="000000"/>
                <w:sz w:val="24"/>
                <w:szCs w:val="24"/>
                <w:lang w:val="fr-FR" w:eastAsia="ru-RU"/>
              </w:rPr>
              <w:t>n prévue de la gr.</w:t>
            </w:r>
            <w:r w:rsidRPr="009159D0">
              <w:rPr>
                <w:rFonts w:ascii="Times New Roman" w:eastAsia="Times New Roman" w:hAnsi="Times New Roman" w:cs="Times New Roman"/>
                <w:color w:val="000000"/>
                <w:sz w:val="24"/>
                <w:szCs w:val="24"/>
                <w:lang w:val="fr-FR" w:eastAsia="ru-RU"/>
              </w:rPr>
              <w:t>, au bout du temps normal de gestation.</w:t>
            </w:r>
          </w:p>
          <w:p w14:paraId="0F760AF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Pr>
                <w:rFonts w:ascii="Times New Roman" w:eastAsia="Times New Roman" w:hAnsi="Times New Roman" w:cs="Times New Roman"/>
                <w:color w:val="000000"/>
                <w:sz w:val="24"/>
                <w:szCs w:val="24"/>
                <w:lang w:eastAsia="ru-RU"/>
              </w:rPr>
              <w:t xml:space="preserve">Предполагаемая </w:t>
            </w:r>
            <w:r w:rsidRPr="0011769A">
              <w:rPr>
                <w:rFonts w:ascii="Times New Roman" w:eastAsia="Times New Roman" w:hAnsi="Times New Roman" w:cs="Times New Roman"/>
                <w:color w:val="000000"/>
                <w:sz w:val="24"/>
                <w:szCs w:val="24"/>
                <w:lang w:eastAsia="ru-RU"/>
              </w:rPr>
              <w:t>дата родов исходя из нормального течения беременности.</w:t>
            </w:r>
          </w:p>
        </w:tc>
      </w:tr>
      <w:tr w:rsidR="008C47B0" w:rsidRPr="00B3130C" w14:paraId="7C52706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665CB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FD52A" w14:textId="42F6B8F5" w:rsidR="008C47B0" w:rsidRPr="007E37F7"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L</w:t>
            </w:r>
            <w:r w:rsidRPr="002E7690">
              <w:rPr>
                <w:rFonts w:ascii="Times New Roman" w:eastAsia="Times New Roman" w:hAnsi="Times New Roman" w:cs="Times New Roman"/>
                <w:sz w:val="24"/>
                <w:szCs w:val="28"/>
                <w:lang w:val="fr-FR"/>
              </w:rPr>
              <w:t>e terme n'est réellement dépassé qu'au bout de 42 semaines.</w:t>
            </w:r>
            <w:r>
              <w:rPr>
                <w:rFonts w:ascii="Times New Roman" w:eastAsia="Times New Roman" w:hAnsi="Times New Roman" w:cs="Times New Roman"/>
                <w:sz w:val="24"/>
                <w:szCs w:val="28"/>
                <w:lang w:val="fr-FR"/>
              </w:rPr>
              <w:t xml:space="preserve"> </w:t>
            </w:r>
            <w:r w:rsidRPr="002E7690">
              <w:rPr>
                <w:rFonts w:ascii="Times New Roman" w:eastAsia="Times New Roman" w:hAnsi="Times New Roman" w:cs="Times New Roman"/>
                <w:sz w:val="24"/>
                <w:szCs w:val="28"/>
                <w:lang w:val="fr-FR"/>
              </w:rPr>
              <w:t>Dans ce cas, les risques sont plus importants, et la césarienne est plus pratiquée car le bébé, dont le crâne est potentiellement plus gros, risque de peiner à passer le bassin</w:t>
            </w:r>
            <w:r>
              <w:rPr>
                <w:rFonts w:ascii="Times New Roman" w:eastAsia="Times New Roman" w:hAnsi="Times New Roman" w:cs="Times New Roman"/>
                <w:sz w:val="24"/>
                <w:szCs w:val="28"/>
              </w:rPr>
              <w:t>.</w:t>
            </w:r>
          </w:p>
          <w:p w14:paraId="65A16953"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2E7690">
              <w:rPr>
                <w:rFonts w:ascii="Times New Roman" w:eastAsia="Times New Roman" w:hAnsi="Times New Roman" w:cs="Times New Roman"/>
                <w:sz w:val="24"/>
                <w:szCs w:val="28"/>
                <w:lang w:val="fr-FR"/>
              </w:rPr>
              <w:t>Вследствие ухудшения маточно-плацентарного обмена плод не только не дополучает питательные вещества, но еще и страдает дефицитом кислорода (гипоксией). На таком сроке это особенно опасно, ведь мозг ребенка достигает уже высокого развития и более остро реагирует</w:t>
            </w:r>
            <w:r>
              <w:rPr>
                <w:rFonts w:ascii="Times New Roman" w:eastAsia="Times New Roman" w:hAnsi="Times New Roman" w:cs="Times New Roman"/>
                <w:sz w:val="24"/>
                <w:szCs w:val="28"/>
                <w:lang w:val="fr-FR"/>
              </w:rPr>
              <w:t xml:space="preserve"> на кислородную недостаточность.</w:t>
            </w:r>
          </w:p>
        </w:tc>
      </w:tr>
    </w:tbl>
    <w:p w14:paraId="01AF757E"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433B144D" w14:textId="77777777" w:rsidR="008C47B0" w:rsidRPr="004D78CD" w:rsidRDefault="008C47B0" w:rsidP="008C47B0">
      <w:pPr>
        <w:pStyle w:val="ListParagraph"/>
        <w:numPr>
          <w:ilvl w:val="0"/>
          <w:numId w:val="49"/>
        </w:numPr>
        <w:spacing w:after="0" w:line="360" w:lineRule="auto"/>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lastRenderedPageBreak/>
        <w:t>Fiche terminologique “</w:t>
      </w:r>
      <w:r w:rsidRPr="002E7690">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terme</w:t>
      </w:r>
      <w:r w:rsidRPr="004D78CD">
        <w:rPr>
          <w:rFonts w:ascii="Times New Roman" w:eastAsia="Times New Roman" w:hAnsi="Times New Roman" w:cs="Times New Roman"/>
          <w:sz w:val="24"/>
          <w:szCs w:val="28"/>
        </w:rPr>
        <w:t xml:space="preserve"> - </w:t>
      </w:r>
      <w:r w:rsidRPr="004D78CD">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76"/>
        <w:gridCol w:w="7561"/>
      </w:tblGrid>
      <w:tr w:rsidR="008C47B0" w:rsidRPr="00B3130C" w14:paraId="5428FDE0"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6AA49"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F9AF8"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40B2F6C3"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055C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7F0EF" w14:textId="77777777" w:rsidR="008C47B0" w:rsidRPr="002E7690"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terme</w:t>
            </w:r>
          </w:p>
        </w:tc>
      </w:tr>
      <w:tr w:rsidR="008C47B0" w:rsidRPr="00B3130C" w14:paraId="37F4A0BD"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16D1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29B18" w14:textId="77777777" w:rsidR="008C47B0" w:rsidRPr="00A37618"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rPr>
              <w:t>термин</w:t>
            </w:r>
          </w:p>
        </w:tc>
      </w:tr>
      <w:tr w:rsidR="008C47B0" w:rsidRPr="00B3130C" w14:paraId="533661D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7554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EED0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sidRPr="00A37618">
              <w:rPr>
                <w:rFonts w:ascii="Times New Roman" w:eastAsia="Times New Roman" w:hAnsi="Times New Roman" w:cs="Times New Roman"/>
                <w:sz w:val="24"/>
                <w:szCs w:val="28"/>
                <w:lang w:val="fr-FR"/>
              </w:rPr>
              <w:t>terme scientifique</w:t>
            </w:r>
          </w:p>
          <w:p w14:paraId="3D788295" w14:textId="77777777" w:rsidR="008C47B0" w:rsidRPr="00A37618"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научный термин</w:t>
            </w:r>
          </w:p>
        </w:tc>
      </w:tr>
      <w:tr w:rsidR="008C47B0" w:rsidRPr="00B3130C" w14:paraId="084B22F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3BFC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042B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6F3CBDD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66C17C2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A2DE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1047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64E6010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sidRPr="00B3130C">
              <w:rPr>
                <w:rFonts w:ascii="Times New Roman" w:eastAsia="Times New Roman" w:hAnsi="Times New Roman" w:cs="Times New Roman"/>
                <w:sz w:val="24"/>
                <w:szCs w:val="28"/>
                <w:lang w:val="fr-FR"/>
              </w:rPr>
              <w:t>: neutre</w:t>
            </w:r>
          </w:p>
        </w:tc>
      </w:tr>
      <w:tr w:rsidR="008C47B0" w:rsidRPr="00B3130C" w14:paraId="22ACC58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4902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AF38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7CBE115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79D9D7E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35E8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D621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7520580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CFCA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49768" w14:textId="148BF173"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Unité si</w:t>
            </w:r>
            <w:r w:rsidR="00B96164">
              <w:rPr>
                <w:rFonts w:ascii="Times New Roman" w:eastAsia="Times New Roman" w:hAnsi="Times New Roman" w:cs="Times New Roman"/>
                <w:color w:val="000000"/>
                <w:sz w:val="24"/>
                <w:szCs w:val="24"/>
                <w:lang w:val="fr-FR" w:eastAsia="ru-RU"/>
              </w:rPr>
              <w:t>gnifiante constit. d'un mot (T. simple) ou de plus. mots (T.</w:t>
            </w:r>
            <w:r w:rsidRPr="009159D0">
              <w:rPr>
                <w:rFonts w:ascii="Times New Roman" w:eastAsia="Times New Roman" w:hAnsi="Times New Roman" w:cs="Times New Roman"/>
                <w:color w:val="000000"/>
                <w:sz w:val="24"/>
                <w:szCs w:val="24"/>
                <w:lang w:val="fr-FR" w:eastAsia="ru-RU"/>
              </w:rPr>
              <w:t xml:space="preserve"> complexe) et qui désigne une notion de façon univ</w:t>
            </w:r>
            <w:r w:rsidR="00B96164">
              <w:rPr>
                <w:rFonts w:ascii="Times New Roman" w:eastAsia="Times New Roman" w:hAnsi="Times New Roman" w:cs="Times New Roman"/>
                <w:color w:val="000000"/>
                <w:sz w:val="24"/>
                <w:szCs w:val="24"/>
                <w:lang w:val="fr-FR" w:eastAsia="ru-RU"/>
              </w:rPr>
              <w:t>.</w:t>
            </w:r>
            <w:r w:rsidRPr="009159D0">
              <w:rPr>
                <w:rFonts w:ascii="Times New Roman" w:eastAsia="Times New Roman" w:hAnsi="Times New Roman" w:cs="Times New Roman"/>
                <w:color w:val="000000"/>
                <w:sz w:val="24"/>
                <w:szCs w:val="24"/>
                <w:lang w:val="fr-FR" w:eastAsia="ru-RU"/>
              </w:rPr>
              <w:t xml:space="preserve"> à l'int</w:t>
            </w:r>
            <w:r w:rsidR="00B96164">
              <w:rPr>
                <w:rFonts w:ascii="Times New Roman" w:eastAsia="Times New Roman" w:hAnsi="Times New Roman" w:cs="Times New Roman"/>
                <w:color w:val="000000"/>
                <w:sz w:val="24"/>
                <w:szCs w:val="24"/>
                <w:lang w:val="fr-FR" w:eastAsia="ru-RU"/>
              </w:rPr>
              <w:t>.</w:t>
            </w:r>
            <w:r w:rsidRPr="009159D0">
              <w:rPr>
                <w:rFonts w:ascii="Times New Roman" w:eastAsia="Times New Roman" w:hAnsi="Times New Roman" w:cs="Times New Roman"/>
                <w:color w:val="000000"/>
                <w:sz w:val="24"/>
                <w:szCs w:val="24"/>
                <w:lang w:val="fr-FR" w:eastAsia="ru-RU"/>
              </w:rPr>
              <w:t xml:space="preserve"> d'un domaine.</w:t>
            </w:r>
          </w:p>
          <w:p w14:paraId="4E2178B3"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11769A">
              <w:rPr>
                <w:rFonts w:ascii="Times New Roman" w:eastAsia="Times New Roman" w:hAnsi="Times New Roman" w:cs="Times New Roman"/>
                <w:color w:val="000000"/>
                <w:sz w:val="24"/>
                <w:szCs w:val="24"/>
                <w:lang w:eastAsia="ru-RU"/>
              </w:rPr>
              <w:t>Слово или словосочетание, имеющее строго определенное значение в контексте какой-либо отрасли знаний.</w:t>
            </w:r>
          </w:p>
        </w:tc>
      </w:tr>
      <w:tr w:rsidR="008C47B0" w:rsidRPr="00B3130C" w14:paraId="1388EC0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EA93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E6957" w14:textId="77777777" w:rsidR="008C47B0" w:rsidRPr="00A678C5"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A37618">
              <w:rPr>
                <w:rFonts w:ascii="Times New Roman" w:eastAsia="Times New Roman" w:hAnsi="Times New Roman" w:cs="Times New Roman"/>
                <w:sz w:val="24"/>
                <w:szCs w:val="28"/>
                <w:lang w:val="fr-FR"/>
              </w:rPr>
              <w:t>Le caractère monosémique a souvent été attribué aux termes, pour les opposer au foncti</w:t>
            </w:r>
            <w:r>
              <w:rPr>
                <w:rFonts w:ascii="Times New Roman" w:eastAsia="Times New Roman" w:hAnsi="Times New Roman" w:cs="Times New Roman"/>
                <w:sz w:val="24"/>
                <w:szCs w:val="28"/>
                <w:lang w:val="fr-FR"/>
              </w:rPr>
              <w:t>onnement polysémique qui marque</w:t>
            </w:r>
            <w:r w:rsidRPr="00A37618">
              <w:rPr>
                <w:rFonts w:ascii="Times New Roman" w:eastAsia="Times New Roman" w:hAnsi="Times New Roman" w:cs="Times New Roman"/>
                <w:sz w:val="24"/>
                <w:szCs w:val="28"/>
                <w:lang w:val="fr-FR"/>
              </w:rPr>
              <w:t xml:space="preserve"> le lexique</w:t>
            </w:r>
            <w:r>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lang w:val="en-US"/>
              </w:rPr>
              <w:t>général</w:t>
            </w:r>
            <w:r>
              <w:rPr>
                <w:rFonts w:ascii="Times New Roman" w:eastAsia="Times New Roman" w:hAnsi="Times New Roman" w:cs="Times New Roman"/>
                <w:sz w:val="24"/>
                <w:szCs w:val="28"/>
                <w:lang w:val="fr-FR"/>
              </w:rPr>
              <w:t>…</w:t>
            </w:r>
            <w:r>
              <w:t xml:space="preserve"> </w:t>
            </w:r>
            <w:r>
              <w:rPr>
                <w:rFonts w:ascii="Times New Roman" w:eastAsia="Times New Roman" w:hAnsi="Times New Roman" w:cs="Times New Roman"/>
                <w:sz w:val="24"/>
                <w:szCs w:val="28"/>
                <w:lang w:val="fr-FR"/>
              </w:rPr>
              <w:t>L</w:t>
            </w:r>
            <w:r w:rsidRPr="00A37618">
              <w:rPr>
                <w:rFonts w:ascii="Times New Roman" w:eastAsia="Times New Roman" w:hAnsi="Times New Roman" w:cs="Times New Roman"/>
                <w:sz w:val="24"/>
                <w:szCs w:val="28"/>
                <w:lang w:val="fr-FR"/>
              </w:rPr>
              <w:t>e même terme scientifique (référant au même domaine) peut faire l’objet de définitions</w:t>
            </w:r>
            <w:r>
              <w:rPr>
                <w:rFonts w:ascii="Times New Roman" w:eastAsia="Times New Roman" w:hAnsi="Times New Roman" w:cs="Times New Roman"/>
                <w:sz w:val="24"/>
                <w:szCs w:val="28"/>
                <w:lang w:val="fr-FR"/>
              </w:rPr>
              <w:t xml:space="preserve"> explicites</w:t>
            </w:r>
            <w:r w:rsidRPr="00A37618">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 xml:space="preserve">dans différents discours </w:t>
            </w:r>
            <w:r w:rsidRPr="00A37618">
              <w:rPr>
                <w:rFonts w:ascii="Times New Roman" w:eastAsia="Times New Roman" w:hAnsi="Times New Roman" w:cs="Times New Roman"/>
                <w:sz w:val="24"/>
                <w:szCs w:val="28"/>
                <w:lang w:val="fr-FR"/>
              </w:rPr>
              <w:t>spécialisés</w:t>
            </w:r>
            <w:r>
              <w:rPr>
                <w:rFonts w:ascii="Times New Roman" w:eastAsia="Times New Roman" w:hAnsi="Times New Roman" w:cs="Times New Roman"/>
                <w:sz w:val="24"/>
                <w:szCs w:val="28"/>
                <w:lang w:val="fr-FR"/>
              </w:rPr>
              <w:t>.</w:t>
            </w:r>
          </w:p>
          <w:p w14:paraId="4CEBF7A9" w14:textId="77777777" w:rsidR="008C47B0" w:rsidRPr="00A678C5"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A678C5">
              <w:rPr>
                <w:rFonts w:ascii="Times New Roman" w:eastAsia="Times New Roman" w:hAnsi="Times New Roman" w:cs="Times New Roman"/>
                <w:sz w:val="24"/>
                <w:szCs w:val="28"/>
                <w:lang w:val="fr-FR"/>
              </w:rPr>
              <w:t xml:space="preserve">В свою очередь термины отличаются от </w:t>
            </w:r>
            <w:r>
              <w:rPr>
                <w:rFonts w:ascii="Times New Roman" w:eastAsia="Times New Roman" w:hAnsi="Times New Roman" w:cs="Times New Roman"/>
                <w:sz w:val="24"/>
                <w:szCs w:val="28"/>
              </w:rPr>
              <w:t xml:space="preserve">единиц </w:t>
            </w:r>
            <w:r w:rsidRPr="00A678C5">
              <w:rPr>
                <w:rFonts w:ascii="Times New Roman" w:eastAsia="Times New Roman" w:hAnsi="Times New Roman" w:cs="Times New Roman"/>
                <w:sz w:val="24"/>
                <w:szCs w:val="28"/>
                <w:lang w:val="fr-FR"/>
              </w:rPr>
              <w:t>о</w:t>
            </w:r>
            <w:r>
              <w:rPr>
                <w:rFonts w:ascii="Times New Roman" w:eastAsia="Times New Roman" w:hAnsi="Times New Roman" w:cs="Times New Roman"/>
                <w:sz w:val="24"/>
                <w:szCs w:val="28"/>
              </w:rPr>
              <w:t>бщей лексики</w:t>
            </w:r>
            <w:r w:rsidRPr="00A678C5">
              <w:rPr>
                <w:rFonts w:ascii="Times New Roman" w:eastAsia="Times New Roman" w:hAnsi="Times New Roman" w:cs="Times New Roman"/>
                <w:sz w:val="24"/>
                <w:szCs w:val="28"/>
                <w:lang w:val="fr-FR"/>
              </w:rPr>
              <w:t xml:space="preserve"> боле</w:t>
            </w:r>
            <w:r>
              <w:rPr>
                <w:rFonts w:ascii="Times New Roman" w:eastAsia="Times New Roman" w:hAnsi="Times New Roman" w:cs="Times New Roman"/>
                <w:sz w:val="24"/>
                <w:szCs w:val="28"/>
                <w:lang w:val="fr-FR"/>
              </w:rPr>
              <w:t>е узкой областью их применения</w:t>
            </w:r>
            <w:r w:rsidRPr="00A678C5">
              <w:rPr>
                <w:rFonts w:ascii="Times New Roman" w:eastAsia="Times New Roman" w:hAnsi="Times New Roman" w:cs="Times New Roman"/>
                <w:sz w:val="24"/>
                <w:szCs w:val="28"/>
                <w:lang w:val="fr-FR"/>
              </w:rPr>
              <w:t>, большей точнос</w:t>
            </w:r>
            <w:r>
              <w:rPr>
                <w:rFonts w:ascii="Times New Roman" w:eastAsia="Times New Roman" w:hAnsi="Times New Roman" w:cs="Times New Roman"/>
                <w:sz w:val="24"/>
                <w:szCs w:val="28"/>
                <w:lang w:val="fr-FR"/>
              </w:rPr>
              <w:t>тью их семантических границ и</w:t>
            </w:r>
            <w:r w:rsidRPr="00A678C5">
              <w:rPr>
                <w:rFonts w:ascii="Times New Roman" w:eastAsia="Times New Roman" w:hAnsi="Times New Roman" w:cs="Times New Roman"/>
                <w:sz w:val="24"/>
                <w:szCs w:val="28"/>
                <w:lang w:val="fr-FR"/>
              </w:rPr>
              <w:t xml:space="preserve"> тем, что термин, как и выражающий его знак, может соответствовать не только одному слову, но и целому словосочетанию.</w:t>
            </w:r>
          </w:p>
        </w:tc>
      </w:tr>
    </w:tbl>
    <w:p w14:paraId="06D4B0E0"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28924869" w14:textId="77777777" w:rsidR="008C47B0" w:rsidRPr="008847AD" w:rsidRDefault="008C47B0" w:rsidP="008C47B0">
      <w:pPr>
        <w:pStyle w:val="ListParagraph"/>
        <w:numPr>
          <w:ilvl w:val="0"/>
          <w:numId w:val="49"/>
        </w:numPr>
        <w:rPr>
          <w:rFonts w:ascii="Times New Roman" w:eastAsia="Times New Roman" w:hAnsi="Times New Roman" w:cs="Times New Roman"/>
          <w:sz w:val="24"/>
          <w:szCs w:val="28"/>
          <w:lang w:val="fr-FR"/>
        </w:rPr>
      </w:pPr>
      <w:r w:rsidRPr="008847AD">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73341D">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traduction</w:t>
      </w:r>
      <w:r w:rsidRPr="008847AD">
        <w:rPr>
          <w:rFonts w:ascii="Times New Roman" w:eastAsia="Times New Roman" w:hAnsi="Times New Roman" w:cs="Times New Roman"/>
          <w:sz w:val="24"/>
          <w:szCs w:val="28"/>
        </w:rPr>
        <w:t xml:space="preserve"> - </w:t>
      </w:r>
      <w:r w:rsidRPr="008847AD">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785"/>
        <w:gridCol w:w="7552"/>
      </w:tblGrid>
      <w:tr w:rsidR="008C47B0" w:rsidRPr="00B3130C" w14:paraId="7ECE58C7"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F09F1E"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4F380"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167539DA"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30BDF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5316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traduction</w:t>
            </w:r>
          </w:p>
        </w:tc>
      </w:tr>
      <w:tr w:rsidR="008C47B0" w:rsidRPr="00B3130C" w14:paraId="4ED90B34"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9163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63AC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lang w:val="fr-FR"/>
              </w:rPr>
              <w:t>трансляция</w:t>
            </w:r>
          </w:p>
        </w:tc>
      </w:tr>
      <w:tr w:rsidR="008C47B0" w:rsidRPr="00B3130C" w14:paraId="4FD1493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FA4E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70C8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sidRPr="000F7AE6">
              <w:rPr>
                <w:rFonts w:ascii="Times New Roman" w:eastAsia="Times New Roman" w:hAnsi="Times New Roman" w:cs="Times New Roman"/>
                <w:sz w:val="24"/>
                <w:szCs w:val="28"/>
                <w:lang w:val="fr-FR"/>
              </w:rPr>
              <w:t>traduction chez les procaryotes</w:t>
            </w:r>
          </w:p>
          <w:p w14:paraId="7568C81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трансляция</w:t>
            </w:r>
            <w:r w:rsidRPr="000F7AE6">
              <w:rPr>
                <w:rFonts w:ascii="Times New Roman" w:eastAsia="Times New Roman" w:hAnsi="Times New Roman" w:cs="Times New Roman"/>
                <w:sz w:val="24"/>
                <w:szCs w:val="28"/>
                <w:lang w:val="fr-FR"/>
              </w:rPr>
              <w:t xml:space="preserve"> у прокариот</w:t>
            </w:r>
          </w:p>
        </w:tc>
      </w:tr>
      <w:tr w:rsidR="008C47B0" w:rsidRPr="00B3130C" w14:paraId="151F45B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3813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06BC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3D237A8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7BE475F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C310D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9F64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3D18CFB0" w14:textId="77777777" w:rsidR="008C47B0" w:rsidRPr="00717C67"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féminin</w:t>
            </w:r>
          </w:p>
        </w:tc>
      </w:tr>
      <w:tr w:rsidR="008C47B0" w:rsidRPr="00B3130C" w14:paraId="6F83127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F701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AC0B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48513C4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1CB29AE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742E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F823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5440056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E12A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E25A5" w14:textId="171F32BA"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Processus par lequel le mess</w:t>
            </w:r>
            <w:r w:rsidR="00506C34">
              <w:rPr>
                <w:rFonts w:ascii="Times New Roman" w:eastAsia="Times New Roman" w:hAnsi="Times New Roman" w:cs="Times New Roman"/>
                <w:color w:val="000000"/>
                <w:sz w:val="24"/>
                <w:szCs w:val="24"/>
                <w:lang w:val="fr-FR" w:eastAsia="ru-RU"/>
              </w:rPr>
              <w:t>. gén</w:t>
            </w:r>
            <w:r w:rsidRPr="009159D0">
              <w:rPr>
                <w:rFonts w:ascii="Times New Roman" w:eastAsia="Times New Roman" w:hAnsi="Times New Roman" w:cs="Times New Roman"/>
                <w:color w:val="000000"/>
                <w:sz w:val="24"/>
                <w:szCs w:val="24"/>
                <w:lang w:val="fr-FR" w:eastAsia="ru-RU"/>
              </w:rPr>
              <w:t>tique porté par l'ARN messager est traduit en une séquence spécifique d'acides aminés lors de la synthèse d'une protéine déterminée.</w:t>
            </w:r>
          </w:p>
          <w:p w14:paraId="530725BF"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11769A">
              <w:rPr>
                <w:rFonts w:ascii="Times New Roman" w:eastAsia="Times New Roman" w:hAnsi="Times New Roman" w:cs="Times New Roman"/>
                <w:color w:val="000000"/>
                <w:sz w:val="24"/>
                <w:szCs w:val="24"/>
                <w:lang w:eastAsia="ru-RU"/>
              </w:rPr>
              <w:t>Синтез полипептидных цепей белков по матрице информационной РНК согласно генетическому коду.</w:t>
            </w:r>
          </w:p>
        </w:tc>
      </w:tr>
      <w:tr w:rsidR="008C47B0" w:rsidRPr="00B3130C" w14:paraId="5A11411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CF5C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0E6CB9" w14:textId="44349257" w:rsidR="008C47B0"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984633">
              <w:rPr>
                <w:rFonts w:ascii="Times New Roman" w:eastAsia="Times New Roman" w:hAnsi="Times New Roman" w:cs="Times New Roman"/>
                <w:sz w:val="24"/>
                <w:szCs w:val="28"/>
                <w:lang w:val="fr-FR"/>
              </w:rPr>
              <w:t xml:space="preserve">La traduction correspond au fait que l’ARNm est traduit en protéine : passage de séquences de nucléotides à des séquences d’acides aminés par respect du code génétique. </w:t>
            </w:r>
          </w:p>
          <w:p w14:paraId="5D6DD856" w14:textId="1C377E70" w:rsidR="008C47B0" w:rsidRPr="00984633" w:rsidRDefault="008C47B0" w:rsidP="00506C34">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Т</w:t>
            </w:r>
            <w:r w:rsidRPr="00984633">
              <w:rPr>
                <w:rFonts w:ascii="Times New Roman" w:eastAsia="Times New Roman" w:hAnsi="Times New Roman" w:cs="Times New Roman"/>
                <w:sz w:val="24"/>
                <w:szCs w:val="28"/>
                <w:lang w:val="fr-FR"/>
              </w:rPr>
              <w:t>рансляция у эукариот происходит не во всей цитоплазме</w:t>
            </w:r>
            <w:r>
              <w:rPr>
                <w:rFonts w:ascii="Times New Roman" w:eastAsia="Times New Roman" w:hAnsi="Times New Roman" w:cs="Times New Roman"/>
                <w:sz w:val="24"/>
                <w:szCs w:val="28"/>
              </w:rPr>
              <w:t xml:space="preserve"> </w:t>
            </w:r>
            <w:r w:rsidRPr="00984633">
              <w:rPr>
                <w:rFonts w:ascii="Times New Roman" w:eastAsia="Times New Roman" w:hAnsi="Times New Roman" w:cs="Times New Roman"/>
                <w:sz w:val="24"/>
                <w:szCs w:val="28"/>
                <w:lang w:val="fr-FR"/>
              </w:rPr>
              <w:t>клетки, а в отдельных областях цитоплазмы, условно называемых «трансляционными</w:t>
            </w:r>
            <w:r>
              <w:rPr>
                <w:rFonts w:ascii="Times New Roman" w:eastAsia="Times New Roman" w:hAnsi="Times New Roman" w:cs="Times New Roman"/>
                <w:sz w:val="24"/>
                <w:szCs w:val="28"/>
              </w:rPr>
              <w:t xml:space="preserve"> </w:t>
            </w:r>
            <w:r w:rsidRPr="00984633">
              <w:rPr>
                <w:rFonts w:ascii="Times New Roman" w:eastAsia="Times New Roman" w:hAnsi="Times New Roman" w:cs="Times New Roman"/>
                <w:sz w:val="24"/>
                <w:szCs w:val="28"/>
                <w:lang w:val="fr-FR"/>
              </w:rPr>
              <w:t>компартментами»:</w:t>
            </w:r>
            <w:r>
              <w:rPr>
                <w:rFonts w:ascii="Times New Roman" w:eastAsia="Times New Roman" w:hAnsi="Times New Roman" w:cs="Times New Roman"/>
                <w:sz w:val="24"/>
                <w:szCs w:val="28"/>
              </w:rPr>
              <w:t xml:space="preserve"> т</w:t>
            </w:r>
            <w:r w:rsidRPr="00984633">
              <w:rPr>
                <w:rFonts w:ascii="Times New Roman" w:eastAsia="Times New Roman" w:hAnsi="Times New Roman" w:cs="Times New Roman"/>
                <w:sz w:val="24"/>
                <w:szCs w:val="28"/>
                <w:lang w:val="fr-FR"/>
              </w:rPr>
              <w:t>рансляция мРНК секреторных и мембранных</w:t>
            </w:r>
            <w:r w:rsidR="00506C34">
              <w:rPr>
                <w:rFonts w:ascii="Times New Roman" w:eastAsia="Times New Roman" w:hAnsi="Times New Roman" w:cs="Times New Roman"/>
                <w:sz w:val="24"/>
                <w:szCs w:val="28"/>
                <w:lang w:val="fr-FR"/>
              </w:rPr>
              <w:t xml:space="preserve"> белков происходит на рибосомах</w:t>
            </w:r>
            <w:r>
              <w:rPr>
                <w:rFonts w:ascii="Times New Roman" w:eastAsia="Times New Roman" w:hAnsi="Times New Roman" w:cs="Times New Roman"/>
                <w:sz w:val="24"/>
                <w:szCs w:val="28"/>
              </w:rPr>
              <w:t>.</w:t>
            </w:r>
          </w:p>
        </w:tc>
      </w:tr>
    </w:tbl>
    <w:p w14:paraId="62FA239B"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3134E9DF" w14:textId="77777777" w:rsidR="008C47B0" w:rsidRPr="008847AD" w:rsidRDefault="008C47B0" w:rsidP="008C47B0">
      <w:pPr>
        <w:pStyle w:val="ListParagraph"/>
        <w:numPr>
          <w:ilvl w:val="0"/>
          <w:numId w:val="49"/>
        </w:numPr>
        <w:spacing w:after="0" w:line="360" w:lineRule="auto"/>
        <w:rPr>
          <w:rFonts w:ascii="Times New Roman" w:eastAsia="Times New Roman" w:hAnsi="Times New Roman" w:cs="Times New Roman"/>
          <w:sz w:val="24"/>
          <w:szCs w:val="28"/>
          <w:lang w:val="fr-FR"/>
        </w:rPr>
      </w:pPr>
      <w:r w:rsidRPr="008847AD">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73341D">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traduction</w:t>
      </w:r>
      <w:r w:rsidRPr="008847AD">
        <w:rPr>
          <w:rFonts w:ascii="Times New Roman" w:eastAsia="Times New Roman" w:hAnsi="Times New Roman" w:cs="Times New Roman"/>
          <w:sz w:val="24"/>
          <w:szCs w:val="28"/>
        </w:rPr>
        <w:t xml:space="preserve"> - </w:t>
      </w:r>
      <w:r w:rsidRPr="008847AD">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70"/>
        <w:gridCol w:w="7567"/>
      </w:tblGrid>
      <w:tr w:rsidR="008C47B0" w:rsidRPr="00B3130C" w14:paraId="0B75567B"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CCD74"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2B2E1"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51037E48"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3600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0716D3" w14:textId="77777777" w:rsidR="008C47B0" w:rsidRPr="000F7AE6"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traduction</w:t>
            </w:r>
          </w:p>
        </w:tc>
      </w:tr>
      <w:tr w:rsidR="008C47B0" w:rsidRPr="00B3130C" w14:paraId="08AB9127"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0840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4A06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 xml:space="preserve">terme ru : </w:t>
            </w:r>
            <w:r w:rsidRPr="0011769A">
              <w:rPr>
                <w:rFonts w:ascii="Times New Roman" w:eastAsia="Times New Roman" w:hAnsi="Times New Roman" w:cs="Times New Roman"/>
                <w:color w:val="000000"/>
                <w:sz w:val="24"/>
                <w:szCs w:val="24"/>
                <w:lang w:eastAsia="ru-RU"/>
              </w:rPr>
              <w:t>перевод</w:t>
            </w:r>
          </w:p>
        </w:tc>
      </w:tr>
      <w:tr w:rsidR="008C47B0" w:rsidRPr="00B3130C" w14:paraId="7C2807B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C3BF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C45DE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sidRPr="00984633">
              <w:rPr>
                <w:rFonts w:ascii="Times New Roman" w:eastAsia="Times New Roman" w:hAnsi="Times New Roman" w:cs="Times New Roman"/>
                <w:sz w:val="24"/>
                <w:szCs w:val="28"/>
                <w:lang w:val="fr-FR"/>
              </w:rPr>
              <w:t>traduction automatique</w:t>
            </w:r>
          </w:p>
          <w:p w14:paraId="5D540A9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маши</w:t>
            </w:r>
            <w:r w:rsidRPr="00984633">
              <w:rPr>
                <w:rFonts w:ascii="Times New Roman" w:eastAsia="Times New Roman" w:hAnsi="Times New Roman" w:cs="Times New Roman"/>
                <w:sz w:val="24"/>
                <w:szCs w:val="28"/>
                <w:lang w:val="fr-FR"/>
              </w:rPr>
              <w:t>нный перев</w:t>
            </w:r>
            <w:r>
              <w:rPr>
                <w:rFonts w:ascii="Times New Roman" w:eastAsia="Times New Roman" w:hAnsi="Times New Roman" w:cs="Times New Roman"/>
                <w:sz w:val="24"/>
                <w:szCs w:val="28"/>
              </w:rPr>
              <w:t>о</w:t>
            </w:r>
            <w:r w:rsidRPr="00984633">
              <w:rPr>
                <w:rFonts w:ascii="Times New Roman" w:eastAsia="Times New Roman" w:hAnsi="Times New Roman" w:cs="Times New Roman"/>
                <w:sz w:val="24"/>
                <w:szCs w:val="28"/>
                <w:lang w:val="fr-FR"/>
              </w:rPr>
              <w:t>д</w:t>
            </w:r>
          </w:p>
        </w:tc>
      </w:tr>
      <w:tr w:rsidR="008C47B0" w:rsidRPr="00B3130C" w14:paraId="7F43E07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DF4A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F11B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3A37870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102CAC51"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066B8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6F18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097CB4B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masculin</w:t>
            </w:r>
          </w:p>
        </w:tc>
      </w:tr>
      <w:tr w:rsidR="008C47B0" w:rsidRPr="00B3130C" w14:paraId="127F64C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B53E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D97E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61298FD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16AA92D1"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8DE1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7CBEA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3A0D15AA"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F0B5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F37B13"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Activité langagière consistant à rendre, à l'écrit, dans une langue donnée, un texte rédigé dans une autre langue.</w:t>
            </w:r>
          </w:p>
          <w:p w14:paraId="7CC559A5"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11769A">
              <w:rPr>
                <w:rFonts w:ascii="Times New Roman" w:eastAsia="Times New Roman" w:hAnsi="Times New Roman" w:cs="Times New Roman"/>
                <w:color w:val="000000"/>
                <w:sz w:val="24"/>
                <w:szCs w:val="24"/>
                <w:lang w:eastAsia="ru-RU"/>
              </w:rPr>
              <w:t>Вид речевой деятельности, в процессе которой осуществляется передача содержания текста средствами другого языка.</w:t>
            </w:r>
          </w:p>
        </w:tc>
      </w:tr>
      <w:tr w:rsidR="008C47B0" w:rsidRPr="00B3130C" w14:paraId="7C77606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4E50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27E28" w14:textId="3786F282" w:rsidR="008C47B0"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00944F9C">
              <w:rPr>
                <w:rFonts w:ascii="Times New Roman" w:eastAsia="Times New Roman" w:hAnsi="Times New Roman" w:cs="Times New Roman"/>
                <w:sz w:val="24"/>
                <w:szCs w:val="28"/>
                <w:lang w:val="fr-FR"/>
              </w:rPr>
              <w:t>L</w:t>
            </w:r>
            <w:r w:rsidRPr="00B173F1">
              <w:rPr>
                <w:rFonts w:ascii="Times New Roman" w:eastAsia="Times New Roman" w:hAnsi="Times New Roman" w:cs="Times New Roman"/>
                <w:sz w:val="24"/>
                <w:szCs w:val="28"/>
                <w:lang w:val="fr-FR"/>
              </w:rPr>
              <w:t>es auteurs qui s’intéressaient à la</w:t>
            </w:r>
            <w:r>
              <w:rPr>
                <w:rFonts w:ascii="Times New Roman" w:eastAsia="Times New Roman" w:hAnsi="Times New Roman" w:cs="Times New Roman"/>
                <w:sz w:val="24"/>
                <w:szCs w:val="28"/>
                <w:lang w:val="fr-FR"/>
              </w:rPr>
              <w:t xml:space="preserve"> </w:t>
            </w:r>
            <w:r w:rsidRPr="00B173F1">
              <w:rPr>
                <w:rFonts w:ascii="Times New Roman" w:eastAsia="Times New Roman" w:hAnsi="Times New Roman" w:cs="Times New Roman"/>
                <w:sz w:val="24"/>
                <w:szCs w:val="28"/>
                <w:lang w:val="fr-FR"/>
              </w:rPr>
              <w:t>traduction ont parl</w:t>
            </w:r>
            <w:r w:rsidR="00944F9C">
              <w:rPr>
                <w:rFonts w:ascii="Times New Roman" w:eastAsia="Times New Roman" w:hAnsi="Times New Roman" w:cs="Times New Roman"/>
                <w:sz w:val="24"/>
                <w:szCs w:val="28"/>
                <w:lang w:val="fr-FR"/>
              </w:rPr>
              <w:t xml:space="preserve">é d’analyse du texte original </w:t>
            </w:r>
            <w:r w:rsidRPr="00B173F1">
              <w:rPr>
                <w:rFonts w:ascii="Times New Roman" w:eastAsia="Times New Roman" w:hAnsi="Times New Roman" w:cs="Times New Roman"/>
                <w:sz w:val="24"/>
                <w:szCs w:val="28"/>
                <w:lang w:val="fr-FR"/>
              </w:rPr>
              <w:t>et</w:t>
            </w:r>
            <w:r>
              <w:rPr>
                <w:rFonts w:ascii="Times New Roman" w:eastAsia="Times New Roman" w:hAnsi="Times New Roman" w:cs="Times New Roman"/>
                <w:sz w:val="24"/>
                <w:szCs w:val="28"/>
                <w:lang w:val="fr-FR"/>
              </w:rPr>
              <w:t xml:space="preserve"> </w:t>
            </w:r>
            <w:r w:rsidRPr="00B173F1">
              <w:rPr>
                <w:rFonts w:ascii="Times New Roman" w:eastAsia="Times New Roman" w:hAnsi="Times New Roman" w:cs="Times New Roman"/>
                <w:sz w:val="24"/>
                <w:szCs w:val="28"/>
                <w:lang w:val="fr-FR"/>
              </w:rPr>
              <w:t xml:space="preserve">de processus de compréhension. </w:t>
            </w:r>
            <w:r>
              <w:rPr>
                <w:rFonts w:ascii="Times New Roman" w:eastAsia="Times New Roman" w:hAnsi="Times New Roman" w:cs="Times New Roman"/>
                <w:sz w:val="24"/>
                <w:szCs w:val="28"/>
                <w:lang w:val="fr-FR"/>
              </w:rPr>
              <w:t>…</w:t>
            </w:r>
            <w:r w:rsidRPr="00B173F1">
              <w:rPr>
                <w:rFonts w:ascii="Times New Roman" w:eastAsia="Times New Roman" w:hAnsi="Times New Roman" w:cs="Times New Roman"/>
                <w:sz w:val="24"/>
                <w:szCs w:val="28"/>
                <w:lang w:val="fr-FR"/>
              </w:rPr>
              <w:t xml:space="preserve"> a repris les</w:t>
            </w:r>
            <w:r>
              <w:rPr>
                <w:rFonts w:ascii="Times New Roman" w:eastAsia="Times New Roman" w:hAnsi="Times New Roman" w:cs="Times New Roman"/>
                <w:sz w:val="24"/>
                <w:szCs w:val="28"/>
                <w:lang w:val="fr-FR"/>
              </w:rPr>
              <w:t xml:space="preserve"> </w:t>
            </w:r>
            <w:r w:rsidRPr="00B173F1">
              <w:rPr>
                <w:rFonts w:ascii="Times New Roman" w:eastAsia="Times New Roman" w:hAnsi="Times New Roman" w:cs="Times New Roman"/>
                <w:sz w:val="24"/>
                <w:szCs w:val="28"/>
                <w:lang w:val="fr-FR"/>
              </w:rPr>
              <w:t>travaux de Noam Chomsky sur les structures syntaxiques de la phrase et</w:t>
            </w:r>
            <w:r>
              <w:rPr>
                <w:rFonts w:ascii="Times New Roman" w:eastAsia="Times New Roman" w:hAnsi="Times New Roman" w:cs="Times New Roman"/>
                <w:sz w:val="24"/>
                <w:szCs w:val="28"/>
                <w:lang w:val="fr-FR"/>
              </w:rPr>
              <w:t xml:space="preserve"> </w:t>
            </w:r>
            <w:r w:rsidRPr="00B173F1">
              <w:rPr>
                <w:rFonts w:ascii="Times New Roman" w:eastAsia="Times New Roman" w:hAnsi="Times New Roman" w:cs="Times New Roman"/>
                <w:sz w:val="24"/>
                <w:szCs w:val="28"/>
                <w:lang w:val="fr-FR"/>
              </w:rPr>
              <w:t>a avancé l’idée que la traduction se faisait en trois étapes (analyse,</w:t>
            </w:r>
            <w:r>
              <w:rPr>
                <w:rFonts w:ascii="Times New Roman" w:eastAsia="Times New Roman" w:hAnsi="Times New Roman" w:cs="Times New Roman"/>
                <w:sz w:val="24"/>
                <w:szCs w:val="28"/>
                <w:lang w:val="fr-FR"/>
              </w:rPr>
              <w:t xml:space="preserve"> </w:t>
            </w:r>
            <w:r w:rsidRPr="00B173F1">
              <w:rPr>
                <w:rFonts w:ascii="Times New Roman" w:eastAsia="Times New Roman" w:hAnsi="Times New Roman" w:cs="Times New Roman"/>
                <w:sz w:val="24"/>
                <w:szCs w:val="28"/>
                <w:lang w:val="fr-FR"/>
              </w:rPr>
              <w:t>transfert du message originel et restructuration de ce message dans le</w:t>
            </w:r>
            <w:r>
              <w:rPr>
                <w:rFonts w:ascii="Times New Roman" w:eastAsia="Times New Roman" w:hAnsi="Times New Roman" w:cs="Times New Roman"/>
                <w:sz w:val="24"/>
                <w:szCs w:val="28"/>
                <w:lang w:val="fr-FR"/>
              </w:rPr>
              <w:t xml:space="preserve"> </w:t>
            </w:r>
            <w:r w:rsidRPr="00B173F1">
              <w:rPr>
                <w:rFonts w:ascii="Times New Roman" w:eastAsia="Times New Roman" w:hAnsi="Times New Roman" w:cs="Times New Roman"/>
                <w:sz w:val="24"/>
                <w:szCs w:val="28"/>
                <w:lang w:val="fr-FR"/>
              </w:rPr>
              <w:t>texte d’arrivée).</w:t>
            </w:r>
          </w:p>
          <w:p w14:paraId="5F3E84BE"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B173F1">
              <w:rPr>
                <w:rFonts w:ascii="Times New Roman" w:eastAsia="Times New Roman" w:hAnsi="Times New Roman" w:cs="Times New Roman"/>
                <w:sz w:val="24"/>
                <w:szCs w:val="28"/>
                <w:lang w:val="fr-FR"/>
              </w:rPr>
              <w:t>Используемые критерии оценки достоверности перевода различаются в зависимости от тематики текста, точности содержания оригинала, типа, функции и использования текста, его литературных качеств, социального и исторического контекста.</w:t>
            </w:r>
          </w:p>
        </w:tc>
      </w:tr>
    </w:tbl>
    <w:p w14:paraId="0ABA91DC"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327A6630" w14:textId="77777777" w:rsidR="008C47B0" w:rsidRPr="00454AC6" w:rsidRDefault="008C47B0" w:rsidP="008C47B0">
      <w:pPr>
        <w:pStyle w:val="ListParagraph"/>
        <w:numPr>
          <w:ilvl w:val="0"/>
          <w:numId w:val="49"/>
        </w:numPr>
        <w:rPr>
          <w:rFonts w:ascii="Times New Roman" w:eastAsia="Times New Roman" w:hAnsi="Times New Roman" w:cs="Times New Roman"/>
          <w:sz w:val="24"/>
          <w:szCs w:val="28"/>
          <w:lang w:val="fr-FR"/>
        </w:rPr>
      </w:pPr>
      <w:r w:rsidRPr="00454AC6">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454AC6">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transcription</w:t>
      </w:r>
      <w:r w:rsidRPr="00454AC6">
        <w:rPr>
          <w:rFonts w:ascii="Times New Roman" w:eastAsia="Times New Roman" w:hAnsi="Times New Roman" w:cs="Times New Roman"/>
          <w:sz w:val="24"/>
          <w:szCs w:val="28"/>
        </w:rPr>
        <w:t xml:space="preserve"> - </w:t>
      </w:r>
      <w:r w:rsidRPr="00454AC6">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817"/>
        <w:gridCol w:w="7520"/>
      </w:tblGrid>
      <w:tr w:rsidR="008C47B0" w:rsidRPr="00B3130C" w14:paraId="6A8C4AE6"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AEFAEF"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D5ED7"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2D80A6A1"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224FD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5ECA3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transcription</w:t>
            </w:r>
          </w:p>
        </w:tc>
      </w:tr>
      <w:tr w:rsidR="008C47B0" w:rsidRPr="00B3130C" w14:paraId="7B7B6FD8"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8531B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0773E" w14:textId="77777777" w:rsidR="008C47B0" w:rsidRPr="00454AC6"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rPr>
              <w:t>транскрипция</w:t>
            </w:r>
          </w:p>
        </w:tc>
      </w:tr>
      <w:tr w:rsidR="008C47B0" w:rsidRPr="00B3130C" w14:paraId="095763E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EA81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2F5C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sidRPr="0097086E">
              <w:rPr>
                <w:rFonts w:ascii="Times New Roman" w:eastAsia="Times New Roman" w:hAnsi="Times New Roman" w:cs="Times New Roman"/>
                <w:sz w:val="24"/>
                <w:szCs w:val="28"/>
                <w:lang w:val="fr-FR"/>
              </w:rPr>
              <w:t>initiation de la transcription</w:t>
            </w:r>
          </w:p>
          <w:p w14:paraId="5B9BF6C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инициация</w:t>
            </w:r>
            <w:r w:rsidRPr="00454AC6">
              <w:rPr>
                <w:rFonts w:ascii="Times New Roman" w:eastAsia="Times New Roman" w:hAnsi="Times New Roman" w:cs="Times New Roman"/>
                <w:sz w:val="24"/>
                <w:szCs w:val="28"/>
                <w:lang w:val="fr-FR"/>
              </w:rPr>
              <w:t xml:space="preserve"> транскрипции</w:t>
            </w:r>
          </w:p>
        </w:tc>
      </w:tr>
      <w:tr w:rsidR="008C47B0" w:rsidRPr="00B3130C" w14:paraId="4F69FE62"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0311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88249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65F0514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2D487884"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0D24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02EC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47309171" w14:textId="77777777" w:rsidR="008C47B0" w:rsidRPr="0097086E"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féminin</w:t>
            </w:r>
          </w:p>
        </w:tc>
      </w:tr>
      <w:tr w:rsidR="008C47B0" w:rsidRPr="00B3130C" w14:paraId="3668BBC1"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418F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EEB1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230CA02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2667D96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7AEC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A10E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672B475A"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CB3B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839A4"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7086E">
              <w:rPr>
                <w:rFonts w:ascii="Times New Roman" w:eastAsia="Times New Roman" w:hAnsi="Times New Roman" w:cs="Times New Roman"/>
                <w:sz w:val="24"/>
                <w:szCs w:val="28"/>
                <w:lang w:val="fr-FR"/>
              </w:rPr>
              <w:t>Passage de l'information génétique de l'ADN à l'ARN, sous forme de ribonucléotides complémentaires, survenant durant la synthèse de l'ARN simple brin par une ARN polymérase à partir d'une matrice d'ADN.</w:t>
            </w:r>
          </w:p>
          <w:p w14:paraId="0EA83CA5" w14:textId="701BF2DA" w:rsidR="008C47B0" w:rsidRPr="00B3130C" w:rsidRDefault="008C47B0" w:rsidP="00944F9C">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00944F9C">
              <w:rPr>
                <w:rFonts w:ascii="Times New Roman" w:eastAsia="Times New Roman" w:hAnsi="Times New Roman" w:cs="Times New Roman"/>
                <w:color w:val="000000"/>
                <w:sz w:val="24"/>
                <w:szCs w:val="24"/>
                <w:lang w:eastAsia="ru-RU"/>
              </w:rPr>
              <w:t>Биосинтез молекул РНК на соотв</w:t>
            </w:r>
            <w:r w:rsidR="00944F9C">
              <w:rPr>
                <w:rFonts w:ascii="Times New Roman" w:eastAsia="Times New Roman" w:hAnsi="Times New Roman" w:cs="Times New Roman"/>
                <w:color w:val="000000"/>
                <w:sz w:val="24"/>
                <w:szCs w:val="24"/>
                <w:lang w:val="en-US" w:eastAsia="ru-RU"/>
              </w:rPr>
              <w:t>.</w:t>
            </w:r>
            <w:r w:rsidRPr="0011769A">
              <w:rPr>
                <w:rFonts w:ascii="Times New Roman" w:eastAsia="Times New Roman" w:hAnsi="Times New Roman" w:cs="Times New Roman"/>
                <w:color w:val="000000"/>
                <w:sz w:val="24"/>
                <w:szCs w:val="24"/>
                <w:lang w:eastAsia="ru-RU"/>
              </w:rPr>
              <w:t xml:space="preserve"> уч</w:t>
            </w:r>
            <w:r w:rsidR="00944F9C">
              <w:rPr>
                <w:rFonts w:ascii="Times New Roman" w:eastAsia="Times New Roman" w:hAnsi="Times New Roman" w:cs="Times New Roman"/>
                <w:color w:val="000000"/>
                <w:sz w:val="24"/>
                <w:szCs w:val="24"/>
                <w:lang w:val="en-US" w:eastAsia="ru-RU"/>
              </w:rPr>
              <w:t>.</w:t>
            </w:r>
            <w:r w:rsidRPr="0011769A">
              <w:rPr>
                <w:rFonts w:ascii="Times New Roman" w:eastAsia="Times New Roman" w:hAnsi="Times New Roman" w:cs="Times New Roman"/>
                <w:color w:val="000000"/>
                <w:sz w:val="24"/>
                <w:szCs w:val="24"/>
                <w:lang w:eastAsia="ru-RU"/>
              </w:rPr>
              <w:t xml:space="preserve"> ДНК; перв</w:t>
            </w:r>
            <w:r w:rsidR="00944F9C">
              <w:rPr>
                <w:rFonts w:ascii="Times New Roman" w:eastAsia="Times New Roman" w:hAnsi="Times New Roman" w:cs="Times New Roman"/>
                <w:color w:val="000000"/>
                <w:sz w:val="24"/>
                <w:szCs w:val="24"/>
                <w:lang w:val="en-US" w:eastAsia="ru-RU"/>
              </w:rPr>
              <w:t>.</w:t>
            </w:r>
            <w:r w:rsidRPr="0011769A">
              <w:rPr>
                <w:rFonts w:ascii="Times New Roman" w:eastAsia="Times New Roman" w:hAnsi="Times New Roman" w:cs="Times New Roman"/>
                <w:color w:val="000000"/>
                <w:sz w:val="24"/>
                <w:szCs w:val="24"/>
                <w:lang w:eastAsia="ru-RU"/>
              </w:rPr>
              <w:t xml:space="preserve"> этап реализац</w:t>
            </w:r>
            <w:r w:rsidR="00944F9C">
              <w:rPr>
                <w:rFonts w:ascii="Times New Roman" w:eastAsia="Times New Roman" w:hAnsi="Times New Roman" w:cs="Times New Roman"/>
                <w:color w:val="000000"/>
                <w:sz w:val="24"/>
                <w:szCs w:val="24"/>
                <w:lang w:val="en-US" w:eastAsia="ru-RU"/>
              </w:rPr>
              <w:t>.</w:t>
            </w:r>
            <w:r w:rsidR="00944F9C">
              <w:rPr>
                <w:rFonts w:ascii="Times New Roman" w:eastAsia="Times New Roman" w:hAnsi="Times New Roman" w:cs="Times New Roman"/>
                <w:color w:val="000000"/>
                <w:sz w:val="24"/>
                <w:szCs w:val="24"/>
                <w:lang w:eastAsia="ru-RU"/>
              </w:rPr>
              <w:t xml:space="preserve"> генетич</w:t>
            </w:r>
            <w:r w:rsidR="00944F9C">
              <w:rPr>
                <w:rFonts w:ascii="Times New Roman" w:eastAsia="Times New Roman" w:hAnsi="Times New Roman" w:cs="Times New Roman"/>
                <w:color w:val="000000"/>
                <w:sz w:val="24"/>
                <w:szCs w:val="24"/>
                <w:lang w:val="en-US" w:eastAsia="ru-RU"/>
              </w:rPr>
              <w:t>.</w:t>
            </w:r>
            <w:r w:rsidRPr="0011769A">
              <w:rPr>
                <w:rFonts w:ascii="Times New Roman" w:eastAsia="Times New Roman" w:hAnsi="Times New Roman" w:cs="Times New Roman"/>
                <w:color w:val="000000"/>
                <w:sz w:val="24"/>
                <w:szCs w:val="24"/>
                <w:lang w:eastAsia="ru-RU"/>
              </w:rPr>
              <w:t xml:space="preserve"> инф</w:t>
            </w:r>
            <w:r w:rsidR="00944F9C">
              <w:rPr>
                <w:rFonts w:ascii="Times New Roman" w:eastAsia="Times New Roman" w:hAnsi="Times New Roman" w:cs="Times New Roman"/>
                <w:color w:val="000000"/>
                <w:sz w:val="24"/>
                <w:szCs w:val="24"/>
                <w:lang w:val="en-US" w:eastAsia="ru-RU"/>
              </w:rPr>
              <w:t>.</w:t>
            </w:r>
            <w:r w:rsidRPr="0011769A">
              <w:rPr>
                <w:rFonts w:ascii="Times New Roman" w:eastAsia="Times New Roman" w:hAnsi="Times New Roman" w:cs="Times New Roman"/>
                <w:color w:val="000000"/>
                <w:sz w:val="24"/>
                <w:szCs w:val="24"/>
                <w:lang w:eastAsia="ru-RU"/>
              </w:rPr>
              <w:t xml:space="preserve"> в клетке, в процессе кот</w:t>
            </w:r>
            <w:r w:rsidR="00944F9C">
              <w:rPr>
                <w:rFonts w:ascii="Times New Roman" w:eastAsia="Times New Roman" w:hAnsi="Times New Roman" w:cs="Times New Roman"/>
                <w:color w:val="000000"/>
                <w:sz w:val="24"/>
                <w:szCs w:val="24"/>
                <w:lang w:val="en-US" w:eastAsia="ru-RU"/>
              </w:rPr>
              <w:t>.</w:t>
            </w:r>
            <w:r w:rsidRPr="0011769A">
              <w:rPr>
                <w:rFonts w:ascii="Times New Roman" w:eastAsia="Times New Roman" w:hAnsi="Times New Roman" w:cs="Times New Roman"/>
                <w:color w:val="000000"/>
                <w:sz w:val="24"/>
                <w:szCs w:val="24"/>
                <w:lang w:eastAsia="ru-RU"/>
              </w:rPr>
              <w:t xml:space="preserve"> </w:t>
            </w:r>
            <w:r w:rsidR="00944F9C" w:rsidRPr="0011769A">
              <w:rPr>
                <w:rFonts w:ascii="Times New Roman" w:eastAsia="Times New Roman" w:hAnsi="Times New Roman" w:cs="Times New Roman"/>
                <w:color w:val="000000"/>
                <w:sz w:val="24"/>
                <w:szCs w:val="24"/>
                <w:lang w:eastAsia="ru-RU"/>
              </w:rPr>
              <w:t>П</w:t>
            </w:r>
            <w:r w:rsidRPr="0011769A">
              <w:rPr>
                <w:rFonts w:ascii="Times New Roman" w:eastAsia="Times New Roman" w:hAnsi="Times New Roman" w:cs="Times New Roman"/>
                <w:color w:val="000000"/>
                <w:sz w:val="24"/>
                <w:szCs w:val="24"/>
                <w:lang w:eastAsia="ru-RU"/>
              </w:rPr>
              <w:t>оследоват</w:t>
            </w:r>
            <w:r w:rsidR="00944F9C">
              <w:rPr>
                <w:rFonts w:ascii="Times New Roman" w:eastAsia="Times New Roman" w:hAnsi="Times New Roman" w:cs="Times New Roman"/>
                <w:color w:val="000000"/>
                <w:sz w:val="24"/>
                <w:szCs w:val="24"/>
                <w:lang w:val="en-US" w:eastAsia="ru-RU"/>
              </w:rPr>
              <w:t>.</w:t>
            </w:r>
            <w:r w:rsidRPr="0011769A">
              <w:rPr>
                <w:rFonts w:ascii="Times New Roman" w:eastAsia="Times New Roman" w:hAnsi="Times New Roman" w:cs="Times New Roman"/>
                <w:color w:val="000000"/>
                <w:sz w:val="24"/>
                <w:szCs w:val="24"/>
                <w:lang w:eastAsia="ru-RU"/>
              </w:rPr>
              <w:t xml:space="preserve"> нуклеотидов ДНК "переписывается" в нуклеотидную последоват</w:t>
            </w:r>
            <w:r w:rsidR="00944F9C">
              <w:rPr>
                <w:rFonts w:ascii="Times New Roman" w:eastAsia="Times New Roman" w:hAnsi="Times New Roman" w:cs="Times New Roman"/>
                <w:color w:val="000000"/>
                <w:sz w:val="24"/>
                <w:szCs w:val="24"/>
                <w:lang w:val="en-US" w:eastAsia="ru-RU"/>
              </w:rPr>
              <w:t>.</w:t>
            </w:r>
            <w:r w:rsidRPr="0011769A">
              <w:rPr>
                <w:rFonts w:ascii="Times New Roman" w:eastAsia="Times New Roman" w:hAnsi="Times New Roman" w:cs="Times New Roman"/>
                <w:color w:val="000000"/>
                <w:sz w:val="24"/>
                <w:szCs w:val="24"/>
                <w:lang w:eastAsia="ru-RU"/>
              </w:rPr>
              <w:t xml:space="preserve"> РНК.</w:t>
            </w:r>
          </w:p>
        </w:tc>
      </w:tr>
      <w:tr w:rsidR="008C47B0" w:rsidRPr="00B3130C" w14:paraId="7A74CDB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D377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6908C"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97086E">
              <w:rPr>
                <w:rFonts w:ascii="Times New Roman" w:eastAsia="Times New Roman" w:hAnsi="Times New Roman" w:cs="Times New Roman"/>
                <w:sz w:val="24"/>
                <w:szCs w:val="28"/>
                <w:lang w:val="fr-FR"/>
              </w:rPr>
              <w:t>La transcription chez les procaryotes se déroule dans le noyau cellulaire. La chromatine doit au pr</w:t>
            </w:r>
            <w:r>
              <w:rPr>
                <w:rFonts w:ascii="Times New Roman" w:eastAsia="Times New Roman" w:hAnsi="Times New Roman" w:cs="Times New Roman"/>
                <w:sz w:val="24"/>
                <w:szCs w:val="28"/>
                <w:lang w:val="fr-FR"/>
              </w:rPr>
              <w:t>éalable avoir été décompactée</w:t>
            </w:r>
            <w:r w:rsidRPr="0097086E">
              <w:rPr>
                <w:rFonts w:ascii="Times New Roman" w:eastAsia="Times New Roman" w:hAnsi="Times New Roman" w:cs="Times New Roman"/>
                <w:sz w:val="24"/>
                <w:szCs w:val="28"/>
                <w:lang w:val="fr-FR"/>
              </w:rPr>
              <w:t xml:space="preserve"> pour permettre à la machinerie protéique d'accéder à l'ADN.</w:t>
            </w:r>
          </w:p>
          <w:p w14:paraId="5B843868" w14:textId="2B82DE80" w:rsidR="008C47B0" w:rsidRPr="00B3130C" w:rsidRDefault="008C47B0" w:rsidP="00944F9C">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97086E">
              <w:rPr>
                <w:rFonts w:ascii="Times New Roman" w:eastAsia="Times New Roman" w:hAnsi="Times New Roman" w:cs="Times New Roman"/>
                <w:sz w:val="24"/>
                <w:szCs w:val="28"/>
                <w:lang w:val="fr-FR"/>
              </w:rPr>
              <w:t>Переход от инициации к элонгации сопровождается разрывом связей между ферментом, промотором, ф</w:t>
            </w:r>
            <w:r w:rsidR="00944F9C">
              <w:rPr>
                <w:rFonts w:ascii="Times New Roman" w:eastAsia="Times New Roman" w:hAnsi="Times New Roman" w:cs="Times New Roman"/>
                <w:sz w:val="24"/>
                <w:szCs w:val="28"/>
                <w:lang w:val="fr-FR"/>
              </w:rPr>
              <w:t>акторами инициации транскрипции.</w:t>
            </w:r>
          </w:p>
        </w:tc>
      </w:tr>
    </w:tbl>
    <w:p w14:paraId="6E03C5F5"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21CE2CEF" w14:textId="77777777" w:rsidR="008C47B0" w:rsidRPr="00454AC6" w:rsidRDefault="008C47B0" w:rsidP="008C47B0">
      <w:pPr>
        <w:pStyle w:val="ListParagraph"/>
        <w:numPr>
          <w:ilvl w:val="0"/>
          <w:numId w:val="49"/>
        </w:numPr>
        <w:spacing w:after="0" w:line="360" w:lineRule="auto"/>
        <w:rPr>
          <w:rFonts w:ascii="Times New Roman" w:eastAsia="Times New Roman" w:hAnsi="Times New Roman" w:cs="Times New Roman"/>
          <w:sz w:val="24"/>
          <w:szCs w:val="28"/>
          <w:lang w:val="fr-FR"/>
        </w:rPr>
      </w:pPr>
      <w:r w:rsidRPr="00454AC6">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454AC6">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transcription</w:t>
      </w:r>
      <w:r w:rsidRPr="00454AC6">
        <w:rPr>
          <w:rFonts w:ascii="Times New Roman" w:eastAsia="Times New Roman" w:hAnsi="Times New Roman" w:cs="Times New Roman"/>
          <w:sz w:val="24"/>
          <w:szCs w:val="28"/>
        </w:rPr>
        <w:t xml:space="preserve"> - </w:t>
      </w:r>
      <w:r w:rsidRPr="00454AC6">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68"/>
        <w:gridCol w:w="7569"/>
      </w:tblGrid>
      <w:tr w:rsidR="008C47B0" w:rsidRPr="00B3130C" w14:paraId="65116CDE"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E9A12"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9AF28"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20A9D083"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8A6A9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84347" w14:textId="77777777" w:rsidR="008C47B0" w:rsidRPr="00454AC6"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transcription</w:t>
            </w:r>
          </w:p>
        </w:tc>
      </w:tr>
      <w:tr w:rsidR="008C47B0" w:rsidRPr="00B3130C" w14:paraId="4BBDB79D"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103A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E55A14" w14:textId="77777777" w:rsidR="008C47B0" w:rsidRPr="000F60CC"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rPr>
              <w:t>транскрипция</w:t>
            </w:r>
          </w:p>
        </w:tc>
      </w:tr>
      <w:tr w:rsidR="008C47B0" w:rsidRPr="00B3130C" w14:paraId="166AC634"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9CFB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346F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sidRPr="000F60CC">
              <w:rPr>
                <w:rFonts w:ascii="Times New Roman" w:eastAsia="Times New Roman" w:hAnsi="Times New Roman" w:cs="Times New Roman"/>
                <w:sz w:val="24"/>
                <w:szCs w:val="28"/>
                <w:lang w:val="fr-FR"/>
              </w:rPr>
              <w:t>transcription phonétique</w:t>
            </w:r>
          </w:p>
          <w:p w14:paraId="66278D7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ф</w:t>
            </w:r>
            <w:r w:rsidRPr="000F60CC">
              <w:rPr>
                <w:rFonts w:ascii="Times New Roman" w:eastAsia="Times New Roman" w:hAnsi="Times New Roman" w:cs="Times New Roman"/>
                <w:sz w:val="24"/>
                <w:szCs w:val="28"/>
                <w:lang w:val="fr-FR"/>
              </w:rPr>
              <w:t>онетическая транскрипция</w:t>
            </w:r>
          </w:p>
        </w:tc>
      </w:tr>
      <w:tr w:rsidR="008C47B0" w:rsidRPr="00B3130C" w14:paraId="783EC09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4286A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35166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17AA384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6FDEFEE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6FE3F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90C5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féminin</w:t>
            </w:r>
          </w:p>
          <w:p w14:paraId="11AB3362" w14:textId="77777777" w:rsidR="008C47B0" w:rsidRPr="000F60CC"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féminin</w:t>
            </w:r>
          </w:p>
        </w:tc>
      </w:tr>
      <w:tr w:rsidR="008C47B0" w:rsidRPr="00B3130C" w14:paraId="04A9559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E5EEF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E182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1FC2865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127B55B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46018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4CF2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63E1DA0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546B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C7D65F"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Transposition phonétique d'un texte dans un autre alphabet.</w:t>
            </w:r>
          </w:p>
          <w:p w14:paraId="2277AAD8"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11769A">
              <w:rPr>
                <w:rFonts w:ascii="Times New Roman" w:eastAsia="Times New Roman" w:hAnsi="Times New Roman" w:cs="Times New Roman"/>
                <w:color w:val="000000"/>
                <w:sz w:val="24"/>
                <w:szCs w:val="24"/>
                <w:lang w:eastAsia="ru-RU"/>
              </w:rPr>
              <w:t>Передача буквами языка перевода, как произносится слово на языке оригинала.</w:t>
            </w:r>
          </w:p>
        </w:tc>
      </w:tr>
      <w:tr w:rsidR="008C47B0" w:rsidRPr="00B3130C" w14:paraId="481CDA2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5921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32107" w14:textId="3E168636" w:rsidR="008C47B0" w:rsidRPr="000F60CC"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0F60CC">
              <w:rPr>
                <w:rFonts w:ascii="Times New Roman" w:eastAsia="Times New Roman" w:hAnsi="Times New Roman" w:cs="Times New Roman"/>
                <w:sz w:val="24"/>
                <w:szCs w:val="28"/>
                <w:lang w:val="fr-FR"/>
              </w:rPr>
              <w:t>Dans l'apprentissage d'une langue étr</w:t>
            </w:r>
            <w:r w:rsidR="00944F9C">
              <w:rPr>
                <w:rFonts w:ascii="Times New Roman" w:eastAsia="Times New Roman" w:hAnsi="Times New Roman" w:cs="Times New Roman"/>
                <w:sz w:val="24"/>
                <w:szCs w:val="28"/>
                <w:lang w:val="fr-FR"/>
              </w:rPr>
              <w:t>.</w:t>
            </w:r>
            <w:r w:rsidRPr="000F60CC">
              <w:rPr>
                <w:rFonts w:ascii="Times New Roman" w:eastAsia="Times New Roman" w:hAnsi="Times New Roman" w:cs="Times New Roman"/>
                <w:sz w:val="24"/>
                <w:szCs w:val="28"/>
                <w:lang w:val="fr-FR"/>
              </w:rPr>
              <w:t>, même quand la langue enseignée utilise le même système d'écriture que la langue d'instruction, la transcription est utile pour fixer par écrit la prononciation correcte.</w:t>
            </w:r>
          </w:p>
          <w:p w14:paraId="4AC6CFC0"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0F60CC">
              <w:rPr>
                <w:rFonts w:ascii="Times New Roman" w:eastAsia="Times New Roman" w:hAnsi="Times New Roman" w:cs="Times New Roman"/>
                <w:sz w:val="24"/>
                <w:szCs w:val="28"/>
                <w:lang w:val="fr-FR"/>
              </w:rPr>
              <w:t xml:space="preserve">Более строгий научно-лингвистический подход учитывал различия в артикуляции даже близких в них звуков и привел к выработке Международного фонетического алфавита, точно </w:t>
            </w:r>
            <w:r>
              <w:rPr>
                <w:rFonts w:ascii="Times New Roman" w:eastAsia="Times New Roman" w:hAnsi="Times New Roman" w:cs="Times New Roman"/>
                <w:sz w:val="24"/>
                <w:szCs w:val="28"/>
                <w:lang w:val="fr-FR"/>
              </w:rPr>
              <w:t xml:space="preserve">учитывающего место образования </w:t>
            </w:r>
            <w:r w:rsidRPr="000F60CC">
              <w:rPr>
                <w:rFonts w:ascii="Times New Roman" w:eastAsia="Times New Roman" w:hAnsi="Times New Roman" w:cs="Times New Roman"/>
                <w:sz w:val="24"/>
                <w:szCs w:val="28"/>
                <w:lang w:val="fr-FR"/>
              </w:rPr>
              <w:t>каждого звука в системе органов речи.</w:t>
            </w:r>
            <w:r>
              <w:rPr>
                <w:rFonts w:ascii="Times New Roman" w:eastAsia="Times New Roman" w:hAnsi="Times New Roman" w:cs="Times New Roman"/>
                <w:sz w:val="24"/>
                <w:szCs w:val="28"/>
              </w:rPr>
              <w:t xml:space="preserve"> </w:t>
            </w:r>
            <w:r w:rsidRPr="000F60CC">
              <w:rPr>
                <w:rFonts w:ascii="Times New Roman" w:eastAsia="Times New Roman" w:hAnsi="Times New Roman" w:cs="Times New Roman"/>
                <w:sz w:val="24"/>
                <w:szCs w:val="28"/>
                <w:lang w:val="fr-FR"/>
              </w:rPr>
              <w:t>Транскрипция тем или иным способом записи необходима и для передачи на иностранных языках слов и выражений из тех языков, которые не обладают письменностью.</w:t>
            </w:r>
          </w:p>
        </w:tc>
      </w:tr>
    </w:tbl>
    <w:p w14:paraId="15EA0F78"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4F602764" w14:textId="77777777" w:rsidR="008C47B0" w:rsidRPr="00633064" w:rsidRDefault="008C47B0" w:rsidP="008C47B0">
      <w:pPr>
        <w:pStyle w:val="ListParagraph"/>
        <w:numPr>
          <w:ilvl w:val="0"/>
          <w:numId w:val="49"/>
        </w:numPr>
        <w:rPr>
          <w:rFonts w:ascii="Times New Roman" w:eastAsia="Times New Roman" w:hAnsi="Times New Roman" w:cs="Times New Roman"/>
          <w:sz w:val="24"/>
          <w:szCs w:val="28"/>
          <w:lang w:val="fr-FR"/>
        </w:rPr>
      </w:pPr>
      <w:r w:rsidRPr="00633064">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633064">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volume</w:t>
      </w:r>
      <w:r w:rsidRPr="00633064">
        <w:rPr>
          <w:rFonts w:ascii="Times New Roman" w:eastAsia="Times New Roman" w:hAnsi="Times New Roman" w:cs="Times New Roman"/>
          <w:sz w:val="24"/>
          <w:szCs w:val="28"/>
        </w:rPr>
        <w:t xml:space="preserve"> - </w:t>
      </w:r>
      <w:r w:rsidRPr="00633064">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764"/>
        <w:gridCol w:w="7573"/>
      </w:tblGrid>
      <w:tr w:rsidR="008C47B0" w:rsidRPr="00B3130C" w14:paraId="54AC3459"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3F508"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BF53E"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2446B103"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118A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C25E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volume</w:t>
            </w:r>
          </w:p>
        </w:tc>
      </w:tr>
      <w:tr w:rsidR="008C47B0" w:rsidRPr="00B3130C" w14:paraId="4B844088"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18C5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2C88B" w14:textId="77777777" w:rsidR="008C47B0" w:rsidRPr="0047362E"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sidRPr="0047362E">
              <w:rPr>
                <w:rFonts w:ascii="Times New Roman" w:eastAsia="Times New Roman" w:hAnsi="Times New Roman" w:cs="Times New Roman"/>
                <w:bCs/>
                <w:sz w:val="24"/>
                <w:szCs w:val="28"/>
              </w:rPr>
              <w:t>объем</w:t>
            </w:r>
          </w:p>
        </w:tc>
      </w:tr>
      <w:tr w:rsidR="008C47B0" w:rsidRPr="00B3130C" w14:paraId="0306948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C788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9763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sidRPr="0047362E">
              <w:rPr>
                <w:rFonts w:ascii="Times New Roman" w:eastAsia="Times New Roman" w:hAnsi="Times New Roman" w:cs="Times New Roman"/>
                <w:sz w:val="24"/>
                <w:szCs w:val="28"/>
                <w:lang w:val="fr-FR"/>
              </w:rPr>
              <w:t>volume plasmatique</w:t>
            </w:r>
          </w:p>
          <w:p w14:paraId="2458F04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xml:space="preserve">: </w:t>
            </w:r>
            <w:r w:rsidRPr="0047362E">
              <w:rPr>
                <w:rFonts w:ascii="Times New Roman" w:eastAsia="Times New Roman" w:hAnsi="Times New Roman" w:cs="Times New Roman"/>
                <w:sz w:val="24"/>
                <w:szCs w:val="28"/>
                <w:lang w:val="fr-FR"/>
              </w:rPr>
              <w:t>объём циркулирующей плазмы</w:t>
            </w:r>
          </w:p>
        </w:tc>
      </w:tr>
      <w:tr w:rsidR="008C47B0" w:rsidRPr="00B3130C" w14:paraId="54DCE1A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CFCD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CE9B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009E52D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4C37769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91AC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14630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fr</w:t>
            </w:r>
            <w:r>
              <w:rPr>
                <w:rFonts w:ascii="Times New Roman" w:eastAsia="Times New Roman" w:hAnsi="Times New Roman" w:cs="Times New Roman"/>
                <w:sz w:val="24"/>
                <w:szCs w:val="28"/>
                <w:lang w:val="fr-FR"/>
              </w:rPr>
              <w:t>: masculin</w:t>
            </w:r>
          </w:p>
          <w:p w14:paraId="272832F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masculin</w:t>
            </w:r>
          </w:p>
        </w:tc>
      </w:tr>
      <w:tr w:rsidR="008C47B0" w:rsidRPr="00B3130C" w14:paraId="36A257E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D17F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CE61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40B3391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3462CC2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2773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3FAA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2C713C8A"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3FC47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02B0C" w14:textId="20FBB22B"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Espace occupé par une subst</w:t>
            </w:r>
            <w:r w:rsidR="00944F9C">
              <w:rPr>
                <w:rFonts w:ascii="Times New Roman" w:eastAsia="Times New Roman" w:hAnsi="Times New Roman" w:cs="Times New Roman"/>
                <w:color w:val="000000"/>
                <w:sz w:val="24"/>
                <w:szCs w:val="24"/>
                <w:lang w:eastAsia="ru-RU"/>
              </w:rPr>
              <w:t>.</w:t>
            </w:r>
            <w:r w:rsidR="00B131CC">
              <w:rPr>
                <w:rFonts w:ascii="Times New Roman" w:eastAsia="Times New Roman" w:hAnsi="Times New Roman" w:cs="Times New Roman"/>
                <w:color w:val="000000"/>
                <w:sz w:val="24"/>
                <w:szCs w:val="24"/>
                <w:lang w:val="fr-FR" w:eastAsia="ru-RU"/>
              </w:rPr>
              <w:t>,</w:t>
            </w:r>
            <w:r w:rsidRPr="009159D0">
              <w:rPr>
                <w:rFonts w:ascii="Times New Roman" w:eastAsia="Times New Roman" w:hAnsi="Times New Roman" w:cs="Times New Roman"/>
                <w:color w:val="000000"/>
                <w:sz w:val="24"/>
                <w:szCs w:val="24"/>
                <w:lang w:val="fr-FR" w:eastAsia="ru-RU"/>
              </w:rPr>
              <w:t xml:space="preserve"> exprimé en mesures cubiques.</w:t>
            </w:r>
          </w:p>
          <w:p w14:paraId="5E6038D5"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11769A">
              <w:rPr>
                <w:rFonts w:ascii="Times New Roman" w:eastAsia="Times New Roman" w:hAnsi="Times New Roman" w:cs="Times New Roman"/>
                <w:color w:val="000000"/>
                <w:sz w:val="24"/>
                <w:szCs w:val="24"/>
                <w:lang w:eastAsia="ru-RU"/>
              </w:rPr>
              <w:t>Мера количества пространства, занимаемого телом, измеряемая в кубических единицах.</w:t>
            </w:r>
          </w:p>
        </w:tc>
      </w:tr>
      <w:tr w:rsidR="008C47B0" w:rsidRPr="00B3130C" w14:paraId="410E59A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C48F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7BC24" w14:textId="77777777" w:rsidR="008C47B0" w:rsidRPr="0047362E"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47362E">
              <w:rPr>
                <w:rFonts w:ascii="Times New Roman" w:eastAsia="Times New Roman" w:hAnsi="Times New Roman" w:cs="Times New Roman"/>
                <w:sz w:val="24"/>
                <w:szCs w:val="28"/>
                <w:lang w:val="fr-FR"/>
              </w:rPr>
              <w:t xml:space="preserve">Si </w:t>
            </w:r>
            <w:r>
              <w:rPr>
                <w:rFonts w:ascii="Times New Roman" w:eastAsia="Times New Roman" w:hAnsi="Times New Roman" w:cs="Times New Roman"/>
                <w:sz w:val="24"/>
                <w:szCs w:val="28"/>
                <w:lang w:val="fr-FR"/>
              </w:rPr>
              <w:t>l</w:t>
            </w:r>
            <w:r w:rsidRPr="0047362E">
              <w:rPr>
                <w:rFonts w:ascii="Times New Roman" w:eastAsia="Times New Roman" w:hAnsi="Times New Roman" w:cs="Times New Roman"/>
                <w:sz w:val="24"/>
                <w:szCs w:val="28"/>
                <w:lang w:val="fr-FR"/>
              </w:rPr>
              <w:t>e débit sanguin chute le nombre</w:t>
            </w:r>
            <w:r>
              <w:rPr>
                <w:rFonts w:ascii="Times New Roman" w:eastAsia="Times New Roman" w:hAnsi="Times New Roman" w:cs="Times New Roman"/>
                <w:sz w:val="24"/>
                <w:szCs w:val="28"/>
                <w:lang w:val="fr-FR"/>
              </w:rPr>
              <w:t xml:space="preserve"> de capillaire recruté diminue,</w:t>
            </w:r>
            <w:r w:rsidRPr="0047362E">
              <w:rPr>
                <w:rFonts w:ascii="Times New Roman" w:eastAsia="Times New Roman" w:hAnsi="Times New Roman" w:cs="Times New Roman"/>
                <w:sz w:val="24"/>
                <w:szCs w:val="28"/>
                <w:lang w:val="fr-FR"/>
              </w:rPr>
              <w:t xml:space="preserve"> le transfert entre les compartiments extravasculaires et vasculaire sera limité. Cette limitation entraine un bilan négatif au niveau du volume intravasculaire et donc une diminution pr</w:t>
            </w:r>
            <w:r>
              <w:rPr>
                <w:rFonts w:ascii="Times New Roman" w:eastAsia="Times New Roman" w:hAnsi="Times New Roman" w:cs="Times New Roman"/>
                <w:sz w:val="24"/>
                <w:szCs w:val="28"/>
                <w:lang w:val="fr-FR"/>
              </w:rPr>
              <w:t>ogressive du volume plasmatique</w:t>
            </w:r>
            <w:r w:rsidRPr="0047362E">
              <w:rPr>
                <w:rFonts w:ascii="Times New Roman" w:eastAsia="Times New Roman" w:hAnsi="Times New Roman" w:cs="Times New Roman"/>
                <w:sz w:val="24"/>
                <w:szCs w:val="28"/>
                <w:lang w:val="fr-FR"/>
              </w:rPr>
              <w:t>.</w:t>
            </w:r>
          </w:p>
          <w:p w14:paraId="2AF98274" w14:textId="0F8219C3" w:rsidR="008C47B0" w:rsidRPr="0047362E" w:rsidRDefault="008C47B0" w:rsidP="00944F9C">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00944F9C">
              <w:rPr>
                <w:rFonts w:ascii="Times New Roman" w:eastAsia="Times New Roman" w:hAnsi="Times New Roman" w:cs="Times New Roman"/>
                <w:sz w:val="24"/>
                <w:szCs w:val="28"/>
                <w:lang w:val="fr-FR"/>
              </w:rPr>
              <w:t xml:space="preserve">По </w:t>
            </w:r>
            <w:r w:rsidR="00944F9C">
              <w:rPr>
                <w:rFonts w:ascii="Times New Roman" w:eastAsia="Times New Roman" w:hAnsi="Times New Roman" w:cs="Times New Roman"/>
                <w:sz w:val="24"/>
                <w:szCs w:val="28"/>
              </w:rPr>
              <w:t>ф</w:t>
            </w:r>
            <w:r w:rsidRPr="0047362E">
              <w:rPr>
                <w:rFonts w:ascii="Times New Roman" w:eastAsia="Times New Roman" w:hAnsi="Times New Roman" w:cs="Times New Roman"/>
                <w:sz w:val="24"/>
                <w:szCs w:val="28"/>
                <w:lang w:val="fr-FR"/>
              </w:rPr>
              <w:t>ормулам</w:t>
            </w:r>
            <w:r>
              <w:rPr>
                <w:rFonts w:ascii="Times New Roman" w:eastAsia="Times New Roman" w:hAnsi="Times New Roman" w:cs="Times New Roman"/>
                <w:sz w:val="24"/>
                <w:szCs w:val="28"/>
              </w:rPr>
              <w:t xml:space="preserve"> </w:t>
            </w:r>
            <w:r w:rsidR="00944F9C">
              <w:rPr>
                <w:rFonts w:ascii="Times New Roman" w:eastAsia="Times New Roman" w:hAnsi="Times New Roman" w:cs="Times New Roman"/>
                <w:sz w:val="24"/>
                <w:szCs w:val="28"/>
              </w:rPr>
              <w:t>расч.</w:t>
            </w:r>
            <w:r w:rsidRPr="0047362E">
              <w:rPr>
                <w:rFonts w:ascii="Times New Roman" w:eastAsia="Times New Roman" w:hAnsi="Times New Roman" w:cs="Times New Roman"/>
                <w:sz w:val="24"/>
                <w:szCs w:val="28"/>
              </w:rPr>
              <w:t xml:space="preserve"> оставшейся концентрации криогло</w:t>
            </w:r>
            <w:r w:rsidR="00944F9C">
              <w:rPr>
                <w:rFonts w:ascii="Times New Roman" w:eastAsia="Times New Roman" w:hAnsi="Times New Roman" w:cs="Times New Roman"/>
                <w:sz w:val="24"/>
                <w:szCs w:val="28"/>
              </w:rPr>
              <w:t>булина при проведении фракционн.</w:t>
            </w:r>
            <w:r w:rsidRPr="0047362E">
              <w:rPr>
                <w:rFonts w:ascii="Times New Roman" w:eastAsia="Times New Roman" w:hAnsi="Times New Roman" w:cs="Times New Roman"/>
                <w:sz w:val="24"/>
                <w:szCs w:val="28"/>
              </w:rPr>
              <w:t xml:space="preserve"> плазмозамещения </w:t>
            </w:r>
            <w:r w:rsidR="00944F9C">
              <w:rPr>
                <w:rFonts w:ascii="Times New Roman" w:eastAsia="Times New Roman" w:hAnsi="Times New Roman" w:cs="Times New Roman"/>
                <w:sz w:val="24"/>
                <w:szCs w:val="28"/>
              </w:rPr>
              <w:t>пластикатными мешками разн.</w:t>
            </w:r>
            <w:r w:rsidRPr="0047362E">
              <w:rPr>
                <w:rFonts w:ascii="Times New Roman" w:eastAsia="Times New Roman" w:hAnsi="Times New Roman" w:cs="Times New Roman"/>
                <w:sz w:val="24"/>
                <w:szCs w:val="28"/>
              </w:rPr>
              <w:t xml:space="preserve"> объёма у б</w:t>
            </w:r>
            <w:r>
              <w:rPr>
                <w:rFonts w:ascii="Times New Roman" w:eastAsia="Times New Roman" w:hAnsi="Times New Roman" w:cs="Times New Roman"/>
                <w:sz w:val="24"/>
                <w:szCs w:val="28"/>
              </w:rPr>
              <w:t xml:space="preserve">ольных с криоглобулинемией </w:t>
            </w:r>
            <w:r w:rsidRPr="0047362E">
              <w:rPr>
                <w:rFonts w:ascii="Times New Roman" w:eastAsia="Times New Roman" w:hAnsi="Times New Roman" w:cs="Times New Roman"/>
                <w:sz w:val="24"/>
                <w:szCs w:val="28"/>
              </w:rPr>
              <w:t>уд</w:t>
            </w:r>
            <w:r w:rsidR="00944F9C">
              <w:rPr>
                <w:rFonts w:ascii="Times New Roman" w:eastAsia="Times New Roman" w:hAnsi="Times New Roman" w:cs="Times New Roman"/>
                <w:sz w:val="24"/>
                <w:szCs w:val="28"/>
              </w:rPr>
              <w:t>алось расчитать, что при обменн.</w:t>
            </w:r>
            <w:r w:rsidRPr="0047362E">
              <w:rPr>
                <w:rFonts w:ascii="Times New Roman" w:eastAsia="Times New Roman" w:hAnsi="Times New Roman" w:cs="Times New Roman"/>
                <w:sz w:val="24"/>
                <w:szCs w:val="28"/>
              </w:rPr>
              <w:t xml:space="preserve"> переливан</w:t>
            </w:r>
            <w:r w:rsidR="00944F9C">
              <w:rPr>
                <w:rFonts w:ascii="Times New Roman" w:eastAsia="Times New Roman" w:hAnsi="Times New Roman" w:cs="Times New Roman"/>
                <w:sz w:val="24"/>
                <w:szCs w:val="28"/>
              </w:rPr>
              <w:t>.,</w:t>
            </w:r>
            <w:r w:rsidRPr="0047362E">
              <w:rPr>
                <w:rFonts w:ascii="Times New Roman" w:eastAsia="Times New Roman" w:hAnsi="Times New Roman" w:cs="Times New Roman"/>
                <w:sz w:val="24"/>
                <w:szCs w:val="28"/>
              </w:rPr>
              <w:t xml:space="preserve"> </w:t>
            </w:r>
            <w:r w:rsidR="00944F9C">
              <w:rPr>
                <w:rFonts w:ascii="Times New Roman" w:eastAsia="Times New Roman" w:hAnsi="Times New Roman" w:cs="Times New Roman"/>
                <w:sz w:val="24"/>
                <w:szCs w:val="28"/>
              </w:rPr>
              <w:t>равном одному объёму циркулир.</w:t>
            </w:r>
            <w:r w:rsidRPr="0047362E">
              <w:rPr>
                <w:rFonts w:ascii="Times New Roman" w:eastAsia="Times New Roman" w:hAnsi="Times New Roman" w:cs="Times New Roman"/>
                <w:sz w:val="24"/>
                <w:szCs w:val="28"/>
              </w:rPr>
              <w:t xml:space="preserve"> крови</w:t>
            </w:r>
            <w:r w:rsidR="00944F9C">
              <w:rPr>
                <w:rFonts w:ascii="Times New Roman" w:eastAsia="Times New Roman" w:hAnsi="Times New Roman" w:cs="Times New Roman"/>
                <w:sz w:val="24"/>
                <w:szCs w:val="28"/>
              </w:rPr>
              <w:t>,</w:t>
            </w:r>
            <w:r w:rsidRPr="0047362E">
              <w:rPr>
                <w:rFonts w:ascii="Times New Roman" w:eastAsia="Times New Roman" w:hAnsi="Times New Roman" w:cs="Times New Roman"/>
                <w:sz w:val="24"/>
                <w:szCs w:val="28"/>
              </w:rPr>
              <w:t xml:space="preserve"> остаётся 37% собственной крови</w:t>
            </w:r>
            <w:r>
              <w:rPr>
                <w:rFonts w:ascii="Times New Roman" w:eastAsia="Times New Roman" w:hAnsi="Times New Roman" w:cs="Times New Roman"/>
                <w:sz w:val="24"/>
                <w:szCs w:val="28"/>
              </w:rPr>
              <w:t>.</w:t>
            </w:r>
          </w:p>
        </w:tc>
      </w:tr>
    </w:tbl>
    <w:p w14:paraId="5E9260BD"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30962347" w14:textId="77777777" w:rsidR="008C47B0" w:rsidRPr="00633064" w:rsidRDefault="008C47B0" w:rsidP="008C47B0">
      <w:pPr>
        <w:pStyle w:val="ListParagraph"/>
        <w:numPr>
          <w:ilvl w:val="0"/>
          <w:numId w:val="49"/>
        </w:numPr>
        <w:spacing w:after="0" w:line="360" w:lineRule="auto"/>
        <w:rPr>
          <w:rFonts w:ascii="Times New Roman" w:eastAsia="Times New Roman" w:hAnsi="Times New Roman" w:cs="Times New Roman"/>
          <w:sz w:val="24"/>
          <w:szCs w:val="28"/>
          <w:lang w:val="fr-FR"/>
        </w:rPr>
      </w:pPr>
      <w:r w:rsidRPr="00633064">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633064">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volume</w:t>
      </w:r>
      <w:r w:rsidRPr="00633064">
        <w:rPr>
          <w:rFonts w:ascii="Times New Roman" w:eastAsia="Times New Roman" w:hAnsi="Times New Roman" w:cs="Times New Roman"/>
          <w:sz w:val="24"/>
          <w:szCs w:val="28"/>
        </w:rPr>
        <w:t xml:space="preserve"> - </w:t>
      </w:r>
      <w:r w:rsidRPr="00633064">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77"/>
        <w:gridCol w:w="7560"/>
      </w:tblGrid>
      <w:tr w:rsidR="008C47B0" w:rsidRPr="00B3130C" w14:paraId="3AFEB7BE"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434DC"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C9C24"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7BC66FB2"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BC35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2FB11" w14:textId="77777777" w:rsidR="008C47B0" w:rsidRPr="000F7E53"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volume</w:t>
            </w:r>
          </w:p>
        </w:tc>
      </w:tr>
      <w:tr w:rsidR="008C47B0" w:rsidRPr="00B3130C" w14:paraId="00C697DF"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B80C8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59A8A" w14:textId="77777777" w:rsidR="008C47B0" w:rsidRPr="001369F4"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rPr>
              <w:t>том</w:t>
            </w:r>
          </w:p>
        </w:tc>
      </w:tr>
      <w:tr w:rsidR="008C47B0" w:rsidRPr="00B3130C" w14:paraId="07788A6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D038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D30C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sidRPr="001369F4">
              <w:rPr>
                <w:rFonts w:ascii="Times New Roman" w:eastAsia="Times New Roman" w:hAnsi="Times New Roman" w:cs="Times New Roman"/>
                <w:sz w:val="24"/>
                <w:szCs w:val="28"/>
                <w:lang w:val="fr-FR"/>
              </w:rPr>
              <w:t>dictionnaire en deux volumes</w:t>
            </w:r>
          </w:p>
          <w:p w14:paraId="418431D5" w14:textId="77777777" w:rsidR="008C47B0" w:rsidRPr="001369F4"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unité phraséologique ru</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rPr>
              <w:t>словарь в двух томах</w:t>
            </w:r>
          </w:p>
        </w:tc>
      </w:tr>
      <w:tr w:rsidR="008C47B0" w:rsidRPr="00B3130C" w14:paraId="2E40B80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634D7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9FAE3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7AEB419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1744EEF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144A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139F85" w14:textId="77777777" w:rsidR="008C47B0" w:rsidRPr="0047362E"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masculin</w:t>
            </w:r>
          </w:p>
          <w:p w14:paraId="2FDB9DE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masculin</w:t>
            </w:r>
          </w:p>
        </w:tc>
      </w:tr>
      <w:tr w:rsidR="008C47B0" w:rsidRPr="00B3130C" w14:paraId="5D7B5704"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8F9FD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2EFF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3CECA4C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51A81B6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61FA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A06E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2D8C818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FCA1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695488"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Livre  broché ou relié faisant partie d'une œuvre considérée comme un ensemble.</w:t>
            </w:r>
          </w:p>
          <w:p w14:paraId="58DCE6BB"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11769A">
              <w:rPr>
                <w:rFonts w:ascii="Times New Roman" w:eastAsia="Times New Roman" w:hAnsi="Times New Roman" w:cs="Times New Roman"/>
                <w:color w:val="000000"/>
                <w:sz w:val="24"/>
                <w:szCs w:val="24"/>
                <w:lang w:eastAsia="ru-RU"/>
              </w:rPr>
              <w:t>Отдельная книга, часть многотомного или продолжающегося издания, представляющая собой печатную единицу в отдельном переплете.</w:t>
            </w:r>
          </w:p>
        </w:tc>
      </w:tr>
      <w:tr w:rsidR="008C47B0" w:rsidRPr="00B3130C" w14:paraId="51C2C7C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2F47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91E78" w14:textId="59EE2634" w:rsidR="008C47B0" w:rsidRPr="001369F4" w:rsidRDefault="008C47B0" w:rsidP="008C47B0">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1369F4">
              <w:rPr>
                <w:rFonts w:ascii="Times New Roman" w:eastAsia="Times New Roman" w:hAnsi="Times New Roman" w:cs="Times New Roman"/>
                <w:sz w:val="24"/>
                <w:szCs w:val="28"/>
                <w:lang w:val="fr-FR"/>
              </w:rPr>
              <w:t xml:space="preserve">Le Dictionnaire </w:t>
            </w:r>
            <w:r>
              <w:rPr>
                <w:rFonts w:ascii="Times New Roman" w:eastAsia="Times New Roman" w:hAnsi="Times New Roman" w:cs="Times New Roman"/>
                <w:sz w:val="24"/>
                <w:szCs w:val="28"/>
                <w:lang w:val="fr-FR"/>
              </w:rPr>
              <w:t>…</w:t>
            </w:r>
            <w:r w:rsidRPr="001369F4">
              <w:rPr>
                <w:rFonts w:ascii="Times New Roman" w:eastAsia="Times New Roman" w:hAnsi="Times New Roman" w:cs="Times New Roman"/>
                <w:sz w:val="24"/>
                <w:szCs w:val="28"/>
                <w:lang w:val="fr-FR"/>
              </w:rPr>
              <w:t>,</w:t>
            </w:r>
            <w:r w:rsidR="00B131CC">
              <w:rPr>
                <w:rFonts w:ascii="Times New Roman" w:eastAsia="Times New Roman" w:hAnsi="Times New Roman" w:cs="Times New Roman"/>
                <w:sz w:val="24"/>
                <w:szCs w:val="28"/>
                <w:lang w:val="fr-FR"/>
              </w:rPr>
              <w:t xml:space="preserve"> qui dans sa prem</w:t>
            </w:r>
            <w:r w:rsidR="00B131CC">
              <w:rPr>
                <w:rFonts w:ascii="Times New Roman" w:eastAsia="Times New Roman" w:hAnsi="Times New Roman" w:cs="Times New Roman"/>
                <w:sz w:val="24"/>
                <w:szCs w:val="28"/>
              </w:rPr>
              <w:t>.</w:t>
            </w:r>
            <w:r>
              <w:rPr>
                <w:rFonts w:ascii="Times New Roman" w:eastAsia="Times New Roman" w:hAnsi="Times New Roman" w:cs="Times New Roman"/>
                <w:sz w:val="24"/>
                <w:szCs w:val="28"/>
                <w:lang w:val="fr-FR"/>
              </w:rPr>
              <w:t xml:space="preserve"> édition </w:t>
            </w:r>
            <w:r w:rsidRPr="001369F4">
              <w:rPr>
                <w:rFonts w:ascii="Times New Roman" w:eastAsia="Times New Roman" w:hAnsi="Times New Roman" w:cs="Times New Roman"/>
                <w:sz w:val="24"/>
                <w:szCs w:val="28"/>
                <w:lang w:val="fr-FR"/>
              </w:rPr>
              <w:t xml:space="preserve">en 3 volumes était largement démarqué du </w:t>
            </w:r>
            <w:r>
              <w:rPr>
                <w:rFonts w:ascii="Times New Roman" w:eastAsia="Times New Roman" w:hAnsi="Times New Roman" w:cs="Times New Roman"/>
                <w:sz w:val="24"/>
                <w:szCs w:val="28"/>
                <w:lang w:val="fr-FR"/>
              </w:rPr>
              <w:t>…</w:t>
            </w:r>
            <w:r w:rsidR="00B131CC">
              <w:rPr>
                <w:rFonts w:ascii="Times New Roman" w:eastAsia="Times New Roman" w:hAnsi="Times New Roman" w:cs="Times New Roman"/>
                <w:sz w:val="24"/>
                <w:szCs w:val="28"/>
                <w:lang w:val="fr-FR"/>
              </w:rPr>
              <w:t xml:space="preserve">, s'enrichira </w:t>
            </w:r>
            <w:r w:rsidRPr="001369F4">
              <w:rPr>
                <w:rFonts w:ascii="Times New Roman" w:eastAsia="Times New Roman" w:hAnsi="Times New Roman" w:cs="Times New Roman"/>
                <w:sz w:val="24"/>
                <w:szCs w:val="28"/>
                <w:lang w:val="fr-FR"/>
              </w:rPr>
              <w:t xml:space="preserve">au cours des éditions subséquentes, </w:t>
            </w:r>
            <w:r w:rsidR="00B131CC">
              <w:rPr>
                <w:rFonts w:ascii="Times New Roman" w:eastAsia="Times New Roman" w:hAnsi="Times New Roman" w:cs="Times New Roman"/>
                <w:sz w:val="24"/>
                <w:szCs w:val="28"/>
                <w:lang w:val="fr-FR"/>
              </w:rPr>
              <w:t xml:space="preserve">jusqu'à </w:t>
            </w:r>
            <w:r>
              <w:rPr>
                <w:rFonts w:ascii="Times New Roman" w:eastAsia="Times New Roman" w:hAnsi="Times New Roman" w:cs="Times New Roman"/>
                <w:sz w:val="24"/>
                <w:szCs w:val="28"/>
                <w:lang w:val="fr-FR"/>
              </w:rPr>
              <w:t>8 volumes en …</w:t>
            </w:r>
            <w:r w:rsidRPr="001369F4">
              <w:rPr>
                <w:rFonts w:ascii="Times New Roman" w:eastAsia="Times New Roman" w:hAnsi="Times New Roman" w:cs="Times New Roman"/>
                <w:sz w:val="24"/>
                <w:szCs w:val="28"/>
                <w:lang w:val="fr-FR"/>
              </w:rPr>
              <w:t>. Il se distingue par un vocabulaire technique et scientifique abondant et par de nombreux termes populaires et archaïques</w:t>
            </w:r>
            <w:r>
              <w:rPr>
                <w:rFonts w:ascii="Times New Roman" w:eastAsia="Times New Roman" w:hAnsi="Times New Roman" w:cs="Times New Roman"/>
                <w:sz w:val="24"/>
                <w:szCs w:val="28"/>
                <w:lang w:val="fr-FR"/>
              </w:rPr>
              <w:t>.</w:t>
            </w:r>
          </w:p>
          <w:p w14:paraId="1892C601"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1369F4">
              <w:rPr>
                <w:rFonts w:ascii="Times New Roman" w:eastAsia="Times New Roman" w:hAnsi="Times New Roman" w:cs="Times New Roman"/>
                <w:sz w:val="24"/>
                <w:szCs w:val="28"/>
                <w:lang w:val="fr-FR"/>
              </w:rPr>
              <w:t>Высокая стоимость многотомника обусловлена несколькими причинами.  Это первое издание в нескольких томах, которо</w:t>
            </w:r>
            <w:r>
              <w:rPr>
                <w:rFonts w:ascii="Times New Roman" w:eastAsia="Times New Roman" w:hAnsi="Times New Roman" w:cs="Times New Roman"/>
                <w:sz w:val="24"/>
                <w:szCs w:val="28"/>
                <w:lang w:val="fr-FR"/>
              </w:rPr>
              <w:t xml:space="preserve">е в основном шло в библиотеки. </w:t>
            </w:r>
            <w:r>
              <w:rPr>
                <w:rFonts w:ascii="Times New Roman" w:eastAsia="Times New Roman" w:hAnsi="Times New Roman" w:cs="Times New Roman"/>
                <w:sz w:val="24"/>
                <w:szCs w:val="28"/>
              </w:rPr>
              <w:t>«…</w:t>
            </w:r>
            <w:r w:rsidRPr="001369F4">
              <w:rPr>
                <w:rFonts w:ascii="Times New Roman" w:eastAsia="Times New Roman" w:hAnsi="Times New Roman" w:cs="Times New Roman"/>
                <w:sz w:val="24"/>
                <w:szCs w:val="28"/>
                <w:lang w:val="fr-FR"/>
              </w:rPr>
              <w:t>» зачитывался до дыр. В нормальном состоянии книг этого издания практически не осталось.</w:t>
            </w:r>
          </w:p>
        </w:tc>
      </w:tr>
    </w:tbl>
    <w:p w14:paraId="387674E8"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336FC5CB" w14:textId="77777777" w:rsidR="008C47B0" w:rsidRPr="005B0261" w:rsidRDefault="008C47B0" w:rsidP="008C47B0">
      <w:pPr>
        <w:pStyle w:val="ListParagraph"/>
        <w:numPr>
          <w:ilvl w:val="0"/>
          <w:numId w:val="49"/>
        </w:numPr>
        <w:rPr>
          <w:rFonts w:ascii="Times New Roman" w:eastAsia="Times New Roman" w:hAnsi="Times New Roman" w:cs="Times New Roman"/>
          <w:sz w:val="24"/>
          <w:szCs w:val="28"/>
          <w:lang w:val="fr-FR"/>
        </w:rPr>
      </w:pPr>
      <w:r w:rsidRPr="005B0261">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2A2BBD">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parallélisme</w:t>
      </w:r>
      <w:r w:rsidRPr="005B0261">
        <w:rPr>
          <w:rFonts w:ascii="Times New Roman" w:eastAsia="Times New Roman" w:hAnsi="Times New Roman" w:cs="Times New Roman"/>
          <w:sz w:val="24"/>
          <w:szCs w:val="28"/>
        </w:rPr>
        <w:t xml:space="preserve"> - </w:t>
      </w:r>
      <w:r w:rsidRPr="005B0261">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765"/>
        <w:gridCol w:w="7572"/>
      </w:tblGrid>
      <w:tr w:rsidR="008C47B0" w:rsidRPr="00B3130C" w14:paraId="3C2C9824"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3CA98"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01EDB"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1C89F4D8"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57C1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063E1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parallélisme</w:t>
            </w:r>
          </w:p>
        </w:tc>
      </w:tr>
      <w:tr w:rsidR="008C47B0" w:rsidRPr="00B3130C" w14:paraId="5999A91B"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2C42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ACFE03" w14:textId="77777777" w:rsidR="008C47B0" w:rsidRPr="00AC3F1E"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sidRPr="00AC3F1E">
              <w:rPr>
                <w:rFonts w:ascii="Times New Roman" w:eastAsia="Times New Roman" w:hAnsi="Times New Roman" w:cs="Times New Roman"/>
                <w:bCs/>
                <w:sz w:val="24"/>
                <w:szCs w:val="28"/>
              </w:rPr>
              <w:t>параллелизм</w:t>
            </w:r>
          </w:p>
        </w:tc>
      </w:tr>
      <w:tr w:rsidR="008C47B0" w:rsidRPr="00B3130C" w14:paraId="62DE1A2B"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95FE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1EF3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sidRPr="002A2BBD">
              <w:rPr>
                <w:rFonts w:ascii="Times New Roman" w:eastAsia="Times New Roman" w:hAnsi="Times New Roman" w:cs="Times New Roman"/>
                <w:sz w:val="24"/>
                <w:szCs w:val="28"/>
                <w:lang w:val="fr-FR"/>
              </w:rPr>
              <w:t>parallélisme phénotypique</w:t>
            </w:r>
          </w:p>
          <w:p w14:paraId="11A4305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xml:space="preserve">: </w:t>
            </w:r>
            <w:r w:rsidRPr="002A2BBD">
              <w:rPr>
                <w:rFonts w:ascii="Times New Roman" w:eastAsia="Times New Roman" w:hAnsi="Times New Roman" w:cs="Times New Roman"/>
                <w:sz w:val="24"/>
                <w:szCs w:val="28"/>
                <w:lang w:val="fr-FR"/>
              </w:rPr>
              <w:t>фенотипический параллелизм</w:t>
            </w:r>
          </w:p>
        </w:tc>
      </w:tr>
      <w:tr w:rsidR="008C47B0" w:rsidRPr="00B3130C" w14:paraId="499CE2FF"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ECAC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D6D28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7F570D0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7CEBFEC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D35D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C84855" w14:textId="77777777" w:rsidR="008C47B0" w:rsidRPr="00AC3F1E"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masculin</w:t>
            </w:r>
          </w:p>
          <w:p w14:paraId="518BD80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masculin</w:t>
            </w:r>
          </w:p>
        </w:tc>
      </w:tr>
      <w:tr w:rsidR="008C47B0" w:rsidRPr="00B3130C" w14:paraId="5A25659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AF26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199C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2086458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28DEA0B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82C9F"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4C1E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48A2BE4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86D5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85D4E"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5C5BC0">
              <w:rPr>
                <w:rFonts w:ascii="Times New Roman" w:eastAsia="Times New Roman" w:hAnsi="Times New Roman" w:cs="Times New Roman"/>
                <w:color w:val="000000"/>
                <w:sz w:val="24"/>
                <w:szCs w:val="24"/>
                <w:lang w:val="fr-FR" w:eastAsia="ru-RU"/>
              </w:rPr>
              <w:t>Homoplasie apparue chez</w:t>
            </w:r>
            <w:r w:rsidRPr="00C80487">
              <w:rPr>
                <w:rFonts w:ascii="Times New Roman" w:eastAsia="Times New Roman" w:hAnsi="Times New Roman" w:cs="Times New Roman"/>
                <w:color w:val="000000"/>
                <w:sz w:val="24"/>
                <w:szCs w:val="24"/>
                <w:lang w:val="fr-FR" w:eastAsia="ru-RU"/>
              </w:rPr>
              <w:t xml:space="preserve"> des taxons relativement proches</w:t>
            </w:r>
            <w:r>
              <w:rPr>
                <w:rFonts w:ascii="Times New Roman" w:eastAsia="Times New Roman" w:hAnsi="Times New Roman" w:cs="Times New Roman"/>
                <w:color w:val="000000"/>
                <w:sz w:val="24"/>
                <w:szCs w:val="24"/>
                <w:lang w:eastAsia="ru-RU"/>
              </w:rPr>
              <w:t>.</w:t>
            </w:r>
          </w:p>
          <w:p w14:paraId="0CC04EFC"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color w:val="000000"/>
                <w:sz w:val="24"/>
                <w:szCs w:val="24"/>
                <w:lang w:eastAsia="ru-RU"/>
              </w:rPr>
              <w:t>Н</w:t>
            </w:r>
            <w:r w:rsidRPr="00C80487">
              <w:rPr>
                <w:rFonts w:ascii="Times New Roman" w:eastAsia="Times New Roman" w:hAnsi="Times New Roman" w:cs="Times New Roman"/>
                <w:color w:val="000000"/>
                <w:sz w:val="24"/>
                <w:szCs w:val="24"/>
                <w:lang w:eastAsia="ru-RU"/>
              </w:rPr>
              <w:t>езависимое развитие сходных признаков в эволюции близкородственных</w:t>
            </w:r>
            <w:r>
              <w:rPr>
                <w:rFonts w:ascii="Times New Roman" w:eastAsia="Times New Roman" w:hAnsi="Times New Roman" w:cs="Times New Roman"/>
                <w:color w:val="000000"/>
                <w:sz w:val="24"/>
                <w:szCs w:val="24"/>
                <w:lang w:eastAsia="ru-RU"/>
              </w:rPr>
              <w:t xml:space="preserve"> групп организмов.</w:t>
            </w:r>
          </w:p>
        </w:tc>
      </w:tr>
      <w:tr w:rsidR="008C47B0" w:rsidRPr="00B3130C" w14:paraId="07B55EE8"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9EA5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F7820"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sidRPr="00AC3F1E">
              <w:rPr>
                <w:rFonts w:ascii="Times New Roman" w:eastAsia="Times New Roman" w:hAnsi="Times New Roman" w:cs="Times New Roman"/>
                <w:sz w:val="24"/>
                <w:szCs w:val="28"/>
                <w:lang w:val="fr-FR"/>
              </w:rPr>
              <w:t>L'évolution de ces populations se caractérise par un degré important de parallélisme phénotypique associé à un fort parallélisme génétique : seuls deux gènes impliqués dans la régulation de la topologie de l'ADN sont les cibles de la sélection naturelle.</w:t>
            </w:r>
          </w:p>
          <w:p w14:paraId="2BC034C6" w14:textId="4DC16BE3" w:rsidR="008C47B0" w:rsidRPr="00AC3F1E" w:rsidRDefault="008C47B0" w:rsidP="00B131CC">
            <w:pPr>
              <w:spacing w:after="0" w:line="360" w:lineRule="auto"/>
              <w:jc w:val="both"/>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00B131CC">
              <w:rPr>
                <w:rFonts w:ascii="Times New Roman" w:eastAsia="Times New Roman" w:hAnsi="Times New Roman" w:cs="Times New Roman"/>
                <w:sz w:val="24"/>
                <w:szCs w:val="28"/>
              </w:rPr>
              <w:t>С</w:t>
            </w:r>
            <w:r w:rsidRPr="00AC3F1E">
              <w:rPr>
                <w:rFonts w:ascii="Times New Roman" w:eastAsia="Times New Roman" w:hAnsi="Times New Roman" w:cs="Times New Roman"/>
                <w:sz w:val="24"/>
                <w:szCs w:val="28"/>
                <w:lang w:val="fr-FR"/>
              </w:rPr>
              <w:t>лабее выраженн</w:t>
            </w:r>
            <w:r w:rsidR="00B131CC">
              <w:rPr>
                <w:rFonts w:ascii="Times New Roman" w:eastAsia="Times New Roman" w:hAnsi="Times New Roman" w:cs="Times New Roman"/>
                <w:sz w:val="24"/>
                <w:szCs w:val="28"/>
              </w:rPr>
              <w:t>.</w:t>
            </w:r>
            <w:r w:rsidR="00B131CC">
              <w:rPr>
                <w:rFonts w:ascii="Times New Roman" w:eastAsia="Times New Roman" w:hAnsi="Times New Roman" w:cs="Times New Roman"/>
                <w:sz w:val="24"/>
                <w:szCs w:val="28"/>
                <w:lang w:val="fr-FR"/>
              </w:rPr>
              <w:t xml:space="preserve"> параллелизм характер</w:t>
            </w:r>
            <w:r w:rsidR="00B131CC">
              <w:rPr>
                <w:rFonts w:ascii="Times New Roman" w:eastAsia="Times New Roman" w:hAnsi="Times New Roman" w:cs="Times New Roman"/>
                <w:sz w:val="24"/>
                <w:szCs w:val="28"/>
              </w:rPr>
              <w:t>.</w:t>
            </w:r>
            <w:r w:rsidRPr="00AC3F1E">
              <w:rPr>
                <w:rFonts w:ascii="Times New Roman" w:eastAsia="Times New Roman" w:hAnsi="Times New Roman" w:cs="Times New Roman"/>
                <w:sz w:val="24"/>
                <w:szCs w:val="28"/>
                <w:lang w:val="fr-FR"/>
              </w:rPr>
              <w:t xml:space="preserve"> изменчивость различн</w:t>
            </w:r>
            <w:r w:rsidR="00B131CC">
              <w:rPr>
                <w:rFonts w:ascii="Times New Roman" w:eastAsia="Times New Roman" w:hAnsi="Times New Roman" w:cs="Times New Roman"/>
                <w:sz w:val="24"/>
                <w:szCs w:val="28"/>
              </w:rPr>
              <w:t>.</w:t>
            </w:r>
            <w:r w:rsidRPr="00AC3F1E">
              <w:rPr>
                <w:rFonts w:ascii="Times New Roman" w:eastAsia="Times New Roman" w:hAnsi="Times New Roman" w:cs="Times New Roman"/>
                <w:sz w:val="24"/>
                <w:szCs w:val="28"/>
                <w:lang w:val="fr-FR"/>
              </w:rPr>
              <w:t xml:space="preserve"> родов в пределах семейства, и ещё менее полный — различных семейств в пределах группы более высокого ранга</w:t>
            </w:r>
            <w:r>
              <w:rPr>
                <w:rFonts w:ascii="Times New Roman" w:eastAsia="Times New Roman" w:hAnsi="Times New Roman" w:cs="Times New Roman"/>
                <w:sz w:val="24"/>
                <w:szCs w:val="28"/>
                <w:lang w:val="fr-FR"/>
              </w:rPr>
              <w:t>…</w:t>
            </w:r>
            <w:r>
              <w:rPr>
                <w:rFonts w:ascii="Times New Roman" w:eastAsia="Times New Roman" w:hAnsi="Times New Roman" w:cs="Times New Roman"/>
                <w:sz w:val="24"/>
                <w:szCs w:val="28"/>
              </w:rPr>
              <w:t xml:space="preserve"> В</w:t>
            </w:r>
            <w:r w:rsidR="00B131CC">
              <w:rPr>
                <w:rFonts w:ascii="Times New Roman" w:eastAsia="Times New Roman" w:hAnsi="Times New Roman" w:cs="Times New Roman"/>
                <w:sz w:val="24"/>
                <w:szCs w:val="28"/>
              </w:rPr>
              <w:t xml:space="preserve"> основе паралл.</w:t>
            </w:r>
            <w:r w:rsidRPr="00AC3F1E">
              <w:rPr>
                <w:rFonts w:ascii="Times New Roman" w:eastAsia="Times New Roman" w:hAnsi="Times New Roman" w:cs="Times New Roman"/>
                <w:sz w:val="24"/>
                <w:szCs w:val="28"/>
              </w:rPr>
              <w:t xml:space="preserve"> в наследственн</w:t>
            </w:r>
            <w:r w:rsidR="00B131CC">
              <w:rPr>
                <w:rFonts w:ascii="Times New Roman" w:eastAsia="Times New Roman" w:hAnsi="Times New Roman" w:cs="Times New Roman"/>
                <w:sz w:val="24"/>
                <w:szCs w:val="28"/>
              </w:rPr>
              <w:t xml:space="preserve">. </w:t>
            </w:r>
            <w:r w:rsidRPr="00AC3F1E">
              <w:rPr>
                <w:rFonts w:ascii="Times New Roman" w:eastAsia="Times New Roman" w:hAnsi="Times New Roman" w:cs="Times New Roman"/>
                <w:sz w:val="24"/>
                <w:szCs w:val="28"/>
              </w:rPr>
              <w:t>изменчивости лежат мутации гомологичных генов и участков генотипов у представителей различн</w:t>
            </w:r>
            <w:r w:rsidR="00B131CC">
              <w:rPr>
                <w:rFonts w:ascii="Times New Roman" w:eastAsia="Times New Roman" w:hAnsi="Times New Roman" w:cs="Times New Roman"/>
                <w:sz w:val="24"/>
                <w:szCs w:val="28"/>
              </w:rPr>
              <w:t>. таксонов</w:t>
            </w:r>
            <w:r w:rsidRPr="00AC3F1E">
              <w:rPr>
                <w:rFonts w:ascii="Times New Roman" w:eastAsia="Times New Roman" w:hAnsi="Times New Roman" w:cs="Times New Roman"/>
                <w:sz w:val="24"/>
                <w:szCs w:val="28"/>
              </w:rPr>
              <w:t>.</w:t>
            </w:r>
          </w:p>
        </w:tc>
      </w:tr>
    </w:tbl>
    <w:p w14:paraId="5406AEFD"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1F740F68" w14:textId="77777777" w:rsidR="008C47B0" w:rsidRPr="005B0261" w:rsidRDefault="008C47B0" w:rsidP="008C47B0">
      <w:pPr>
        <w:pStyle w:val="ListParagraph"/>
        <w:numPr>
          <w:ilvl w:val="0"/>
          <w:numId w:val="49"/>
        </w:numPr>
        <w:spacing w:after="0" w:line="360" w:lineRule="auto"/>
        <w:rPr>
          <w:rFonts w:ascii="Times New Roman" w:eastAsia="Times New Roman" w:hAnsi="Times New Roman" w:cs="Times New Roman"/>
          <w:sz w:val="24"/>
          <w:szCs w:val="28"/>
          <w:lang w:val="fr-FR"/>
        </w:rPr>
      </w:pPr>
      <w:r w:rsidRPr="005B0261">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2A2BBD">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parallélisme</w:t>
      </w:r>
      <w:r w:rsidRPr="005B0261">
        <w:rPr>
          <w:rFonts w:ascii="Times New Roman" w:eastAsia="Times New Roman" w:hAnsi="Times New Roman" w:cs="Times New Roman"/>
          <w:sz w:val="24"/>
          <w:szCs w:val="28"/>
        </w:rPr>
        <w:t xml:space="preserve"> - </w:t>
      </w:r>
      <w:r w:rsidRPr="005B0261">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762"/>
        <w:gridCol w:w="7575"/>
      </w:tblGrid>
      <w:tr w:rsidR="008C47B0" w:rsidRPr="00B3130C" w14:paraId="20F5A6F4"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FC70C"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3EF07"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2C3F58A3"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2961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4B3B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parallélisme</w:t>
            </w:r>
          </w:p>
        </w:tc>
      </w:tr>
      <w:tr w:rsidR="008C47B0" w:rsidRPr="00B3130C" w14:paraId="2C6B1CD2"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820F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441C0" w14:textId="77777777" w:rsidR="008C47B0" w:rsidRPr="001A70A6"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Pr>
                <w:rFonts w:ascii="Times New Roman" w:eastAsia="Times New Roman" w:hAnsi="Times New Roman" w:cs="Times New Roman"/>
                <w:bCs/>
                <w:sz w:val="24"/>
                <w:szCs w:val="28"/>
              </w:rPr>
              <w:t>параллелизм</w:t>
            </w:r>
          </w:p>
        </w:tc>
      </w:tr>
      <w:tr w:rsidR="008C47B0" w:rsidRPr="00B3130C" w14:paraId="153CD28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D755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C38C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fr</w:t>
            </w:r>
            <w:r>
              <w:rPr>
                <w:rFonts w:ascii="Times New Roman" w:eastAsia="Times New Roman" w:hAnsi="Times New Roman" w:cs="Times New Roman"/>
                <w:sz w:val="24"/>
                <w:szCs w:val="28"/>
                <w:lang w:val="fr-FR"/>
              </w:rPr>
              <w:t xml:space="preserve">: </w:t>
            </w:r>
            <w:r w:rsidRPr="001A70A6">
              <w:rPr>
                <w:rFonts w:ascii="Times New Roman" w:eastAsia="Times New Roman" w:hAnsi="Times New Roman" w:cs="Times New Roman"/>
                <w:sz w:val="24"/>
                <w:szCs w:val="28"/>
                <w:lang w:val="fr-FR"/>
              </w:rPr>
              <w:t>parallélisme syntaxique</w:t>
            </w:r>
          </w:p>
          <w:p w14:paraId="09AB8C9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unité phraséologique ru</w:t>
            </w:r>
            <w:r>
              <w:rPr>
                <w:rFonts w:ascii="Times New Roman" w:eastAsia="Times New Roman" w:hAnsi="Times New Roman" w:cs="Times New Roman"/>
                <w:sz w:val="24"/>
                <w:szCs w:val="28"/>
                <w:lang w:val="fr-FR"/>
              </w:rPr>
              <w:t xml:space="preserve">: </w:t>
            </w:r>
            <w:r w:rsidRPr="001A70A6">
              <w:rPr>
                <w:rFonts w:ascii="Times New Roman" w:eastAsia="Times New Roman" w:hAnsi="Times New Roman" w:cs="Times New Roman"/>
                <w:sz w:val="24"/>
                <w:szCs w:val="28"/>
                <w:lang w:val="fr-FR"/>
              </w:rPr>
              <w:t>синтаксический параллелизм</w:t>
            </w:r>
          </w:p>
        </w:tc>
      </w:tr>
      <w:tr w:rsidR="008C47B0" w:rsidRPr="00B3130C" w14:paraId="583DAD1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65207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B618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3EF8576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5C87070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6E8D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F0F2A" w14:textId="77777777" w:rsidR="008C47B0" w:rsidRPr="001A70A6"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genre fr</w:t>
            </w:r>
            <w:r>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en-US"/>
              </w:rPr>
              <w:t>masculin</w:t>
            </w:r>
          </w:p>
          <w:p w14:paraId="28B5ABA8"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genre ru</w:t>
            </w:r>
            <w:r>
              <w:rPr>
                <w:rFonts w:ascii="Times New Roman" w:eastAsia="Times New Roman" w:hAnsi="Times New Roman" w:cs="Times New Roman"/>
                <w:sz w:val="24"/>
                <w:szCs w:val="28"/>
                <w:lang w:val="fr-FR"/>
              </w:rPr>
              <w:t>: masculin</w:t>
            </w:r>
          </w:p>
        </w:tc>
      </w:tr>
      <w:tr w:rsidR="008C47B0" w:rsidRPr="00B3130C" w14:paraId="736C56BA"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462F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F5810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16631D6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7F018D1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81B0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0AB8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2E02DA71"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FBCBE"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8C72D"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Figure de style qui consiste en une succession de constructions syntaxiques identiques ou semblables.</w:t>
            </w:r>
          </w:p>
          <w:p w14:paraId="750DD074"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11769A">
              <w:rPr>
                <w:rFonts w:ascii="Times New Roman" w:eastAsia="Times New Roman" w:hAnsi="Times New Roman" w:cs="Times New Roman"/>
                <w:color w:val="000000"/>
                <w:sz w:val="24"/>
                <w:szCs w:val="24"/>
                <w:lang w:eastAsia="ru-RU"/>
              </w:rPr>
              <w:t>Соединение двух и более сочиненных предложений (или их частей) путем строгого соответствия их грамматической структуры.</w:t>
            </w:r>
          </w:p>
        </w:tc>
      </w:tr>
      <w:tr w:rsidR="008C47B0" w:rsidRPr="00B3130C" w14:paraId="54D131D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2F4E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9D8D9"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fr</w:t>
            </w:r>
            <w:r w:rsidRPr="00B3130C">
              <w:rPr>
                <w:rFonts w:ascii="Times New Roman" w:eastAsia="Times New Roman" w:hAnsi="Times New Roman" w:cs="Times New Roman"/>
                <w:sz w:val="24"/>
                <w:szCs w:val="28"/>
                <w:lang w:val="fr-FR"/>
              </w:rPr>
              <w:t xml:space="preserve">: </w:t>
            </w:r>
            <w:r>
              <w:rPr>
                <w:rFonts w:ascii="Times New Roman" w:eastAsia="Times New Roman" w:hAnsi="Times New Roman" w:cs="Times New Roman"/>
                <w:sz w:val="24"/>
                <w:szCs w:val="28"/>
                <w:lang w:val="fr-FR"/>
              </w:rPr>
              <w:t>C</w:t>
            </w:r>
            <w:r w:rsidRPr="00CE6D7A">
              <w:rPr>
                <w:rFonts w:ascii="Times New Roman" w:eastAsia="Times New Roman" w:hAnsi="Times New Roman" w:cs="Times New Roman"/>
                <w:sz w:val="24"/>
                <w:szCs w:val="28"/>
                <w:lang w:val="fr-FR"/>
              </w:rPr>
              <w:t>et écart stylistique ne prend son sens qu'à l'intérieur d'u</w:t>
            </w:r>
            <w:r>
              <w:rPr>
                <w:rFonts w:ascii="Times New Roman" w:eastAsia="Times New Roman" w:hAnsi="Times New Roman" w:cs="Times New Roman"/>
                <w:sz w:val="24"/>
                <w:szCs w:val="28"/>
                <w:lang w:val="fr-FR"/>
              </w:rPr>
              <w:t>n développement rhétorique</w:t>
            </w:r>
            <w:r w:rsidRPr="00CE6D7A">
              <w:rPr>
                <w:rFonts w:ascii="Times New Roman" w:eastAsia="Times New Roman" w:hAnsi="Times New Roman" w:cs="Times New Roman"/>
                <w:sz w:val="24"/>
                <w:szCs w:val="28"/>
                <w:lang w:val="fr-FR"/>
              </w:rPr>
              <w:t>:parallélisme syntaxique visant à donner à la phrase "une allure oratoire et balancée". Rimbaud aime certes la dissymétrie, mais il paraît pour le moins simplificateur de définir cette écriture comme "la forme de prose la plus heurtée, la moins « artistique », sans effets rhétoriques".</w:t>
            </w:r>
          </w:p>
          <w:p w14:paraId="4C00C6A3" w14:textId="617A2B5C" w:rsidR="008C47B0" w:rsidRPr="00B3130C" w:rsidRDefault="008C47B0" w:rsidP="00B131CC">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contexte ru</w:t>
            </w:r>
            <w:r w:rsidRPr="00B3130C">
              <w:rPr>
                <w:rFonts w:ascii="Times New Roman" w:eastAsia="Times New Roman" w:hAnsi="Times New Roman" w:cs="Times New Roman"/>
                <w:sz w:val="24"/>
                <w:szCs w:val="28"/>
                <w:lang w:val="fr-FR"/>
              </w:rPr>
              <w:t xml:space="preserve">: </w:t>
            </w:r>
            <w:r w:rsidRPr="00CE6D7A">
              <w:rPr>
                <w:rFonts w:ascii="Times New Roman" w:eastAsia="Times New Roman" w:hAnsi="Times New Roman" w:cs="Times New Roman"/>
                <w:sz w:val="24"/>
                <w:szCs w:val="28"/>
                <w:lang w:val="fr-FR"/>
              </w:rPr>
              <w:t>Письменные литературы более позднего времени заимствуют параллелизм из фольклора и древнеписьменных литератур. В частности, развитие параллелизма характерно для античной литературы.</w:t>
            </w:r>
          </w:p>
        </w:tc>
      </w:tr>
    </w:tbl>
    <w:p w14:paraId="78719151"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37E0C191" w14:textId="77777777" w:rsidR="008C47B0" w:rsidRPr="007843AA" w:rsidRDefault="008C47B0" w:rsidP="008C47B0">
      <w:pPr>
        <w:pStyle w:val="ListParagraph"/>
        <w:numPr>
          <w:ilvl w:val="0"/>
          <w:numId w:val="49"/>
        </w:numPr>
        <w:rPr>
          <w:rFonts w:ascii="Times New Roman" w:eastAsia="Times New Roman" w:hAnsi="Times New Roman" w:cs="Times New Roman"/>
          <w:sz w:val="24"/>
          <w:szCs w:val="28"/>
          <w:lang w:val="fr-FR"/>
        </w:rPr>
      </w:pPr>
      <w:r w:rsidRPr="007843AA">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7843AA">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traitement</w:t>
      </w:r>
      <w:r w:rsidRPr="007843AA">
        <w:rPr>
          <w:rFonts w:ascii="Times New Roman" w:eastAsia="Times New Roman" w:hAnsi="Times New Roman" w:cs="Times New Roman"/>
          <w:sz w:val="24"/>
          <w:szCs w:val="28"/>
        </w:rPr>
        <w:t xml:space="preserve"> - </w:t>
      </w:r>
      <w:r w:rsidRPr="007843AA">
        <w:rPr>
          <w:rFonts w:ascii="Times New Roman" w:eastAsia="Times New Roman" w:hAnsi="Times New Roman" w:cs="Times New Roman"/>
          <w:sz w:val="24"/>
          <w:szCs w:val="28"/>
          <w:lang w:val="fr-FR"/>
        </w:rPr>
        <w:t xml:space="preserve">biologie ” </w:t>
      </w:r>
    </w:p>
    <w:tbl>
      <w:tblPr>
        <w:tblW w:w="0" w:type="auto"/>
        <w:tblCellMar>
          <w:top w:w="15" w:type="dxa"/>
          <w:left w:w="15" w:type="dxa"/>
          <w:bottom w:w="15" w:type="dxa"/>
          <w:right w:w="15" w:type="dxa"/>
        </w:tblCellMar>
        <w:tblLook w:val="04A0" w:firstRow="1" w:lastRow="0" w:firstColumn="1" w:lastColumn="0" w:noHBand="0" w:noVBand="1"/>
      </w:tblPr>
      <w:tblGrid>
        <w:gridCol w:w="1813"/>
        <w:gridCol w:w="7524"/>
      </w:tblGrid>
      <w:tr w:rsidR="008C47B0" w:rsidRPr="00B3130C" w14:paraId="56E3F1C5"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EBC4E"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AD400"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6770DEBC"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EF06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87C9A" w14:textId="77777777" w:rsidR="008C47B0" w:rsidRPr="00D43970" w:rsidRDefault="008C47B0" w:rsidP="008C47B0">
            <w:pPr>
              <w:spacing w:after="0" w:line="360" w:lineRule="auto"/>
              <w:rPr>
                <w:rFonts w:ascii="Times New Roman" w:eastAsia="Times New Roman" w:hAnsi="Times New Roman" w:cs="Times New Roman"/>
                <w:sz w:val="24"/>
                <w:szCs w:val="28"/>
                <w:lang w:val="en-US"/>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traitement</w:t>
            </w:r>
          </w:p>
        </w:tc>
      </w:tr>
      <w:tr w:rsidR="008C47B0" w:rsidRPr="00B3130C" w14:paraId="030607D7"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DCB6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03675" w14:textId="77777777" w:rsidR="008C47B0" w:rsidRPr="007843AA" w:rsidRDefault="008C47B0" w:rsidP="008C47B0">
            <w:pPr>
              <w:spacing w:after="0" w:line="360" w:lineRule="auto"/>
              <w:rPr>
                <w:rFonts w:ascii="Times New Roman" w:eastAsia="Times New Roman" w:hAnsi="Times New Roman" w:cs="Times New Roman"/>
                <w:sz w:val="24"/>
                <w:szCs w:val="28"/>
              </w:rPr>
            </w:pPr>
            <w:r w:rsidRPr="00B3130C">
              <w:rPr>
                <w:rFonts w:ascii="Times New Roman" w:eastAsia="Times New Roman" w:hAnsi="Times New Roman" w:cs="Times New Roman"/>
                <w:b/>
                <w:bCs/>
                <w:sz w:val="24"/>
                <w:szCs w:val="28"/>
                <w:lang w:val="fr-FR"/>
              </w:rPr>
              <w:t xml:space="preserve">terme ru : </w:t>
            </w:r>
            <w:r w:rsidRPr="007843AA">
              <w:rPr>
                <w:rFonts w:ascii="Times New Roman" w:eastAsia="Times New Roman" w:hAnsi="Times New Roman" w:cs="Times New Roman"/>
                <w:bCs/>
                <w:sz w:val="24"/>
                <w:szCs w:val="28"/>
              </w:rPr>
              <w:t>лечение</w:t>
            </w:r>
          </w:p>
        </w:tc>
      </w:tr>
      <w:tr w:rsidR="008C47B0" w:rsidRPr="00B3130C" w14:paraId="13A497BE"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6774B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5270A" w14:textId="395EF6BE" w:rsidR="008C47B0" w:rsidRPr="00C31D97" w:rsidRDefault="008C47B0" w:rsidP="008C47B0">
            <w:pPr>
              <w:spacing w:after="0" w:line="360" w:lineRule="auto"/>
              <w:rPr>
                <w:rFonts w:ascii="Times New Roman" w:eastAsia="Times New Roman" w:hAnsi="Times New Roman" w:cs="Times New Roman"/>
                <w:sz w:val="24"/>
                <w:szCs w:val="28"/>
                <w:lang w:val="fr-FR"/>
              </w:rPr>
            </w:pPr>
            <w:r w:rsidRPr="00C31D97">
              <w:rPr>
                <w:rFonts w:ascii="Times New Roman" w:eastAsia="Times New Roman" w:hAnsi="Times New Roman" w:cs="Times New Roman"/>
                <w:b/>
                <w:bCs/>
                <w:sz w:val="24"/>
                <w:szCs w:val="28"/>
                <w:lang w:val="fr-FR"/>
              </w:rPr>
              <w:t>unité phraséologique fr</w:t>
            </w:r>
            <w:r w:rsidR="00C31D97">
              <w:rPr>
                <w:rFonts w:ascii="Times New Roman" w:eastAsia="Times New Roman" w:hAnsi="Times New Roman" w:cs="Times New Roman"/>
                <w:sz w:val="24"/>
                <w:szCs w:val="28"/>
                <w:lang w:val="fr-FR"/>
              </w:rPr>
              <w:t xml:space="preserve">: </w:t>
            </w:r>
            <w:r w:rsidR="00C31D97" w:rsidRPr="009159D0">
              <w:rPr>
                <w:rFonts w:ascii="Times New Roman" w:eastAsia="Times New Roman" w:hAnsi="Times New Roman" w:cs="Times New Roman"/>
                <w:color w:val="000000"/>
                <w:sz w:val="24"/>
                <w:szCs w:val="24"/>
                <w:lang w:val="fr-FR" w:eastAsia="ru-RU"/>
              </w:rPr>
              <w:t>traitement</w:t>
            </w:r>
            <w:r w:rsidR="00C31D97">
              <w:rPr>
                <w:rFonts w:ascii="Times New Roman" w:eastAsia="Times New Roman" w:hAnsi="Times New Roman" w:cs="Times New Roman"/>
                <w:sz w:val="24"/>
                <w:szCs w:val="28"/>
                <w:lang w:val="fr-FR"/>
              </w:rPr>
              <w:t xml:space="preserve"> </w:t>
            </w:r>
            <w:r w:rsidR="00C31D97" w:rsidRPr="00C31D97">
              <w:rPr>
                <w:rFonts w:ascii="Times New Roman" w:eastAsia="Times New Roman" w:hAnsi="Times New Roman" w:cs="Times New Roman"/>
                <w:sz w:val="24"/>
                <w:szCs w:val="28"/>
                <w:lang w:val="fr-FR"/>
              </w:rPr>
              <w:t>symptomatique</w:t>
            </w:r>
          </w:p>
          <w:p w14:paraId="47E76899" w14:textId="20C0A7B1" w:rsidR="008C47B0" w:rsidRPr="00C31D97" w:rsidRDefault="008C47B0" w:rsidP="008C47B0">
            <w:pPr>
              <w:spacing w:after="0" w:line="360" w:lineRule="auto"/>
              <w:rPr>
                <w:rFonts w:ascii="Times New Roman" w:eastAsia="Times New Roman" w:hAnsi="Times New Roman" w:cs="Times New Roman"/>
                <w:sz w:val="24"/>
                <w:szCs w:val="28"/>
                <w:lang w:val="fr-FR"/>
              </w:rPr>
            </w:pPr>
            <w:r w:rsidRPr="00C31D97">
              <w:rPr>
                <w:rFonts w:ascii="Times New Roman" w:eastAsia="Times New Roman" w:hAnsi="Times New Roman" w:cs="Times New Roman"/>
                <w:b/>
                <w:bCs/>
                <w:sz w:val="24"/>
                <w:szCs w:val="28"/>
                <w:lang w:val="fr-FR"/>
              </w:rPr>
              <w:t>unité phraséologique ru</w:t>
            </w:r>
            <w:r w:rsidR="00C31D97">
              <w:rPr>
                <w:rFonts w:ascii="Times New Roman" w:eastAsia="Times New Roman" w:hAnsi="Times New Roman" w:cs="Times New Roman"/>
                <w:sz w:val="24"/>
                <w:szCs w:val="28"/>
                <w:lang w:val="fr-FR"/>
              </w:rPr>
              <w:t xml:space="preserve">: </w:t>
            </w:r>
            <w:r w:rsidR="00C31D97" w:rsidRPr="00C31D97">
              <w:rPr>
                <w:rFonts w:ascii="Times New Roman" w:eastAsia="Times New Roman" w:hAnsi="Times New Roman" w:cs="Times New Roman"/>
                <w:sz w:val="24"/>
                <w:szCs w:val="28"/>
                <w:lang w:val="fr-FR"/>
              </w:rPr>
              <w:t>симптоматическое лечение</w:t>
            </w:r>
          </w:p>
        </w:tc>
      </w:tr>
      <w:tr w:rsidR="008C47B0" w:rsidRPr="00B3130C" w14:paraId="029F3BD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5E058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7CE8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7C8B2F3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2C6AD39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70EC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DDAAE" w14:textId="04096522" w:rsidR="008C47B0" w:rsidRPr="00C31D97" w:rsidRDefault="008C47B0" w:rsidP="008C47B0">
            <w:pPr>
              <w:spacing w:after="0" w:line="360" w:lineRule="auto"/>
              <w:rPr>
                <w:rFonts w:ascii="Times New Roman" w:eastAsia="Times New Roman" w:hAnsi="Times New Roman" w:cs="Times New Roman"/>
                <w:sz w:val="24"/>
                <w:szCs w:val="28"/>
                <w:lang w:val="fr-FR"/>
              </w:rPr>
            </w:pPr>
            <w:r w:rsidRPr="00C31D97">
              <w:rPr>
                <w:rFonts w:ascii="Times New Roman" w:eastAsia="Times New Roman" w:hAnsi="Times New Roman" w:cs="Times New Roman"/>
                <w:b/>
                <w:bCs/>
                <w:sz w:val="24"/>
                <w:szCs w:val="28"/>
                <w:lang w:val="fr-FR"/>
              </w:rPr>
              <w:t>genre fr</w:t>
            </w:r>
            <w:r w:rsidR="00C31D97">
              <w:rPr>
                <w:rFonts w:ascii="Times New Roman" w:eastAsia="Times New Roman" w:hAnsi="Times New Roman" w:cs="Times New Roman"/>
                <w:sz w:val="24"/>
                <w:szCs w:val="28"/>
                <w:lang w:val="fr-FR"/>
              </w:rPr>
              <w:t>: masculin</w:t>
            </w:r>
          </w:p>
          <w:p w14:paraId="290B2A84" w14:textId="77777777" w:rsidR="008C47B0" w:rsidRPr="00C31D97" w:rsidRDefault="008C47B0" w:rsidP="008C47B0">
            <w:pPr>
              <w:spacing w:after="0" w:line="360" w:lineRule="auto"/>
              <w:rPr>
                <w:rFonts w:ascii="Times New Roman" w:eastAsia="Times New Roman" w:hAnsi="Times New Roman" w:cs="Times New Roman"/>
                <w:sz w:val="24"/>
                <w:szCs w:val="28"/>
                <w:lang w:val="fr-FR"/>
              </w:rPr>
            </w:pPr>
            <w:r w:rsidRPr="00C31D97">
              <w:rPr>
                <w:rFonts w:ascii="Times New Roman" w:eastAsia="Times New Roman" w:hAnsi="Times New Roman" w:cs="Times New Roman"/>
                <w:b/>
                <w:bCs/>
                <w:sz w:val="24"/>
                <w:szCs w:val="28"/>
                <w:lang w:val="fr-FR"/>
              </w:rPr>
              <w:t>genre ru</w:t>
            </w:r>
            <w:r w:rsidRPr="00C31D97">
              <w:rPr>
                <w:rFonts w:ascii="Times New Roman" w:eastAsia="Times New Roman" w:hAnsi="Times New Roman" w:cs="Times New Roman"/>
                <w:sz w:val="24"/>
                <w:szCs w:val="28"/>
                <w:lang w:val="fr-FR"/>
              </w:rPr>
              <w:t>: neutre</w:t>
            </w:r>
          </w:p>
        </w:tc>
      </w:tr>
      <w:tr w:rsidR="008C47B0" w:rsidRPr="00B3130C" w14:paraId="34693CBA"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44D05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9EDE0"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32279AC5"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0E469AAC"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B782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D15B6"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biologie</w:t>
            </w:r>
          </w:p>
        </w:tc>
      </w:tr>
      <w:tr w:rsidR="008C47B0" w:rsidRPr="00B3130C" w14:paraId="15CC842A"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86AC3"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4901B"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Ensemble des moyens mis en œuvre pour combattre une maladie ou un problème de santé.</w:t>
            </w:r>
          </w:p>
          <w:p w14:paraId="54E950C5"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sidRPr="00B3130C">
              <w:rPr>
                <w:rFonts w:ascii="Times New Roman" w:eastAsia="Times New Roman" w:hAnsi="Times New Roman" w:cs="Times New Roman"/>
                <w:sz w:val="24"/>
                <w:szCs w:val="28"/>
                <w:lang w:val="fr-FR"/>
              </w:rPr>
              <w:t>:  </w:t>
            </w:r>
            <w:r w:rsidRPr="0011769A">
              <w:rPr>
                <w:rFonts w:ascii="Times New Roman" w:eastAsia="Times New Roman" w:hAnsi="Times New Roman" w:cs="Times New Roman"/>
                <w:color w:val="000000"/>
                <w:sz w:val="24"/>
                <w:szCs w:val="24"/>
                <w:lang w:eastAsia="ru-RU"/>
              </w:rPr>
              <w:t>Совокупность мероприятий, имеющих целью устранение патологических процессов, развивающихся в больном организме, а также устранение или облегчение страданий и жалоб больного человека.</w:t>
            </w:r>
          </w:p>
        </w:tc>
      </w:tr>
      <w:tr w:rsidR="008C47B0" w:rsidRPr="00B3130C" w14:paraId="3A1723D1"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6F6A1"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0613E" w14:textId="2F457F7F" w:rsidR="008C47B0" w:rsidRPr="00C31D97" w:rsidRDefault="008C47B0" w:rsidP="00C31D97">
            <w:pPr>
              <w:spacing w:after="0" w:line="360" w:lineRule="auto"/>
              <w:jc w:val="both"/>
              <w:rPr>
                <w:rFonts w:ascii="Times New Roman" w:eastAsia="Times New Roman" w:hAnsi="Times New Roman" w:cs="Times New Roman"/>
                <w:sz w:val="24"/>
                <w:szCs w:val="28"/>
                <w:lang w:val="fr-FR"/>
              </w:rPr>
            </w:pPr>
            <w:r w:rsidRPr="00C31D97">
              <w:rPr>
                <w:rFonts w:ascii="Times New Roman" w:eastAsia="Times New Roman" w:hAnsi="Times New Roman" w:cs="Times New Roman"/>
                <w:b/>
                <w:bCs/>
                <w:sz w:val="24"/>
                <w:szCs w:val="28"/>
                <w:lang w:val="fr-FR"/>
              </w:rPr>
              <w:t>contexte fr</w:t>
            </w:r>
            <w:r w:rsidRPr="00C31D97">
              <w:rPr>
                <w:rFonts w:ascii="Times New Roman" w:eastAsia="Times New Roman" w:hAnsi="Times New Roman" w:cs="Times New Roman"/>
                <w:sz w:val="24"/>
                <w:szCs w:val="28"/>
                <w:lang w:val="fr-FR"/>
              </w:rPr>
              <w:t xml:space="preserve">: </w:t>
            </w:r>
            <w:r w:rsidR="00C31D97" w:rsidRPr="00C31D97">
              <w:rPr>
                <w:rFonts w:ascii="Times New Roman" w:eastAsia="Times New Roman" w:hAnsi="Times New Roman" w:cs="Times New Roman"/>
                <w:sz w:val="24"/>
                <w:szCs w:val="28"/>
                <w:lang w:val="fr-FR"/>
              </w:rPr>
              <w:t>Certains traitements s'attaquent à la cause d'un problème: par exemple, les antibiotiques éliminent les microbes qui sont  cause d'une infection.</w:t>
            </w:r>
          </w:p>
          <w:p w14:paraId="3E7F70CC" w14:textId="7B821776" w:rsidR="008C47B0" w:rsidRPr="00C31D97" w:rsidRDefault="008C47B0" w:rsidP="00C31D97">
            <w:pPr>
              <w:spacing w:after="0" w:line="360" w:lineRule="auto"/>
              <w:jc w:val="both"/>
              <w:rPr>
                <w:rFonts w:ascii="Times New Roman" w:eastAsia="Times New Roman" w:hAnsi="Times New Roman" w:cs="Times New Roman"/>
                <w:sz w:val="24"/>
                <w:szCs w:val="28"/>
                <w:lang w:val="fr-FR"/>
              </w:rPr>
            </w:pPr>
            <w:r w:rsidRPr="00C31D97">
              <w:rPr>
                <w:rFonts w:ascii="Times New Roman" w:eastAsia="Times New Roman" w:hAnsi="Times New Roman" w:cs="Times New Roman"/>
                <w:b/>
                <w:bCs/>
                <w:sz w:val="24"/>
                <w:szCs w:val="28"/>
                <w:lang w:val="fr-FR"/>
              </w:rPr>
              <w:t>contexte ru</w:t>
            </w:r>
            <w:r w:rsidRPr="00C31D97">
              <w:rPr>
                <w:rFonts w:ascii="Times New Roman" w:eastAsia="Times New Roman" w:hAnsi="Times New Roman" w:cs="Times New Roman"/>
                <w:sz w:val="24"/>
                <w:szCs w:val="28"/>
                <w:lang w:val="fr-FR"/>
              </w:rPr>
              <w:t xml:space="preserve">: </w:t>
            </w:r>
            <w:r w:rsidR="00C31D97" w:rsidRPr="00C31D97">
              <w:rPr>
                <w:rFonts w:ascii="Times New Roman" w:eastAsia="Times New Roman" w:hAnsi="Times New Roman" w:cs="Times New Roman"/>
                <w:sz w:val="24"/>
                <w:szCs w:val="28"/>
                <w:lang w:val="fr-FR"/>
              </w:rPr>
              <w:t>Лечение острых тонзиллитов и фарингитов комплексное и включает ирригационную терапию, использование местных антимикробных препаратов и системные антибиотики.</w:t>
            </w:r>
          </w:p>
        </w:tc>
      </w:tr>
    </w:tbl>
    <w:p w14:paraId="55CA542F" w14:textId="77777777" w:rsidR="008C47B0" w:rsidRDefault="008C47B0" w:rsidP="008C47B0">
      <w:pPr>
        <w:rPr>
          <w:rFonts w:ascii="Times New Roman" w:eastAsia="Times New Roman" w:hAnsi="Times New Roman" w:cs="Times New Roman"/>
          <w:sz w:val="24"/>
          <w:szCs w:val="28"/>
          <w:lang w:val="fr-FR"/>
        </w:rPr>
      </w:pPr>
      <w:r>
        <w:rPr>
          <w:rFonts w:ascii="Times New Roman" w:eastAsia="Times New Roman" w:hAnsi="Times New Roman" w:cs="Times New Roman"/>
          <w:sz w:val="24"/>
          <w:szCs w:val="28"/>
          <w:lang w:val="fr-FR"/>
        </w:rPr>
        <w:br w:type="page"/>
      </w:r>
    </w:p>
    <w:p w14:paraId="4E0C84A3" w14:textId="77777777" w:rsidR="008C47B0" w:rsidRPr="007843AA" w:rsidRDefault="008C47B0" w:rsidP="008C47B0">
      <w:pPr>
        <w:pStyle w:val="ListParagraph"/>
        <w:numPr>
          <w:ilvl w:val="0"/>
          <w:numId w:val="49"/>
        </w:numPr>
        <w:spacing w:after="0" w:line="360" w:lineRule="auto"/>
        <w:rPr>
          <w:rFonts w:ascii="Times New Roman" w:eastAsia="Times New Roman" w:hAnsi="Times New Roman" w:cs="Times New Roman"/>
          <w:sz w:val="24"/>
          <w:szCs w:val="28"/>
          <w:lang w:val="fr-FR"/>
        </w:rPr>
      </w:pPr>
      <w:r w:rsidRPr="007843AA">
        <w:rPr>
          <w:rFonts w:ascii="Times New Roman" w:eastAsia="Times New Roman" w:hAnsi="Times New Roman" w:cs="Times New Roman"/>
          <w:sz w:val="24"/>
          <w:szCs w:val="28"/>
          <w:lang w:val="fr-FR"/>
        </w:rPr>
        <w:lastRenderedPageBreak/>
        <w:t>Fiche</w:t>
      </w:r>
      <w:r>
        <w:rPr>
          <w:rFonts w:ascii="Times New Roman" w:eastAsia="Times New Roman" w:hAnsi="Times New Roman" w:cs="Times New Roman"/>
          <w:sz w:val="24"/>
          <w:szCs w:val="28"/>
          <w:lang w:val="fr-FR"/>
        </w:rPr>
        <w:t xml:space="preserve"> terminologique “</w:t>
      </w:r>
      <w:r w:rsidRPr="007843AA">
        <w:rPr>
          <w:rFonts w:ascii="Times New Roman" w:eastAsia="Times New Roman" w:hAnsi="Times New Roman" w:cs="Times New Roman"/>
          <w:color w:val="000000"/>
          <w:sz w:val="24"/>
          <w:szCs w:val="24"/>
          <w:lang w:val="fr-FR" w:eastAsia="ru-RU"/>
        </w:rPr>
        <w:t xml:space="preserve"> </w:t>
      </w:r>
      <w:r w:rsidRPr="009159D0">
        <w:rPr>
          <w:rFonts w:ascii="Times New Roman" w:eastAsia="Times New Roman" w:hAnsi="Times New Roman" w:cs="Times New Roman"/>
          <w:color w:val="000000"/>
          <w:sz w:val="24"/>
          <w:szCs w:val="24"/>
          <w:lang w:val="fr-FR" w:eastAsia="ru-RU"/>
        </w:rPr>
        <w:t>traitement</w:t>
      </w:r>
      <w:r w:rsidRPr="007843AA">
        <w:rPr>
          <w:rFonts w:ascii="Times New Roman" w:eastAsia="Times New Roman" w:hAnsi="Times New Roman" w:cs="Times New Roman"/>
          <w:sz w:val="24"/>
          <w:szCs w:val="28"/>
        </w:rPr>
        <w:t xml:space="preserve"> - </w:t>
      </w:r>
      <w:r w:rsidRPr="007843AA">
        <w:rPr>
          <w:rFonts w:ascii="Times New Roman" w:eastAsia="Times New Roman" w:hAnsi="Times New Roman" w:cs="Times New Roman"/>
          <w:sz w:val="24"/>
          <w:szCs w:val="28"/>
          <w:lang w:val="fr-FR"/>
        </w:rPr>
        <w:t xml:space="preserve">linguistique ” </w:t>
      </w:r>
    </w:p>
    <w:tbl>
      <w:tblPr>
        <w:tblW w:w="0" w:type="auto"/>
        <w:tblCellMar>
          <w:top w:w="15" w:type="dxa"/>
          <w:left w:w="15" w:type="dxa"/>
          <w:bottom w:w="15" w:type="dxa"/>
          <w:right w:w="15" w:type="dxa"/>
        </w:tblCellMar>
        <w:tblLook w:val="04A0" w:firstRow="1" w:lastRow="0" w:firstColumn="1" w:lastColumn="0" w:noHBand="0" w:noVBand="1"/>
      </w:tblPr>
      <w:tblGrid>
        <w:gridCol w:w="1833"/>
        <w:gridCol w:w="7504"/>
      </w:tblGrid>
      <w:tr w:rsidR="008C47B0" w:rsidRPr="00B3130C" w14:paraId="438C0332"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93AD4"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 de catégorie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2BA26" w14:textId="77777777" w:rsidR="008C47B0" w:rsidRPr="00B3130C" w:rsidRDefault="008C47B0" w:rsidP="008C47B0">
            <w:pPr>
              <w:spacing w:after="0" w:line="360" w:lineRule="auto"/>
              <w:jc w:val="center"/>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Données terminologiques</w:t>
            </w:r>
          </w:p>
        </w:tc>
      </w:tr>
      <w:tr w:rsidR="008C47B0" w:rsidRPr="00B3130C" w14:paraId="3F8EEC89"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3624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terme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DAC7D"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terme fr</w:t>
            </w:r>
            <w:r>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traitement</w:t>
            </w:r>
          </w:p>
        </w:tc>
      </w:tr>
      <w:tr w:rsidR="008C47B0" w:rsidRPr="00B3130C" w14:paraId="41210E7F" w14:textId="77777777" w:rsidTr="008C47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5154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traduction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EA9B2"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 xml:space="preserve">terme ru : </w:t>
            </w:r>
            <w:r w:rsidRPr="0011769A">
              <w:rPr>
                <w:rFonts w:ascii="Times New Roman" w:eastAsia="Times New Roman" w:hAnsi="Times New Roman" w:cs="Times New Roman"/>
                <w:color w:val="000000"/>
                <w:sz w:val="24"/>
                <w:szCs w:val="24"/>
                <w:lang w:eastAsia="ru-RU"/>
              </w:rPr>
              <w:t>обработка</w:t>
            </w:r>
          </w:p>
        </w:tc>
      </w:tr>
      <w:tr w:rsidR="008C47B0" w:rsidRPr="00B3130C" w14:paraId="6AFE5B55"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35E92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unité phraséologique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DDD1A" w14:textId="74EAAB47" w:rsidR="008C47B0" w:rsidRPr="00C94AC9" w:rsidRDefault="008C47B0" w:rsidP="008C47B0">
            <w:pPr>
              <w:spacing w:after="0" w:line="360" w:lineRule="auto"/>
              <w:rPr>
                <w:rFonts w:ascii="Times New Roman" w:eastAsia="Times New Roman" w:hAnsi="Times New Roman" w:cs="Times New Roman"/>
                <w:sz w:val="24"/>
                <w:szCs w:val="28"/>
                <w:lang w:val="fr-FR"/>
              </w:rPr>
            </w:pPr>
            <w:r w:rsidRPr="00C94AC9">
              <w:rPr>
                <w:rFonts w:ascii="Times New Roman" w:eastAsia="Times New Roman" w:hAnsi="Times New Roman" w:cs="Times New Roman"/>
                <w:b/>
                <w:bCs/>
                <w:sz w:val="24"/>
                <w:szCs w:val="28"/>
                <w:lang w:val="fr-FR"/>
              </w:rPr>
              <w:t>unité phraséologique fr</w:t>
            </w:r>
            <w:r w:rsidR="00C94AC9">
              <w:rPr>
                <w:rFonts w:ascii="Times New Roman" w:eastAsia="Times New Roman" w:hAnsi="Times New Roman" w:cs="Times New Roman"/>
                <w:sz w:val="24"/>
                <w:szCs w:val="28"/>
                <w:lang w:val="fr-FR"/>
              </w:rPr>
              <w:t xml:space="preserve">: </w:t>
            </w:r>
            <w:r w:rsidR="00C94AC9" w:rsidRPr="00C94AC9">
              <w:rPr>
                <w:rFonts w:ascii="Times New Roman" w:eastAsia="Times New Roman" w:hAnsi="Times New Roman" w:cs="Times New Roman"/>
                <w:sz w:val="24"/>
                <w:szCs w:val="28"/>
                <w:lang w:val="fr-FR"/>
              </w:rPr>
              <w:t>traitement automatique du langage naturel</w:t>
            </w:r>
          </w:p>
          <w:p w14:paraId="7F57EBCF" w14:textId="6A17FCA5" w:rsidR="008C47B0" w:rsidRPr="00C94AC9" w:rsidRDefault="008C47B0" w:rsidP="00C94AC9">
            <w:pPr>
              <w:spacing w:after="0" w:line="360" w:lineRule="auto"/>
              <w:rPr>
                <w:rFonts w:ascii="Times New Roman" w:eastAsia="Times New Roman" w:hAnsi="Times New Roman" w:cs="Times New Roman"/>
                <w:sz w:val="24"/>
                <w:szCs w:val="28"/>
                <w:lang w:val="fr-FR"/>
              </w:rPr>
            </w:pPr>
            <w:r w:rsidRPr="00C94AC9">
              <w:rPr>
                <w:rFonts w:ascii="Times New Roman" w:eastAsia="Times New Roman" w:hAnsi="Times New Roman" w:cs="Times New Roman"/>
                <w:b/>
                <w:bCs/>
                <w:sz w:val="24"/>
                <w:szCs w:val="28"/>
                <w:lang w:val="fr-FR"/>
              </w:rPr>
              <w:t>unité phraséologique ru</w:t>
            </w:r>
            <w:r w:rsidR="00C94AC9">
              <w:rPr>
                <w:rFonts w:ascii="Times New Roman" w:eastAsia="Times New Roman" w:hAnsi="Times New Roman" w:cs="Times New Roman"/>
                <w:sz w:val="24"/>
                <w:szCs w:val="28"/>
                <w:lang w:val="fr-FR"/>
              </w:rPr>
              <w:t xml:space="preserve">: </w:t>
            </w:r>
            <w:r w:rsidR="00C94AC9">
              <w:rPr>
                <w:rFonts w:ascii="Times New Roman" w:eastAsia="Times New Roman" w:hAnsi="Times New Roman" w:cs="Times New Roman"/>
                <w:sz w:val="24"/>
                <w:szCs w:val="28"/>
              </w:rPr>
              <w:t>о</w:t>
            </w:r>
            <w:r w:rsidR="00C94AC9" w:rsidRPr="00C94AC9">
              <w:rPr>
                <w:rFonts w:ascii="Times New Roman" w:eastAsia="Times New Roman" w:hAnsi="Times New Roman" w:cs="Times New Roman"/>
                <w:sz w:val="24"/>
                <w:szCs w:val="28"/>
                <w:lang w:val="fr-FR"/>
              </w:rPr>
              <w:t>бработка естественного языка</w:t>
            </w:r>
          </w:p>
        </w:tc>
      </w:tr>
      <w:tr w:rsidR="008C47B0" w:rsidRPr="00B3130C" w14:paraId="0FA2F697"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2C4E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partie du discours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81FC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fr</w:t>
            </w:r>
            <w:r w:rsidRPr="00B3130C">
              <w:rPr>
                <w:rFonts w:ascii="Times New Roman" w:eastAsia="Times New Roman" w:hAnsi="Times New Roman" w:cs="Times New Roman"/>
                <w:sz w:val="24"/>
                <w:szCs w:val="28"/>
                <w:lang w:val="fr-FR"/>
              </w:rPr>
              <w:t>: nom</w:t>
            </w:r>
          </w:p>
          <w:p w14:paraId="0DF874B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partie du discours ru</w:t>
            </w:r>
            <w:r w:rsidRPr="00B3130C">
              <w:rPr>
                <w:rFonts w:ascii="Times New Roman" w:eastAsia="Times New Roman" w:hAnsi="Times New Roman" w:cs="Times New Roman"/>
                <w:sz w:val="24"/>
                <w:szCs w:val="28"/>
                <w:lang w:val="fr-FR"/>
              </w:rPr>
              <w:t>: nom</w:t>
            </w:r>
          </w:p>
        </w:tc>
      </w:tr>
      <w:tr w:rsidR="008C47B0" w:rsidRPr="00B3130C" w14:paraId="581DDC46"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AAB5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genre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CE494" w14:textId="325DA1CF" w:rsidR="008C47B0" w:rsidRPr="00C94AC9" w:rsidRDefault="008C47B0" w:rsidP="008C47B0">
            <w:pPr>
              <w:spacing w:after="0" w:line="360" w:lineRule="auto"/>
              <w:rPr>
                <w:rFonts w:ascii="Times New Roman" w:eastAsia="Times New Roman" w:hAnsi="Times New Roman" w:cs="Times New Roman"/>
                <w:sz w:val="24"/>
                <w:szCs w:val="28"/>
                <w:lang w:val="fr-FR"/>
              </w:rPr>
            </w:pPr>
            <w:r w:rsidRPr="00C94AC9">
              <w:rPr>
                <w:rFonts w:ascii="Times New Roman" w:eastAsia="Times New Roman" w:hAnsi="Times New Roman" w:cs="Times New Roman"/>
                <w:b/>
                <w:bCs/>
                <w:sz w:val="24"/>
                <w:szCs w:val="28"/>
                <w:lang w:val="fr-FR"/>
              </w:rPr>
              <w:t>genre fr</w:t>
            </w:r>
            <w:r w:rsidR="00C94AC9">
              <w:rPr>
                <w:rFonts w:ascii="Times New Roman" w:eastAsia="Times New Roman" w:hAnsi="Times New Roman" w:cs="Times New Roman"/>
                <w:sz w:val="24"/>
                <w:szCs w:val="28"/>
                <w:lang w:val="fr-FR"/>
              </w:rPr>
              <w:t>: masculin</w:t>
            </w:r>
          </w:p>
          <w:p w14:paraId="1F09DADC" w14:textId="77777777" w:rsidR="008C47B0" w:rsidRPr="00C94AC9" w:rsidRDefault="008C47B0" w:rsidP="008C47B0">
            <w:pPr>
              <w:spacing w:after="0" w:line="360" w:lineRule="auto"/>
              <w:rPr>
                <w:rFonts w:ascii="Times New Roman" w:eastAsia="Times New Roman" w:hAnsi="Times New Roman" w:cs="Times New Roman"/>
                <w:sz w:val="24"/>
                <w:szCs w:val="28"/>
                <w:lang w:val="fr-FR"/>
              </w:rPr>
            </w:pPr>
            <w:r w:rsidRPr="00C94AC9">
              <w:rPr>
                <w:rFonts w:ascii="Times New Roman" w:eastAsia="Times New Roman" w:hAnsi="Times New Roman" w:cs="Times New Roman"/>
                <w:b/>
                <w:bCs/>
                <w:sz w:val="24"/>
                <w:szCs w:val="28"/>
                <w:lang w:val="fr-FR"/>
              </w:rPr>
              <w:t>genre ru</w:t>
            </w:r>
            <w:r w:rsidRPr="00C94AC9">
              <w:rPr>
                <w:rFonts w:ascii="Times New Roman" w:eastAsia="Times New Roman" w:hAnsi="Times New Roman" w:cs="Times New Roman"/>
                <w:sz w:val="24"/>
                <w:szCs w:val="28"/>
                <w:lang w:val="fr-FR"/>
              </w:rPr>
              <w:t>: neutre</w:t>
            </w:r>
          </w:p>
        </w:tc>
      </w:tr>
      <w:tr w:rsidR="008C47B0" w:rsidRPr="00B3130C" w14:paraId="211D7A70"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9845A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nombre grammatical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57B9A"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fr</w:t>
            </w:r>
            <w:r w:rsidRPr="00B3130C">
              <w:rPr>
                <w:rFonts w:ascii="Times New Roman" w:eastAsia="Times New Roman" w:hAnsi="Times New Roman" w:cs="Times New Roman"/>
                <w:sz w:val="24"/>
                <w:szCs w:val="28"/>
                <w:lang w:val="fr-FR"/>
              </w:rPr>
              <w:t>: singulier</w:t>
            </w:r>
          </w:p>
          <w:p w14:paraId="75538B8C"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nombre ru</w:t>
            </w:r>
            <w:r w:rsidRPr="00B3130C">
              <w:rPr>
                <w:rFonts w:ascii="Times New Roman" w:eastAsia="Times New Roman" w:hAnsi="Times New Roman" w:cs="Times New Roman"/>
                <w:sz w:val="24"/>
                <w:szCs w:val="28"/>
                <w:lang w:val="fr-FR"/>
              </w:rPr>
              <w:t>: singulier</w:t>
            </w:r>
          </w:p>
        </w:tc>
      </w:tr>
      <w:tr w:rsidR="008C47B0" w:rsidRPr="00B3130C" w14:paraId="6ECAAEED"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EE8D7"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champ 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744E4"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champ thématique</w:t>
            </w:r>
            <w:r w:rsidRPr="00B3130C">
              <w:rPr>
                <w:rFonts w:ascii="Times New Roman" w:eastAsia="Times New Roman" w:hAnsi="Times New Roman" w:cs="Times New Roman"/>
                <w:sz w:val="24"/>
                <w:szCs w:val="28"/>
                <w:lang w:val="fr-FR"/>
              </w:rPr>
              <w:t>: linguistique</w:t>
            </w:r>
          </w:p>
        </w:tc>
      </w:tr>
      <w:tr w:rsidR="008C47B0" w:rsidRPr="00B3130C" w14:paraId="1C21F959"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5B19B"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définition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B7CB9"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fr</w:t>
            </w:r>
            <w:r w:rsidRPr="00B3130C">
              <w:rPr>
                <w:rFonts w:ascii="Times New Roman" w:eastAsia="Times New Roman" w:hAnsi="Times New Roman" w:cs="Times New Roman"/>
                <w:sz w:val="24"/>
                <w:szCs w:val="28"/>
                <w:lang w:val="fr-FR"/>
              </w:rPr>
              <w:t xml:space="preserve">: </w:t>
            </w:r>
            <w:r w:rsidRPr="009159D0">
              <w:rPr>
                <w:rFonts w:ascii="Times New Roman" w:eastAsia="Times New Roman" w:hAnsi="Times New Roman" w:cs="Times New Roman"/>
                <w:color w:val="000000"/>
                <w:sz w:val="24"/>
                <w:szCs w:val="24"/>
                <w:lang w:val="fr-FR" w:eastAsia="ru-RU"/>
              </w:rPr>
              <w:t>Discipline à la frontière de la L, de l'informatique et de l'intelligence artificielle, qui concerne l'application de programmes et techniques informatiques à tous les aspects du langage humain.</w:t>
            </w:r>
          </w:p>
          <w:p w14:paraId="2B0C90F6" w14:textId="77777777" w:rsidR="008C47B0" w:rsidRPr="00B3130C" w:rsidRDefault="008C47B0" w:rsidP="008C47B0">
            <w:pPr>
              <w:spacing w:after="0" w:line="360" w:lineRule="auto"/>
              <w:jc w:val="both"/>
              <w:rPr>
                <w:rFonts w:ascii="Times New Roman" w:eastAsia="Times New Roman" w:hAnsi="Times New Roman" w:cs="Times New Roman"/>
                <w:sz w:val="24"/>
                <w:szCs w:val="28"/>
                <w:lang w:val="fr-FR"/>
              </w:rPr>
            </w:pPr>
            <w:r w:rsidRPr="00B3130C">
              <w:rPr>
                <w:rFonts w:ascii="Times New Roman" w:eastAsia="Times New Roman" w:hAnsi="Times New Roman" w:cs="Times New Roman"/>
                <w:b/>
                <w:bCs/>
                <w:sz w:val="24"/>
                <w:szCs w:val="28"/>
                <w:lang w:val="fr-FR"/>
              </w:rPr>
              <w:t>définition ru</w:t>
            </w:r>
            <w:r>
              <w:rPr>
                <w:rFonts w:ascii="Times New Roman" w:eastAsia="Times New Roman" w:hAnsi="Times New Roman" w:cs="Times New Roman"/>
                <w:sz w:val="24"/>
                <w:szCs w:val="28"/>
                <w:lang w:val="fr-FR"/>
              </w:rPr>
              <w:t xml:space="preserve">: </w:t>
            </w:r>
            <w:r w:rsidRPr="0011769A">
              <w:rPr>
                <w:rFonts w:ascii="Times New Roman" w:eastAsia="Times New Roman" w:hAnsi="Times New Roman" w:cs="Times New Roman"/>
                <w:color w:val="000000"/>
                <w:sz w:val="24"/>
                <w:szCs w:val="24"/>
                <w:lang w:eastAsia="ru-RU"/>
              </w:rPr>
              <w:t>Общее направление искусственного интеллекта и математической лингвистики, которое изучает проблемы компьютерного анализа и синтеза естественных языков.</w:t>
            </w:r>
          </w:p>
        </w:tc>
      </w:tr>
      <w:tr w:rsidR="008C47B0" w:rsidRPr="00B3130C" w14:paraId="77E6E0B3" w14:textId="77777777" w:rsidTr="008C47B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785D9" w14:textId="77777777" w:rsidR="008C47B0" w:rsidRPr="00B3130C" w:rsidRDefault="008C47B0" w:rsidP="008C47B0">
            <w:pPr>
              <w:spacing w:after="0" w:line="360" w:lineRule="auto"/>
              <w:rPr>
                <w:rFonts w:ascii="Times New Roman" w:eastAsia="Times New Roman" w:hAnsi="Times New Roman" w:cs="Times New Roman"/>
                <w:sz w:val="24"/>
                <w:szCs w:val="28"/>
                <w:lang w:val="fr-FR"/>
              </w:rPr>
            </w:pPr>
            <w:r w:rsidRPr="00B3130C">
              <w:rPr>
                <w:rFonts w:ascii="Times New Roman" w:eastAsia="Times New Roman" w:hAnsi="Times New Roman" w:cs="Times New Roman"/>
                <w:sz w:val="24"/>
                <w:szCs w:val="28"/>
                <w:lang w:val="fr-FR"/>
              </w:rPr>
              <w:t>contexte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6D0B7" w14:textId="0CD773CB" w:rsidR="008C47B0" w:rsidRPr="00C94AC9" w:rsidRDefault="008C47B0" w:rsidP="00C94AC9">
            <w:pPr>
              <w:spacing w:after="0" w:line="360" w:lineRule="auto"/>
              <w:jc w:val="both"/>
              <w:rPr>
                <w:rFonts w:ascii="Times New Roman" w:eastAsia="Times New Roman" w:hAnsi="Times New Roman" w:cs="Times New Roman"/>
                <w:sz w:val="24"/>
                <w:szCs w:val="28"/>
                <w:lang w:val="fr-FR"/>
              </w:rPr>
            </w:pPr>
            <w:r w:rsidRPr="00C94AC9">
              <w:rPr>
                <w:rFonts w:ascii="Times New Roman" w:eastAsia="Times New Roman" w:hAnsi="Times New Roman" w:cs="Times New Roman"/>
                <w:b/>
                <w:bCs/>
                <w:sz w:val="24"/>
                <w:szCs w:val="28"/>
                <w:lang w:val="fr-FR"/>
              </w:rPr>
              <w:t>contexte fr</w:t>
            </w:r>
            <w:r w:rsidRPr="00C94AC9">
              <w:rPr>
                <w:rFonts w:ascii="Times New Roman" w:eastAsia="Times New Roman" w:hAnsi="Times New Roman" w:cs="Times New Roman"/>
                <w:sz w:val="24"/>
                <w:szCs w:val="28"/>
                <w:lang w:val="fr-FR"/>
              </w:rPr>
              <w:t xml:space="preserve">: </w:t>
            </w:r>
            <w:r w:rsidR="00C94AC9">
              <w:rPr>
                <w:rFonts w:ascii="Times New Roman" w:eastAsia="Times New Roman" w:hAnsi="Times New Roman" w:cs="Times New Roman"/>
                <w:sz w:val="24"/>
                <w:szCs w:val="28"/>
                <w:lang w:val="fr-FR"/>
              </w:rPr>
              <w:t>L</w:t>
            </w:r>
            <w:r w:rsidR="00C94AC9" w:rsidRPr="00C94AC9">
              <w:rPr>
                <w:rFonts w:ascii="Times New Roman" w:eastAsia="Times New Roman" w:hAnsi="Times New Roman" w:cs="Times New Roman"/>
                <w:sz w:val="24"/>
                <w:szCs w:val="28"/>
                <w:lang w:val="fr-FR"/>
              </w:rPr>
              <w:t>’utilisation d’autres outils de traitement des</w:t>
            </w:r>
            <w:r w:rsidR="00C31D97">
              <w:rPr>
                <w:rFonts w:ascii="Times New Roman" w:eastAsia="Times New Roman" w:hAnsi="Times New Roman" w:cs="Times New Roman"/>
                <w:sz w:val="24"/>
                <w:szCs w:val="28"/>
                <w:lang w:val="fr-FR"/>
              </w:rPr>
              <w:t xml:space="preserve"> corpus sera probablement néc</w:t>
            </w:r>
            <w:r w:rsidR="00C94AC9" w:rsidRPr="00C94AC9">
              <w:rPr>
                <w:rFonts w:ascii="Times New Roman" w:eastAsia="Times New Roman" w:hAnsi="Times New Roman" w:cs="Times New Roman"/>
                <w:sz w:val="24"/>
                <w:szCs w:val="28"/>
                <w:lang w:val="fr-FR"/>
              </w:rPr>
              <w:t>.</w:t>
            </w:r>
            <w:r w:rsidR="00C94AC9">
              <w:rPr>
                <w:rFonts w:ascii="Times New Roman" w:eastAsia="Times New Roman" w:hAnsi="Times New Roman" w:cs="Times New Roman"/>
                <w:sz w:val="24"/>
                <w:szCs w:val="28"/>
                <w:lang w:val="fr-FR"/>
              </w:rPr>
              <w:t xml:space="preserve"> </w:t>
            </w:r>
            <w:r w:rsidR="00C94AC9" w:rsidRPr="00C94AC9">
              <w:rPr>
                <w:rFonts w:ascii="Times New Roman" w:eastAsia="Times New Roman" w:hAnsi="Times New Roman" w:cs="Times New Roman"/>
                <w:sz w:val="24"/>
                <w:szCs w:val="28"/>
                <w:lang w:val="fr-FR"/>
              </w:rPr>
              <w:t>E</w:t>
            </w:r>
            <w:r w:rsidR="00C94AC9">
              <w:rPr>
                <w:rFonts w:ascii="Times New Roman" w:eastAsia="Times New Roman" w:hAnsi="Times New Roman" w:cs="Times New Roman"/>
                <w:sz w:val="24"/>
                <w:szCs w:val="28"/>
                <w:lang w:val="fr-FR"/>
              </w:rPr>
              <w:t>st-il possible d’avoir recours à</w:t>
            </w:r>
            <w:r w:rsidR="00C94AC9" w:rsidRPr="00C94AC9">
              <w:rPr>
                <w:rFonts w:ascii="Times New Roman" w:eastAsia="Times New Roman" w:hAnsi="Times New Roman" w:cs="Times New Roman"/>
                <w:sz w:val="24"/>
                <w:szCs w:val="28"/>
                <w:lang w:val="fr-FR"/>
              </w:rPr>
              <w:t xml:space="preserve"> un étiqueteur m</w:t>
            </w:r>
            <w:r w:rsidR="00C31D97">
              <w:rPr>
                <w:rFonts w:ascii="Times New Roman" w:eastAsia="Times New Roman" w:hAnsi="Times New Roman" w:cs="Times New Roman"/>
                <w:sz w:val="24"/>
                <w:szCs w:val="28"/>
                <w:lang w:val="fr-FR"/>
              </w:rPr>
              <w:t xml:space="preserve">orphosyntaxique dans le cas </w:t>
            </w:r>
            <w:r w:rsidR="00C94AC9" w:rsidRPr="00C94AC9">
              <w:rPr>
                <w:rFonts w:ascii="Times New Roman" w:eastAsia="Times New Roman" w:hAnsi="Times New Roman" w:cs="Times New Roman"/>
                <w:sz w:val="24"/>
                <w:szCs w:val="28"/>
                <w:lang w:val="fr-FR"/>
              </w:rPr>
              <w:t>d’importantes variations linguistiques ?</w:t>
            </w:r>
          </w:p>
          <w:p w14:paraId="0301D221" w14:textId="1361EDD1" w:rsidR="008C47B0" w:rsidRPr="00C31D97" w:rsidRDefault="008C47B0" w:rsidP="00C94AC9">
            <w:pPr>
              <w:spacing w:after="0" w:line="360" w:lineRule="auto"/>
              <w:jc w:val="both"/>
              <w:rPr>
                <w:rFonts w:ascii="Times New Roman" w:eastAsia="Times New Roman" w:hAnsi="Times New Roman" w:cs="Times New Roman"/>
                <w:sz w:val="24"/>
                <w:szCs w:val="28"/>
              </w:rPr>
            </w:pPr>
            <w:r w:rsidRPr="00C94AC9">
              <w:rPr>
                <w:rFonts w:ascii="Times New Roman" w:eastAsia="Times New Roman" w:hAnsi="Times New Roman" w:cs="Times New Roman"/>
                <w:b/>
                <w:bCs/>
                <w:sz w:val="24"/>
                <w:szCs w:val="28"/>
                <w:lang w:val="fr-FR"/>
              </w:rPr>
              <w:t>contexte ru</w:t>
            </w:r>
            <w:r w:rsidRPr="00C94AC9">
              <w:rPr>
                <w:rFonts w:ascii="Times New Roman" w:eastAsia="Times New Roman" w:hAnsi="Times New Roman" w:cs="Times New Roman"/>
                <w:sz w:val="24"/>
                <w:szCs w:val="28"/>
                <w:lang w:val="fr-FR"/>
              </w:rPr>
              <w:t xml:space="preserve">: </w:t>
            </w:r>
            <w:r w:rsidR="00C31D97">
              <w:rPr>
                <w:rFonts w:ascii="Times New Roman" w:eastAsia="Times New Roman" w:hAnsi="Times New Roman" w:cs="Times New Roman"/>
                <w:sz w:val="24"/>
                <w:szCs w:val="28"/>
                <w:lang w:val="fr-FR"/>
              </w:rPr>
              <w:t>Р</w:t>
            </w:r>
            <w:r w:rsidR="00C31D97" w:rsidRPr="00C31D97">
              <w:rPr>
                <w:rFonts w:ascii="Times New Roman" w:eastAsia="Times New Roman" w:hAnsi="Times New Roman" w:cs="Times New Roman"/>
                <w:sz w:val="24"/>
                <w:szCs w:val="28"/>
                <w:lang w:val="fr-FR"/>
              </w:rPr>
              <w:t>азбиение потока символов в естественном языке на отдельные значимые единицы (токены, словоформы) – необходимое условие для дальнейшей обработки естественного языка</w:t>
            </w:r>
            <w:r w:rsidR="00C31D97">
              <w:rPr>
                <w:rFonts w:ascii="Times New Roman" w:eastAsia="Times New Roman" w:hAnsi="Times New Roman" w:cs="Times New Roman"/>
                <w:sz w:val="24"/>
                <w:szCs w:val="28"/>
              </w:rPr>
              <w:t>.</w:t>
            </w:r>
          </w:p>
        </w:tc>
      </w:tr>
    </w:tbl>
    <w:p w14:paraId="2F8B297F" w14:textId="77777777" w:rsidR="008C47B0" w:rsidRPr="00C31D97" w:rsidRDefault="008C47B0" w:rsidP="00C31D97">
      <w:pPr>
        <w:pStyle w:val="H1"/>
        <w:jc w:val="left"/>
        <w:rPr>
          <w:rStyle w:val="Hyperlink"/>
          <w:color w:val="auto"/>
          <w:u w:val="none"/>
          <w:lang w:val="ru-RU"/>
        </w:rPr>
      </w:pPr>
    </w:p>
    <w:sectPr w:rsidR="008C47B0" w:rsidRPr="00C31D97" w:rsidSect="001E0E8A">
      <w:footerReference w:type="default" r:id="rId42"/>
      <w:pgSz w:w="11909" w:h="16834" w:code="9"/>
      <w:pgMar w:top="1134" w:right="567" w:bottom="1134" w:left="1985" w:header="0" w:footer="720"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E0232" w14:textId="77777777" w:rsidR="00F5215D" w:rsidRDefault="00F5215D">
      <w:pPr>
        <w:spacing w:line="240" w:lineRule="auto"/>
      </w:pPr>
      <w:r>
        <w:separator/>
      </w:r>
    </w:p>
  </w:endnote>
  <w:endnote w:type="continuationSeparator" w:id="0">
    <w:p w14:paraId="04829078" w14:textId="77777777" w:rsidR="00F5215D" w:rsidRDefault="00F521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4410225"/>
      <w:docPartObj>
        <w:docPartGallery w:val="Page Numbers (Bottom of Page)"/>
        <w:docPartUnique/>
      </w:docPartObj>
    </w:sdtPr>
    <w:sdtEndPr>
      <w:rPr>
        <w:noProof/>
      </w:rPr>
    </w:sdtEndPr>
    <w:sdtContent>
      <w:p w14:paraId="6FC9C857" w14:textId="740B96B0" w:rsidR="00514D96" w:rsidRDefault="00514D96">
        <w:pPr>
          <w:pStyle w:val="Footer"/>
          <w:jc w:val="center"/>
        </w:pPr>
        <w:r>
          <w:fldChar w:fldCharType="begin"/>
        </w:r>
        <w:r>
          <w:instrText xml:space="preserve"> PAGE   \* MERGEFORMAT </w:instrText>
        </w:r>
        <w:r>
          <w:fldChar w:fldCharType="separate"/>
        </w:r>
        <w:r w:rsidR="00E42D0E">
          <w:rPr>
            <w:noProof/>
          </w:rPr>
          <w:t>69</w:t>
        </w:r>
        <w:r>
          <w:rPr>
            <w:noProof/>
          </w:rPr>
          <w:fldChar w:fldCharType="end"/>
        </w:r>
      </w:p>
    </w:sdtContent>
  </w:sdt>
  <w:p w14:paraId="2D078ABB" w14:textId="77777777" w:rsidR="00514D96" w:rsidRDefault="00514D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8B69B8" w14:textId="77777777" w:rsidR="00F5215D" w:rsidRDefault="00F5215D">
      <w:pPr>
        <w:spacing w:line="240" w:lineRule="auto"/>
      </w:pPr>
      <w:r>
        <w:separator/>
      </w:r>
    </w:p>
  </w:footnote>
  <w:footnote w:type="continuationSeparator" w:id="0">
    <w:p w14:paraId="32DF518A" w14:textId="77777777" w:rsidR="00F5215D" w:rsidRDefault="00F5215D">
      <w:pPr>
        <w:spacing w:line="240" w:lineRule="auto"/>
      </w:pPr>
      <w:r>
        <w:continuationSeparator/>
      </w:r>
    </w:p>
  </w:footnote>
  <w:footnote w:id="1">
    <w:p w14:paraId="71274028" w14:textId="39E98551" w:rsidR="00514D96" w:rsidRPr="008C32A6" w:rsidRDefault="00514D96">
      <w:pPr>
        <w:pStyle w:val="FootnoteText"/>
        <w:rPr>
          <w:lang w:val="fr-FR"/>
        </w:rPr>
      </w:pPr>
      <w:r>
        <w:rPr>
          <w:rStyle w:val="FootnoteReference"/>
        </w:rPr>
        <w:footnoteRef/>
      </w:r>
      <w:r>
        <w:t xml:space="preserve"> </w:t>
      </w:r>
      <w:r w:rsidRPr="008C32A6">
        <w:rPr>
          <w:lang w:val="fr-FR"/>
        </w:rPr>
        <w:t>Dans la colonne “domaine”, “B” fait r</w:t>
      </w:r>
      <w:r>
        <w:rPr>
          <w:lang w:val="fr-FR"/>
        </w:rPr>
        <w:t>é</w:t>
      </w:r>
      <w:r w:rsidRPr="008C32A6">
        <w:rPr>
          <w:lang w:val="fr-FR"/>
        </w:rPr>
        <w:t>f</w:t>
      </w:r>
      <w:r>
        <w:rPr>
          <w:lang w:val="fr-FR"/>
        </w:rPr>
        <w:t>é</w:t>
      </w:r>
      <w:r w:rsidRPr="008C32A6">
        <w:rPr>
          <w:lang w:val="fr-FR"/>
        </w:rPr>
        <w:t>rence au domaine de la biologie et “L” au domaine de la linguistique.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131FC"/>
    <w:multiLevelType w:val="hybridMultilevel"/>
    <w:tmpl w:val="A13E6F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044F19"/>
    <w:multiLevelType w:val="multilevel"/>
    <w:tmpl w:val="67D83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82432"/>
    <w:multiLevelType w:val="hybridMultilevel"/>
    <w:tmpl w:val="AD2848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0E678A"/>
    <w:multiLevelType w:val="hybridMultilevel"/>
    <w:tmpl w:val="B7361E9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9B879B5"/>
    <w:multiLevelType w:val="multilevel"/>
    <w:tmpl w:val="E6668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EB7EFD"/>
    <w:multiLevelType w:val="hybridMultilevel"/>
    <w:tmpl w:val="1FE2A9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F09098A"/>
    <w:multiLevelType w:val="hybridMultilevel"/>
    <w:tmpl w:val="9C5E6DB4"/>
    <w:lvl w:ilvl="0" w:tplc="2BF817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0D57F57"/>
    <w:multiLevelType w:val="multilevel"/>
    <w:tmpl w:val="E9A06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2001BD"/>
    <w:multiLevelType w:val="multilevel"/>
    <w:tmpl w:val="C8760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FB63FE"/>
    <w:multiLevelType w:val="hybridMultilevel"/>
    <w:tmpl w:val="962EE340"/>
    <w:lvl w:ilvl="0" w:tplc="A0A8BCE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70B2804"/>
    <w:multiLevelType w:val="multilevel"/>
    <w:tmpl w:val="D75EC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785645"/>
    <w:multiLevelType w:val="multilevel"/>
    <w:tmpl w:val="B31CC416"/>
    <w:lvl w:ilvl="0">
      <w:start w:val="1"/>
      <w:numFmt w:val="decimal"/>
      <w:lvlText w:val="%1."/>
      <w:lvlJc w:val="left"/>
      <w:pPr>
        <w:ind w:left="490" w:hanging="4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9A90CFD"/>
    <w:multiLevelType w:val="hybridMultilevel"/>
    <w:tmpl w:val="82AA48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BBF21AE"/>
    <w:multiLevelType w:val="hybridMultilevel"/>
    <w:tmpl w:val="7B223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1F0523"/>
    <w:multiLevelType w:val="multilevel"/>
    <w:tmpl w:val="9B1E62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20BC7E91"/>
    <w:multiLevelType w:val="hybridMultilevel"/>
    <w:tmpl w:val="555861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21D10B78"/>
    <w:multiLevelType w:val="hybridMultilevel"/>
    <w:tmpl w:val="AAE494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2436600F"/>
    <w:multiLevelType w:val="multilevel"/>
    <w:tmpl w:val="7E063AE0"/>
    <w:lvl w:ilvl="0">
      <w:start w:val="3"/>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24463ED2"/>
    <w:multiLevelType w:val="hybridMultilevel"/>
    <w:tmpl w:val="3E3839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4771B74"/>
    <w:multiLevelType w:val="multilevel"/>
    <w:tmpl w:val="DA96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A036D9"/>
    <w:multiLevelType w:val="hybridMultilevel"/>
    <w:tmpl w:val="B3D20A1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2C433E95"/>
    <w:multiLevelType w:val="multilevel"/>
    <w:tmpl w:val="25DA6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450AAA"/>
    <w:multiLevelType w:val="multilevel"/>
    <w:tmpl w:val="950EC40A"/>
    <w:lvl w:ilvl="0">
      <w:start w:val="1"/>
      <w:numFmt w:val="decimal"/>
      <w:lvlText w:val="%1."/>
      <w:lvlJc w:val="left"/>
      <w:pPr>
        <w:ind w:left="720" w:hanging="360"/>
      </w:pPr>
      <w:rPr>
        <w:rFonts w:hint="default"/>
        <w:b/>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15:restartNumberingAfterBreak="0">
    <w:nsid w:val="2C8D6786"/>
    <w:multiLevelType w:val="multilevel"/>
    <w:tmpl w:val="78385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5B45ED"/>
    <w:multiLevelType w:val="multilevel"/>
    <w:tmpl w:val="B3704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E9B1E54"/>
    <w:multiLevelType w:val="multilevel"/>
    <w:tmpl w:val="7E063AE0"/>
    <w:lvl w:ilvl="0">
      <w:start w:val="3"/>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37B846D4"/>
    <w:multiLevelType w:val="multilevel"/>
    <w:tmpl w:val="02F0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071876"/>
    <w:multiLevelType w:val="hybridMultilevel"/>
    <w:tmpl w:val="14BCF6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8D15A9D"/>
    <w:multiLevelType w:val="hybridMultilevel"/>
    <w:tmpl w:val="8FCAC3D0"/>
    <w:lvl w:ilvl="0" w:tplc="05BC5D38">
      <w:start w:val="20"/>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3DBD3D7F"/>
    <w:multiLevelType w:val="hybridMultilevel"/>
    <w:tmpl w:val="0AE0AACE"/>
    <w:lvl w:ilvl="0" w:tplc="0419000F">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2AB5B14"/>
    <w:multiLevelType w:val="multilevel"/>
    <w:tmpl w:val="AA90E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2DD5F42"/>
    <w:multiLevelType w:val="hybridMultilevel"/>
    <w:tmpl w:val="82AA48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407784B"/>
    <w:multiLevelType w:val="multilevel"/>
    <w:tmpl w:val="3A6A60A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4245E9E"/>
    <w:multiLevelType w:val="multilevel"/>
    <w:tmpl w:val="4ADC35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4AA673FE"/>
    <w:multiLevelType w:val="hybridMultilevel"/>
    <w:tmpl w:val="3E3839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257226A"/>
    <w:multiLevelType w:val="hybridMultilevel"/>
    <w:tmpl w:val="F0FA2E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F451538"/>
    <w:multiLevelType w:val="multilevel"/>
    <w:tmpl w:val="61BA9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FFE6D14"/>
    <w:multiLevelType w:val="multilevel"/>
    <w:tmpl w:val="E448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24037E"/>
    <w:multiLevelType w:val="multilevel"/>
    <w:tmpl w:val="50DEC44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9" w15:restartNumberingAfterBreak="0">
    <w:nsid w:val="62A2351B"/>
    <w:multiLevelType w:val="multilevel"/>
    <w:tmpl w:val="037616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64F14DF6"/>
    <w:multiLevelType w:val="multilevel"/>
    <w:tmpl w:val="25A8FAF2"/>
    <w:lvl w:ilvl="0">
      <w:start w:val="1"/>
      <w:numFmt w:val="bullet"/>
      <w:lvlText w:val=""/>
      <w:lvlJc w:val="left"/>
      <w:pPr>
        <w:tabs>
          <w:tab w:val="num" w:pos="5180"/>
        </w:tabs>
        <w:ind w:left="5180" w:hanging="360"/>
      </w:pPr>
      <w:rPr>
        <w:rFonts w:ascii="Symbol" w:hAnsi="Symbol" w:hint="default"/>
        <w:sz w:val="20"/>
      </w:rPr>
    </w:lvl>
    <w:lvl w:ilvl="1" w:tentative="1">
      <w:start w:val="1"/>
      <w:numFmt w:val="bullet"/>
      <w:lvlText w:val="o"/>
      <w:lvlJc w:val="left"/>
      <w:pPr>
        <w:tabs>
          <w:tab w:val="num" w:pos="5900"/>
        </w:tabs>
        <w:ind w:left="5900" w:hanging="360"/>
      </w:pPr>
      <w:rPr>
        <w:rFonts w:ascii="Courier New" w:hAnsi="Courier New" w:hint="default"/>
        <w:sz w:val="20"/>
      </w:rPr>
    </w:lvl>
    <w:lvl w:ilvl="2" w:tentative="1">
      <w:start w:val="1"/>
      <w:numFmt w:val="bullet"/>
      <w:lvlText w:val=""/>
      <w:lvlJc w:val="left"/>
      <w:pPr>
        <w:tabs>
          <w:tab w:val="num" w:pos="6620"/>
        </w:tabs>
        <w:ind w:left="6620" w:hanging="360"/>
      </w:pPr>
      <w:rPr>
        <w:rFonts w:ascii="Wingdings" w:hAnsi="Wingdings" w:hint="default"/>
        <w:sz w:val="20"/>
      </w:rPr>
    </w:lvl>
    <w:lvl w:ilvl="3" w:tentative="1">
      <w:start w:val="1"/>
      <w:numFmt w:val="bullet"/>
      <w:lvlText w:val=""/>
      <w:lvlJc w:val="left"/>
      <w:pPr>
        <w:tabs>
          <w:tab w:val="num" w:pos="7340"/>
        </w:tabs>
        <w:ind w:left="7340" w:hanging="360"/>
      </w:pPr>
      <w:rPr>
        <w:rFonts w:ascii="Wingdings" w:hAnsi="Wingdings" w:hint="default"/>
        <w:sz w:val="20"/>
      </w:rPr>
    </w:lvl>
    <w:lvl w:ilvl="4" w:tentative="1">
      <w:start w:val="1"/>
      <w:numFmt w:val="bullet"/>
      <w:lvlText w:val=""/>
      <w:lvlJc w:val="left"/>
      <w:pPr>
        <w:tabs>
          <w:tab w:val="num" w:pos="8060"/>
        </w:tabs>
        <w:ind w:left="8060" w:hanging="360"/>
      </w:pPr>
      <w:rPr>
        <w:rFonts w:ascii="Wingdings" w:hAnsi="Wingdings" w:hint="default"/>
        <w:sz w:val="20"/>
      </w:rPr>
    </w:lvl>
    <w:lvl w:ilvl="5" w:tentative="1">
      <w:start w:val="1"/>
      <w:numFmt w:val="bullet"/>
      <w:lvlText w:val=""/>
      <w:lvlJc w:val="left"/>
      <w:pPr>
        <w:tabs>
          <w:tab w:val="num" w:pos="8780"/>
        </w:tabs>
        <w:ind w:left="8780" w:hanging="360"/>
      </w:pPr>
      <w:rPr>
        <w:rFonts w:ascii="Wingdings" w:hAnsi="Wingdings" w:hint="default"/>
        <w:sz w:val="20"/>
      </w:rPr>
    </w:lvl>
    <w:lvl w:ilvl="6" w:tentative="1">
      <w:start w:val="1"/>
      <w:numFmt w:val="bullet"/>
      <w:lvlText w:val=""/>
      <w:lvlJc w:val="left"/>
      <w:pPr>
        <w:tabs>
          <w:tab w:val="num" w:pos="9500"/>
        </w:tabs>
        <w:ind w:left="9500" w:hanging="360"/>
      </w:pPr>
      <w:rPr>
        <w:rFonts w:ascii="Wingdings" w:hAnsi="Wingdings" w:hint="default"/>
        <w:sz w:val="20"/>
      </w:rPr>
    </w:lvl>
    <w:lvl w:ilvl="7" w:tentative="1">
      <w:start w:val="1"/>
      <w:numFmt w:val="bullet"/>
      <w:lvlText w:val=""/>
      <w:lvlJc w:val="left"/>
      <w:pPr>
        <w:tabs>
          <w:tab w:val="num" w:pos="10220"/>
        </w:tabs>
        <w:ind w:left="10220" w:hanging="360"/>
      </w:pPr>
      <w:rPr>
        <w:rFonts w:ascii="Wingdings" w:hAnsi="Wingdings" w:hint="default"/>
        <w:sz w:val="20"/>
      </w:rPr>
    </w:lvl>
    <w:lvl w:ilvl="8" w:tentative="1">
      <w:start w:val="1"/>
      <w:numFmt w:val="bullet"/>
      <w:lvlText w:val=""/>
      <w:lvlJc w:val="left"/>
      <w:pPr>
        <w:tabs>
          <w:tab w:val="num" w:pos="10940"/>
        </w:tabs>
        <w:ind w:left="10940" w:hanging="360"/>
      </w:pPr>
      <w:rPr>
        <w:rFonts w:ascii="Wingdings" w:hAnsi="Wingdings" w:hint="default"/>
        <w:sz w:val="20"/>
      </w:rPr>
    </w:lvl>
  </w:abstractNum>
  <w:abstractNum w:abstractNumId="41" w15:restartNumberingAfterBreak="0">
    <w:nsid w:val="66522B67"/>
    <w:multiLevelType w:val="multilevel"/>
    <w:tmpl w:val="72242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DE0494"/>
    <w:multiLevelType w:val="multilevel"/>
    <w:tmpl w:val="8B605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A6A3941"/>
    <w:multiLevelType w:val="multilevel"/>
    <w:tmpl w:val="72D49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BBC4792"/>
    <w:multiLevelType w:val="multilevel"/>
    <w:tmpl w:val="FEEA2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EA21CE1"/>
    <w:multiLevelType w:val="multilevel"/>
    <w:tmpl w:val="59C0A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F8E74B4"/>
    <w:multiLevelType w:val="multilevel"/>
    <w:tmpl w:val="CDD2A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04553C6"/>
    <w:multiLevelType w:val="multilevel"/>
    <w:tmpl w:val="3F7CF9D4"/>
    <w:lvl w:ilvl="0">
      <w:start w:val="1"/>
      <w:numFmt w:val="decimal"/>
      <w:lvlText w:val="%1."/>
      <w:lvlJc w:val="left"/>
      <w:pPr>
        <w:tabs>
          <w:tab w:val="num" w:pos="720"/>
        </w:tabs>
        <w:ind w:left="720" w:hanging="360"/>
      </w:pPr>
    </w:lvl>
    <w:lvl w:ilvl="1">
      <w:start w:val="1"/>
      <w:numFmt w:val="upperRoman"/>
      <w:lvlText w:val="%2."/>
      <w:lvlJc w:val="left"/>
      <w:pPr>
        <w:ind w:left="3272"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0DC66FB"/>
    <w:multiLevelType w:val="hybridMultilevel"/>
    <w:tmpl w:val="481CA76A"/>
    <w:lvl w:ilvl="0" w:tplc="0419000F">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9"/>
  </w:num>
  <w:num w:numId="2">
    <w:abstractNumId w:val="14"/>
  </w:num>
  <w:num w:numId="3">
    <w:abstractNumId w:val="33"/>
  </w:num>
  <w:num w:numId="4">
    <w:abstractNumId w:val="38"/>
  </w:num>
  <w:num w:numId="5">
    <w:abstractNumId w:val="32"/>
  </w:num>
  <w:num w:numId="6">
    <w:abstractNumId w:val="1"/>
  </w:num>
  <w:num w:numId="7">
    <w:abstractNumId w:val="42"/>
  </w:num>
  <w:num w:numId="8">
    <w:abstractNumId w:val="45"/>
  </w:num>
  <w:num w:numId="9">
    <w:abstractNumId w:val="46"/>
  </w:num>
  <w:num w:numId="10">
    <w:abstractNumId w:val="40"/>
  </w:num>
  <w:num w:numId="11">
    <w:abstractNumId w:val="41"/>
  </w:num>
  <w:num w:numId="12">
    <w:abstractNumId w:val="44"/>
  </w:num>
  <w:num w:numId="13">
    <w:abstractNumId w:val="24"/>
  </w:num>
  <w:num w:numId="14">
    <w:abstractNumId w:val="7"/>
  </w:num>
  <w:num w:numId="15">
    <w:abstractNumId w:val="21"/>
  </w:num>
  <w:num w:numId="16">
    <w:abstractNumId w:val="43"/>
  </w:num>
  <w:num w:numId="17">
    <w:abstractNumId w:val="8"/>
  </w:num>
  <w:num w:numId="18">
    <w:abstractNumId w:val="23"/>
  </w:num>
  <w:num w:numId="19">
    <w:abstractNumId w:val="20"/>
  </w:num>
  <w:num w:numId="20">
    <w:abstractNumId w:val="16"/>
  </w:num>
  <w:num w:numId="21">
    <w:abstractNumId w:val="10"/>
  </w:num>
  <w:num w:numId="22">
    <w:abstractNumId w:val="30"/>
  </w:num>
  <w:num w:numId="23">
    <w:abstractNumId w:val="26"/>
  </w:num>
  <w:num w:numId="24">
    <w:abstractNumId w:val="37"/>
  </w:num>
  <w:num w:numId="25">
    <w:abstractNumId w:val="19"/>
  </w:num>
  <w:num w:numId="26">
    <w:abstractNumId w:val="22"/>
  </w:num>
  <w:num w:numId="27">
    <w:abstractNumId w:val="15"/>
  </w:num>
  <w:num w:numId="28">
    <w:abstractNumId w:val="6"/>
  </w:num>
  <w:num w:numId="29">
    <w:abstractNumId w:val="34"/>
  </w:num>
  <w:num w:numId="30">
    <w:abstractNumId w:val="18"/>
  </w:num>
  <w:num w:numId="31">
    <w:abstractNumId w:val="36"/>
  </w:num>
  <w:num w:numId="32">
    <w:abstractNumId w:val="13"/>
  </w:num>
  <w:num w:numId="33">
    <w:abstractNumId w:val="35"/>
  </w:num>
  <w:num w:numId="34">
    <w:abstractNumId w:val="25"/>
  </w:num>
  <w:num w:numId="35">
    <w:abstractNumId w:val="5"/>
  </w:num>
  <w:num w:numId="36">
    <w:abstractNumId w:val="47"/>
  </w:num>
  <w:num w:numId="37">
    <w:abstractNumId w:val="27"/>
  </w:num>
  <w:num w:numId="38">
    <w:abstractNumId w:val="2"/>
  </w:num>
  <w:num w:numId="39">
    <w:abstractNumId w:val="3"/>
  </w:num>
  <w:num w:numId="40">
    <w:abstractNumId w:val="17"/>
  </w:num>
  <w:num w:numId="41">
    <w:abstractNumId w:val="11"/>
  </w:num>
  <w:num w:numId="42">
    <w:abstractNumId w:val="4"/>
  </w:num>
  <w:num w:numId="43">
    <w:abstractNumId w:val="9"/>
  </w:num>
  <w:num w:numId="44">
    <w:abstractNumId w:val="0"/>
  </w:num>
  <w:num w:numId="45">
    <w:abstractNumId w:val="12"/>
  </w:num>
  <w:num w:numId="46">
    <w:abstractNumId w:val="28"/>
  </w:num>
  <w:num w:numId="47">
    <w:abstractNumId w:val="29"/>
  </w:num>
  <w:num w:numId="48">
    <w:abstractNumId w:val="31"/>
  </w:num>
  <w:num w:numId="49">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hideSpelling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80D"/>
    <w:rsid w:val="000013E1"/>
    <w:rsid w:val="000018B3"/>
    <w:rsid w:val="00001C79"/>
    <w:rsid w:val="000030FF"/>
    <w:rsid w:val="00004662"/>
    <w:rsid w:val="00013881"/>
    <w:rsid w:val="00014938"/>
    <w:rsid w:val="00034741"/>
    <w:rsid w:val="00041CE9"/>
    <w:rsid w:val="00053C25"/>
    <w:rsid w:val="00071B4D"/>
    <w:rsid w:val="00076597"/>
    <w:rsid w:val="0009132C"/>
    <w:rsid w:val="000974AC"/>
    <w:rsid w:val="000B68FE"/>
    <w:rsid w:val="000C6B42"/>
    <w:rsid w:val="000C775D"/>
    <w:rsid w:val="000D0605"/>
    <w:rsid w:val="000D68A4"/>
    <w:rsid w:val="000E008F"/>
    <w:rsid w:val="000E744F"/>
    <w:rsid w:val="000F4E2F"/>
    <w:rsid w:val="000F5170"/>
    <w:rsid w:val="00116851"/>
    <w:rsid w:val="0011769A"/>
    <w:rsid w:val="0012175A"/>
    <w:rsid w:val="0012520D"/>
    <w:rsid w:val="001326BD"/>
    <w:rsid w:val="00140423"/>
    <w:rsid w:val="00144992"/>
    <w:rsid w:val="00162C7F"/>
    <w:rsid w:val="0016523E"/>
    <w:rsid w:val="001764A1"/>
    <w:rsid w:val="0018397B"/>
    <w:rsid w:val="0019058B"/>
    <w:rsid w:val="00190773"/>
    <w:rsid w:val="00191DB2"/>
    <w:rsid w:val="001B4EAB"/>
    <w:rsid w:val="001B57EF"/>
    <w:rsid w:val="001C2553"/>
    <w:rsid w:val="001C4489"/>
    <w:rsid w:val="001E0E8A"/>
    <w:rsid w:val="001E67E5"/>
    <w:rsid w:val="001E7F6E"/>
    <w:rsid w:val="001F4C8C"/>
    <w:rsid w:val="0020036B"/>
    <w:rsid w:val="00203348"/>
    <w:rsid w:val="00204BC3"/>
    <w:rsid w:val="00215E91"/>
    <w:rsid w:val="00232FC2"/>
    <w:rsid w:val="00233A65"/>
    <w:rsid w:val="00234BDA"/>
    <w:rsid w:val="00237D0F"/>
    <w:rsid w:val="00256DA8"/>
    <w:rsid w:val="002570BB"/>
    <w:rsid w:val="00257317"/>
    <w:rsid w:val="0025753E"/>
    <w:rsid w:val="00260936"/>
    <w:rsid w:val="002609E1"/>
    <w:rsid w:val="00270277"/>
    <w:rsid w:val="002829B9"/>
    <w:rsid w:val="00285D74"/>
    <w:rsid w:val="002C31C1"/>
    <w:rsid w:val="002D1F60"/>
    <w:rsid w:val="002D3E89"/>
    <w:rsid w:val="002E3E50"/>
    <w:rsid w:val="002E49EF"/>
    <w:rsid w:val="002F4517"/>
    <w:rsid w:val="002F5CC9"/>
    <w:rsid w:val="002F7C7F"/>
    <w:rsid w:val="00301A22"/>
    <w:rsid w:val="00306002"/>
    <w:rsid w:val="00310228"/>
    <w:rsid w:val="00312695"/>
    <w:rsid w:val="00323737"/>
    <w:rsid w:val="003334D0"/>
    <w:rsid w:val="00340FDA"/>
    <w:rsid w:val="00343002"/>
    <w:rsid w:val="00353494"/>
    <w:rsid w:val="0035442D"/>
    <w:rsid w:val="0035757E"/>
    <w:rsid w:val="003621C7"/>
    <w:rsid w:val="00362833"/>
    <w:rsid w:val="00370185"/>
    <w:rsid w:val="003723C7"/>
    <w:rsid w:val="00383C59"/>
    <w:rsid w:val="00385CBD"/>
    <w:rsid w:val="00392370"/>
    <w:rsid w:val="003970D5"/>
    <w:rsid w:val="003C6639"/>
    <w:rsid w:val="003D139D"/>
    <w:rsid w:val="004038A6"/>
    <w:rsid w:val="00406C9B"/>
    <w:rsid w:val="0040729F"/>
    <w:rsid w:val="004140AA"/>
    <w:rsid w:val="00431F5A"/>
    <w:rsid w:val="00432094"/>
    <w:rsid w:val="00436F54"/>
    <w:rsid w:val="004447B6"/>
    <w:rsid w:val="0044583F"/>
    <w:rsid w:val="004463D1"/>
    <w:rsid w:val="00451FA0"/>
    <w:rsid w:val="00463BBE"/>
    <w:rsid w:val="0046518D"/>
    <w:rsid w:val="00465E94"/>
    <w:rsid w:val="004768DC"/>
    <w:rsid w:val="00497320"/>
    <w:rsid w:val="004A285D"/>
    <w:rsid w:val="004B77DD"/>
    <w:rsid w:val="004B79C0"/>
    <w:rsid w:val="004D234B"/>
    <w:rsid w:val="004D2C44"/>
    <w:rsid w:val="004E605D"/>
    <w:rsid w:val="00506936"/>
    <w:rsid w:val="00506C34"/>
    <w:rsid w:val="005126A1"/>
    <w:rsid w:val="00514D96"/>
    <w:rsid w:val="00515959"/>
    <w:rsid w:val="005238E1"/>
    <w:rsid w:val="00525317"/>
    <w:rsid w:val="005278F3"/>
    <w:rsid w:val="00541BC7"/>
    <w:rsid w:val="00545FBF"/>
    <w:rsid w:val="00552045"/>
    <w:rsid w:val="00564F81"/>
    <w:rsid w:val="005712EA"/>
    <w:rsid w:val="00586BBE"/>
    <w:rsid w:val="005A73C9"/>
    <w:rsid w:val="005A78D4"/>
    <w:rsid w:val="005B07E2"/>
    <w:rsid w:val="005B2E02"/>
    <w:rsid w:val="005B555B"/>
    <w:rsid w:val="005C0E90"/>
    <w:rsid w:val="005C5BC0"/>
    <w:rsid w:val="005F1C62"/>
    <w:rsid w:val="00614591"/>
    <w:rsid w:val="00616EF5"/>
    <w:rsid w:val="00617C5B"/>
    <w:rsid w:val="00620997"/>
    <w:rsid w:val="00624349"/>
    <w:rsid w:val="00637CCD"/>
    <w:rsid w:val="00642D76"/>
    <w:rsid w:val="00653611"/>
    <w:rsid w:val="006744F3"/>
    <w:rsid w:val="006813B8"/>
    <w:rsid w:val="006907EA"/>
    <w:rsid w:val="00691A23"/>
    <w:rsid w:val="00693933"/>
    <w:rsid w:val="00696184"/>
    <w:rsid w:val="006A126E"/>
    <w:rsid w:val="006C3BC2"/>
    <w:rsid w:val="006D03E1"/>
    <w:rsid w:val="006E2AE1"/>
    <w:rsid w:val="006E4120"/>
    <w:rsid w:val="006E679C"/>
    <w:rsid w:val="00700FB8"/>
    <w:rsid w:val="007025A0"/>
    <w:rsid w:val="00721544"/>
    <w:rsid w:val="00722026"/>
    <w:rsid w:val="00722CF1"/>
    <w:rsid w:val="00737D99"/>
    <w:rsid w:val="00741558"/>
    <w:rsid w:val="00742A53"/>
    <w:rsid w:val="00765E4C"/>
    <w:rsid w:val="007710CE"/>
    <w:rsid w:val="0077465E"/>
    <w:rsid w:val="007763B9"/>
    <w:rsid w:val="007833C6"/>
    <w:rsid w:val="007954EB"/>
    <w:rsid w:val="007A06B0"/>
    <w:rsid w:val="007A1227"/>
    <w:rsid w:val="007A3ABC"/>
    <w:rsid w:val="007C2D95"/>
    <w:rsid w:val="007D5538"/>
    <w:rsid w:val="00800D6E"/>
    <w:rsid w:val="0080294C"/>
    <w:rsid w:val="0082030D"/>
    <w:rsid w:val="0082185B"/>
    <w:rsid w:val="0082784B"/>
    <w:rsid w:val="00833240"/>
    <w:rsid w:val="00837504"/>
    <w:rsid w:val="00841004"/>
    <w:rsid w:val="00854EF5"/>
    <w:rsid w:val="00882DDD"/>
    <w:rsid w:val="00883089"/>
    <w:rsid w:val="00883AC9"/>
    <w:rsid w:val="00890801"/>
    <w:rsid w:val="008A6CDF"/>
    <w:rsid w:val="008C32A6"/>
    <w:rsid w:val="008C47B0"/>
    <w:rsid w:val="008C5C84"/>
    <w:rsid w:val="008D328C"/>
    <w:rsid w:val="008D609A"/>
    <w:rsid w:val="008D6CE2"/>
    <w:rsid w:val="008F48B0"/>
    <w:rsid w:val="009159D0"/>
    <w:rsid w:val="009219DB"/>
    <w:rsid w:val="00925276"/>
    <w:rsid w:val="009338E4"/>
    <w:rsid w:val="00934130"/>
    <w:rsid w:val="00936A02"/>
    <w:rsid w:val="009435B1"/>
    <w:rsid w:val="00944F9C"/>
    <w:rsid w:val="0095363F"/>
    <w:rsid w:val="00954A2D"/>
    <w:rsid w:val="00962980"/>
    <w:rsid w:val="00973A3B"/>
    <w:rsid w:val="0098151C"/>
    <w:rsid w:val="0098306E"/>
    <w:rsid w:val="00992681"/>
    <w:rsid w:val="00993886"/>
    <w:rsid w:val="00995CE9"/>
    <w:rsid w:val="009A6433"/>
    <w:rsid w:val="009C1AD7"/>
    <w:rsid w:val="009C2A17"/>
    <w:rsid w:val="009D2345"/>
    <w:rsid w:val="009D37E0"/>
    <w:rsid w:val="009F058D"/>
    <w:rsid w:val="009F106A"/>
    <w:rsid w:val="00A00613"/>
    <w:rsid w:val="00A02692"/>
    <w:rsid w:val="00A12C9B"/>
    <w:rsid w:val="00A13A9A"/>
    <w:rsid w:val="00A20511"/>
    <w:rsid w:val="00A3161F"/>
    <w:rsid w:val="00A325D3"/>
    <w:rsid w:val="00A328A8"/>
    <w:rsid w:val="00A45276"/>
    <w:rsid w:val="00A57620"/>
    <w:rsid w:val="00A6361E"/>
    <w:rsid w:val="00A67284"/>
    <w:rsid w:val="00A803F7"/>
    <w:rsid w:val="00A84433"/>
    <w:rsid w:val="00A9249E"/>
    <w:rsid w:val="00A96C5B"/>
    <w:rsid w:val="00AA2D09"/>
    <w:rsid w:val="00AB0F68"/>
    <w:rsid w:val="00AD5E50"/>
    <w:rsid w:val="00AE390C"/>
    <w:rsid w:val="00AE637E"/>
    <w:rsid w:val="00AF275E"/>
    <w:rsid w:val="00AF7027"/>
    <w:rsid w:val="00B131CC"/>
    <w:rsid w:val="00B16D82"/>
    <w:rsid w:val="00B254DD"/>
    <w:rsid w:val="00B31F00"/>
    <w:rsid w:val="00B644F7"/>
    <w:rsid w:val="00B67C5D"/>
    <w:rsid w:val="00B75812"/>
    <w:rsid w:val="00B86CF5"/>
    <w:rsid w:val="00B92CAE"/>
    <w:rsid w:val="00B93C7E"/>
    <w:rsid w:val="00B96164"/>
    <w:rsid w:val="00BA2C6E"/>
    <w:rsid w:val="00BA4A22"/>
    <w:rsid w:val="00BB15F7"/>
    <w:rsid w:val="00BC3CA8"/>
    <w:rsid w:val="00BD348B"/>
    <w:rsid w:val="00BE4615"/>
    <w:rsid w:val="00BE54EF"/>
    <w:rsid w:val="00BE6568"/>
    <w:rsid w:val="00BF040F"/>
    <w:rsid w:val="00BF1C2B"/>
    <w:rsid w:val="00C00A34"/>
    <w:rsid w:val="00C04BAF"/>
    <w:rsid w:val="00C12F49"/>
    <w:rsid w:val="00C2177C"/>
    <w:rsid w:val="00C27CD6"/>
    <w:rsid w:val="00C31D97"/>
    <w:rsid w:val="00C32801"/>
    <w:rsid w:val="00C44B5B"/>
    <w:rsid w:val="00C5401A"/>
    <w:rsid w:val="00C753EE"/>
    <w:rsid w:val="00C80237"/>
    <w:rsid w:val="00C80487"/>
    <w:rsid w:val="00C94AC9"/>
    <w:rsid w:val="00C95133"/>
    <w:rsid w:val="00CB3714"/>
    <w:rsid w:val="00CB4260"/>
    <w:rsid w:val="00CB738D"/>
    <w:rsid w:val="00CD5853"/>
    <w:rsid w:val="00CE4061"/>
    <w:rsid w:val="00CE5A27"/>
    <w:rsid w:val="00D0180D"/>
    <w:rsid w:val="00D13E2D"/>
    <w:rsid w:val="00D13EF8"/>
    <w:rsid w:val="00D3598D"/>
    <w:rsid w:val="00D375DD"/>
    <w:rsid w:val="00D400F8"/>
    <w:rsid w:val="00D402E4"/>
    <w:rsid w:val="00D408D0"/>
    <w:rsid w:val="00D43970"/>
    <w:rsid w:val="00D47F62"/>
    <w:rsid w:val="00D506DB"/>
    <w:rsid w:val="00D53DB5"/>
    <w:rsid w:val="00D67A77"/>
    <w:rsid w:val="00D947DF"/>
    <w:rsid w:val="00D96677"/>
    <w:rsid w:val="00D978CE"/>
    <w:rsid w:val="00DA4E59"/>
    <w:rsid w:val="00DC17AA"/>
    <w:rsid w:val="00DC1BDD"/>
    <w:rsid w:val="00DC1D8C"/>
    <w:rsid w:val="00DC685E"/>
    <w:rsid w:val="00DD1605"/>
    <w:rsid w:val="00DD46C8"/>
    <w:rsid w:val="00E10ABF"/>
    <w:rsid w:val="00E11617"/>
    <w:rsid w:val="00E17895"/>
    <w:rsid w:val="00E22C4D"/>
    <w:rsid w:val="00E25F74"/>
    <w:rsid w:val="00E42D0E"/>
    <w:rsid w:val="00E45C19"/>
    <w:rsid w:val="00E57F14"/>
    <w:rsid w:val="00EA59F9"/>
    <w:rsid w:val="00EA7CE6"/>
    <w:rsid w:val="00EB07C9"/>
    <w:rsid w:val="00EB31C6"/>
    <w:rsid w:val="00EC1912"/>
    <w:rsid w:val="00EC2275"/>
    <w:rsid w:val="00EC4071"/>
    <w:rsid w:val="00ED435E"/>
    <w:rsid w:val="00EE3367"/>
    <w:rsid w:val="00EF2601"/>
    <w:rsid w:val="00EF7212"/>
    <w:rsid w:val="00F068F5"/>
    <w:rsid w:val="00F16EFA"/>
    <w:rsid w:val="00F40A24"/>
    <w:rsid w:val="00F5215D"/>
    <w:rsid w:val="00F57EA8"/>
    <w:rsid w:val="00F64190"/>
    <w:rsid w:val="00F86388"/>
    <w:rsid w:val="00F93A42"/>
    <w:rsid w:val="00F94607"/>
    <w:rsid w:val="00FA2B30"/>
    <w:rsid w:val="00FC18B5"/>
    <w:rsid w:val="00FC5CFC"/>
    <w:rsid w:val="00FD27DE"/>
    <w:rsid w:val="00FD48F8"/>
    <w:rsid w:val="00FD6F99"/>
    <w:rsid w:val="00FF2B8A"/>
    <w:rsid w:val="00FF39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F0C67"/>
  <w15:docId w15:val="{5088D8F4-A0C3-4DA1-82C2-A566B0204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EF8"/>
  </w:style>
  <w:style w:type="paragraph" w:styleId="Heading1">
    <w:name w:val="heading 1"/>
    <w:basedOn w:val="Normal"/>
    <w:next w:val="Normal"/>
    <w:link w:val="Heading1Char"/>
    <w:uiPriority w:val="9"/>
    <w:qFormat/>
    <w:rsid w:val="00D13EF8"/>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D13EF8"/>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D13EF8"/>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D13EF8"/>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D13EF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D13EF8"/>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D13EF8"/>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D13EF8"/>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D13EF8"/>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6518D"/>
    <w:rPr>
      <w:sz w:val="16"/>
      <w:szCs w:val="16"/>
    </w:rPr>
  </w:style>
  <w:style w:type="paragraph" w:styleId="NormalWeb">
    <w:name w:val="Normal (Web)"/>
    <w:basedOn w:val="Normal"/>
    <w:uiPriority w:val="99"/>
    <w:unhideWhenUsed/>
    <w:rsid w:val="0046518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6518D"/>
    <w:rPr>
      <w:color w:val="0000FF"/>
      <w:u w:val="single"/>
    </w:rPr>
  </w:style>
  <w:style w:type="paragraph" w:styleId="ListParagraph">
    <w:name w:val="List Paragraph"/>
    <w:basedOn w:val="Normal"/>
    <w:uiPriority w:val="34"/>
    <w:qFormat/>
    <w:rsid w:val="0046518D"/>
    <w:pPr>
      <w:ind w:left="720"/>
      <w:contextualSpacing/>
    </w:pPr>
  </w:style>
  <w:style w:type="paragraph" w:styleId="Footer">
    <w:name w:val="footer"/>
    <w:basedOn w:val="Normal"/>
    <w:link w:val="FooterChar"/>
    <w:uiPriority w:val="99"/>
    <w:unhideWhenUsed/>
    <w:rsid w:val="0046518D"/>
    <w:pPr>
      <w:tabs>
        <w:tab w:val="center" w:pos="4677"/>
        <w:tab w:val="right" w:pos="9355"/>
      </w:tabs>
      <w:spacing w:line="240" w:lineRule="auto"/>
    </w:pPr>
  </w:style>
  <w:style w:type="character" w:customStyle="1" w:styleId="FooterChar">
    <w:name w:val="Footer Char"/>
    <w:basedOn w:val="DefaultParagraphFont"/>
    <w:link w:val="Footer"/>
    <w:uiPriority w:val="99"/>
    <w:rsid w:val="0046518D"/>
    <w:rPr>
      <w:rFonts w:ascii="Arial" w:eastAsia="Arial" w:hAnsi="Arial" w:cs="Arial"/>
      <w:color w:val="000000"/>
      <w:lang w:val="ru" w:eastAsia="ru-RU"/>
    </w:rPr>
  </w:style>
  <w:style w:type="character" w:customStyle="1" w:styleId="apple-tab-span">
    <w:name w:val="apple-tab-span"/>
    <w:basedOn w:val="DefaultParagraphFont"/>
    <w:rsid w:val="0046518D"/>
  </w:style>
  <w:style w:type="character" w:styleId="PlaceholderText">
    <w:name w:val="Placeholder Text"/>
    <w:basedOn w:val="DefaultParagraphFont"/>
    <w:uiPriority w:val="99"/>
    <w:semiHidden/>
    <w:rsid w:val="0046518D"/>
    <w:rPr>
      <w:color w:val="808080"/>
    </w:rPr>
  </w:style>
  <w:style w:type="paragraph" w:styleId="CommentText">
    <w:name w:val="annotation text"/>
    <w:basedOn w:val="Normal"/>
    <w:link w:val="CommentTextChar"/>
    <w:uiPriority w:val="99"/>
    <w:semiHidden/>
    <w:unhideWhenUsed/>
    <w:rsid w:val="0046518D"/>
    <w:pPr>
      <w:spacing w:line="240" w:lineRule="auto"/>
    </w:pPr>
    <w:rPr>
      <w:rFonts w:eastAsiaTheme="minorHAnsi"/>
      <w:sz w:val="20"/>
      <w:szCs w:val="20"/>
      <w:lang w:val="fr-FR"/>
    </w:rPr>
  </w:style>
  <w:style w:type="character" w:customStyle="1" w:styleId="CommentTextChar">
    <w:name w:val="Comment Text Char"/>
    <w:basedOn w:val="DefaultParagraphFont"/>
    <w:link w:val="CommentText"/>
    <w:uiPriority w:val="99"/>
    <w:semiHidden/>
    <w:rsid w:val="0046518D"/>
    <w:rPr>
      <w:sz w:val="20"/>
      <w:szCs w:val="20"/>
      <w:lang w:val="fr-FR"/>
    </w:rPr>
  </w:style>
  <w:style w:type="paragraph" w:styleId="CommentSubject">
    <w:name w:val="annotation subject"/>
    <w:basedOn w:val="CommentText"/>
    <w:next w:val="CommentText"/>
    <w:link w:val="CommentSubjectChar"/>
    <w:uiPriority w:val="99"/>
    <w:semiHidden/>
    <w:unhideWhenUsed/>
    <w:rsid w:val="0046518D"/>
    <w:rPr>
      <w:b/>
      <w:bCs/>
    </w:rPr>
  </w:style>
  <w:style w:type="character" w:customStyle="1" w:styleId="CommentSubjectChar">
    <w:name w:val="Comment Subject Char"/>
    <w:basedOn w:val="CommentTextChar"/>
    <w:link w:val="CommentSubject"/>
    <w:uiPriority w:val="99"/>
    <w:semiHidden/>
    <w:rsid w:val="0046518D"/>
    <w:rPr>
      <w:b/>
      <w:bCs/>
      <w:sz w:val="20"/>
      <w:szCs w:val="20"/>
      <w:lang w:val="fr-FR"/>
    </w:rPr>
  </w:style>
  <w:style w:type="paragraph" w:styleId="BalloonText">
    <w:name w:val="Balloon Text"/>
    <w:basedOn w:val="Normal"/>
    <w:link w:val="BalloonTextChar"/>
    <w:uiPriority w:val="99"/>
    <w:semiHidden/>
    <w:unhideWhenUsed/>
    <w:rsid w:val="0046518D"/>
    <w:pPr>
      <w:spacing w:line="240" w:lineRule="auto"/>
    </w:pPr>
    <w:rPr>
      <w:rFonts w:ascii="Tahoma" w:eastAsiaTheme="minorHAnsi" w:hAnsi="Tahoma" w:cs="Tahoma"/>
      <w:sz w:val="16"/>
      <w:szCs w:val="16"/>
      <w:lang w:val="fr-FR"/>
    </w:rPr>
  </w:style>
  <w:style w:type="character" w:customStyle="1" w:styleId="BalloonTextChar">
    <w:name w:val="Balloon Text Char"/>
    <w:basedOn w:val="DefaultParagraphFont"/>
    <w:link w:val="BalloonText"/>
    <w:uiPriority w:val="99"/>
    <w:semiHidden/>
    <w:rsid w:val="0046518D"/>
    <w:rPr>
      <w:rFonts w:ascii="Tahoma" w:hAnsi="Tahoma" w:cs="Tahoma"/>
      <w:sz w:val="16"/>
      <w:szCs w:val="16"/>
      <w:lang w:val="fr-FR"/>
    </w:rPr>
  </w:style>
  <w:style w:type="character" w:styleId="Emphasis">
    <w:name w:val="Emphasis"/>
    <w:basedOn w:val="DefaultParagraphFont"/>
    <w:uiPriority w:val="20"/>
    <w:qFormat/>
    <w:rsid w:val="00D13EF8"/>
    <w:rPr>
      <w:i/>
      <w:iCs/>
    </w:rPr>
  </w:style>
  <w:style w:type="paragraph" w:styleId="Header">
    <w:name w:val="header"/>
    <w:basedOn w:val="Normal"/>
    <w:link w:val="HeaderChar"/>
    <w:uiPriority w:val="99"/>
    <w:unhideWhenUsed/>
    <w:rsid w:val="00545FBF"/>
    <w:pPr>
      <w:tabs>
        <w:tab w:val="center" w:pos="4677"/>
        <w:tab w:val="right" w:pos="9355"/>
      </w:tabs>
      <w:spacing w:line="240" w:lineRule="auto"/>
    </w:pPr>
  </w:style>
  <w:style w:type="character" w:customStyle="1" w:styleId="HeaderChar">
    <w:name w:val="Header Char"/>
    <w:basedOn w:val="DefaultParagraphFont"/>
    <w:link w:val="Header"/>
    <w:uiPriority w:val="99"/>
    <w:rsid w:val="00545FBF"/>
    <w:rPr>
      <w:rFonts w:ascii="Arial" w:eastAsia="Arial" w:hAnsi="Arial" w:cs="Arial"/>
      <w:color w:val="000000"/>
      <w:lang w:val="ru" w:eastAsia="ru-RU"/>
    </w:rPr>
  </w:style>
  <w:style w:type="character" w:customStyle="1" w:styleId="Heading1Char">
    <w:name w:val="Heading 1 Char"/>
    <w:basedOn w:val="DefaultParagraphFont"/>
    <w:link w:val="Heading1"/>
    <w:uiPriority w:val="9"/>
    <w:rsid w:val="00D13EF8"/>
    <w:rPr>
      <w:rFonts w:asciiTheme="majorHAnsi" w:eastAsiaTheme="majorEastAsia" w:hAnsiTheme="majorHAnsi" w:cstheme="majorBidi"/>
      <w:color w:val="1F4E79" w:themeColor="accent1" w:themeShade="80"/>
      <w:sz w:val="36"/>
      <w:szCs w:val="36"/>
    </w:rPr>
  </w:style>
  <w:style w:type="paragraph" w:styleId="TOCHeading">
    <w:name w:val="TOC Heading"/>
    <w:basedOn w:val="Heading1"/>
    <w:next w:val="Normal"/>
    <w:uiPriority w:val="39"/>
    <w:unhideWhenUsed/>
    <w:qFormat/>
    <w:rsid w:val="00D13EF8"/>
    <w:pPr>
      <w:outlineLvl w:val="9"/>
    </w:pPr>
  </w:style>
  <w:style w:type="character" w:customStyle="1" w:styleId="Heading2Char">
    <w:name w:val="Heading 2 Char"/>
    <w:basedOn w:val="DefaultParagraphFont"/>
    <w:link w:val="Heading2"/>
    <w:uiPriority w:val="9"/>
    <w:rsid w:val="00D13EF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D13EF8"/>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D13EF8"/>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D13EF8"/>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D13EF8"/>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D13EF8"/>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D13EF8"/>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D13EF8"/>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D13EF8"/>
    <w:pPr>
      <w:spacing w:line="240" w:lineRule="auto"/>
    </w:pPr>
    <w:rPr>
      <w:b/>
      <w:bCs/>
      <w:smallCaps/>
      <w:color w:val="44546A" w:themeColor="text2"/>
    </w:rPr>
  </w:style>
  <w:style w:type="paragraph" w:styleId="Title">
    <w:name w:val="Title"/>
    <w:basedOn w:val="Normal"/>
    <w:next w:val="Normal"/>
    <w:link w:val="TitleChar"/>
    <w:uiPriority w:val="10"/>
    <w:qFormat/>
    <w:rsid w:val="00D13EF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D13EF8"/>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D13EF8"/>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D13EF8"/>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D13EF8"/>
    <w:rPr>
      <w:b/>
      <w:bCs/>
    </w:rPr>
  </w:style>
  <w:style w:type="paragraph" w:styleId="NoSpacing">
    <w:name w:val="No Spacing"/>
    <w:uiPriority w:val="1"/>
    <w:qFormat/>
    <w:rsid w:val="00D13EF8"/>
    <w:pPr>
      <w:spacing w:after="0" w:line="240" w:lineRule="auto"/>
    </w:pPr>
  </w:style>
  <w:style w:type="paragraph" w:styleId="Quote">
    <w:name w:val="Quote"/>
    <w:basedOn w:val="Normal"/>
    <w:next w:val="Normal"/>
    <w:link w:val="QuoteChar"/>
    <w:uiPriority w:val="29"/>
    <w:qFormat/>
    <w:rsid w:val="00D13EF8"/>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D13EF8"/>
    <w:rPr>
      <w:color w:val="44546A" w:themeColor="text2"/>
      <w:sz w:val="24"/>
      <w:szCs w:val="24"/>
    </w:rPr>
  </w:style>
  <w:style w:type="paragraph" w:styleId="IntenseQuote">
    <w:name w:val="Intense Quote"/>
    <w:basedOn w:val="Normal"/>
    <w:next w:val="Normal"/>
    <w:link w:val="IntenseQuoteChar"/>
    <w:uiPriority w:val="30"/>
    <w:qFormat/>
    <w:rsid w:val="00D13EF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D13EF8"/>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D13EF8"/>
    <w:rPr>
      <w:i/>
      <w:iCs/>
      <w:color w:val="595959" w:themeColor="text1" w:themeTint="A6"/>
    </w:rPr>
  </w:style>
  <w:style w:type="character" w:styleId="IntenseEmphasis">
    <w:name w:val="Intense Emphasis"/>
    <w:basedOn w:val="DefaultParagraphFont"/>
    <w:uiPriority w:val="21"/>
    <w:qFormat/>
    <w:rsid w:val="00D13EF8"/>
    <w:rPr>
      <w:b/>
      <w:bCs/>
      <w:i/>
      <w:iCs/>
    </w:rPr>
  </w:style>
  <w:style w:type="character" w:styleId="SubtleReference">
    <w:name w:val="Subtle Reference"/>
    <w:basedOn w:val="DefaultParagraphFont"/>
    <w:uiPriority w:val="31"/>
    <w:qFormat/>
    <w:rsid w:val="00D13EF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13EF8"/>
    <w:rPr>
      <w:b/>
      <w:bCs/>
      <w:smallCaps/>
      <w:color w:val="44546A" w:themeColor="text2"/>
      <w:u w:val="single"/>
    </w:rPr>
  </w:style>
  <w:style w:type="character" w:styleId="BookTitle">
    <w:name w:val="Book Title"/>
    <w:basedOn w:val="DefaultParagraphFont"/>
    <w:uiPriority w:val="33"/>
    <w:qFormat/>
    <w:rsid w:val="00D13EF8"/>
    <w:rPr>
      <w:b/>
      <w:bCs/>
      <w:smallCaps/>
      <w:spacing w:val="10"/>
    </w:rPr>
  </w:style>
  <w:style w:type="paragraph" w:styleId="TOC1">
    <w:name w:val="toc 1"/>
    <w:basedOn w:val="Normal"/>
    <w:next w:val="Normal"/>
    <w:autoRedefine/>
    <w:uiPriority w:val="39"/>
    <w:unhideWhenUsed/>
    <w:rsid w:val="00D13EF8"/>
    <w:pPr>
      <w:spacing w:after="100"/>
    </w:pPr>
  </w:style>
  <w:style w:type="paragraph" w:customStyle="1" w:styleId="H1">
    <w:name w:val="H1"/>
    <w:basedOn w:val="Heading1"/>
    <w:link w:val="H1Char"/>
    <w:qFormat/>
    <w:rsid w:val="00D13EF8"/>
    <w:pPr>
      <w:jc w:val="center"/>
    </w:pPr>
    <w:rPr>
      <w:rFonts w:ascii="Times New Roman" w:eastAsia="Times New Roman" w:hAnsi="Times New Roman" w:cs="Times New Roman"/>
      <w:color w:val="auto"/>
      <w:sz w:val="28"/>
      <w:szCs w:val="28"/>
      <w:lang w:val="fr-FR"/>
    </w:rPr>
  </w:style>
  <w:style w:type="paragraph" w:customStyle="1" w:styleId="H2">
    <w:name w:val="H2"/>
    <w:basedOn w:val="Heading2"/>
    <w:link w:val="H2Char"/>
    <w:qFormat/>
    <w:rsid w:val="009C2A17"/>
    <w:rPr>
      <w:rFonts w:ascii="Times New Roman" w:eastAsia="Times New Roman" w:hAnsi="Times New Roman" w:cs="Times New Roman"/>
      <w:color w:val="auto"/>
      <w:sz w:val="28"/>
      <w:szCs w:val="28"/>
      <w:lang w:val="fr-FR"/>
    </w:rPr>
  </w:style>
  <w:style w:type="character" w:customStyle="1" w:styleId="H1Char">
    <w:name w:val="H1 Char"/>
    <w:basedOn w:val="Heading1Char"/>
    <w:link w:val="H1"/>
    <w:rsid w:val="00D13EF8"/>
    <w:rPr>
      <w:rFonts w:ascii="Times New Roman" w:eastAsia="Times New Roman" w:hAnsi="Times New Roman" w:cs="Times New Roman"/>
      <w:color w:val="1F4E79" w:themeColor="accent1" w:themeShade="80"/>
      <w:sz w:val="28"/>
      <w:szCs w:val="28"/>
      <w:lang w:val="fr-FR"/>
    </w:rPr>
  </w:style>
  <w:style w:type="paragraph" w:styleId="TOC2">
    <w:name w:val="toc 2"/>
    <w:basedOn w:val="Normal"/>
    <w:next w:val="Normal"/>
    <w:autoRedefine/>
    <w:uiPriority w:val="39"/>
    <w:unhideWhenUsed/>
    <w:rsid w:val="00034741"/>
    <w:pPr>
      <w:spacing w:after="100"/>
      <w:ind w:left="220"/>
    </w:pPr>
  </w:style>
  <w:style w:type="character" w:customStyle="1" w:styleId="H2Char">
    <w:name w:val="H2 Char"/>
    <w:basedOn w:val="Heading2Char"/>
    <w:link w:val="H2"/>
    <w:rsid w:val="009C2A17"/>
    <w:rPr>
      <w:rFonts w:ascii="Times New Roman" w:eastAsia="Times New Roman" w:hAnsi="Times New Roman" w:cs="Times New Roman"/>
      <w:color w:val="2E74B5" w:themeColor="accent1" w:themeShade="BF"/>
      <w:sz w:val="28"/>
      <w:szCs w:val="28"/>
      <w:lang w:val="fr-FR"/>
    </w:rPr>
  </w:style>
  <w:style w:type="paragraph" w:customStyle="1" w:styleId="H3">
    <w:name w:val="H3"/>
    <w:basedOn w:val="Heading3"/>
    <w:link w:val="H3Char"/>
    <w:qFormat/>
    <w:rsid w:val="00034741"/>
    <w:pPr>
      <w:jc w:val="center"/>
    </w:pPr>
    <w:rPr>
      <w:rFonts w:ascii="Times New Roman" w:eastAsia="Times New Roman" w:hAnsi="Times New Roman" w:cs="Times New Roman"/>
      <w:color w:val="auto"/>
      <w:lang w:val="fr-FR"/>
    </w:rPr>
  </w:style>
  <w:style w:type="paragraph" w:styleId="TOC3">
    <w:name w:val="toc 3"/>
    <w:basedOn w:val="Normal"/>
    <w:next w:val="Normal"/>
    <w:autoRedefine/>
    <w:uiPriority w:val="39"/>
    <w:unhideWhenUsed/>
    <w:rsid w:val="00270277"/>
    <w:pPr>
      <w:spacing w:after="100"/>
      <w:ind w:left="440"/>
    </w:pPr>
  </w:style>
  <w:style w:type="character" w:customStyle="1" w:styleId="H3Char">
    <w:name w:val="H3 Char"/>
    <w:basedOn w:val="Heading3Char"/>
    <w:link w:val="H3"/>
    <w:rsid w:val="00034741"/>
    <w:rPr>
      <w:rFonts w:ascii="Times New Roman" w:eastAsia="Times New Roman" w:hAnsi="Times New Roman" w:cs="Times New Roman"/>
      <w:color w:val="2E74B5" w:themeColor="accent1" w:themeShade="BF"/>
      <w:sz w:val="28"/>
      <w:szCs w:val="28"/>
      <w:lang w:val="fr-FR"/>
    </w:rPr>
  </w:style>
  <w:style w:type="character" w:styleId="FollowedHyperlink">
    <w:name w:val="FollowedHyperlink"/>
    <w:basedOn w:val="DefaultParagraphFont"/>
    <w:uiPriority w:val="99"/>
    <w:semiHidden/>
    <w:unhideWhenUsed/>
    <w:rsid w:val="00742A53"/>
    <w:rPr>
      <w:color w:val="954F72" w:themeColor="followedHyperlink"/>
      <w:u w:val="single"/>
    </w:rPr>
  </w:style>
  <w:style w:type="paragraph" w:styleId="FootnoteText">
    <w:name w:val="footnote text"/>
    <w:basedOn w:val="Normal"/>
    <w:link w:val="FootnoteTextChar"/>
    <w:uiPriority w:val="99"/>
    <w:semiHidden/>
    <w:unhideWhenUsed/>
    <w:rsid w:val="00C04B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4BAF"/>
    <w:rPr>
      <w:sz w:val="20"/>
      <w:szCs w:val="20"/>
    </w:rPr>
  </w:style>
  <w:style w:type="character" w:styleId="FootnoteReference">
    <w:name w:val="footnote reference"/>
    <w:basedOn w:val="DefaultParagraphFont"/>
    <w:uiPriority w:val="99"/>
    <w:semiHidden/>
    <w:unhideWhenUsed/>
    <w:rsid w:val="00C04BAF"/>
    <w:rPr>
      <w:vertAlign w:val="superscript"/>
    </w:rPr>
  </w:style>
  <w:style w:type="character" w:customStyle="1" w:styleId="w">
    <w:name w:val="w"/>
    <w:basedOn w:val="DefaultParagraphFont"/>
    <w:rsid w:val="008C47B0"/>
  </w:style>
  <w:style w:type="character" w:customStyle="1" w:styleId="grame">
    <w:name w:val="grame"/>
    <w:basedOn w:val="DefaultParagraphFont"/>
    <w:rsid w:val="008C47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29384">
      <w:bodyDiv w:val="1"/>
      <w:marLeft w:val="0"/>
      <w:marRight w:val="0"/>
      <w:marTop w:val="0"/>
      <w:marBottom w:val="0"/>
      <w:divBdr>
        <w:top w:val="none" w:sz="0" w:space="0" w:color="auto"/>
        <w:left w:val="none" w:sz="0" w:space="0" w:color="auto"/>
        <w:bottom w:val="none" w:sz="0" w:space="0" w:color="auto"/>
        <w:right w:val="none" w:sz="0" w:space="0" w:color="auto"/>
      </w:divBdr>
    </w:div>
    <w:div w:id="68507972">
      <w:bodyDiv w:val="1"/>
      <w:marLeft w:val="0"/>
      <w:marRight w:val="0"/>
      <w:marTop w:val="0"/>
      <w:marBottom w:val="0"/>
      <w:divBdr>
        <w:top w:val="none" w:sz="0" w:space="0" w:color="auto"/>
        <w:left w:val="none" w:sz="0" w:space="0" w:color="auto"/>
        <w:bottom w:val="none" w:sz="0" w:space="0" w:color="auto"/>
        <w:right w:val="none" w:sz="0" w:space="0" w:color="auto"/>
      </w:divBdr>
    </w:div>
    <w:div w:id="371728040">
      <w:bodyDiv w:val="1"/>
      <w:marLeft w:val="0"/>
      <w:marRight w:val="0"/>
      <w:marTop w:val="0"/>
      <w:marBottom w:val="0"/>
      <w:divBdr>
        <w:top w:val="none" w:sz="0" w:space="0" w:color="auto"/>
        <w:left w:val="none" w:sz="0" w:space="0" w:color="auto"/>
        <w:bottom w:val="none" w:sz="0" w:space="0" w:color="auto"/>
        <w:right w:val="none" w:sz="0" w:space="0" w:color="auto"/>
      </w:divBdr>
    </w:div>
    <w:div w:id="384106616">
      <w:bodyDiv w:val="1"/>
      <w:marLeft w:val="0"/>
      <w:marRight w:val="0"/>
      <w:marTop w:val="0"/>
      <w:marBottom w:val="0"/>
      <w:divBdr>
        <w:top w:val="none" w:sz="0" w:space="0" w:color="auto"/>
        <w:left w:val="none" w:sz="0" w:space="0" w:color="auto"/>
        <w:bottom w:val="none" w:sz="0" w:space="0" w:color="auto"/>
        <w:right w:val="none" w:sz="0" w:space="0" w:color="auto"/>
      </w:divBdr>
    </w:div>
    <w:div w:id="397636925">
      <w:bodyDiv w:val="1"/>
      <w:marLeft w:val="0"/>
      <w:marRight w:val="0"/>
      <w:marTop w:val="0"/>
      <w:marBottom w:val="0"/>
      <w:divBdr>
        <w:top w:val="none" w:sz="0" w:space="0" w:color="auto"/>
        <w:left w:val="none" w:sz="0" w:space="0" w:color="auto"/>
        <w:bottom w:val="none" w:sz="0" w:space="0" w:color="auto"/>
        <w:right w:val="none" w:sz="0" w:space="0" w:color="auto"/>
      </w:divBdr>
    </w:div>
    <w:div w:id="646322215">
      <w:bodyDiv w:val="1"/>
      <w:marLeft w:val="0"/>
      <w:marRight w:val="0"/>
      <w:marTop w:val="0"/>
      <w:marBottom w:val="0"/>
      <w:divBdr>
        <w:top w:val="none" w:sz="0" w:space="0" w:color="auto"/>
        <w:left w:val="none" w:sz="0" w:space="0" w:color="auto"/>
        <w:bottom w:val="none" w:sz="0" w:space="0" w:color="auto"/>
        <w:right w:val="none" w:sz="0" w:space="0" w:color="auto"/>
      </w:divBdr>
      <w:divsChild>
        <w:div w:id="185601323">
          <w:marLeft w:val="0"/>
          <w:marRight w:val="0"/>
          <w:marTop w:val="0"/>
          <w:marBottom w:val="0"/>
          <w:divBdr>
            <w:top w:val="none" w:sz="0" w:space="0" w:color="auto"/>
            <w:left w:val="none" w:sz="0" w:space="0" w:color="auto"/>
            <w:bottom w:val="none" w:sz="0" w:space="0" w:color="auto"/>
            <w:right w:val="none" w:sz="0" w:space="0" w:color="auto"/>
          </w:divBdr>
        </w:div>
      </w:divsChild>
    </w:div>
    <w:div w:id="1073819371">
      <w:bodyDiv w:val="1"/>
      <w:marLeft w:val="0"/>
      <w:marRight w:val="0"/>
      <w:marTop w:val="0"/>
      <w:marBottom w:val="0"/>
      <w:divBdr>
        <w:top w:val="none" w:sz="0" w:space="0" w:color="auto"/>
        <w:left w:val="none" w:sz="0" w:space="0" w:color="auto"/>
        <w:bottom w:val="none" w:sz="0" w:space="0" w:color="auto"/>
        <w:right w:val="none" w:sz="0" w:space="0" w:color="auto"/>
      </w:divBdr>
    </w:div>
    <w:div w:id="1083067681">
      <w:bodyDiv w:val="1"/>
      <w:marLeft w:val="0"/>
      <w:marRight w:val="0"/>
      <w:marTop w:val="0"/>
      <w:marBottom w:val="0"/>
      <w:divBdr>
        <w:top w:val="none" w:sz="0" w:space="0" w:color="auto"/>
        <w:left w:val="none" w:sz="0" w:space="0" w:color="auto"/>
        <w:bottom w:val="none" w:sz="0" w:space="0" w:color="auto"/>
        <w:right w:val="none" w:sz="0" w:space="0" w:color="auto"/>
      </w:divBdr>
    </w:div>
    <w:div w:id="1457527767">
      <w:bodyDiv w:val="1"/>
      <w:marLeft w:val="0"/>
      <w:marRight w:val="0"/>
      <w:marTop w:val="0"/>
      <w:marBottom w:val="0"/>
      <w:divBdr>
        <w:top w:val="none" w:sz="0" w:space="0" w:color="auto"/>
        <w:left w:val="none" w:sz="0" w:space="0" w:color="auto"/>
        <w:bottom w:val="none" w:sz="0" w:space="0" w:color="auto"/>
        <w:right w:val="none" w:sz="0" w:space="0" w:color="auto"/>
      </w:divBdr>
    </w:div>
    <w:div w:id="1485464502">
      <w:bodyDiv w:val="1"/>
      <w:marLeft w:val="0"/>
      <w:marRight w:val="0"/>
      <w:marTop w:val="0"/>
      <w:marBottom w:val="0"/>
      <w:divBdr>
        <w:top w:val="none" w:sz="0" w:space="0" w:color="auto"/>
        <w:left w:val="none" w:sz="0" w:space="0" w:color="auto"/>
        <w:bottom w:val="none" w:sz="0" w:space="0" w:color="auto"/>
        <w:right w:val="none" w:sz="0" w:space="0" w:color="auto"/>
      </w:divBdr>
      <w:divsChild>
        <w:div w:id="1903061949">
          <w:marLeft w:val="0"/>
          <w:marRight w:val="0"/>
          <w:marTop w:val="0"/>
          <w:marBottom w:val="0"/>
          <w:divBdr>
            <w:top w:val="none" w:sz="0" w:space="0" w:color="auto"/>
            <w:left w:val="none" w:sz="0" w:space="0" w:color="auto"/>
            <w:bottom w:val="none" w:sz="0" w:space="0" w:color="auto"/>
            <w:right w:val="none" w:sz="0" w:space="0" w:color="auto"/>
          </w:divBdr>
        </w:div>
        <w:div w:id="1551262496">
          <w:marLeft w:val="0"/>
          <w:marRight w:val="0"/>
          <w:marTop w:val="0"/>
          <w:marBottom w:val="225"/>
          <w:divBdr>
            <w:top w:val="none" w:sz="0" w:space="0" w:color="auto"/>
            <w:left w:val="none" w:sz="0" w:space="0" w:color="auto"/>
            <w:bottom w:val="none" w:sz="0" w:space="0" w:color="auto"/>
            <w:right w:val="none" w:sz="0" w:space="0" w:color="auto"/>
          </w:divBdr>
        </w:div>
      </w:divsChild>
    </w:div>
    <w:div w:id="1673141019">
      <w:bodyDiv w:val="1"/>
      <w:marLeft w:val="0"/>
      <w:marRight w:val="0"/>
      <w:marTop w:val="0"/>
      <w:marBottom w:val="0"/>
      <w:divBdr>
        <w:top w:val="none" w:sz="0" w:space="0" w:color="auto"/>
        <w:left w:val="none" w:sz="0" w:space="0" w:color="auto"/>
        <w:bottom w:val="none" w:sz="0" w:space="0" w:color="auto"/>
        <w:right w:val="none" w:sz="0" w:space="0" w:color="auto"/>
      </w:divBdr>
    </w:div>
    <w:div w:id="1849708673">
      <w:bodyDiv w:val="1"/>
      <w:marLeft w:val="0"/>
      <w:marRight w:val="0"/>
      <w:marTop w:val="0"/>
      <w:marBottom w:val="0"/>
      <w:divBdr>
        <w:top w:val="none" w:sz="0" w:space="0" w:color="auto"/>
        <w:left w:val="none" w:sz="0" w:space="0" w:color="auto"/>
        <w:bottom w:val="none" w:sz="0" w:space="0" w:color="auto"/>
        <w:right w:val="none" w:sz="0" w:space="0" w:color="auto"/>
      </w:divBdr>
      <w:divsChild>
        <w:div w:id="1231111435">
          <w:marLeft w:val="0"/>
          <w:marRight w:val="0"/>
          <w:marTop w:val="0"/>
          <w:marBottom w:val="0"/>
          <w:divBdr>
            <w:top w:val="none" w:sz="0" w:space="0" w:color="auto"/>
            <w:left w:val="none" w:sz="0" w:space="0" w:color="auto"/>
            <w:bottom w:val="none" w:sz="0" w:space="0" w:color="auto"/>
            <w:right w:val="none" w:sz="0" w:space="0" w:color="auto"/>
          </w:divBdr>
        </w:div>
      </w:divsChild>
    </w:div>
    <w:div w:id="2014524507">
      <w:bodyDiv w:val="1"/>
      <w:marLeft w:val="0"/>
      <w:marRight w:val="0"/>
      <w:marTop w:val="0"/>
      <w:marBottom w:val="0"/>
      <w:divBdr>
        <w:top w:val="none" w:sz="0" w:space="0" w:color="auto"/>
        <w:left w:val="none" w:sz="0" w:space="0" w:color="auto"/>
        <w:bottom w:val="none" w:sz="0" w:space="0" w:color="auto"/>
        <w:right w:val="none" w:sz="0" w:space="0" w:color="auto"/>
      </w:divBdr>
    </w:div>
    <w:div w:id="214604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jpg"/><Relationship Id="rId26" Type="http://schemas.openxmlformats.org/officeDocument/2006/relationships/image" Target="media/image16.emf"/><Relationship Id="rId39" Type="http://schemas.openxmlformats.org/officeDocument/2006/relationships/hyperlink" Target="http://atilf.atilf.fr/" TargetMode="External"/><Relationship Id="rId21" Type="http://schemas.openxmlformats.org/officeDocument/2006/relationships/image" Target="media/image11.emf"/><Relationship Id="rId34" Type="http://schemas.openxmlformats.org/officeDocument/2006/relationships/hyperlink" Target="http://granddictionnaire.com/"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tionary.org/wiki/%D1%81%D0%B8%D0%BB%D0%B0" TargetMode="External"/><Relationship Id="rId20" Type="http://schemas.openxmlformats.org/officeDocument/2006/relationships/image" Target="media/image10.jpg"/><Relationship Id="rId29" Type="http://schemas.openxmlformats.org/officeDocument/2006/relationships/image" Target="media/image19.png"/><Relationship Id="rId41" Type="http://schemas.openxmlformats.org/officeDocument/2006/relationships/hyperlink" Target="https://ru.wikipedia.org/wiki/%D0%9C%D0%BB%D0%B5%D0%BA%D0%BE%D0%BF%D0%B8%D1%82%D0%B0%D1%8E%D1%89%D0%B8%D0%B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dic.academic.ru/contents.nsf/dic_biology/" TargetMode="External"/><Relationship Id="rId37" Type="http://schemas.openxmlformats.org/officeDocument/2006/relationships/hyperlink" Target="https://les.academic.ru/" TargetMode="External"/><Relationship Id="rId40" Type="http://schemas.openxmlformats.org/officeDocument/2006/relationships/hyperlink" Target="http://sbio.info/materials/obbiology/obbkletka/" TargetMode="External"/><Relationship Id="rId5" Type="http://schemas.openxmlformats.org/officeDocument/2006/relationships/webSettings" Target="webSettings.xml"/><Relationship Id="rId15" Type="http://schemas.openxmlformats.org/officeDocument/2006/relationships/hyperlink" Target="https://ru.wikipedia.org/wiki/%D0%92%D0%BE%D0%B4%D0%B0" TargetMode="External"/><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hyperlink" Target="http://bibliotheque.isit-paris.fr/-Lexiques-et-glossaires-specialises-.html" TargetMode="External"/><Relationship Id="rId10" Type="http://schemas.openxmlformats.org/officeDocument/2006/relationships/image" Target="media/image3.png"/><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hyperlink" Target="https://hal.archives-ouvertes.fr/"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linternaute.com/dictionnaire/fr/definition/l/" TargetMode="External"/><Relationship Id="rId25" Type="http://schemas.openxmlformats.org/officeDocument/2006/relationships/image" Target="media/image15.png"/><Relationship Id="rId33" Type="http://schemas.openxmlformats.org/officeDocument/2006/relationships/hyperlink" Target="http://bibliotheque.isit-paris.fr/-Dictionnaires-en-ligne-.html" TargetMode="External"/><Relationship Id="rId38" Type="http://schemas.openxmlformats.org/officeDocument/2006/relationships/hyperlink" Target="https://dic.academic.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57B77-EC5D-40F9-A27F-E94655D49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4454</TotalTime>
  <Pages>171</Pages>
  <Words>36724</Words>
  <Characters>209328</Characters>
  <Application>Microsoft Office Word</Application>
  <DocSecurity>0</DocSecurity>
  <Lines>1744</Lines>
  <Paragraphs>491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HP</Company>
  <LinksUpToDate>false</LinksUpToDate>
  <CharactersWithSpaces>245561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Maryaskina</dc:creator>
  <cp:lastModifiedBy>Maryaskin</cp:lastModifiedBy>
  <cp:revision>57</cp:revision>
  <dcterms:created xsi:type="dcterms:W3CDTF">2018-05-19T19:17:00Z</dcterms:created>
  <dcterms:modified xsi:type="dcterms:W3CDTF">2018-05-30T18:30:00Z</dcterms:modified>
</cp:coreProperties>
</file>