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E3A" w:rsidRPr="006A2434" w:rsidRDefault="003665B7" w:rsidP="00E26E3A">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26E3A" w:rsidRPr="006A2434">
        <w:rPr>
          <w:rFonts w:ascii="Times New Roman" w:hAnsi="Times New Roman" w:cs="Times New Roman"/>
          <w:color w:val="000000"/>
          <w:sz w:val="24"/>
          <w:szCs w:val="24"/>
        </w:rPr>
        <w:t>Санкт-Петербургский государственный университет</w:t>
      </w:r>
    </w:p>
    <w:p w:rsidR="00E26E3A" w:rsidRPr="006A2434" w:rsidRDefault="00E26E3A" w:rsidP="00E26E3A">
      <w:pPr>
        <w:pStyle w:val="Heading"/>
        <w:jc w:val="center"/>
        <w:rPr>
          <w:rFonts w:ascii="Times New Roman" w:hAnsi="Times New Roman" w:cs="Times New Roman"/>
          <w:color w:val="000000"/>
          <w:sz w:val="24"/>
          <w:szCs w:val="24"/>
        </w:rPr>
      </w:pPr>
    </w:p>
    <w:p w:rsidR="00E26E3A" w:rsidRPr="006A2434" w:rsidRDefault="00E26E3A" w:rsidP="00E26E3A">
      <w:pPr>
        <w:pStyle w:val="Heading"/>
        <w:jc w:val="center"/>
        <w:rPr>
          <w:rFonts w:ascii="Times New Roman" w:hAnsi="Times New Roman" w:cs="Times New Roman"/>
          <w:color w:val="000000"/>
          <w:sz w:val="24"/>
          <w:szCs w:val="24"/>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Default="00E26E3A" w:rsidP="00E26E3A">
      <w:pPr>
        <w:spacing w:after="0" w:line="240" w:lineRule="auto"/>
        <w:jc w:val="center"/>
        <w:rPr>
          <w:lang w:val="ru-RU"/>
        </w:rPr>
      </w:pPr>
      <w:r w:rsidRPr="00E26E3A">
        <w:rPr>
          <w:lang w:val="ru-RU"/>
        </w:rPr>
        <w:t>Выпускная квалификационная работа на тему:</w:t>
      </w:r>
    </w:p>
    <w:p w:rsidR="00A60FE7" w:rsidRPr="00E26E3A" w:rsidRDefault="00A60FE7" w:rsidP="00E26E3A">
      <w:pPr>
        <w:spacing w:after="0" w:line="240" w:lineRule="auto"/>
        <w:jc w:val="center"/>
        <w:rPr>
          <w:lang w:val="ru-RU"/>
        </w:rPr>
      </w:pPr>
    </w:p>
    <w:p w:rsidR="00E26E3A" w:rsidRPr="00A60FE7" w:rsidRDefault="006F6DED" w:rsidP="00A60FE7">
      <w:pPr>
        <w:jc w:val="center"/>
        <w:rPr>
          <w:sz w:val="32"/>
          <w:szCs w:val="32"/>
          <w:lang w:val="ru-RU"/>
        </w:rPr>
      </w:pPr>
      <w:r>
        <w:rPr>
          <w:sz w:val="32"/>
          <w:szCs w:val="32"/>
          <w:lang w:val="ru-RU"/>
        </w:rPr>
        <w:t>Отношение к бренду университета как фактор лояльности студентов</w:t>
      </w:r>
    </w:p>
    <w:p w:rsidR="00E26E3A" w:rsidRPr="00E26E3A" w:rsidRDefault="00E26E3A" w:rsidP="00E26E3A">
      <w:pPr>
        <w:spacing w:after="0" w:line="240" w:lineRule="auto"/>
        <w:jc w:val="center"/>
        <w:rPr>
          <w:lang w:val="ru-RU"/>
        </w:rPr>
      </w:pPr>
      <w:r w:rsidRPr="00E26E3A">
        <w:rPr>
          <w:lang w:val="ru-RU"/>
        </w:rPr>
        <w:t>по направлению подготовки 37.04.01 – Психология</w:t>
      </w:r>
    </w:p>
    <w:p w:rsidR="00E26E3A" w:rsidRPr="00E26E3A" w:rsidRDefault="00E26E3A" w:rsidP="00E26E3A">
      <w:pPr>
        <w:spacing w:after="0" w:line="240" w:lineRule="auto"/>
        <w:jc w:val="center"/>
        <w:rPr>
          <w:lang w:val="ru-RU"/>
        </w:rPr>
      </w:pPr>
      <w:r w:rsidRPr="00E26E3A">
        <w:rPr>
          <w:lang w:val="ru-RU"/>
        </w:rPr>
        <w:t>основная образовательная программа «</w:t>
      </w:r>
      <w:r w:rsidR="00EA6645">
        <w:rPr>
          <w:lang w:val="ru-RU"/>
        </w:rPr>
        <w:t xml:space="preserve">Организационная психология и </w:t>
      </w:r>
      <w:r w:rsidR="000539FE">
        <w:rPr>
          <w:lang w:val="ru-RU"/>
        </w:rPr>
        <w:t>психология менеджмента</w:t>
      </w:r>
      <w:r w:rsidRPr="00E26E3A">
        <w:rPr>
          <w:lang w:val="ru-RU"/>
        </w:rPr>
        <w:t>»</w:t>
      </w:r>
    </w:p>
    <w:p w:rsidR="00E26E3A" w:rsidRPr="00E26E3A" w:rsidRDefault="00E26E3A" w:rsidP="00E26E3A">
      <w:pPr>
        <w:spacing w:after="0" w:line="240" w:lineRule="auto"/>
        <w:jc w:val="center"/>
        <w:rPr>
          <w:lang w:val="ru-RU"/>
        </w:rPr>
      </w:pPr>
    </w:p>
    <w:p w:rsidR="00E26E3A" w:rsidRDefault="00E26E3A" w:rsidP="00E26E3A">
      <w:pPr>
        <w:spacing w:after="0" w:line="240" w:lineRule="auto"/>
        <w:jc w:val="center"/>
        <w:rPr>
          <w:lang w:val="ru-RU"/>
        </w:rPr>
      </w:pPr>
    </w:p>
    <w:p w:rsidR="00A60FE7" w:rsidRDefault="00A60FE7" w:rsidP="00E26E3A">
      <w:pPr>
        <w:spacing w:after="0" w:line="240" w:lineRule="auto"/>
        <w:jc w:val="center"/>
        <w:rPr>
          <w:lang w:val="ru-RU"/>
        </w:rPr>
      </w:pPr>
    </w:p>
    <w:p w:rsidR="00A60FE7" w:rsidRDefault="00A60FE7" w:rsidP="00E26E3A">
      <w:pPr>
        <w:spacing w:after="0" w:line="240" w:lineRule="auto"/>
        <w:jc w:val="center"/>
        <w:rPr>
          <w:lang w:val="ru-RU"/>
        </w:rPr>
      </w:pPr>
    </w:p>
    <w:p w:rsidR="00A60FE7" w:rsidRPr="00E26E3A" w:rsidRDefault="00A60FE7" w:rsidP="00E26E3A">
      <w:pPr>
        <w:spacing w:after="0" w:line="240" w:lineRule="auto"/>
        <w:jc w:val="center"/>
        <w:rPr>
          <w:lang w:val="ru-RU"/>
        </w:rPr>
      </w:pPr>
    </w:p>
    <w:p w:rsidR="00E26E3A" w:rsidRPr="00E26E3A" w:rsidRDefault="00E26E3A" w:rsidP="00E26E3A">
      <w:pPr>
        <w:spacing w:after="0" w:line="240" w:lineRule="auto"/>
        <w:jc w:val="center"/>
        <w:rPr>
          <w:lang w:val="ru-RU"/>
        </w:rPr>
      </w:pPr>
    </w:p>
    <w:p w:rsidR="00E26E3A" w:rsidRPr="00E26E3A" w:rsidRDefault="00E26E3A" w:rsidP="00E26E3A">
      <w:pPr>
        <w:spacing w:after="0" w:line="240" w:lineRule="auto"/>
        <w:jc w:val="center"/>
        <w:rPr>
          <w:lang w:val="ru-RU"/>
        </w:rPr>
      </w:pPr>
    </w:p>
    <w:p w:rsidR="00E26E3A" w:rsidRPr="00E26E3A" w:rsidRDefault="00E26E3A" w:rsidP="00E26E3A">
      <w:pPr>
        <w:spacing w:after="0" w:line="240" w:lineRule="auto"/>
        <w:jc w:val="center"/>
        <w:rPr>
          <w:lang w:val="ru-RU"/>
        </w:rPr>
      </w:pPr>
    </w:p>
    <w:p w:rsidR="00E26E3A" w:rsidRPr="00E26E3A" w:rsidRDefault="00E26E3A" w:rsidP="00E26E3A">
      <w:pPr>
        <w:spacing w:after="0" w:line="240" w:lineRule="auto"/>
        <w:jc w:val="center"/>
        <w:rPr>
          <w:lang w:val="ru-RU"/>
        </w:rPr>
      </w:pPr>
    </w:p>
    <w:p w:rsidR="00E26E3A" w:rsidRPr="00E26E3A" w:rsidRDefault="00E26E3A" w:rsidP="00E26E3A">
      <w:pPr>
        <w:spacing w:after="0" w:line="240" w:lineRule="auto"/>
        <w:jc w:val="right"/>
        <w:rPr>
          <w:lang w:val="ru-RU"/>
        </w:rPr>
      </w:pPr>
      <w:r w:rsidRPr="00E26E3A">
        <w:rPr>
          <w:lang w:val="ru-RU"/>
        </w:rPr>
        <w:t>Выполнил</w:t>
      </w:r>
      <w:r w:rsidR="006F6DED">
        <w:rPr>
          <w:lang w:val="ru-RU"/>
        </w:rPr>
        <w:t>а</w:t>
      </w:r>
      <w:r w:rsidRPr="00E26E3A">
        <w:rPr>
          <w:lang w:val="ru-RU"/>
        </w:rPr>
        <w:t>:</w:t>
      </w:r>
    </w:p>
    <w:p w:rsidR="00E26E3A" w:rsidRPr="00E26E3A" w:rsidRDefault="00E26E3A" w:rsidP="00E26E3A">
      <w:pPr>
        <w:spacing w:after="0" w:line="240" w:lineRule="auto"/>
        <w:jc w:val="right"/>
        <w:rPr>
          <w:lang w:val="ru-RU"/>
        </w:rPr>
      </w:pPr>
      <w:r w:rsidRPr="00E26E3A">
        <w:rPr>
          <w:lang w:val="ru-RU"/>
        </w:rPr>
        <w:t>Студент</w:t>
      </w:r>
      <w:r w:rsidR="006F6DED">
        <w:rPr>
          <w:lang w:val="ru-RU"/>
        </w:rPr>
        <w:t>ка</w:t>
      </w:r>
      <w:r w:rsidRPr="00E26E3A">
        <w:rPr>
          <w:lang w:val="ru-RU"/>
        </w:rPr>
        <w:t xml:space="preserve"> </w:t>
      </w:r>
      <w:r w:rsidR="00A60FE7">
        <w:rPr>
          <w:lang w:val="ru-RU"/>
        </w:rPr>
        <w:t>2</w:t>
      </w:r>
      <w:r w:rsidRPr="00E26E3A">
        <w:rPr>
          <w:lang w:val="ru-RU"/>
        </w:rPr>
        <w:t xml:space="preserve"> курса</w:t>
      </w:r>
    </w:p>
    <w:p w:rsidR="00E26E3A" w:rsidRPr="00E26E3A" w:rsidRDefault="006F6DED" w:rsidP="00E26E3A">
      <w:pPr>
        <w:spacing w:after="0" w:line="240" w:lineRule="auto"/>
        <w:jc w:val="right"/>
        <w:rPr>
          <w:lang w:val="ru-RU"/>
        </w:rPr>
      </w:pPr>
      <w:r>
        <w:rPr>
          <w:lang w:val="ru-RU"/>
        </w:rPr>
        <w:t>очной формы</w:t>
      </w:r>
      <w:r w:rsidR="00E26E3A" w:rsidRPr="00E26E3A">
        <w:rPr>
          <w:lang w:val="ru-RU"/>
        </w:rPr>
        <w:t xml:space="preserve"> обучения</w:t>
      </w:r>
    </w:p>
    <w:p w:rsidR="00E26E3A" w:rsidRPr="00E26E3A" w:rsidRDefault="006F6DED" w:rsidP="00E26E3A">
      <w:pPr>
        <w:spacing w:after="0" w:line="240" w:lineRule="auto"/>
        <w:jc w:val="right"/>
        <w:rPr>
          <w:lang w:val="ru-RU"/>
        </w:rPr>
      </w:pPr>
      <w:r>
        <w:rPr>
          <w:lang w:val="ru-RU"/>
        </w:rPr>
        <w:t>Карпова Анфиса Владимировна</w:t>
      </w:r>
    </w:p>
    <w:p w:rsidR="00E26E3A" w:rsidRPr="00E26E3A" w:rsidRDefault="00E26E3A" w:rsidP="00E26E3A">
      <w:pPr>
        <w:spacing w:after="0" w:line="240" w:lineRule="auto"/>
        <w:jc w:val="center"/>
        <w:rPr>
          <w:lang w:val="ru-RU"/>
        </w:rPr>
      </w:pPr>
    </w:p>
    <w:p w:rsidR="00E26E3A" w:rsidRPr="00E26E3A" w:rsidRDefault="00E26E3A" w:rsidP="00E26E3A">
      <w:pPr>
        <w:spacing w:after="0" w:line="240" w:lineRule="auto"/>
        <w:jc w:val="center"/>
        <w:rPr>
          <w:lang w:val="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26E3A" w:rsidRPr="0071752D" w:rsidTr="00466C59">
        <w:tc>
          <w:tcPr>
            <w:tcW w:w="4785" w:type="dxa"/>
          </w:tcPr>
          <w:p w:rsidR="00E26E3A" w:rsidRPr="00BE1E5C" w:rsidRDefault="00E26E3A" w:rsidP="00466C59">
            <w:pPr>
              <w:spacing w:after="0" w:line="240" w:lineRule="auto"/>
            </w:pPr>
            <w:r w:rsidRPr="00BE1E5C">
              <w:t>Рецензент:</w:t>
            </w:r>
          </w:p>
          <w:p w:rsidR="002A1743" w:rsidRPr="00A42DFC" w:rsidRDefault="00A42DFC" w:rsidP="00466C59">
            <w:pPr>
              <w:spacing w:after="0" w:line="240" w:lineRule="auto"/>
            </w:pPr>
            <w:r w:rsidRPr="00A42DFC">
              <w:t>канд. пед</w:t>
            </w:r>
            <w:r w:rsidR="002A1743" w:rsidRPr="00A42DFC">
              <w:t xml:space="preserve">. наук </w:t>
            </w:r>
          </w:p>
          <w:p w:rsidR="00E26E3A" w:rsidRPr="00FF73EF" w:rsidRDefault="00A42DFC" w:rsidP="00466C59">
            <w:pPr>
              <w:spacing w:after="0" w:line="240" w:lineRule="auto"/>
              <w:rPr>
                <w:highlight w:val="yellow"/>
              </w:rPr>
            </w:pPr>
            <w:r w:rsidRPr="00A42DFC">
              <w:t>Немчикова Любовь Анатольевна</w:t>
            </w:r>
          </w:p>
        </w:tc>
        <w:tc>
          <w:tcPr>
            <w:tcW w:w="4786" w:type="dxa"/>
          </w:tcPr>
          <w:p w:rsidR="00E26E3A" w:rsidRPr="006A2434" w:rsidRDefault="00E26E3A" w:rsidP="00466C59">
            <w:pPr>
              <w:spacing w:after="0" w:line="240" w:lineRule="auto"/>
              <w:jc w:val="right"/>
            </w:pPr>
            <w:r w:rsidRPr="006A2434">
              <w:t>Научный руководитель:</w:t>
            </w:r>
          </w:p>
          <w:p w:rsidR="00D84FC6" w:rsidRDefault="00D84FC6" w:rsidP="00466C59">
            <w:pPr>
              <w:spacing w:after="0" w:line="240" w:lineRule="auto"/>
              <w:jc w:val="right"/>
            </w:pPr>
            <w:r w:rsidRPr="00D84FC6">
              <w:t>канд. псих</w:t>
            </w:r>
            <w:proofErr w:type="gramStart"/>
            <w:r w:rsidRPr="00D84FC6">
              <w:t>.</w:t>
            </w:r>
            <w:proofErr w:type="gramEnd"/>
            <w:r w:rsidRPr="00D84FC6">
              <w:t xml:space="preserve"> </w:t>
            </w:r>
            <w:proofErr w:type="gramStart"/>
            <w:r w:rsidRPr="00D84FC6">
              <w:t>н</w:t>
            </w:r>
            <w:proofErr w:type="gramEnd"/>
            <w:r w:rsidRPr="00D84FC6">
              <w:t>аук, доцент</w:t>
            </w:r>
          </w:p>
          <w:p w:rsidR="00E26E3A" w:rsidRPr="006A2434" w:rsidRDefault="00D84FC6" w:rsidP="00466C59">
            <w:pPr>
              <w:spacing w:after="0" w:line="240" w:lineRule="auto"/>
              <w:jc w:val="right"/>
            </w:pPr>
            <w:r>
              <w:t>Круглов Владимир Георгиевич</w:t>
            </w:r>
          </w:p>
        </w:tc>
      </w:tr>
    </w:tbl>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E26E3A" w:rsidRDefault="00E26E3A" w:rsidP="00E26E3A">
      <w:pPr>
        <w:spacing w:after="0" w:line="240" w:lineRule="auto"/>
        <w:rPr>
          <w:lang w:val="ru-RU"/>
        </w:rPr>
      </w:pPr>
    </w:p>
    <w:p w:rsidR="00E26E3A" w:rsidRPr="007B6271" w:rsidRDefault="00E26E3A" w:rsidP="00E26E3A">
      <w:pPr>
        <w:spacing w:after="0" w:line="240" w:lineRule="auto"/>
        <w:jc w:val="center"/>
        <w:rPr>
          <w:lang w:val="ru-RU"/>
        </w:rPr>
      </w:pPr>
      <w:r w:rsidRPr="007B6271">
        <w:rPr>
          <w:lang w:val="ru-RU"/>
        </w:rPr>
        <w:t>Санкт-Петербург</w:t>
      </w:r>
    </w:p>
    <w:p w:rsidR="00E26E3A" w:rsidRPr="007B6271" w:rsidRDefault="006F6DED" w:rsidP="0004157F">
      <w:pPr>
        <w:spacing w:after="0" w:line="240" w:lineRule="auto"/>
        <w:jc w:val="center"/>
        <w:rPr>
          <w:lang w:val="ru-RU"/>
        </w:rPr>
      </w:pPr>
      <w:r w:rsidRPr="007B6271">
        <w:rPr>
          <w:lang w:val="ru-RU"/>
        </w:rPr>
        <w:t>201</w:t>
      </w:r>
      <w:r>
        <w:rPr>
          <w:lang w:val="ru-RU"/>
        </w:rPr>
        <w:t>8</w:t>
      </w:r>
      <w:r w:rsidR="00E26E3A">
        <w:rPr>
          <w:rFonts w:eastAsia="Times New Roman"/>
          <w:color w:val="212121"/>
          <w:lang w:val="ru-RU"/>
        </w:rPr>
        <w:br w:type="page"/>
      </w:r>
    </w:p>
    <w:p w:rsidR="007B6271" w:rsidRDefault="00A67DE2" w:rsidP="00472908">
      <w:pPr>
        <w:pStyle w:val="a7"/>
        <w:jc w:val="center"/>
        <w:rPr>
          <w:b/>
          <w:noProof/>
        </w:rPr>
      </w:pPr>
      <w:r w:rsidRPr="00A67DE2">
        <w:rPr>
          <w:b/>
          <w:noProof/>
        </w:rPr>
        <w:lastRenderedPageBreak/>
        <w:t>Аннотация</w:t>
      </w:r>
    </w:p>
    <w:p w:rsidR="00980E89" w:rsidRPr="00017435" w:rsidRDefault="00980E89" w:rsidP="00EC634C">
      <w:pPr>
        <w:pStyle w:val="a7"/>
      </w:pPr>
      <w:r w:rsidRPr="00017435">
        <w:t xml:space="preserve">Для изучения отношения к бренду университета в качестве фактора лояльности студентов было опрошено 185 студенток гуманитарных специальностей СПбГУ и РГПУ им. А.И.Герцена в возрасте от 17 до 38 лет. С помощью </w:t>
      </w:r>
      <w:r>
        <w:t>разработанного на основе шкал Rauschnabel (201</w:t>
      </w:r>
      <w:r w:rsidRPr="00017435">
        <w:t>6</w:t>
      </w:r>
      <w:r>
        <w:t>);</w:t>
      </w:r>
      <w:r w:rsidRPr="00017435">
        <w:t xml:space="preserve"> </w:t>
      </w:r>
      <w:r>
        <w:rPr>
          <w:lang w:val="en-US"/>
        </w:rPr>
        <w:t>Alwi</w:t>
      </w:r>
      <w:r w:rsidRPr="00017435">
        <w:t xml:space="preserve"> &amp; </w:t>
      </w:r>
      <w:r>
        <w:rPr>
          <w:lang w:val="en-US"/>
        </w:rPr>
        <w:t>Kitchen</w:t>
      </w:r>
      <w:r>
        <w:t xml:space="preserve"> (201</w:t>
      </w:r>
      <w:r w:rsidRPr="00017435">
        <w:t>4)</w:t>
      </w:r>
      <w:r>
        <w:t>;</w:t>
      </w:r>
      <w:r w:rsidRPr="00017435">
        <w:t xml:space="preserve"> </w:t>
      </w:r>
      <w:r>
        <w:rPr>
          <w:lang w:val="en-US"/>
        </w:rPr>
        <w:t>D</w:t>
      </w:r>
      <w:r w:rsidRPr="00017435">
        <w:t>.</w:t>
      </w:r>
      <w:r>
        <w:rPr>
          <w:lang w:val="en-US"/>
        </w:rPr>
        <w:t>Holford</w:t>
      </w:r>
      <w:r w:rsidRPr="00017435">
        <w:t xml:space="preserve"> (2001) вопросника оценивалось отношение студентов к функциональным и символическим компонентам бренда, лояльность студентов к университету, и их карьерные ориентации (при помощи методики Э.Шейна «Якоря карьеры»). Кроме того, были получены данные о ВУЗе, курсе и направлении обучения студентов, академической успешности, социально-демографических характеристиках. Получены следующие результаты:</w:t>
      </w:r>
    </w:p>
    <w:p w:rsidR="00980E89" w:rsidRPr="00980E89" w:rsidRDefault="00980E89" w:rsidP="00EC634C">
      <w:pPr>
        <w:pStyle w:val="a7"/>
        <w:numPr>
          <w:ilvl w:val="0"/>
          <w:numId w:val="30"/>
        </w:numPr>
        <w:rPr>
          <w:color w:val="000000"/>
        </w:rPr>
      </w:pPr>
      <w:r w:rsidRPr="00980E89">
        <w:rPr>
          <w:color w:val="000000"/>
        </w:rPr>
        <w:t>В результате исследования выделены два компонента лояльности студентов: (1) рекомендации и (2) поддержка университета после выпуска, а также два компонента метафорического представления об университете как о личности: «креативность» и «солидность»</w:t>
      </w:r>
    </w:p>
    <w:p w:rsidR="00980E89" w:rsidRPr="00980E89" w:rsidRDefault="00980E89" w:rsidP="00EC634C">
      <w:pPr>
        <w:pStyle w:val="a7"/>
        <w:numPr>
          <w:ilvl w:val="0"/>
          <w:numId w:val="30"/>
        </w:numPr>
        <w:rPr>
          <w:color w:val="000000"/>
        </w:rPr>
      </w:pPr>
      <w:r w:rsidRPr="00980E89">
        <w:rPr>
          <w:color w:val="000000"/>
        </w:rPr>
        <w:t>Получена иерархическая структура компонентов лояльности студентов к бренду ВУЗа. Связь функциональных компонентов университетского бренда с лояльностью опосредована его символическими компонентами.</w:t>
      </w:r>
    </w:p>
    <w:p w:rsidR="00980E89" w:rsidRPr="00980E89" w:rsidRDefault="00980E89" w:rsidP="00EC634C">
      <w:pPr>
        <w:pStyle w:val="a7"/>
        <w:numPr>
          <w:ilvl w:val="0"/>
          <w:numId w:val="30"/>
        </w:numPr>
        <w:rPr>
          <w:color w:val="000000"/>
        </w:rPr>
      </w:pPr>
      <w:r w:rsidRPr="00980E89">
        <w:rPr>
          <w:color w:val="000000"/>
        </w:rPr>
        <w:t>Подтвердилась гипотеза о различиях величины связей между компонентами университетского бренда и лояльностью студентов с разными карьерными ориентациями.</w:t>
      </w:r>
    </w:p>
    <w:p w:rsidR="00980E89" w:rsidRPr="00BC0026" w:rsidRDefault="00980E89" w:rsidP="00EC634C">
      <w:pPr>
        <w:pStyle w:val="a7"/>
        <w:numPr>
          <w:ilvl w:val="0"/>
          <w:numId w:val="30"/>
        </w:numPr>
        <w:rPr>
          <w:color w:val="000000"/>
        </w:rPr>
      </w:pPr>
      <w:r w:rsidRPr="00BC0026">
        <w:rPr>
          <w:color w:val="000000"/>
        </w:rPr>
        <w:t>В группе студентов с относительно высокой ори</w:t>
      </w:r>
      <w:r w:rsidR="0071752D">
        <w:rPr>
          <w:color w:val="000000"/>
        </w:rPr>
        <w:t>ентацией на вертикальную карьер</w:t>
      </w:r>
      <w:r w:rsidRPr="00BC0026">
        <w:rPr>
          <w:color w:val="000000"/>
        </w:rPr>
        <w:t xml:space="preserve">у, основной предиктор готовности рекомендовать университет – его воспринимаемая «солидность», а предиктор готовности его поддерживать в будущем – «креативность» его среды. Главный предиктор обоих символических компонентов университетского бренда – </w:t>
      </w:r>
      <w:r w:rsidRPr="00BC0026">
        <w:rPr>
          <w:color w:val="000000"/>
        </w:rPr>
        <w:lastRenderedPageBreak/>
        <w:t>оценка преподавателей. При этом отношение преподавателей к студентам играет основную роль для оценки университета как «креативного», и примерно равную с компетентностью преподавателей – для оценки «солидности» ВУЗа.</w:t>
      </w:r>
    </w:p>
    <w:p w:rsidR="00980E89" w:rsidRPr="00980E89" w:rsidRDefault="00980E89" w:rsidP="00EC634C">
      <w:pPr>
        <w:pStyle w:val="a7"/>
        <w:numPr>
          <w:ilvl w:val="0"/>
          <w:numId w:val="30"/>
        </w:numPr>
        <w:rPr>
          <w:color w:val="000000"/>
        </w:rPr>
      </w:pPr>
      <w:r w:rsidRPr="00980E89">
        <w:rPr>
          <w:color w:val="000000"/>
        </w:rPr>
        <w:t>В группе с относительно низкой ори</w:t>
      </w:r>
      <w:r w:rsidR="0071752D">
        <w:rPr>
          <w:color w:val="000000"/>
        </w:rPr>
        <w:t>ентацией на вертикальную карьер</w:t>
      </w:r>
      <w:r w:rsidRPr="00980E89">
        <w:rPr>
          <w:color w:val="000000"/>
        </w:rPr>
        <w:t>у, основной предиктор готовности и рекомендовать университет, и поддерживать его в будущем – воспринимаемая «солидность» ВУЗа. В свою очередь, «солидность» университета определяется его преподавателями и образовательной средой факультета.</w:t>
      </w:r>
    </w:p>
    <w:p w:rsidR="00980E89" w:rsidRPr="00980E89" w:rsidRDefault="00980E89" w:rsidP="00EC634C">
      <w:pPr>
        <w:pStyle w:val="a7"/>
      </w:pPr>
    </w:p>
    <w:p w:rsidR="009C4EE8" w:rsidRPr="004C3E9B" w:rsidRDefault="009C4EE8" w:rsidP="00EC634C">
      <w:pPr>
        <w:pStyle w:val="a7"/>
        <w:rPr>
          <w:lang w:val="en-US"/>
        </w:rPr>
      </w:pPr>
      <w:r w:rsidRPr="000E7136">
        <w:rPr>
          <w:lang w:val="en-US"/>
        </w:rPr>
        <w:t xml:space="preserve">To explore attitude towards the brand of the University as a factor of the loyalty of the students surveyed 185 students of the humanity St. Petersburg state University, Herzen state pedagogical University. A. I. Herzen aged 17 to 38 years. With developed based on the scales Rauschnabel (2016); Alwi &amp; Kitchen (2014); D. Holford (2001) questionnaire assessed the students ' attitude to the functional and the symbolic components of the brand, the loyalty of students to the University, and their career orientation (with the help of methods E. Shane "Anchors of career"). </w:t>
      </w:r>
      <w:r w:rsidRPr="004C3E9B">
        <w:rPr>
          <w:lang w:val="en-US"/>
        </w:rPr>
        <w:t xml:space="preserve">In addition, data were obtained on the University, the course and direction of training of students, academic success, </w:t>
      </w:r>
      <w:proofErr w:type="gramStart"/>
      <w:r w:rsidRPr="004C3E9B">
        <w:rPr>
          <w:lang w:val="en-US"/>
        </w:rPr>
        <w:t>society</w:t>
      </w:r>
      <w:proofErr w:type="gramEnd"/>
      <w:r w:rsidRPr="004C3E9B">
        <w:rPr>
          <w:lang w:val="en-US"/>
        </w:rPr>
        <w:t>-demographic characteristics. The following results are obtained:</w:t>
      </w:r>
    </w:p>
    <w:p w:rsidR="009C4EE8" w:rsidRPr="004C3E9B" w:rsidRDefault="009C4EE8" w:rsidP="00EC634C">
      <w:pPr>
        <w:pStyle w:val="a7"/>
        <w:rPr>
          <w:lang w:val="en-US"/>
        </w:rPr>
      </w:pPr>
      <w:r w:rsidRPr="004C3E9B">
        <w:rPr>
          <w:lang w:val="en-US"/>
        </w:rPr>
        <w:t xml:space="preserve">1. The study identified two components of student loyalty: (1) recommendations and (2) support for the University after graduation, as well as well as two components of the metaphorical view of the University as an individual: "creativity" and </w:t>
      </w:r>
      <w:proofErr w:type="gramStart"/>
      <w:r w:rsidRPr="004C3E9B">
        <w:rPr>
          <w:lang w:val="en-US"/>
        </w:rPr>
        <w:t>" solidity</w:t>
      </w:r>
      <w:proofErr w:type="gramEnd"/>
      <w:r w:rsidRPr="004C3E9B">
        <w:rPr>
          <w:lang w:val="en-US"/>
        </w:rPr>
        <w:t>»</w:t>
      </w:r>
    </w:p>
    <w:p w:rsidR="009C4EE8" w:rsidRPr="004C3E9B" w:rsidRDefault="009C4EE8" w:rsidP="00EC634C">
      <w:pPr>
        <w:pStyle w:val="a7"/>
        <w:rPr>
          <w:lang w:val="en-US"/>
        </w:rPr>
      </w:pPr>
      <w:r w:rsidRPr="004C3E9B">
        <w:rPr>
          <w:lang w:val="en-US"/>
        </w:rPr>
        <w:lastRenderedPageBreak/>
        <w:t>2. The hierarchical structure of the components of students ' loyalty to the brand of the University is obtained. The link between the functional components of the University brand and loyalty is mediated by its symbolic components.</w:t>
      </w:r>
    </w:p>
    <w:p w:rsidR="009C4EE8" w:rsidRPr="004C3E9B" w:rsidRDefault="009C4EE8" w:rsidP="00EC634C">
      <w:pPr>
        <w:pStyle w:val="a7"/>
        <w:rPr>
          <w:lang w:val="en-US"/>
        </w:rPr>
      </w:pPr>
      <w:r w:rsidRPr="004C3E9B">
        <w:rPr>
          <w:lang w:val="en-US"/>
        </w:rPr>
        <w:t>3. The hypothesis about the differences in the magnitude of the links between the components of the University brand and the loyalty of students with different career orientations was confirmed.</w:t>
      </w:r>
    </w:p>
    <w:p w:rsidR="009C4EE8" w:rsidRPr="004C3E9B" w:rsidRDefault="009C4EE8" w:rsidP="00EC634C">
      <w:pPr>
        <w:pStyle w:val="a7"/>
        <w:rPr>
          <w:lang w:val="en-US"/>
        </w:rPr>
      </w:pPr>
      <w:r w:rsidRPr="004C3E9B">
        <w:rPr>
          <w:lang w:val="en-US"/>
        </w:rPr>
        <w:t>4. In a group of students with a relatively high focus on vertical career, the main predictor of readiness to recommend the University is its perceived "solidity", and the predictor of readiness to support it in the future is the "creativity" of its environment. The main predictor of both symbolic components of the University brand is the evaluation of teachers. At the same time, the attitude of teachers to students plays a major role in assessing the University as "creative", and approximately equal to the competition of teachers – to assess the "solidity" of the University.</w:t>
      </w:r>
    </w:p>
    <w:p w:rsidR="009C4EE8" w:rsidRPr="004C3E9B" w:rsidRDefault="009C4EE8" w:rsidP="00EC634C">
      <w:pPr>
        <w:pStyle w:val="a7"/>
        <w:rPr>
          <w:lang w:val="en-US"/>
        </w:rPr>
      </w:pPr>
      <w:r w:rsidRPr="004C3E9B">
        <w:rPr>
          <w:lang w:val="en-US"/>
        </w:rPr>
        <w:t>5. In the group with a relatively low orientation to vertical career, the main predictor of readiness and recommend the University, and support it in the future – the perceived "solidity" of the University. In turn, the "solidity" of the University is determined by its teachers and the educational environment of the faculty.</w:t>
      </w:r>
    </w:p>
    <w:p w:rsidR="00472908" w:rsidRPr="009C4EE8" w:rsidRDefault="00472908" w:rsidP="00EC634C">
      <w:pPr>
        <w:pStyle w:val="a7"/>
        <w:rPr>
          <w:b/>
          <w:noProof/>
          <w:lang w:val="en-US"/>
        </w:rPr>
      </w:pPr>
    </w:p>
    <w:p w:rsidR="000D16CF" w:rsidRPr="004C3E9B" w:rsidRDefault="000D16CF" w:rsidP="00EC634C">
      <w:pPr>
        <w:pStyle w:val="a7"/>
        <w:rPr>
          <w:color w:val="212121"/>
          <w:lang w:val="en-US"/>
        </w:rPr>
      </w:pPr>
    </w:p>
    <w:p w:rsidR="008753FF" w:rsidRPr="009C4EE8" w:rsidRDefault="000D16CF" w:rsidP="00EC634C">
      <w:pPr>
        <w:pStyle w:val="a7"/>
        <w:rPr>
          <w:color w:val="212121"/>
          <w:lang w:val="en-US"/>
        </w:rPr>
      </w:pPr>
      <w:r w:rsidRPr="009C4EE8">
        <w:rPr>
          <w:color w:val="212121"/>
          <w:lang w:val="en-US"/>
        </w:rPr>
        <w:br w:type="page"/>
      </w:r>
    </w:p>
    <w:sdt>
      <w:sdtPr>
        <w:rPr>
          <w:rFonts w:ascii="Times New Roman" w:eastAsiaTheme="minorHAnsi" w:hAnsi="Times New Roman" w:cs="Times New Roman"/>
          <w:color w:val="auto"/>
          <w:sz w:val="24"/>
          <w:szCs w:val="24"/>
        </w:rPr>
        <w:id w:val="2128977099"/>
        <w:docPartObj>
          <w:docPartGallery w:val="Table of Contents"/>
          <w:docPartUnique/>
        </w:docPartObj>
      </w:sdtPr>
      <w:sdtEndPr>
        <w:rPr>
          <w:lang w:val="ru-RU"/>
        </w:rPr>
      </w:sdtEndPr>
      <w:sdtContent>
        <w:p w:rsidR="008753FF" w:rsidRPr="006A028D" w:rsidRDefault="006A028D">
          <w:pPr>
            <w:pStyle w:val="af0"/>
            <w:rPr>
              <w:lang w:val="ru-RU"/>
            </w:rPr>
          </w:pPr>
          <w:r w:rsidRPr="006A028D">
            <w:rPr>
              <w:rFonts w:ascii="Times New Roman" w:hAnsi="Times New Roman" w:cs="Times New Roman"/>
              <w:color w:val="auto"/>
              <w:lang w:val="ru-RU"/>
            </w:rPr>
            <w:t>Содержание</w:t>
          </w:r>
        </w:p>
        <w:p w:rsidR="00605B17" w:rsidRDefault="003A7DC2">
          <w:pPr>
            <w:pStyle w:val="11"/>
            <w:tabs>
              <w:tab w:val="right" w:leader="dot" w:pos="9679"/>
            </w:tabs>
            <w:rPr>
              <w:rFonts w:asciiTheme="minorHAnsi" w:eastAsiaTheme="minorEastAsia" w:hAnsiTheme="minorHAnsi" w:cstheme="minorBidi"/>
              <w:noProof/>
              <w:sz w:val="22"/>
              <w:szCs w:val="22"/>
              <w:lang w:val="ru-RU" w:eastAsia="ru-RU"/>
            </w:rPr>
          </w:pPr>
          <w:r>
            <w:rPr>
              <w:lang w:val="ru-RU"/>
            </w:rPr>
            <w:fldChar w:fldCharType="begin"/>
          </w:r>
          <w:r w:rsidR="008753FF">
            <w:rPr>
              <w:lang w:val="ru-RU"/>
            </w:rPr>
            <w:instrText xml:space="preserve"> TOC \o "1-3" \h \z \u </w:instrText>
          </w:r>
          <w:r>
            <w:rPr>
              <w:lang w:val="ru-RU"/>
            </w:rPr>
            <w:fldChar w:fldCharType="separate"/>
          </w:r>
          <w:hyperlink w:anchor="_Toc515012978" w:history="1">
            <w:r w:rsidR="00605B17" w:rsidRPr="00480FB8">
              <w:rPr>
                <w:rStyle w:val="a4"/>
                <w:noProof/>
              </w:rPr>
              <w:t>Введение</w:t>
            </w:r>
            <w:r w:rsidR="00605B17">
              <w:rPr>
                <w:noProof/>
                <w:webHidden/>
              </w:rPr>
              <w:tab/>
            </w:r>
            <w:r w:rsidR="00605B17">
              <w:rPr>
                <w:noProof/>
                <w:webHidden/>
              </w:rPr>
              <w:fldChar w:fldCharType="begin"/>
            </w:r>
            <w:r w:rsidR="00605B17">
              <w:rPr>
                <w:noProof/>
                <w:webHidden/>
              </w:rPr>
              <w:instrText xml:space="preserve"> PAGEREF _Toc515012978 \h </w:instrText>
            </w:r>
            <w:r w:rsidR="00605B17">
              <w:rPr>
                <w:noProof/>
                <w:webHidden/>
              </w:rPr>
            </w:r>
            <w:r w:rsidR="00605B17">
              <w:rPr>
                <w:noProof/>
                <w:webHidden/>
              </w:rPr>
              <w:fldChar w:fldCharType="separate"/>
            </w:r>
            <w:r w:rsidR="00605B17">
              <w:rPr>
                <w:noProof/>
                <w:webHidden/>
              </w:rPr>
              <w:t>6</w:t>
            </w:r>
            <w:r w:rsidR="00605B17">
              <w:rPr>
                <w:noProof/>
                <w:webHidden/>
              </w:rPr>
              <w:fldChar w:fldCharType="end"/>
            </w:r>
          </w:hyperlink>
        </w:p>
        <w:p w:rsidR="00605B17" w:rsidRDefault="00605B17">
          <w:pPr>
            <w:pStyle w:val="21"/>
            <w:tabs>
              <w:tab w:val="right" w:leader="dot" w:pos="9679"/>
            </w:tabs>
            <w:rPr>
              <w:rFonts w:asciiTheme="minorHAnsi" w:eastAsiaTheme="minorEastAsia" w:hAnsiTheme="minorHAnsi" w:cstheme="minorBidi"/>
              <w:noProof/>
              <w:sz w:val="22"/>
              <w:szCs w:val="22"/>
              <w:lang w:val="ru-RU" w:eastAsia="ru-RU"/>
            </w:rPr>
          </w:pPr>
          <w:hyperlink w:anchor="_Toc515012979" w:history="1">
            <w:r w:rsidRPr="00480FB8">
              <w:rPr>
                <w:rStyle w:val="a4"/>
                <w:noProof/>
              </w:rPr>
              <w:t>Глава 1. Факторы лояльности студентов к университету</w:t>
            </w:r>
            <w:r>
              <w:rPr>
                <w:noProof/>
                <w:webHidden/>
              </w:rPr>
              <w:tab/>
            </w:r>
            <w:r>
              <w:rPr>
                <w:noProof/>
                <w:webHidden/>
              </w:rPr>
              <w:fldChar w:fldCharType="begin"/>
            </w:r>
            <w:r>
              <w:rPr>
                <w:noProof/>
                <w:webHidden/>
              </w:rPr>
              <w:instrText xml:space="preserve"> PAGEREF _Toc515012979 \h </w:instrText>
            </w:r>
            <w:r>
              <w:rPr>
                <w:noProof/>
                <w:webHidden/>
              </w:rPr>
            </w:r>
            <w:r>
              <w:rPr>
                <w:noProof/>
                <w:webHidden/>
              </w:rPr>
              <w:fldChar w:fldCharType="separate"/>
            </w:r>
            <w:r>
              <w:rPr>
                <w:noProof/>
                <w:webHidden/>
              </w:rPr>
              <w:t>10</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80" w:history="1">
            <w:r w:rsidRPr="00480FB8">
              <w:rPr>
                <w:rStyle w:val="a4"/>
                <w:noProof/>
                <w:snapToGrid w:val="0"/>
                <w:w w:val="0"/>
              </w:rPr>
              <w:t>1.1</w:t>
            </w:r>
            <w:r>
              <w:rPr>
                <w:rFonts w:asciiTheme="minorHAnsi" w:eastAsiaTheme="minorEastAsia" w:hAnsiTheme="minorHAnsi" w:cstheme="minorBidi"/>
                <w:noProof/>
                <w:sz w:val="22"/>
                <w:szCs w:val="22"/>
                <w:lang w:val="ru-RU" w:eastAsia="ru-RU"/>
              </w:rPr>
              <w:tab/>
            </w:r>
            <w:r w:rsidRPr="00480FB8">
              <w:rPr>
                <w:rStyle w:val="a4"/>
                <w:noProof/>
              </w:rPr>
              <w:t>Университет как бренд</w:t>
            </w:r>
            <w:r>
              <w:rPr>
                <w:noProof/>
                <w:webHidden/>
              </w:rPr>
              <w:tab/>
            </w:r>
            <w:r>
              <w:rPr>
                <w:noProof/>
                <w:webHidden/>
              </w:rPr>
              <w:fldChar w:fldCharType="begin"/>
            </w:r>
            <w:r>
              <w:rPr>
                <w:noProof/>
                <w:webHidden/>
              </w:rPr>
              <w:instrText xml:space="preserve"> PAGEREF _Toc515012980 \h </w:instrText>
            </w:r>
            <w:r>
              <w:rPr>
                <w:noProof/>
                <w:webHidden/>
              </w:rPr>
            </w:r>
            <w:r>
              <w:rPr>
                <w:noProof/>
                <w:webHidden/>
              </w:rPr>
              <w:fldChar w:fldCharType="separate"/>
            </w:r>
            <w:r>
              <w:rPr>
                <w:noProof/>
                <w:webHidden/>
              </w:rPr>
              <w:t>10</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1" w:history="1">
            <w:r w:rsidRPr="00480FB8">
              <w:rPr>
                <w:rStyle w:val="a4"/>
                <w:noProof/>
              </w:rPr>
              <w:t>1.1.1</w:t>
            </w:r>
            <w:r>
              <w:rPr>
                <w:rFonts w:asciiTheme="minorHAnsi" w:eastAsiaTheme="minorEastAsia" w:hAnsiTheme="minorHAnsi" w:cstheme="minorBidi"/>
                <w:noProof/>
                <w:sz w:val="22"/>
                <w:szCs w:val="22"/>
                <w:lang w:val="ru-RU" w:eastAsia="ru-RU"/>
              </w:rPr>
              <w:tab/>
            </w:r>
            <w:r w:rsidRPr="00480FB8">
              <w:rPr>
                <w:rStyle w:val="a4"/>
                <w:noProof/>
              </w:rPr>
              <w:t>Понятие и модели бренда</w:t>
            </w:r>
            <w:r>
              <w:rPr>
                <w:noProof/>
                <w:webHidden/>
              </w:rPr>
              <w:tab/>
            </w:r>
            <w:r>
              <w:rPr>
                <w:noProof/>
                <w:webHidden/>
              </w:rPr>
              <w:fldChar w:fldCharType="begin"/>
            </w:r>
            <w:r>
              <w:rPr>
                <w:noProof/>
                <w:webHidden/>
              </w:rPr>
              <w:instrText xml:space="preserve"> PAGEREF _Toc515012981 \h </w:instrText>
            </w:r>
            <w:r>
              <w:rPr>
                <w:noProof/>
                <w:webHidden/>
              </w:rPr>
            </w:r>
            <w:r>
              <w:rPr>
                <w:noProof/>
                <w:webHidden/>
              </w:rPr>
              <w:fldChar w:fldCharType="separate"/>
            </w:r>
            <w:r>
              <w:rPr>
                <w:noProof/>
                <w:webHidden/>
              </w:rPr>
              <w:t>10</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2" w:history="1">
            <w:r w:rsidRPr="00480FB8">
              <w:rPr>
                <w:rStyle w:val="a4"/>
                <w:noProof/>
              </w:rPr>
              <w:t>1.1.2</w:t>
            </w:r>
            <w:r>
              <w:rPr>
                <w:rFonts w:asciiTheme="minorHAnsi" w:eastAsiaTheme="minorEastAsia" w:hAnsiTheme="minorHAnsi" w:cstheme="minorBidi"/>
                <w:noProof/>
                <w:sz w:val="22"/>
                <w:szCs w:val="22"/>
                <w:lang w:val="ru-RU" w:eastAsia="ru-RU"/>
              </w:rPr>
              <w:tab/>
            </w:r>
            <w:r w:rsidRPr="00480FB8">
              <w:rPr>
                <w:rStyle w:val="a4"/>
                <w:noProof/>
              </w:rPr>
              <w:t>Понятие сервиса и специфика образовательных услуг</w:t>
            </w:r>
            <w:r>
              <w:rPr>
                <w:noProof/>
                <w:webHidden/>
              </w:rPr>
              <w:tab/>
            </w:r>
            <w:r>
              <w:rPr>
                <w:noProof/>
                <w:webHidden/>
              </w:rPr>
              <w:fldChar w:fldCharType="begin"/>
            </w:r>
            <w:r>
              <w:rPr>
                <w:noProof/>
                <w:webHidden/>
              </w:rPr>
              <w:instrText xml:space="preserve"> PAGEREF _Toc515012982 \h </w:instrText>
            </w:r>
            <w:r>
              <w:rPr>
                <w:noProof/>
                <w:webHidden/>
              </w:rPr>
            </w:r>
            <w:r>
              <w:rPr>
                <w:noProof/>
                <w:webHidden/>
              </w:rPr>
              <w:fldChar w:fldCharType="separate"/>
            </w:r>
            <w:r>
              <w:rPr>
                <w:noProof/>
                <w:webHidden/>
              </w:rPr>
              <w:t>19</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3" w:history="1">
            <w:r w:rsidRPr="00480FB8">
              <w:rPr>
                <w:rStyle w:val="a4"/>
                <w:noProof/>
              </w:rPr>
              <w:t>1.1.3</w:t>
            </w:r>
            <w:r>
              <w:rPr>
                <w:rFonts w:asciiTheme="minorHAnsi" w:eastAsiaTheme="minorEastAsia" w:hAnsiTheme="minorHAnsi" w:cstheme="minorBidi"/>
                <w:noProof/>
                <w:sz w:val="22"/>
                <w:szCs w:val="22"/>
                <w:lang w:val="ru-RU" w:eastAsia="ru-RU"/>
              </w:rPr>
              <w:tab/>
            </w:r>
            <w:r w:rsidRPr="00480FB8">
              <w:rPr>
                <w:rStyle w:val="a4"/>
                <w:noProof/>
              </w:rPr>
              <w:t>Функциональные и эмоциональные компоненты бренда университета</w:t>
            </w:r>
            <w:r>
              <w:rPr>
                <w:noProof/>
                <w:webHidden/>
              </w:rPr>
              <w:tab/>
            </w:r>
            <w:r>
              <w:rPr>
                <w:noProof/>
                <w:webHidden/>
              </w:rPr>
              <w:fldChar w:fldCharType="begin"/>
            </w:r>
            <w:r>
              <w:rPr>
                <w:noProof/>
                <w:webHidden/>
              </w:rPr>
              <w:instrText xml:space="preserve"> PAGEREF _Toc515012983 \h </w:instrText>
            </w:r>
            <w:r>
              <w:rPr>
                <w:noProof/>
                <w:webHidden/>
              </w:rPr>
            </w:r>
            <w:r>
              <w:rPr>
                <w:noProof/>
                <w:webHidden/>
              </w:rPr>
              <w:fldChar w:fldCharType="separate"/>
            </w:r>
            <w:r>
              <w:rPr>
                <w:noProof/>
                <w:webHidden/>
              </w:rPr>
              <w:t>25</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84" w:history="1">
            <w:r w:rsidRPr="00480FB8">
              <w:rPr>
                <w:rStyle w:val="a4"/>
                <w:noProof/>
                <w:snapToGrid w:val="0"/>
                <w:w w:val="0"/>
              </w:rPr>
              <w:t>1.2</w:t>
            </w:r>
            <w:r>
              <w:rPr>
                <w:rFonts w:asciiTheme="minorHAnsi" w:eastAsiaTheme="minorEastAsia" w:hAnsiTheme="minorHAnsi" w:cstheme="minorBidi"/>
                <w:noProof/>
                <w:sz w:val="22"/>
                <w:szCs w:val="22"/>
                <w:lang w:val="ru-RU" w:eastAsia="ru-RU"/>
              </w:rPr>
              <w:tab/>
            </w:r>
            <w:r w:rsidRPr="00480FB8">
              <w:rPr>
                <w:rStyle w:val="a4"/>
                <w:noProof/>
              </w:rPr>
              <w:t>Лояльность студентов к университету</w:t>
            </w:r>
            <w:r>
              <w:rPr>
                <w:noProof/>
                <w:webHidden/>
              </w:rPr>
              <w:tab/>
            </w:r>
            <w:r>
              <w:rPr>
                <w:noProof/>
                <w:webHidden/>
              </w:rPr>
              <w:fldChar w:fldCharType="begin"/>
            </w:r>
            <w:r>
              <w:rPr>
                <w:noProof/>
                <w:webHidden/>
              </w:rPr>
              <w:instrText xml:space="preserve"> PAGEREF _Toc515012984 \h </w:instrText>
            </w:r>
            <w:r>
              <w:rPr>
                <w:noProof/>
                <w:webHidden/>
              </w:rPr>
            </w:r>
            <w:r>
              <w:rPr>
                <w:noProof/>
                <w:webHidden/>
              </w:rPr>
              <w:fldChar w:fldCharType="separate"/>
            </w:r>
            <w:r>
              <w:rPr>
                <w:noProof/>
                <w:webHidden/>
              </w:rPr>
              <w:t>28</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5" w:history="1">
            <w:r w:rsidRPr="00480FB8">
              <w:rPr>
                <w:rStyle w:val="a4"/>
                <w:noProof/>
              </w:rPr>
              <w:t>1.2.1</w:t>
            </w:r>
            <w:r>
              <w:rPr>
                <w:rFonts w:asciiTheme="minorHAnsi" w:eastAsiaTheme="minorEastAsia" w:hAnsiTheme="minorHAnsi" w:cstheme="minorBidi"/>
                <w:noProof/>
                <w:sz w:val="22"/>
                <w:szCs w:val="22"/>
                <w:lang w:val="ru-RU" w:eastAsia="ru-RU"/>
              </w:rPr>
              <w:tab/>
            </w:r>
            <w:r w:rsidRPr="00480FB8">
              <w:rPr>
                <w:rStyle w:val="a4"/>
                <w:noProof/>
              </w:rPr>
              <w:t>Понятие, виды и модели лояльности</w:t>
            </w:r>
            <w:r>
              <w:rPr>
                <w:noProof/>
                <w:webHidden/>
              </w:rPr>
              <w:tab/>
            </w:r>
            <w:r>
              <w:rPr>
                <w:noProof/>
                <w:webHidden/>
              </w:rPr>
              <w:fldChar w:fldCharType="begin"/>
            </w:r>
            <w:r>
              <w:rPr>
                <w:noProof/>
                <w:webHidden/>
              </w:rPr>
              <w:instrText xml:space="preserve"> PAGEREF _Toc515012985 \h </w:instrText>
            </w:r>
            <w:r>
              <w:rPr>
                <w:noProof/>
                <w:webHidden/>
              </w:rPr>
            </w:r>
            <w:r>
              <w:rPr>
                <w:noProof/>
                <w:webHidden/>
              </w:rPr>
              <w:fldChar w:fldCharType="separate"/>
            </w:r>
            <w:r>
              <w:rPr>
                <w:noProof/>
                <w:webHidden/>
              </w:rPr>
              <w:t>28</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6" w:history="1">
            <w:r w:rsidRPr="00480FB8">
              <w:rPr>
                <w:rStyle w:val="a4"/>
                <w:noProof/>
              </w:rPr>
              <w:t>1.2.2</w:t>
            </w:r>
            <w:r>
              <w:rPr>
                <w:rFonts w:asciiTheme="minorHAnsi" w:eastAsiaTheme="minorEastAsia" w:hAnsiTheme="minorHAnsi" w:cstheme="minorBidi"/>
                <w:noProof/>
                <w:sz w:val="22"/>
                <w:szCs w:val="22"/>
                <w:lang w:val="ru-RU" w:eastAsia="ru-RU"/>
              </w:rPr>
              <w:tab/>
            </w:r>
            <w:r w:rsidRPr="00480FB8">
              <w:rPr>
                <w:rStyle w:val="a4"/>
                <w:noProof/>
              </w:rPr>
              <w:t>Отношение к бренду университета и лояльность студентов</w:t>
            </w:r>
            <w:r>
              <w:rPr>
                <w:noProof/>
                <w:webHidden/>
              </w:rPr>
              <w:tab/>
            </w:r>
            <w:r>
              <w:rPr>
                <w:noProof/>
                <w:webHidden/>
              </w:rPr>
              <w:fldChar w:fldCharType="begin"/>
            </w:r>
            <w:r>
              <w:rPr>
                <w:noProof/>
                <w:webHidden/>
              </w:rPr>
              <w:instrText xml:space="preserve"> PAGEREF _Toc515012986 \h </w:instrText>
            </w:r>
            <w:r>
              <w:rPr>
                <w:noProof/>
                <w:webHidden/>
              </w:rPr>
            </w:r>
            <w:r>
              <w:rPr>
                <w:noProof/>
                <w:webHidden/>
              </w:rPr>
              <w:fldChar w:fldCharType="separate"/>
            </w:r>
            <w:r>
              <w:rPr>
                <w:noProof/>
                <w:webHidden/>
              </w:rPr>
              <w:t>36</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87" w:history="1">
            <w:r w:rsidRPr="00480FB8">
              <w:rPr>
                <w:rStyle w:val="a4"/>
                <w:noProof/>
                <w:snapToGrid w:val="0"/>
                <w:w w:val="0"/>
              </w:rPr>
              <w:t>1.3</w:t>
            </w:r>
            <w:r>
              <w:rPr>
                <w:rFonts w:asciiTheme="minorHAnsi" w:eastAsiaTheme="minorEastAsia" w:hAnsiTheme="minorHAnsi" w:cstheme="minorBidi"/>
                <w:noProof/>
                <w:sz w:val="22"/>
                <w:szCs w:val="22"/>
                <w:lang w:val="ru-RU" w:eastAsia="ru-RU"/>
              </w:rPr>
              <w:tab/>
            </w:r>
            <w:r w:rsidRPr="00480FB8">
              <w:rPr>
                <w:rStyle w:val="a4"/>
                <w:noProof/>
              </w:rPr>
              <w:t>Индвидуальные факторы лояльности студентов</w:t>
            </w:r>
            <w:r>
              <w:rPr>
                <w:noProof/>
                <w:webHidden/>
              </w:rPr>
              <w:tab/>
            </w:r>
            <w:r>
              <w:rPr>
                <w:noProof/>
                <w:webHidden/>
              </w:rPr>
              <w:fldChar w:fldCharType="begin"/>
            </w:r>
            <w:r>
              <w:rPr>
                <w:noProof/>
                <w:webHidden/>
              </w:rPr>
              <w:instrText xml:space="preserve"> PAGEREF _Toc515012987 \h </w:instrText>
            </w:r>
            <w:r>
              <w:rPr>
                <w:noProof/>
                <w:webHidden/>
              </w:rPr>
            </w:r>
            <w:r>
              <w:rPr>
                <w:noProof/>
                <w:webHidden/>
              </w:rPr>
              <w:fldChar w:fldCharType="separate"/>
            </w:r>
            <w:r>
              <w:rPr>
                <w:noProof/>
                <w:webHidden/>
              </w:rPr>
              <w:t>40</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8" w:history="1">
            <w:r w:rsidRPr="00480FB8">
              <w:rPr>
                <w:rStyle w:val="a4"/>
                <w:noProof/>
              </w:rPr>
              <w:t>1.3.1</w:t>
            </w:r>
            <w:r>
              <w:rPr>
                <w:rFonts w:asciiTheme="minorHAnsi" w:eastAsiaTheme="minorEastAsia" w:hAnsiTheme="minorHAnsi" w:cstheme="minorBidi"/>
                <w:noProof/>
                <w:sz w:val="22"/>
                <w:szCs w:val="22"/>
                <w:lang w:val="ru-RU" w:eastAsia="ru-RU"/>
              </w:rPr>
              <w:tab/>
            </w:r>
            <w:r w:rsidRPr="00480FB8">
              <w:rPr>
                <w:rStyle w:val="a4"/>
                <w:noProof/>
              </w:rPr>
              <w:t>Ценностные ориентации в карьере</w:t>
            </w:r>
            <w:r>
              <w:rPr>
                <w:noProof/>
                <w:webHidden/>
              </w:rPr>
              <w:tab/>
            </w:r>
            <w:r>
              <w:rPr>
                <w:noProof/>
                <w:webHidden/>
              </w:rPr>
              <w:fldChar w:fldCharType="begin"/>
            </w:r>
            <w:r>
              <w:rPr>
                <w:noProof/>
                <w:webHidden/>
              </w:rPr>
              <w:instrText xml:space="preserve"> PAGEREF _Toc515012988 \h </w:instrText>
            </w:r>
            <w:r>
              <w:rPr>
                <w:noProof/>
                <w:webHidden/>
              </w:rPr>
            </w:r>
            <w:r>
              <w:rPr>
                <w:noProof/>
                <w:webHidden/>
              </w:rPr>
              <w:fldChar w:fldCharType="separate"/>
            </w:r>
            <w:r>
              <w:rPr>
                <w:noProof/>
                <w:webHidden/>
              </w:rPr>
              <w:t>40</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89" w:history="1">
            <w:r w:rsidRPr="00480FB8">
              <w:rPr>
                <w:rStyle w:val="a4"/>
                <w:noProof/>
              </w:rPr>
              <w:t>1.3.2</w:t>
            </w:r>
            <w:r>
              <w:rPr>
                <w:rFonts w:asciiTheme="minorHAnsi" w:eastAsiaTheme="minorEastAsia" w:hAnsiTheme="minorHAnsi" w:cstheme="minorBidi"/>
                <w:noProof/>
                <w:sz w:val="22"/>
                <w:szCs w:val="22"/>
                <w:lang w:val="ru-RU" w:eastAsia="ru-RU"/>
              </w:rPr>
              <w:tab/>
            </w:r>
            <w:r w:rsidRPr="00480FB8">
              <w:rPr>
                <w:rStyle w:val="a4"/>
                <w:noProof/>
              </w:rPr>
              <w:t>Академическая успешность</w:t>
            </w:r>
            <w:r>
              <w:rPr>
                <w:noProof/>
                <w:webHidden/>
              </w:rPr>
              <w:tab/>
            </w:r>
            <w:r>
              <w:rPr>
                <w:noProof/>
                <w:webHidden/>
              </w:rPr>
              <w:fldChar w:fldCharType="begin"/>
            </w:r>
            <w:r>
              <w:rPr>
                <w:noProof/>
                <w:webHidden/>
              </w:rPr>
              <w:instrText xml:space="preserve"> PAGEREF _Toc515012989 \h </w:instrText>
            </w:r>
            <w:r>
              <w:rPr>
                <w:noProof/>
                <w:webHidden/>
              </w:rPr>
            </w:r>
            <w:r>
              <w:rPr>
                <w:noProof/>
                <w:webHidden/>
              </w:rPr>
              <w:fldChar w:fldCharType="separate"/>
            </w:r>
            <w:r>
              <w:rPr>
                <w:noProof/>
                <w:webHidden/>
              </w:rPr>
              <w:t>45</w:t>
            </w:r>
            <w:r>
              <w:rPr>
                <w:noProof/>
                <w:webHidden/>
              </w:rPr>
              <w:fldChar w:fldCharType="end"/>
            </w:r>
          </w:hyperlink>
        </w:p>
        <w:p w:rsidR="00605B17" w:rsidRDefault="00605B17">
          <w:pPr>
            <w:pStyle w:val="31"/>
            <w:tabs>
              <w:tab w:val="left" w:pos="1320"/>
              <w:tab w:val="right" w:leader="dot" w:pos="9679"/>
            </w:tabs>
            <w:rPr>
              <w:rFonts w:asciiTheme="minorHAnsi" w:eastAsiaTheme="minorEastAsia" w:hAnsiTheme="minorHAnsi" w:cstheme="minorBidi"/>
              <w:noProof/>
              <w:sz w:val="22"/>
              <w:szCs w:val="22"/>
              <w:lang w:val="ru-RU" w:eastAsia="ru-RU"/>
            </w:rPr>
          </w:pPr>
          <w:hyperlink w:anchor="_Toc515012990" w:history="1">
            <w:r w:rsidRPr="00480FB8">
              <w:rPr>
                <w:rStyle w:val="a4"/>
                <w:noProof/>
              </w:rPr>
              <w:t>1.3.3</w:t>
            </w:r>
            <w:r>
              <w:rPr>
                <w:rFonts w:asciiTheme="minorHAnsi" w:eastAsiaTheme="minorEastAsia" w:hAnsiTheme="minorHAnsi" w:cstheme="minorBidi"/>
                <w:noProof/>
                <w:sz w:val="22"/>
                <w:szCs w:val="22"/>
                <w:lang w:val="ru-RU" w:eastAsia="ru-RU"/>
              </w:rPr>
              <w:tab/>
            </w:r>
            <w:r w:rsidRPr="00480FB8">
              <w:rPr>
                <w:rStyle w:val="a4"/>
                <w:noProof/>
              </w:rPr>
              <w:t>Опыт, знания и ресурсы как факторы лояльности клиентов</w:t>
            </w:r>
            <w:r>
              <w:rPr>
                <w:noProof/>
                <w:webHidden/>
              </w:rPr>
              <w:tab/>
            </w:r>
            <w:r>
              <w:rPr>
                <w:noProof/>
                <w:webHidden/>
              </w:rPr>
              <w:fldChar w:fldCharType="begin"/>
            </w:r>
            <w:r>
              <w:rPr>
                <w:noProof/>
                <w:webHidden/>
              </w:rPr>
              <w:instrText xml:space="preserve"> PAGEREF _Toc515012990 \h </w:instrText>
            </w:r>
            <w:r>
              <w:rPr>
                <w:noProof/>
                <w:webHidden/>
              </w:rPr>
            </w:r>
            <w:r>
              <w:rPr>
                <w:noProof/>
                <w:webHidden/>
              </w:rPr>
              <w:fldChar w:fldCharType="separate"/>
            </w:r>
            <w:r>
              <w:rPr>
                <w:noProof/>
                <w:webHidden/>
              </w:rPr>
              <w:t>49</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91" w:history="1">
            <w:r w:rsidRPr="00480FB8">
              <w:rPr>
                <w:rStyle w:val="a4"/>
                <w:noProof/>
                <w:snapToGrid w:val="0"/>
                <w:w w:val="0"/>
              </w:rPr>
              <w:t>1.4</w:t>
            </w:r>
            <w:r>
              <w:rPr>
                <w:rFonts w:asciiTheme="minorHAnsi" w:eastAsiaTheme="minorEastAsia" w:hAnsiTheme="minorHAnsi" w:cstheme="minorBidi"/>
                <w:noProof/>
                <w:sz w:val="22"/>
                <w:szCs w:val="22"/>
                <w:lang w:val="ru-RU" w:eastAsia="ru-RU"/>
              </w:rPr>
              <w:tab/>
            </w:r>
            <w:r w:rsidRPr="00480FB8">
              <w:rPr>
                <w:rStyle w:val="a4"/>
                <w:noProof/>
              </w:rPr>
              <w:t>Расширение модели исследования</w:t>
            </w:r>
            <w:r>
              <w:rPr>
                <w:noProof/>
                <w:webHidden/>
              </w:rPr>
              <w:tab/>
            </w:r>
            <w:r>
              <w:rPr>
                <w:noProof/>
                <w:webHidden/>
              </w:rPr>
              <w:fldChar w:fldCharType="begin"/>
            </w:r>
            <w:r>
              <w:rPr>
                <w:noProof/>
                <w:webHidden/>
              </w:rPr>
              <w:instrText xml:space="preserve"> PAGEREF _Toc515012991 \h </w:instrText>
            </w:r>
            <w:r>
              <w:rPr>
                <w:noProof/>
                <w:webHidden/>
              </w:rPr>
            </w:r>
            <w:r>
              <w:rPr>
                <w:noProof/>
                <w:webHidden/>
              </w:rPr>
              <w:fldChar w:fldCharType="separate"/>
            </w:r>
            <w:r>
              <w:rPr>
                <w:noProof/>
                <w:webHidden/>
              </w:rPr>
              <w:t>53</w:t>
            </w:r>
            <w:r>
              <w:rPr>
                <w:noProof/>
                <w:webHidden/>
              </w:rPr>
              <w:fldChar w:fldCharType="end"/>
            </w:r>
          </w:hyperlink>
        </w:p>
        <w:p w:rsidR="00605B17" w:rsidRDefault="00605B17">
          <w:pPr>
            <w:pStyle w:val="11"/>
            <w:tabs>
              <w:tab w:val="right" w:leader="dot" w:pos="9679"/>
            </w:tabs>
            <w:rPr>
              <w:rFonts w:asciiTheme="minorHAnsi" w:eastAsiaTheme="minorEastAsia" w:hAnsiTheme="minorHAnsi" w:cstheme="minorBidi"/>
              <w:noProof/>
              <w:sz w:val="22"/>
              <w:szCs w:val="22"/>
              <w:lang w:val="ru-RU" w:eastAsia="ru-RU"/>
            </w:rPr>
          </w:pPr>
          <w:hyperlink w:anchor="_Toc515012996" w:history="1">
            <w:r w:rsidRPr="00480FB8">
              <w:rPr>
                <w:rStyle w:val="a4"/>
                <w:noProof/>
              </w:rPr>
              <w:t>Глава 2. Методы и организация исследования</w:t>
            </w:r>
            <w:r>
              <w:rPr>
                <w:noProof/>
                <w:webHidden/>
              </w:rPr>
              <w:tab/>
            </w:r>
            <w:r>
              <w:rPr>
                <w:noProof/>
                <w:webHidden/>
              </w:rPr>
              <w:fldChar w:fldCharType="begin"/>
            </w:r>
            <w:r>
              <w:rPr>
                <w:noProof/>
                <w:webHidden/>
              </w:rPr>
              <w:instrText xml:space="preserve"> PAGEREF _Toc515012996 \h </w:instrText>
            </w:r>
            <w:r>
              <w:rPr>
                <w:noProof/>
                <w:webHidden/>
              </w:rPr>
            </w:r>
            <w:r>
              <w:rPr>
                <w:noProof/>
                <w:webHidden/>
              </w:rPr>
              <w:fldChar w:fldCharType="separate"/>
            </w:r>
            <w:r>
              <w:rPr>
                <w:noProof/>
                <w:webHidden/>
              </w:rPr>
              <w:t>55</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98" w:history="1">
            <w:r w:rsidRPr="00480FB8">
              <w:rPr>
                <w:rStyle w:val="a4"/>
                <w:noProof/>
              </w:rPr>
              <w:t>2.1</w:t>
            </w:r>
            <w:r>
              <w:rPr>
                <w:rFonts w:asciiTheme="minorHAnsi" w:eastAsiaTheme="minorEastAsia" w:hAnsiTheme="minorHAnsi" w:cstheme="minorBidi"/>
                <w:noProof/>
                <w:sz w:val="22"/>
                <w:szCs w:val="22"/>
                <w:lang w:val="ru-RU" w:eastAsia="ru-RU"/>
              </w:rPr>
              <w:tab/>
            </w:r>
            <w:r w:rsidRPr="00480FB8">
              <w:rPr>
                <w:rStyle w:val="a4"/>
                <w:noProof/>
              </w:rPr>
              <w:t>Общие характеристики исследования</w:t>
            </w:r>
            <w:r>
              <w:rPr>
                <w:noProof/>
                <w:webHidden/>
              </w:rPr>
              <w:tab/>
            </w:r>
            <w:r>
              <w:rPr>
                <w:noProof/>
                <w:webHidden/>
              </w:rPr>
              <w:fldChar w:fldCharType="begin"/>
            </w:r>
            <w:r>
              <w:rPr>
                <w:noProof/>
                <w:webHidden/>
              </w:rPr>
              <w:instrText xml:space="preserve"> PAGEREF _Toc515012998 \h </w:instrText>
            </w:r>
            <w:r>
              <w:rPr>
                <w:noProof/>
                <w:webHidden/>
              </w:rPr>
            </w:r>
            <w:r>
              <w:rPr>
                <w:noProof/>
                <w:webHidden/>
              </w:rPr>
              <w:fldChar w:fldCharType="separate"/>
            </w:r>
            <w:r>
              <w:rPr>
                <w:noProof/>
                <w:webHidden/>
              </w:rPr>
              <w:t>55</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2999" w:history="1">
            <w:r w:rsidRPr="00480FB8">
              <w:rPr>
                <w:rStyle w:val="a4"/>
                <w:noProof/>
              </w:rPr>
              <w:t>2.2</w:t>
            </w:r>
            <w:r>
              <w:rPr>
                <w:rFonts w:asciiTheme="minorHAnsi" w:eastAsiaTheme="minorEastAsia" w:hAnsiTheme="minorHAnsi" w:cstheme="minorBidi"/>
                <w:noProof/>
                <w:sz w:val="22"/>
                <w:szCs w:val="22"/>
                <w:lang w:val="ru-RU" w:eastAsia="ru-RU"/>
              </w:rPr>
              <w:tab/>
            </w:r>
            <w:r w:rsidRPr="00480FB8">
              <w:rPr>
                <w:rStyle w:val="a4"/>
                <w:noProof/>
              </w:rPr>
              <w:t>Описание выборки исследования</w:t>
            </w:r>
            <w:r>
              <w:rPr>
                <w:noProof/>
                <w:webHidden/>
              </w:rPr>
              <w:tab/>
            </w:r>
            <w:r>
              <w:rPr>
                <w:noProof/>
                <w:webHidden/>
              </w:rPr>
              <w:fldChar w:fldCharType="begin"/>
            </w:r>
            <w:r>
              <w:rPr>
                <w:noProof/>
                <w:webHidden/>
              </w:rPr>
              <w:instrText xml:space="preserve"> PAGEREF _Toc515012999 \h </w:instrText>
            </w:r>
            <w:r>
              <w:rPr>
                <w:noProof/>
                <w:webHidden/>
              </w:rPr>
            </w:r>
            <w:r>
              <w:rPr>
                <w:noProof/>
                <w:webHidden/>
              </w:rPr>
              <w:fldChar w:fldCharType="separate"/>
            </w:r>
            <w:r>
              <w:rPr>
                <w:noProof/>
                <w:webHidden/>
              </w:rPr>
              <w:t>57</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0" w:history="1">
            <w:r w:rsidRPr="00480FB8">
              <w:rPr>
                <w:rStyle w:val="a4"/>
                <w:noProof/>
              </w:rPr>
              <w:t>2.3</w:t>
            </w:r>
            <w:r>
              <w:rPr>
                <w:rFonts w:asciiTheme="minorHAnsi" w:eastAsiaTheme="minorEastAsia" w:hAnsiTheme="minorHAnsi" w:cstheme="minorBidi"/>
                <w:noProof/>
                <w:sz w:val="22"/>
                <w:szCs w:val="22"/>
                <w:lang w:val="ru-RU" w:eastAsia="ru-RU"/>
              </w:rPr>
              <w:tab/>
            </w:r>
            <w:r w:rsidRPr="00480FB8">
              <w:rPr>
                <w:rStyle w:val="a4"/>
                <w:noProof/>
              </w:rPr>
              <w:t>Методики исследования</w:t>
            </w:r>
            <w:r>
              <w:rPr>
                <w:noProof/>
                <w:webHidden/>
              </w:rPr>
              <w:tab/>
            </w:r>
            <w:r>
              <w:rPr>
                <w:noProof/>
                <w:webHidden/>
              </w:rPr>
              <w:fldChar w:fldCharType="begin"/>
            </w:r>
            <w:r>
              <w:rPr>
                <w:noProof/>
                <w:webHidden/>
              </w:rPr>
              <w:instrText xml:space="preserve"> PAGEREF _Toc515013000 \h </w:instrText>
            </w:r>
            <w:r>
              <w:rPr>
                <w:noProof/>
                <w:webHidden/>
              </w:rPr>
            </w:r>
            <w:r>
              <w:rPr>
                <w:noProof/>
                <w:webHidden/>
              </w:rPr>
              <w:fldChar w:fldCharType="separate"/>
            </w:r>
            <w:r>
              <w:rPr>
                <w:noProof/>
                <w:webHidden/>
              </w:rPr>
              <w:t>63</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1" w:history="1">
            <w:r w:rsidRPr="00480FB8">
              <w:rPr>
                <w:rStyle w:val="a4"/>
                <w:noProof/>
                <w:snapToGrid w:val="0"/>
                <w:w w:val="0"/>
              </w:rPr>
              <w:t>2.4</w:t>
            </w:r>
            <w:r>
              <w:rPr>
                <w:rFonts w:asciiTheme="minorHAnsi" w:eastAsiaTheme="minorEastAsia" w:hAnsiTheme="minorHAnsi" w:cstheme="minorBidi"/>
                <w:noProof/>
                <w:sz w:val="22"/>
                <w:szCs w:val="22"/>
                <w:lang w:val="ru-RU" w:eastAsia="ru-RU"/>
              </w:rPr>
              <w:tab/>
            </w:r>
            <w:r w:rsidRPr="00480FB8">
              <w:rPr>
                <w:rStyle w:val="a4"/>
                <w:noProof/>
              </w:rPr>
              <w:t>Процедура исследования</w:t>
            </w:r>
            <w:r>
              <w:rPr>
                <w:noProof/>
                <w:webHidden/>
              </w:rPr>
              <w:tab/>
            </w:r>
            <w:r>
              <w:rPr>
                <w:noProof/>
                <w:webHidden/>
              </w:rPr>
              <w:fldChar w:fldCharType="begin"/>
            </w:r>
            <w:r>
              <w:rPr>
                <w:noProof/>
                <w:webHidden/>
              </w:rPr>
              <w:instrText xml:space="preserve"> PAGEREF _Toc515013001 \h </w:instrText>
            </w:r>
            <w:r>
              <w:rPr>
                <w:noProof/>
                <w:webHidden/>
              </w:rPr>
            </w:r>
            <w:r>
              <w:rPr>
                <w:noProof/>
                <w:webHidden/>
              </w:rPr>
              <w:fldChar w:fldCharType="separate"/>
            </w:r>
            <w:r>
              <w:rPr>
                <w:noProof/>
                <w:webHidden/>
              </w:rPr>
              <w:t>67</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2" w:history="1">
            <w:r w:rsidRPr="00480FB8">
              <w:rPr>
                <w:rStyle w:val="a4"/>
                <w:noProof/>
                <w:snapToGrid w:val="0"/>
                <w:w w:val="0"/>
              </w:rPr>
              <w:t>2.5</w:t>
            </w:r>
            <w:r>
              <w:rPr>
                <w:rFonts w:asciiTheme="minorHAnsi" w:eastAsiaTheme="minorEastAsia" w:hAnsiTheme="minorHAnsi" w:cstheme="minorBidi"/>
                <w:noProof/>
                <w:sz w:val="22"/>
                <w:szCs w:val="22"/>
                <w:lang w:val="ru-RU" w:eastAsia="ru-RU"/>
              </w:rPr>
              <w:tab/>
            </w:r>
            <w:r w:rsidRPr="00480FB8">
              <w:rPr>
                <w:rStyle w:val="a4"/>
                <w:noProof/>
              </w:rPr>
              <w:t>Математико-статистические методы обработки данных</w:t>
            </w:r>
            <w:r>
              <w:rPr>
                <w:noProof/>
                <w:webHidden/>
              </w:rPr>
              <w:tab/>
            </w:r>
            <w:r>
              <w:rPr>
                <w:noProof/>
                <w:webHidden/>
              </w:rPr>
              <w:fldChar w:fldCharType="begin"/>
            </w:r>
            <w:r>
              <w:rPr>
                <w:noProof/>
                <w:webHidden/>
              </w:rPr>
              <w:instrText xml:space="preserve"> PAGEREF _Toc515013002 \h </w:instrText>
            </w:r>
            <w:r>
              <w:rPr>
                <w:noProof/>
                <w:webHidden/>
              </w:rPr>
            </w:r>
            <w:r>
              <w:rPr>
                <w:noProof/>
                <w:webHidden/>
              </w:rPr>
              <w:fldChar w:fldCharType="separate"/>
            </w:r>
            <w:r>
              <w:rPr>
                <w:noProof/>
                <w:webHidden/>
              </w:rPr>
              <w:t>68</w:t>
            </w:r>
            <w:r>
              <w:rPr>
                <w:noProof/>
                <w:webHidden/>
              </w:rPr>
              <w:fldChar w:fldCharType="end"/>
            </w:r>
          </w:hyperlink>
        </w:p>
        <w:p w:rsidR="00605B17" w:rsidRDefault="00605B17">
          <w:pPr>
            <w:pStyle w:val="11"/>
            <w:tabs>
              <w:tab w:val="right" w:leader="dot" w:pos="9679"/>
            </w:tabs>
            <w:rPr>
              <w:rFonts w:asciiTheme="minorHAnsi" w:eastAsiaTheme="minorEastAsia" w:hAnsiTheme="minorHAnsi" w:cstheme="minorBidi"/>
              <w:noProof/>
              <w:sz w:val="22"/>
              <w:szCs w:val="22"/>
              <w:lang w:val="ru-RU" w:eastAsia="ru-RU"/>
            </w:rPr>
          </w:pPr>
          <w:hyperlink w:anchor="_Toc515013003" w:history="1">
            <w:r w:rsidRPr="00480FB8">
              <w:rPr>
                <w:rStyle w:val="a4"/>
                <w:noProof/>
              </w:rPr>
              <w:t>Глава 3. Результаты исследования и их обсуждение</w:t>
            </w:r>
            <w:r>
              <w:rPr>
                <w:noProof/>
                <w:webHidden/>
              </w:rPr>
              <w:tab/>
            </w:r>
            <w:r>
              <w:rPr>
                <w:noProof/>
                <w:webHidden/>
              </w:rPr>
              <w:fldChar w:fldCharType="begin"/>
            </w:r>
            <w:r>
              <w:rPr>
                <w:noProof/>
                <w:webHidden/>
              </w:rPr>
              <w:instrText xml:space="preserve"> PAGEREF _Toc515013003 \h </w:instrText>
            </w:r>
            <w:r>
              <w:rPr>
                <w:noProof/>
                <w:webHidden/>
              </w:rPr>
            </w:r>
            <w:r>
              <w:rPr>
                <w:noProof/>
                <w:webHidden/>
              </w:rPr>
              <w:fldChar w:fldCharType="separate"/>
            </w:r>
            <w:r>
              <w:rPr>
                <w:noProof/>
                <w:webHidden/>
              </w:rPr>
              <w:t>69</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4" w:history="1">
            <w:r w:rsidRPr="00480FB8">
              <w:rPr>
                <w:rStyle w:val="a4"/>
                <w:noProof/>
              </w:rPr>
              <w:t>3.1</w:t>
            </w:r>
            <w:r>
              <w:rPr>
                <w:rFonts w:asciiTheme="minorHAnsi" w:eastAsiaTheme="minorEastAsia" w:hAnsiTheme="minorHAnsi" w:cstheme="minorBidi"/>
                <w:noProof/>
                <w:sz w:val="22"/>
                <w:szCs w:val="22"/>
                <w:lang w:val="ru-RU" w:eastAsia="ru-RU"/>
              </w:rPr>
              <w:tab/>
            </w:r>
            <w:r w:rsidRPr="00480FB8">
              <w:rPr>
                <w:rStyle w:val="a4"/>
                <w:noProof/>
              </w:rPr>
              <w:t>Лояльность студентов к бренду университета.</w:t>
            </w:r>
            <w:r>
              <w:rPr>
                <w:noProof/>
                <w:webHidden/>
              </w:rPr>
              <w:tab/>
            </w:r>
            <w:r>
              <w:rPr>
                <w:noProof/>
                <w:webHidden/>
              </w:rPr>
              <w:fldChar w:fldCharType="begin"/>
            </w:r>
            <w:r>
              <w:rPr>
                <w:noProof/>
                <w:webHidden/>
              </w:rPr>
              <w:instrText xml:space="preserve"> PAGEREF _Toc515013004 \h </w:instrText>
            </w:r>
            <w:r>
              <w:rPr>
                <w:noProof/>
                <w:webHidden/>
              </w:rPr>
            </w:r>
            <w:r>
              <w:rPr>
                <w:noProof/>
                <w:webHidden/>
              </w:rPr>
              <w:fldChar w:fldCharType="separate"/>
            </w:r>
            <w:r>
              <w:rPr>
                <w:noProof/>
                <w:webHidden/>
              </w:rPr>
              <w:t>69</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5" w:history="1">
            <w:r w:rsidRPr="00480FB8">
              <w:rPr>
                <w:rStyle w:val="a4"/>
                <w:noProof/>
              </w:rPr>
              <w:t>3.2.</w:t>
            </w:r>
            <w:r>
              <w:rPr>
                <w:rFonts w:asciiTheme="minorHAnsi" w:eastAsiaTheme="minorEastAsia" w:hAnsiTheme="minorHAnsi" w:cstheme="minorBidi"/>
                <w:noProof/>
                <w:sz w:val="22"/>
                <w:szCs w:val="22"/>
                <w:lang w:val="ru-RU" w:eastAsia="ru-RU"/>
              </w:rPr>
              <w:tab/>
            </w:r>
            <w:r w:rsidRPr="00480FB8">
              <w:rPr>
                <w:rStyle w:val="a4"/>
                <w:noProof/>
              </w:rPr>
              <w:t>Карьерные ориентации студентов.</w:t>
            </w:r>
            <w:r>
              <w:rPr>
                <w:noProof/>
                <w:webHidden/>
              </w:rPr>
              <w:tab/>
            </w:r>
            <w:r>
              <w:rPr>
                <w:noProof/>
                <w:webHidden/>
              </w:rPr>
              <w:fldChar w:fldCharType="begin"/>
            </w:r>
            <w:r>
              <w:rPr>
                <w:noProof/>
                <w:webHidden/>
              </w:rPr>
              <w:instrText xml:space="preserve"> PAGEREF _Toc515013005 \h </w:instrText>
            </w:r>
            <w:r>
              <w:rPr>
                <w:noProof/>
                <w:webHidden/>
              </w:rPr>
            </w:r>
            <w:r>
              <w:rPr>
                <w:noProof/>
                <w:webHidden/>
              </w:rPr>
              <w:fldChar w:fldCharType="separate"/>
            </w:r>
            <w:r>
              <w:rPr>
                <w:noProof/>
                <w:webHidden/>
              </w:rPr>
              <w:t>84</w:t>
            </w:r>
            <w:r>
              <w:rPr>
                <w:noProof/>
                <w:webHidden/>
              </w:rPr>
              <w:fldChar w:fldCharType="end"/>
            </w:r>
          </w:hyperlink>
        </w:p>
        <w:p w:rsidR="00605B17" w:rsidRDefault="00605B17">
          <w:pPr>
            <w:pStyle w:val="21"/>
            <w:tabs>
              <w:tab w:val="left" w:pos="880"/>
              <w:tab w:val="right" w:leader="dot" w:pos="9679"/>
            </w:tabs>
            <w:rPr>
              <w:rFonts w:asciiTheme="minorHAnsi" w:eastAsiaTheme="minorEastAsia" w:hAnsiTheme="minorHAnsi" w:cstheme="minorBidi"/>
              <w:noProof/>
              <w:sz w:val="22"/>
              <w:szCs w:val="22"/>
              <w:lang w:val="ru-RU" w:eastAsia="ru-RU"/>
            </w:rPr>
          </w:pPr>
          <w:hyperlink w:anchor="_Toc515013007" w:history="1">
            <w:r w:rsidRPr="00480FB8">
              <w:rPr>
                <w:rStyle w:val="a4"/>
                <w:noProof/>
              </w:rPr>
              <w:t>3.3.</w:t>
            </w:r>
            <w:r>
              <w:rPr>
                <w:rFonts w:asciiTheme="minorHAnsi" w:eastAsiaTheme="minorEastAsia" w:hAnsiTheme="minorHAnsi" w:cstheme="minorBidi"/>
                <w:noProof/>
                <w:sz w:val="22"/>
                <w:szCs w:val="22"/>
                <w:lang w:val="ru-RU" w:eastAsia="ru-RU"/>
              </w:rPr>
              <w:tab/>
            </w:r>
            <w:r w:rsidRPr="00480FB8">
              <w:rPr>
                <w:rStyle w:val="a4"/>
                <w:noProof/>
              </w:rPr>
              <w:t>Академическая успешность как фактор лояльности студентов</w:t>
            </w:r>
            <w:r>
              <w:rPr>
                <w:noProof/>
                <w:webHidden/>
              </w:rPr>
              <w:tab/>
            </w:r>
            <w:r>
              <w:rPr>
                <w:noProof/>
                <w:webHidden/>
              </w:rPr>
              <w:fldChar w:fldCharType="begin"/>
            </w:r>
            <w:r>
              <w:rPr>
                <w:noProof/>
                <w:webHidden/>
              </w:rPr>
              <w:instrText xml:space="preserve"> PAGEREF _Toc515013007 \h </w:instrText>
            </w:r>
            <w:r>
              <w:rPr>
                <w:noProof/>
                <w:webHidden/>
              </w:rPr>
            </w:r>
            <w:r>
              <w:rPr>
                <w:noProof/>
                <w:webHidden/>
              </w:rPr>
              <w:fldChar w:fldCharType="separate"/>
            </w:r>
            <w:r>
              <w:rPr>
                <w:noProof/>
                <w:webHidden/>
              </w:rPr>
              <w:t>100</w:t>
            </w:r>
            <w:r>
              <w:rPr>
                <w:noProof/>
                <w:webHidden/>
              </w:rPr>
              <w:fldChar w:fldCharType="end"/>
            </w:r>
          </w:hyperlink>
        </w:p>
        <w:p w:rsidR="00605B17" w:rsidRDefault="00605B17">
          <w:pPr>
            <w:pStyle w:val="21"/>
            <w:tabs>
              <w:tab w:val="right" w:leader="dot" w:pos="9679"/>
            </w:tabs>
            <w:rPr>
              <w:rFonts w:asciiTheme="minorHAnsi" w:eastAsiaTheme="minorEastAsia" w:hAnsiTheme="minorHAnsi" w:cstheme="minorBidi"/>
              <w:noProof/>
              <w:sz w:val="22"/>
              <w:szCs w:val="22"/>
              <w:lang w:val="ru-RU" w:eastAsia="ru-RU"/>
            </w:rPr>
          </w:pPr>
          <w:hyperlink w:anchor="_Toc515013008" w:history="1">
            <w:r w:rsidRPr="00480FB8">
              <w:rPr>
                <w:rStyle w:val="a4"/>
                <w:noProof/>
              </w:rPr>
              <w:t>3.4 Оценки лояльности компонентов бренда, полученные от различных категорий студентов</w:t>
            </w:r>
            <w:r>
              <w:rPr>
                <w:noProof/>
                <w:webHidden/>
              </w:rPr>
              <w:tab/>
            </w:r>
            <w:r>
              <w:rPr>
                <w:noProof/>
                <w:webHidden/>
              </w:rPr>
              <w:fldChar w:fldCharType="begin"/>
            </w:r>
            <w:r>
              <w:rPr>
                <w:noProof/>
                <w:webHidden/>
              </w:rPr>
              <w:instrText xml:space="preserve"> PAGEREF _Toc515013008 \h </w:instrText>
            </w:r>
            <w:r>
              <w:rPr>
                <w:noProof/>
                <w:webHidden/>
              </w:rPr>
            </w:r>
            <w:r>
              <w:rPr>
                <w:noProof/>
                <w:webHidden/>
              </w:rPr>
              <w:fldChar w:fldCharType="separate"/>
            </w:r>
            <w:r>
              <w:rPr>
                <w:noProof/>
                <w:webHidden/>
              </w:rPr>
              <w:t>107</w:t>
            </w:r>
            <w:r>
              <w:rPr>
                <w:noProof/>
                <w:webHidden/>
              </w:rPr>
              <w:fldChar w:fldCharType="end"/>
            </w:r>
          </w:hyperlink>
        </w:p>
        <w:p w:rsidR="00605B17" w:rsidRDefault="00605B17">
          <w:pPr>
            <w:pStyle w:val="11"/>
            <w:tabs>
              <w:tab w:val="right" w:leader="dot" w:pos="9679"/>
            </w:tabs>
            <w:rPr>
              <w:rFonts w:asciiTheme="minorHAnsi" w:eastAsiaTheme="minorEastAsia" w:hAnsiTheme="minorHAnsi" w:cstheme="minorBidi"/>
              <w:noProof/>
              <w:sz w:val="22"/>
              <w:szCs w:val="22"/>
              <w:lang w:val="ru-RU" w:eastAsia="ru-RU"/>
            </w:rPr>
          </w:pPr>
          <w:hyperlink w:anchor="_Toc515013009" w:history="1">
            <w:r w:rsidRPr="00480FB8">
              <w:rPr>
                <w:rStyle w:val="a4"/>
                <w:noProof/>
              </w:rPr>
              <w:t>Заключение</w:t>
            </w:r>
            <w:r>
              <w:rPr>
                <w:noProof/>
                <w:webHidden/>
              </w:rPr>
              <w:tab/>
            </w:r>
            <w:r>
              <w:rPr>
                <w:noProof/>
                <w:webHidden/>
              </w:rPr>
              <w:fldChar w:fldCharType="begin"/>
            </w:r>
            <w:r>
              <w:rPr>
                <w:noProof/>
                <w:webHidden/>
              </w:rPr>
              <w:instrText xml:space="preserve"> PAGEREF _Toc515013009 \h </w:instrText>
            </w:r>
            <w:r>
              <w:rPr>
                <w:noProof/>
                <w:webHidden/>
              </w:rPr>
            </w:r>
            <w:r>
              <w:rPr>
                <w:noProof/>
                <w:webHidden/>
              </w:rPr>
              <w:fldChar w:fldCharType="separate"/>
            </w:r>
            <w:r>
              <w:rPr>
                <w:noProof/>
                <w:webHidden/>
              </w:rPr>
              <w:t>112</w:t>
            </w:r>
            <w:r>
              <w:rPr>
                <w:noProof/>
                <w:webHidden/>
              </w:rPr>
              <w:fldChar w:fldCharType="end"/>
            </w:r>
          </w:hyperlink>
        </w:p>
        <w:p w:rsidR="00605B17" w:rsidRDefault="00605B17">
          <w:pPr>
            <w:pStyle w:val="11"/>
            <w:tabs>
              <w:tab w:val="right" w:leader="dot" w:pos="9679"/>
            </w:tabs>
            <w:rPr>
              <w:rFonts w:asciiTheme="minorHAnsi" w:eastAsiaTheme="minorEastAsia" w:hAnsiTheme="minorHAnsi" w:cstheme="minorBidi"/>
              <w:noProof/>
              <w:sz w:val="22"/>
              <w:szCs w:val="22"/>
              <w:lang w:val="ru-RU" w:eastAsia="ru-RU"/>
            </w:rPr>
          </w:pPr>
          <w:hyperlink w:anchor="_Toc515013010" w:history="1">
            <w:r w:rsidRPr="00480FB8">
              <w:rPr>
                <w:rStyle w:val="a4"/>
                <w:noProof/>
              </w:rPr>
              <w:t>Практические рекомендации</w:t>
            </w:r>
            <w:r>
              <w:rPr>
                <w:noProof/>
                <w:webHidden/>
              </w:rPr>
              <w:tab/>
            </w:r>
            <w:r>
              <w:rPr>
                <w:noProof/>
                <w:webHidden/>
              </w:rPr>
              <w:fldChar w:fldCharType="begin"/>
            </w:r>
            <w:r>
              <w:rPr>
                <w:noProof/>
                <w:webHidden/>
              </w:rPr>
              <w:instrText xml:space="preserve"> PAGEREF _Toc515013010 \h </w:instrText>
            </w:r>
            <w:r>
              <w:rPr>
                <w:noProof/>
                <w:webHidden/>
              </w:rPr>
            </w:r>
            <w:r>
              <w:rPr>
                <w:noProof/>
                <w:webHidden/>
              </w:rPr>
              <w:fldChar w:fldCharType="separate"/>
            </w:r>
            <w:r>
              <w:rPr>
                <w:noProof/>
                <w:webHidden/>
              </w:rPr>
              <w:t>113</w:t>
            </w:r>
            <w:r>
              <w:rPr>
                <w:noProof/>
                <w:webHidden/>
              </w:rPr>
              <w:fldChar w:fldCharType="end"/>
            </w:r>
          </w:hyperlink>
        </w:p>
        <w:p w:rsidR="00605B17" w:rsidRDefault="00605B17">
          <w:pPr>
            <w:pStyle w:val="11"/>
            <w:tabs>
              <w:tab w:val="right" w:leader="dot" w:pos="9679"/>
            </w:tabs>
            <w:rPr>
              <w:rFonts w:asciiTheme="minorHAnsi" w:eastAsiaTheme="minorEastAsia" w:hAnsiTheme="minorHAnsi" w:cstheme="minorBidi"/>
              <w:noProof/>
              <w:sz w:val="22"/>
              <w:szCs w:val="22"/>
              <w:lang w:val="ru-RU" w:eastAsia="ru-RU"/>
            </w:rPr>
          </w:pPr>
          <w:hyperlink w:anchor="_Toc515013011" w:history="1">
            <w:r w:rsidRPr="00480FB8">
              <w:rPr>
                <w:rStyle w:val="a4"/>
                <w:noProof/>
              </w:rPr>
              <w:t>Список использованных источников</w:t>
            </w:r>
            <w:r>
              <w:rPr>
                <w:noProof/>
                <w:webHidden/>
              </w:rPr>
              <w:tab/>
            </w:r>
            <w:r>
              <w:rPr>
                <w:noProof/>
                <w:webHidden/>
              </w:rPr>
              <w:fldChar w:fldCharType="begin"/>
            </w:r>
            <w:r>
              <w:rPr>
                <w:noProof/>
                <w:webHidden/>
              </w:rPr>
              <w:instrText xml:space="preserve"> PAGEREF _Toc515013011 \h </w:instrText>
            </w:r>
            <w:r>
              <w:rPr>
                <w:noProof/>
                <w:webHidden/>
              </w:rPr>
            </w:r>
            <w:r>
              <w:rPr>
                <w:noProof/>
                <w:webHidden/>
              </w:rPr>
              <w:fldChar w:fldCharType="separate"/>
            </w:r>
            <w:r>
              <w:rPr>
                <w:noProof/>
                <w:webHidden/>
              </w:rPr>
              <w:t>114</w:t>
            </w:r>
            <w:r>
              <w:rPr>
                <w:noProof/>
                <w:webHidden/>
              </w:rPr>
              <w:fldChar w:fldCharType="end"/>
            </w:r>
          </w:hyperlink>
        </w:p>
        <w:p w:rsidR="009313A6" w:rsidRPr="00503432" w:rsidRDefault="003A7DC2" w:rsidP="00503432">
          <w:pPr>
            <w:rPr>
              <w:lang w:val="ru-RU"/>
            </w:rPr>
          </w:pPr>
          <w:r>
            <w:rPr>
              <w:lang w:val="ru-RU"/>
            </w:rPr>
            <w:fldChar w:fldCharType="end"/>
          </w:r>
        </w:p>
      </w:sdtContent>
    </w:sdt>
    <w:bookmarkStart w:id="0" w:name="_Toc513894663" w:displacedByCustomXml="prev"/>
    <w:p w:rsidR="00886A81" w:rsidRPr="00F96C0D" w:rsidRDefault="00886A81" w:rsidP="00F96C0D">
      <w:pPr>
        <w:pStyle w:val="1"/>
        <w:numPr>
          <w:ilvl w:val="0"/>
          <w:numId w:val="0"/>
        </w:numPr>
        <w:ind w:left="360" w:hanging="360"/>
      </w:pPr>
      <w:bookmarkStart w:id="1" w:name="_Toc515012978"/>
      <w:r w:rsidRPr="00F96C0D">
        <w:lastRenderedPageBreak/>
        <w:t>Введение</w:t>
      </w:r>
      <w:bookmarkEnd w:id="0"/>
      <w:bookmarkEnd w:id="1"/>
    </w:p>
    <w:p w:rsidR="00886A81" w:rsidRPr="00D84315" w:rsidRDefault="005807CC" w:rsidP="003765D8">
      <w:pPr>
        <w:pStyle w:val="a7"/>
        <w:rPr>
          <w:b/>
        </w:rPr>
      </w:pPr>
      <w:r w:rsidRPr="00D84315">
        <w:rPr>
          <w:b/>
        </w:rPr>
        <w:t>Актуальность исследования</w:t>
      </w:r>
    </w:p>
    <w:p w:rsidR="00EE1516" w:rsidRPr="00EE1516" w:rsidRDefault="00EE1516" w:rsidP="00EC634C">
      <w:pPr>
        <w:pStyle w:val="a7"/>
      </w:pPr>
      <w:r w:rsidRPr="00EE1516">
        <w:rPr>
          <w:color w:val="000000"/>
        </w:rPr>
        <w:t xml:space="preserve">На сегодняшний день в России существует большое количество  высших учебных заведений </w:t>
      </w:r>
      <w:r w:rsidRPr="00EE1516">
        <w:t xml:space="preserve">государственного и негосударственного типов и различных форм собственности, в которых предлагается огромный перечень образовательных программ и услуг, что способствует возрастанию конкуренции за более успешных абитуриентов. Принципы функционирования объектов образовательных услуг все больше  и больше приобретают черты рыночной экономики. </w:t>
      </w:r>
    </w:p>
    <w:p w:rsidR="00EE1516" w:rsidRPr="00EE1516" w:rsidRDefault="00EE1516" w:rsidP="00EC634C">
      <w:pPr>
        <w:pStyle w:val="a7"/>
      </w:pPr>
      <w:r w:rsidRPr="00EE1516">
        <w:t xml:space="preserve">В связи со сложившейся ситуацией  для высших образовательных учреждений становится чрезвычайно важным  усиление своих конкурентных позиций на рынке образовательных услуг за  счет формирования сильного бренда  и грамотного позиционирования  среди  потенциальных потребителей. </w:t>
      </w:r>
    </w:p>
    <w:p w:rsidR="00C910C3" w:rsidRDefault="00EE1516" w:rsidP="00EC634C">
      <w:pPr>
        <w:pStyle w:val="a7"/>
      </w:pPr>
      <w:r w:rsidRPr="00EE1516">
        <w:t xml:space="preserve">Не маловажную роль </w:t>
      </w:r>
      <w:r w:rsidR="00C910C3">
        <w:t>в продвижении бренда</w:t>
      </w:r>
      <w:r w:rsidRPr="00EE1516">
        <w:t xml:space="preserve"> играет лояльность потребителей. Транслируемое позитив</w:t>
      </w:r>
      <w:r w:rsidR="00C910C3">
        <w:t xml:space="preserve">ное отношение студентов к  университету </w:t>
      </w:r>
      <w:r w:rsidRPr="00EE1516">
        <w:t xml:space="preserve"> способно привлекать большой поток  новых потребителей, закрепляя позицию провайдера </w:t>
      </w:r>
      <w:r w:rsidR="00C910C3">
        <w:t>на рынке образовательных услуг, именно поэтому поиск причин лояльноти студентов бренду университета является  актуальным исследовательским вопросом</w:t>
      </w:r>
      <w:r w:rsidR="00224AAF">
        <w:t xml:space="preserve"> </w:t>
      </w:r>
      <w:r w:rsidR="00E86E5B">
        <w:t xml:space="preserve">на сегодняшний день. </w:t>
      </w:r>
    </w:p>
    <w:p w:rsidR="00EE1516" w:rsidRPr="00EE1516" w:rsidRDefault="00E86E5B" w:rsidP="00EC634C">
      <w:pPr>
        <w:pStyle w:val="a7"/>
      </w:pPr>
      <w:r>
        <w:t>С</w:t>
      </w:r>
      <w:r w:rsidR="00EE1516">
        <w:t xml:space="preserve">уществует </w:t>
      </w:r>
      <w:r w:rsidR="00C910C3">
        <w:t xml:space="preserve">большое количество исследований, посвященных  </w:t>
      </w:r>
      <w:r w:rsidR="00EE1516">
        <w:t xml:space="preserve">лояльности </w:t>
      </w:r>
      <w:r>
        <w:t xml:space="preserve">потребителей </w:t>
      </w:r>
      <w:r w:rsidR="00EE1516">
        <w:t>бренду, однако</w:t>
      </w:r>
      <w:r>
        <w:t xml:space="preserve"> вопрос о формировании бренда высшего учебного заведения остается малоизученным в Росии, а среди зарубежных исследований не существует единой концепции, которая бы макисмально полно раскрывала данный вопрос. Такое стечение обстоятельств </w:t>
      </w:r>
      <w:r w:rsidR="00224AAF">
        <w:t>позволя</w:t>
      </w:r>
      <w:r>
        <w:t>ет</w:t>
      </w:r>
      <w:r w:rsidR="00224AAF">
        <w:t xml:space="preserve"> сделать вывод о </w:t>
      </w:r>
      <w:r>
        <w:t xml:space="preserve"> </w:t>
      </w:r>
      <w:r w:rsidR="00224AAF">
        <w:t>необходимо</w:t>
      </w:r>
      <w:r>
        <w:t xml:space="preserve">сти </w:t>
      </w:r>
      <w:r w:rsidR="00224AAF">
        <w:t>более глубокого изучения данного вопроса</w:t>
      </w:r>
      <w:r>
        <w:t xml:space="preserve">. </w:t>
      </w:r>
    </w:p>
    <w:p w:rsidR="00947523" w:rsidRPr="00947523" w:rsidRDefault="00642475" w:rsidP="00EC634C">
      <w:pPr>
        <w:pStyle w:val="a7"/>
      </w:pPr>
      <w:r>
        <w:lastRenderedPageBreak/>
        <w:t>Наконец</w:t>
      </w:r>
      <w:r w:rsidR="00947523" w:rsidRPr="00947523">
        <w:t xml:space="preserve">, в данном исследовании была проведена работа по адаптации и применению </w:t>
      </w:r>
      <w:r w:rsidR="007709CF">
        <w:t xml:space="preserve">ряда </w:t>
      </w:r>
      <w:r w:rsidR="00947523" w:rsidRPr="00947523">
        <w:t>методик зарубежных авторов</w:t>
      </w:r>
      <w:r w:rsidR="00530AFE">
        <w:t xml:space="preserve"> </w:t>
      </w:r>
      <w:r w:rsidR="00530AFE" w:rsidRPr="00530AFE">
        <w:t>[1]</w:t>
      </w:r>
      <w:r w:rsidR="00530AFE">
        <w:t xml:space="preserve"> </w:t>
      </w:r>
      <w:r w:rsidR="00530AFE" w:rsidRPr="00530AFE">
        <w:t>[9]</w:t>
      </w:r>
      <w:r w:rsidR="00530AFE">
        <w:t xml:space="preserve"> </w:t>
      </w:r>
      <w:r w:rsidR="00530AFE" w:rsidRPr="00530AFE">
        <w:t>[32]</w:t>
      </w:r>
      <w:r w:rsidR="00530AFE">
        <w:t xml:space="preserve"> </w:t>
      </w:r>
      <w:r w:rsidR="00481909">
        <w:t>[56</w:t>
      </w:r>
      <w:r w:rsidR="00530AFE" w:rsidRPr="00530AFE">
        <w:t>]</w:t>
      </w:r>
      <w:r w:rsidR="00E86E5B">
        <w:t xml:space="preserve">, что </w:t>
      </w:r>
      <w:r w:rsidR="00947523" w:rsidRPr="00947523">
        <w:t>может поспособствовать появлению дальнейших исследований в этой области.</w:t>
      </w:r>
    </w:p>
    <w:p w:rsidR="007C3778" w:rsidRDefault="005807CC" w:rsidP="00EC634C">
      <w:pPr>
        <w:pStyle w:val="a7"/>
        <w:rPr>
          <w:b/>
        </w:rPr>
      </w:pPr>
      <w:r>
        <w:rPr>
          <w:b/>
        </w:rPr>
        <w:t>Научная новизна</w:t>
      </w:r>
    </w:p>
    <w:p w:rsidR="007C3778" w:rsidRPr="007C3778" w:rsidRDefault="007C3778" w:rsidP="00EC634C">
      <w:pPr>
        <w:pStyle w:val="a7"/>
        <w:rPr>
          <w:b/>
        </w:rPr>
      </w:pPr>
      <w:r w:rsidRPr="007C3778">
        <w:rPr>
          <w:color w:val="000000"/>
        </w:rPr>
        <w:t>Впервые в современной России было исследовано метафорическое представление бренда университета как личности и выявлена его структура.</w:t>
      </w:r>
    </w:p>
    <w:p w:rsidR="0077095C" w:rsidRPr="007C3778" w:rsidRDefault="007C3778" w:rsidP="00EC634C">
      <w:pPr>
        <w:pStyle w:val="a7"/>
        <w:rPr>
          <w:color w:val="000000"/>
        </w:rPr>
      </w:pPr>
      <w:r w:rsidRPr="007C3778">
        <w:rPr>
          <w:color w:val="000000"/>
        </w:rPr>
        <w:t>Впервые было исследовано влияние карьерных ориентаций студентов российских ВУЗов на вклад их представления о «метафорической личности» бренда университета в лояльность к университету.</w:t>
      </w:r>
    </w:p>
    <w:p w:rsidR="00886A81" w:rsidRDefault="005807CC" w:rsidP="00EC634C">
      <w:pPr>
        <w:pStyle w:val="a7"/>
        <w:rPr>
          <w:b/>
        </w:rPr>
      </w:pPr>
      <w:r>
        <w:rPr>
          <w:b/>
        </w:rPr>
        <w:t>Практическая значимость работы</w:t>
      </w:r>
    </w:p>
    <w:p w:rsidR="007C3778" w:rsidRPr="007C3778" w:rsidRDefault="007C3778" w:rsidP="00EC634C">
      <w:pPr>
        <w:pStyle w:val="a7"/>
        <w:rPr>
          <w:b/>
        </w:rPr>
      </w:pPr>
      <w:r w:rsidRPr="007C3778">
        <w:rPr>
          <w:color w:val="000000"/>
          <w:shd w:val="clear" w:color="auto" w:fill="FFFFFF"/>
        </w:rPr>
        <w:t>Знание факторов, оказывающих влияние на отношение студентов к бренду университета, играет ключевую роль в разработке эффективной стратегии продвижения ВУЗа. Соответственно, университеты могут привлекать более успешных и перспективных абитуриентов. Кроме того, концентрируя усилия на важнейших факторах лояльности студентов, они могут повышать качество отношений с выпускниками, а также более эффективно усиливать свой имидж и конкурентоспособность на рынке образовательных услуг.</w:t>
      </w:r>
    </w:p>
    <w:p w:rsidR="007D59F4" w:rsidRPr="007C3778" w:rsidRDefault="00886A81" w:rsidP="00EC634C">
      <w:pPr>
        <w:pStyle w:val="a7"/>
      </w:pPr>
      <w:r>
        <w:rPr>
          <w:b/>
        </w:rPr>
        <w:t>Цель работы:</w:t>
      </w:r>
      <w:r w:rsidR="00093314">
        <w:rPr>
          <w:b/>
        </w:rPr>
        <w:t xml:space="preserve"> </w:t>
      </w:r>
      <w:r w:rsidR="007C3778" w:rsidRPr="007C3778">
        <w:rPr>
          <w:color w:val="000000"/>
          <w:shd w:val="clear" w:color="auto" w:fill="FFFFFF"/>
        </w:rPr>
        <w:t>Определить компоненты бренда университета и оценить вклад отношения студентов к этим компонентам в их лояльность к университету.</w:t>
      </w:r>
    </w:p>
    <w:p w:rsidR="00886A81" w:rsidRDefault="00886A81" w:rsidP="00EC634C">
      <w:pPr>
        <w:pStyle w:val="a7"/>
        <w:rPr>
          <w:b/>
        </w:rPr>
      </w:pPr>
      <w:r>
        <w:rPr>
          <w:b/>
        </w:rPr>
        <w:t>Задачи исследования:</w:t>
      </w:r>
    </w:p>
    <w:p w:rsidR="007C3778" w:rsidRPr="007C3778" w:rsidRDefault="007C3778" w:rsidP="00EC634C">
      <w:pPr>
        <w:pStyle w:val="a7"/>
        <w:rPr>
          <w:color w:val="000000"/>
        </w:rPr>
      </w:pPr>
      <w:r w:rsidRPr="007C3778">
        <w:rPr>
          <w:color w:val="000000"/>
        </w:rPr>
        <w:t>Провести анализ литературы по теме исследования и разработать теоретическую модель, описывающую структуру бренда университета;</w:t>
      </w:r>
    </w:p>
    <w:p w:rsidR="007C3778" w:rsidRPr="007C3778" w:rsidRDefault="007C3778" w:rsidP="00EC634C">
      <w:pPr>
        <w:pStyle w:val="a7"/>
        <w:rPr>
          <w:color w:val="000000"/>
        </w:rPr>
      </w:pPr>
      <w:r w:rsidRPr="007C3778">
        <w:rPr>
          <w:color w:val="000000"/>
        </w:rPr>
        <w:lastRenderedPageBreak/>
        <w:t>Подобрать и адаптировать методики, позволяющие оценить переменные теоретической модели, а также разработать процедуру исследования;</w:t>
      </w:r>
    </w:p>
    <w:p w:rsidR="007C3778" w:rsidRPr="007C3778" w:rsidRDefault="007C3778" w:rsidP="00EC634C">
      <w:pPr>
        <w:pStyle w:val="a7"/>
        <w:rPr>
          <w:color w:val="000000"/>
        </w:rPr>
      </w:pPr>
      <w:r w:rsidRPr="007C3778">
        <w:rPr>
          <w:color w:val="000000"/>
        </w:rPr>
        <w:t>Провести эмпирическое исследование и оценить отношение респондентов к различным компонентам бренда университета, их удовлетворенность и лояльность, ценностные ориентации в карьере и другие индивидуальные характеристики;</w:t>
      </w:r>
    </w:p>
    <w:p w:rsidR="007C3778" w:rsidRPr="007C3778" w:rsidRDefault="007C3778" w:rsidP="00EC634C">
      <w:pPr>
        <w:pStyle w:val="a7"/>
        <w:rPr>
          <w:color w:val="000000"/>
        </w:rPr>
      </w:pPr>
      <w:r w:rsidRPr="007C3778">
        <w:rPr>
          <w:color w:val="000000"/>
        </w:rPr>
        <w:t>Выявить предикторы отношения к бренду университета, в том числе – у студентов с разным у</w:t>
      </w:r>
      <w:r>
        <w:rPr>
          <w:color w:val="000000"/>
        </w:rPr>
        <w:t>ровнем академической успешности</w:t>
      </w:r>
    </w:p>
    <w:p w:rsidR="007C3778" w:rsidRPr="007C3778" w:rsidRDefault="00926AE2" w:rsidP="00EC634C">
      <w:pPr>
        <w:pStyle w:val="a7"/>
      </w:pPr>
      <w:r>
        <w:rPr>
          <w:b/>
        </w:rPr>
        <w:t>Объект исследования:</w:t>
      </w:r>
      <w:r w:rsidR="007C3778">
        <w:rPr>
          <w:b/>
        </w:rPr>
        <w:t xml:space="preserve"> С</w:t>
      </w:r>
      <w:r w:rsidR="007C3778" w:rsidRPr="007C3778">
        <w:rPr>
          <w:color w:val="000000"/>
          <w:shd w:val="clear" w:color="auto" w:fill="FFFFFF"/>
        </w:rPr>
        <w:t>туденты 1-6 курса обучения гуманитарных специальностей СПБГУ и РГПУ им.А.И.Герцена</w:t>
      </w:r>
      <w:r w:rsidR="007C3778">
        <w:rPr>
          <w:color w:val="000000"/>
          <w:shd w:val="clear" w:color="auto" w:fill="FFFFFF"/>
        </w:rPr>
        <w:t>.</w:t>
      </w:r>
    </w:p>
    <w:p w:rsidR="007C3778" w:rsidRPr="007C3778" w:rsidRDefault="00926AE2" w:rsidP="00EC634C">
      <w:pPr>
        <w:pStyle w:val="a7"/>
      </w:pPr>
      <w:r>
        <w:rPr>
          <w:b/>
        </w:rPr>
        <w:t>Предмет исследования:</w:t>
      </w:r>
      <w:r w:rsidR="00596FF3" w:rsidRPr="00596FF3">
        <w:t xml:space="preserve"> </w:t>
      </w:r>
      <w:r w:rsidR="007C3778" w:rsidRPr="007C3778">
        <w:rPr>
          <w:color w:val="000000"/>
          <w:shd w:val="clear" w:color="auto" w:fill="FFFFFF"/>
        </w:rPr>
        <w:t>Отношение к компонентам бренда ВУЗа как фактор лояльности студентов</w:t>
      </w:r>
      <w:r w:rsidR="007C3778">
        <w:rPr>
          <w:color w:val="000000"/>
          <w:shd w:val="clear" w:color="auto" w:fill="FFFFFF"/>
        </w:rPr>
        <w:t>.</w:t>
      </w:r>
    </w:p>
    <w:p w:rsidR="00926AE2" w:rsidRDefault="00D040DB" w:rsidP="00EC634C">
      <w:pPr>
        <w:pStyle w:val="a7"/>
        <w:rPr>
          <w:b/>
        </w:rPr>
      </w:pPr>
      <w:r>
        <w:rPr>
          <w:b/>
        </w:rPr>
        <w:t>Гипотезы</w:t>
      </w:r>
      <w:r w:rsidR="00926AE2">
        <w:rPr>
          <w:b/>
        </w:rPr>
        <w:t xml:space="preserve"> исследования:</w:t>
      </w:r>
      <w:r w:rsidR="005773F1">
        <w:rPr>
          <w:b/>
        </w:rPr>
        <w:t xml:space="preserve"> </w:t>
      </w:r>
      <w:r w:rsidR="007C3778" w:rsidRPr="007C3778">
        <w:rPr>
          <w:color w:val="000000"/>
          <w:shd w:val="clear" w:color="auto" w:fill="FFFFFF"/>
        </w:rPr>
        <w:t>Величина связи между отношением студентов к отдельным компонентам бренда ВУЗа и их лояльностью будет различаться у студентов с разными карьерными ориентациями</w:t>
      </w:r>
      <w:r w:rsidR="007C3778">
        <w:rPr>
          <w:color w:val="000000"/>
          <w:shd w:val="clear" w:color="auto" w:fill="FFFFFF"/>
        </w:rPr>
        <w:t>.</w:t>
      </w:r>
      <w:r w:rsidR="00EB173A">
        <w:rPr>
          <w:b/>
        </w:rPr>
        <w:t xml:space="preserve"> </w:t>
      </w:r>
    </w:p>
    <w:p w:rsidR="007C3778" w:rsidRDefault="00926AE2" w:rsidP="00EC634C">
      <w:pPr>
        <w:pStyle w:val="a7"/>
        <w:rPr>
          <w:b/>
        </w:rPr>
      </w:pPr>
      <w:r>
        <w:rPr>
          <w:b/>
        </w:rPr>
        <w:t>Методы</w:t>
      </w:r>
    </w:p>
    <w:p w:rsidR="007C3778" w:rsidRDefault="008B119D" w:rsidP="00EC634C">
      <w:pPr>
        <w:pStyle w:val="a7"/>
      </w:pPr>
      <w:r>
        <w:rPr>
          <w:bCs/>
        </w:rPr>
        <w:t xml:space="preserve">1. </w:t>
      </w:r>
      <w:r w:rsidR="00DC63EE">
        <w:rPr>
          <w:bCs/>
        </w:rPr>
        <w:t xml:space="preserve"> </w:t>
      </w:r>
      <w:r w:rsidR="007C3778" w:rsidRPr="007C3778">
        <w:rPr>
          <w:bCs/>
        </w:rPr>
        <w:t>Шкала оценки показателей лояльности</w:t>
      </w:r>
      <w:r w:rsidR="007C3778">
        <w:t xml:space="preserve"> (адаптация шкалы </w:t>
      </w:r>
      <w:r w:rsidR="007C3778" w:rsidRPr="007C3778">
        <w:rPr>
          <w:lang w:val="en-US"/>
        </w:rPr>
        <w:t>Ph</w:t>
      </w:r>
      <w:r w:rsidR="007C3778" w:rsidRPr="007C3778">
        <w:t>.</w:t>
      </w:r>
      <w:r w:rsidR="007C3778" w:rsidRPr="007C3778">
        <w:rPr>
          <w:lang w:val="en-US"/>
        </w:rPr>
        <w:t>Rauschnabel</w:t>
      </w:r>
      <w:r w:rsidR="007C3778" w:rsidRPr="007C3778">
        <w:t>)</w:t>
      </w:r>
      <w:r w:rsidR="007C3778">
        <w:t>;</w:t>
      </w:r>
    </w:p>
    <w:p w:rsidR="007C3778" w:rsidRPr="007C3778" w:rsidRDefault="007C3778" w:rsidP="00EC634C">
      <w:pPr>
        <w:pStyle w:val="a7"/>
      </w:pPr>
      <w:r>
        <w:rPr>
          <w:bCs/>
        </w:rPr>
        <w:t xml:space="preserve">2. </w:t>
      </w:r>
      <w:r w:rsidRPr="007C3778">
        <w:rPr>
          <w:bCs/>
        </w:rPr>
        <w:t xml:space="preserve">Шкала для оценки функциональных компонентов бренда университета </w:t>
      </w:r>
      <w:r w:rsidRPr="007C3778">
        <w:t xml:space="preserve">(разработана на основе шкал </w:t>
      </w:r>
      <w:r w:rsidR="00980E89">
        <w:rPr>
          <w:lang w:val="en-US"/>
        </w:rPr>
        <w:t>Alw</w:t>
      </w:r>
      <w:r w:rsidRPr="007C3778">
        <w:rPr>
          <w:lang w:val="en-US"/>
        </w:rPr>
        <w:t>i</w:t>
      </w:r>
      <w:r w:rsidR="00481909" w:rsidRPr="00481909">
        <w:t>&amp;</w:t>
      </w:r>
      <w:r w:rsidRPr="007C3778">
        <w:rPr>
          <w:lang w:val="en-US"/>
        </w:rPr>
        <w:t>Kitchen</w:t>
      </w:r>
      <w:r w:rsidR="00481909">
        <w:t xml:space="preserve"> </w:t>
      </w:r>
      <w:r w:rsidR="00481909" w:rsidRPr="00481909">
        <w:t>[9]</w:t>
      </w:r>
      <w:r w:rsidRPr="007C3778">
        <w:t xml:space="preserve">, </w:t>
      </w:r>
      <w:r w:rsidRPr="007C3778">
        <w:rPr>
          <w:lang w:val="en-US"/>
        </w:rPr>
        <w:t>D</w:t>
      </w:r>
      <w:r w:rsidRPr="007C3778">
        <w:t>.</w:t>
      </w:r>
      <w:r w:rsidRPr="007C3778">
        <w:rPr>
          <w:lang w:val="en-US"/>
        </w:rPr>
        <w:t>Holford</w:t>
      </w:r>
      <w:r w:rsidR="00481909" w:rsidRPr="00481909">
        <w:t xml:space="preserve"> [32]</w:t>
      </w:r>
      <w:r w:rsidRPr="007C3778">
        <w:t>)</w:t>
      </w:r>
      <w:r>
        <w:rPr>
          <w:bCs/>
        </w:rPr>
        <w:t>;</w:t>
      </w:r>
    </w:p>
    <w:p w:rsidR="007C3778" w:rsidRPr="007C3778" w:rsidRDefault="007C3778" w:rsidP="00EC634C">
      <w:pPr>
        <w:pStyle w:val="a7"/>
      </w:pPr>
      <w:r w:rsidRPr="007C3778">
        <w:rPr>
          <w:bCs/>
        </w:rPr>
        <w:t xml:space="preserve">3. </w:t>
      </w:r>
      <w:proofErr w:type="gramStart"/>
      <w:r w:rsidRPr="007C3778">
        <w:rPr>
          <w:bCs/>
        </w:rPr>
        <w:t xml:space="preserve">Шкала для оценки эмоциональных компонентов бренда университета </w:t>
      </w:r>
      <w:r w:rsidRPr="007C3778">
        <w:t>(метафорического представления «личности» бренда, адаптация:</w:t>
      </w:r>
      <w:proofErr w:type="gramEnd"/>
      <w:r w:rsidRPr="007C3778">
        <w:t xml:space="preserve"> </w:t>
      </w:r>
      <w:r w:rsidRPr="007C3778">
        <w:rPr>
          <w:lang w:val="en-US"/>
        </w:rPr>
        <w:t>J</w:t>
      </w:r>
      <w:r w:rsidRPr="007C3778">
        <w:t>.</w:t>
      </w:r>
      <w:r w:rsidRPr="007C3778">
        <w:rPr>
          <w:lang w:val="en-US"/>
        </w:rPr>
        <w:t>Aaker</w:t>
      </w:r>
      <w:r w:rsidR="00481909" w:rsidRPr="00481909">
        <w:t xml:space="preserve"> [1]</w:t>
      </w:r>
      <w:r w:rsidRPr="007C3778">
        <w:t xml:space="preserve">, </w:t>
      </w:r>
      <w:r w:rsidRPr="007C3778">
        <w:rPr>
          <w:lang w:val="en-US"/>
        </w:rPr>
        <w:t>Ph</w:t>
      </w:r>
      <w:r w:rsidRPr="007C3778">
        <w:t>.</w:t>
      </w:r>
      <w:r w:rsidRPr="007C3778">
        <w:rPr>
          <w:lang w:val="en-US"/>
        </w:rPr>
        <w:t>Rauschnabel</w:t>
      </w:r>
      <w:r w:rsidR="00481909" w:rsidRPr="00481909">
        <w:t xml:space="preserve"> [56]</w:t>
      </w:r>
      <w:r w:rsidRPr="007C3778">
        <w:t>)</w:t>
      </w:r>
      <w:r>
        <w:t>;</w:t>
      </w:r>
    </w:p>
    <w:p w:rsidR="007C3778" w:rsidRPr="007C3778" w:rsidRDefault="007C3778" w:rsidP="00EC634C">
      <w:pPr>
        <w:pStyle w:val="a7"/>
      </w:pPr>
      <w:r w:rsidRPr="007C3778">
        <w:rPr>
          <w:bCs/>
        </w:rPr>
        <w:lastRenderedPageBreak/>
        <w:t>4. Методика диагностики ценностных ориентаций в карьере Э.Шейна «Якоря карьеры»</w:t>
      </w:r>
      <w:r w:rsidR="00481909" w:rsidRPr="00481909">
        <w:rPr>
          <w:bCs/>
        </w:rPr>
        <w:t xml:space="preserve"> </w:t>
      </w:r>
      <w:r w:rsidR="00481909" w:rsidRPr="00481909">
        <w:t>[86]</w:t>
      </w:r>
      <w:r>
        <w:t>;</w:t>
      </w:r>
    </w:p>
    <w:p w:rsidR="00E9139A" w:rsidRDefault="007C3778" w:rsidP="00EC634C">
      <w:pPr>
        <w:pStyle w:val="a7"/>
      </w:pPr>
      <w:r w:rsidRPr="007C3778">
        <w:rPr>
          <w:bCs/>
        </w:rPr>
        <w:t>5.</w:t>
      </w:r>
      <w:r w:rsidR="008E0595">
        <w:rPr>
          <w:bCs/>
        </w:rPr>
        <w:t xml:space="preserve"> </w:t>
      </w:r>
      <w:r w:rsidRPr="007C3778">
        <w:rPr>
          <w:bCs/>
        </w:rPr>
        <w:t>Вопросник для оценки индивидуальных характеристик студентов</w:t>
      </w:r>
      <w:r>
        <w:rPr>
          <w:bCs/>
        </w:rPr>
        <w:t>.</w:t>
      </w:r>
      <w:r w:rsidR="00926AE2">
        <w:rPr>
          <w:b/>
        </w:rPr>
        <w:t xml:space="preserve"> </w:t>
      </w:r>
    </w:p>
    <w:p w:rsidR="004E46DC" w:rsidRDefault="004E46DC" w:rsidP="00EC634C">
      <w:pPr>
        <w:pStyle w:val="a7"/>
        <w:rPr>
          <w:b/>
        </w:rPr>
      </w:pPr>
      <w:r>
        <w:rPr>
          <w:b/>
        </w:rPr>
        <w:t>Методы статистической обработки:</w:t>
      </w:r>
    </w:p>
    <w:p w:rsidR="00AC19B4" w:rsidRPr="00980E89" w:rsidRDefault="00AC19B4" w:rsidP="00EC634C">
      <w:pPr>
        <w:pStyle w:val="a7"/>
      </w:pPr>
      <w:r>
        <w:t>Конфирматорный ф</w:t>
      </w:r>
      <w:r w:rsidR="00472908">
        <w:t>акторный анализ</w:t>
      </w:r>
      <w:r w:rsidR="00980E89">
        <w:t>;</w:t>
      </w:r>
    </w:p>
    <w:p w:rsidR="00980E89" w:rsidRDefault="00980E89" w:rsidP="00EC634C">
      <w:pPr>
        <w:pStyle w:val="a7"/>
      </w:pPr>
      <w:r>
        <w:t>Э</w:t>
      </w:r>
      <w:r w:rsidRPr="00980E89">
        <w:t>ксплораторный</w:t>
      </w:r>
      <w:r>
        <w:t xml:space="preserve"> факторный анализ;</w:t>
      </w:r>
    </w:p>
    <w:p w:rsidR="00980E89" w:rsidRDefault="00472908" w:rsidP="00EC634C">
      <w:pPr>
        <w:pStyle w:val="a7"/>
      </w:pPr>
      <w:r>
        <w:t>Множественный регрессионный анализ</w:t>
      </w:r>
      <w:r w:rsidR="00980E89">
        <w:t>;</w:t>
      </w:r>
    </w:p>
    <w:p w:rsidR="00980E89" w:rsidRDefault="00472908" w:rsidP="00EC634C">
      <w:pPr>
        <w:pStyle w:val="a7"/>
      </w:pPr>
      <w:r>
        <w:t>Кластерный анализ</w:t>
      </w:r>
      <w:r w:rsidR="00980E89">
        <w:t>;</w:t>
      </w:r>
    </w:p>
    <w:p w:rsidR="00980E89" w:rsidRDefault="00980E89" w:rsidP="00EC634C">
      <w:pPr>
        <w:pStyle w:val="a7"/>
      </w:pPr>
      <w:r>
        <w:t xml:space="preserve">Корреляционный анализ; </w:t>
      </w:r>
    </w:p>
    <w:p w:rsidR="00873F4E" w:rsidRDefault="00980E89" w:rsidP="00EC634C">
      <w:pPr>
        <w:pStyle w:val="a7"/>
      </w:pPr>
      <w:r>
        <w:t>Анализ Т</w:t>
      </w:r>
      <w:r w:rsidR="00873F4E">
        <w:t>-Ст</w:t>
      </w:r>
      <w:r>
        <w:t>ьюдента для независимых выборок;</w:t>
      </w:r>
    </w:p>
    <w:p w:rsidR="00980E89" w:rsidRPr="00AD0FC1" w:rsidRDefault="00980E89" w:rsidP="00EC634C">
      <w:pPr>
        <w:pStyle w:val="a7"/>
        <w:rPr>
          <w:b/>
        </w:rPr>
      </w:pPr>
      <w:r>
        <w:t>U</w:t>
      </w:r>
      <w:r w:rsidRPr="00727EEB">
        <w:t>-критери</w:t>
      </w:r>
      <w:r>
        <w:t>й</w:t>
      </w:r>
      <w:r w:rsidRPr="00727EEB">
        <w:t xml:space="preserve"> Манна-Уитни</w:t>
      </w:r>
      <w:r w:rsidR="00DF458B">
        <w:t>.</w:t>
      </w:r>
    </w:p>
    <w:p w:rsidR="00873F4E" w:rsidRDefault="004E46DC" w:rsidP="00EC634C">
      <w:pPr>
        <w:pStyle w:val="a7"/>
        <w:rPr>
          <w:b/>
        </w:rPr>
      </w:pPr>
      <w:r>
        <w:rPr>
          <w:b/>
        </w:rPr>
        <w:t>Структура</w:t>
      </w:r>
      <w:r w:rsidR="0070753D">
        <w:rPr>
          <w:b/>
        </w:rPr>
        <w:t xml:space="preserve"> выпускной квалификационной работы. </w:t>
      </w:r>
    </w:p>
    <w:p w:rsidR="00D414CA" w:rsidRDefault="006528C0" w:rsidP="00EC634C">
      <w:pPr>
        <w:pStyle w:val="a7"/>
      </w:pPr>
      <w:r>
        <w:t>Магистерская диссертация</w:t>
      </w:r>
      <w:r w:rsidRPr="006528C0">
        <w:t xml:space="preserve"> состоит из введения, трех глав, выводов, заключения</w:t>
      </w:r>
      <w:r w:rsidR="00630730">
        <w:t xml:space="preserve">, </w:t>
      </w:r>
      <w:r w:rsidRPr="006528C0">
        <w:t>сп</w:t>
      </w:r>
      <w:r w:rsidR="00AC3B4B">
        <w:t>иска использованной литературы</w:t>
      </w:r>
      <w:r w:rsidR="00630730" w:rsidRPr="00630730">
        <w:t xml:space="preserve"> </w:t>
      </w:r>
      <w:r w:rsidR="00630730">
        <w:t>и приложения</w:t>
      </w:r>
      <w:r w:rsidRPr="006528C0">
        <w:t xml:space="preserve">. </w:t>
      </w:r>
      <w:r w:rsidR="00D414CA" w:rsidRPr="006528C0">
        <w:t xml:space="preserve">Основной текст изложен на </w:t>
      </w:r>
      <w:r w:rsidR="000E7136">
        <w:t>1</w:t>
      </w:r>
      <w:r w:rsidR="000E7136" w:rsidRPr="000E7136">
        <w:t>08</w:t>
      </w:r>
      <w:r w:rsidR="00EC634C">
        <w:t xml:space="preserve"> </w:t>
      </w:r>
      <w:r w:rsidR="00D414CA">
        <w:t>страницах</w:t>
      </w:r>
      <w:r w:rsidR="00D414CA" w:rsidRPr="006528C0">
        <w:t xml:space="preserve">, проиллюстрирован </w:t>
      </w:r>
      <w:r w:rsidR="00037C08">
        <w:t>34 таблицами</w:t>
      </w:r>
      <w:r w:rsidR="00D414CA" w:rsidRPr="006528C0">
        <w:t xml:space="preserve"> и </w:t>
      </w:r>
      <w:r w:rsidR="00D414CA">
        <w:t>24</w:t>
      </w:r>
      <w:r w:rsidR="00D414CA" w:rsidRPr="006528C0">
        <w:t xml:space="preserve"> рисунками, список литературы содержит </w:t>
      </w:r>
      <w:r w:rsidR="00530AFE">
        <w:t>9</w:t>
      </w:r>
      <w:r w:rsidR="0010276B">
        <w:t>1</w:t>
      </w:r>
      <w:r w:rsidR="00D414CA" w:rsidRPr="006528C0">
        <w:t xml:space="preserve"> наименовани</w:t>
      </w:r>
      <w:r w:rsidR="00D414CA">
        <w:t>й, из них</w:t>
      </w:r>
      <w:r w:rsidR="00D414CA" w:rsidRPr="006528C0">
        <w:t xml:space="preserve"> </w:t>
      </w:r>
      <w:r w:rsidR="00530AFE">
        <w:t>7</w:t>
      </w:r>
      <w:r w:rsidR="0010276B">
        <w:t>1</w:t>
      </w:r>
      <w:r w:rsidR="00D414CA" w:rsidRPr="006528C0">
        <w:t xml:space="preserve"> </w:t>
      </w:r>
      <w:r w:rsidR="00D414CA">
        <w:t xml:space="preserve">– </w:t>
      </w:r>
      <w:r w:rsidR="00D414CA" w:rsidRPr="006528C0">
        <w:t>на иностранном языке.</w:t>
      </w:r>
    </w:p>
    <w:p w:rsidR="00C64292" w:rsidRDefault="00C64292" w:rsidP="00EC634C">
      <w:pPr>
        <w:pStyle w:val="a7"/>
      </w:pPr>
    </w:p>
    <w:p w:rsidR="00A1082C" w:rsidRPr="0099787D" w:rsidRDefault="00C64292" w:rsidP="00EC634C">
      <w:pPr>
        <w:pStyle w:val="a7"/>
      </w:pPr>
      <w:r w:rsidRPr="00BF0797">
        <w:br w:type="page"/>
      </w:r>
    </w:p>
    <w:p w:rsidR="00CB3387" w:rsidRDefault="0099787D" w:rsidP="00037C08">
      <w:pPr>
        <w:pStyle w:val="2"/>
        <w:numPr>
          <w:ilvl w:val="0"/>
          <w:numId w:val="0"/>
        </w:numPr>
        <w:ind w:left="720" w:hanging="720"/>
      </w:pPr>
      <w:bookmarkStart w:id="2" w:name="_Toc515012979"/>
      <w:r w:rsidRPr="0099787D">
        <w:lastRenderedPageBreak/>
        <w:t xml:space="preserve">Глава 1. </w:t>
      </w:r>
      <w:r>
        <w:t>Факторы лояльности студентов к университету</w:t>
      </w:r>
      <w:bookmarkEnd w:id="2"/>
    </w:p>
    <w:p w:rsidR="0099787D" w:rsidRPr="0099787D" w:rsidRDefault="0099787D" w:rsidP="0099787D">
      <w:pPr>
        <w:pStyle w:val="2"/>
      </w:pPr>
      <w:bookmarkStart w:id="3" w:name="_Toc515012980"/>
      <w:r>
        <w:t>Университет как бренд</w:t>
      </w:r>
      <w:bookmarkEnd w:id="3"/>
    </w:p>
    <w:p w:rsidR="00CB3387" w:rsidRPr="00EF0E3B" w:rsidRDefault="00CB3387" w:rsidP="008753FF">
      <w:pPr>
        <w:pStyle w:val="3"/>
      </w:pPr>
      <w:bookmarkStart w:id="4" w:name="_Toc515012981"/>
      <w:r w:rsidRPr="00EF0E3B">
        <w:t>Понятие и модели бренда</w:t>
      </w:r>
      <w:bookmarkEnd w:id="4"/>
      <w:r w:rsidRPr="00EF0E3B">
        <w:t xml:space="preserve"> </w:t>
      </w:r>
    </w:p>
    <w:p w:rsidR="00C9600E" w:rsidRDefault="00531C79" w:rsidP="00EC634C">
      <w:pPr>
        <w:pStyle w:val="a7"/>
      </w:pPr>
      <w:r>
        <w:t xml:space="preserve">На сегодняшний день в литературе существует множество различных определений понятия бренд, что свидетельствует о неоднозначности и актуальности исследований в данной области. </w:t>
      </w:r>
    </w:p>
    <w:p w:rsidR="00531C79" w:rsidRPr="00B76145" w:rsidRDefault="00531C79" w:rsidP="00EC634C">
      <w:pPr>
        <w:pStyle w:val="a7"/>
      </w:pPr>
      <w:r>
        <w:t>Большая заинтересованность в изучении данного понятия обусловлена</w:t>
      </w:r>
      <w:r w:rsidRPr="00B76145">
        <w:t xml:space="preserve"> в первую очередь  потребностью со стороны владел</w:t>
      </w:r>
      <w:r>
        <w:t>ьцев организаций</w:t>
      </w:r>
      <w:r w:rsidRPr="00B76145">
        <w:t xml:space="preserve">, поскольку в условиях  современной экономики, характеризующейся неоднозначной финансовой ситуацией  и изменениями рыночной структуры, а так же повышенной конкуренцией, необходимым преимуществом может стать сильно развитый бренд </w:t>
      </w:r>
      <w:r>
        <w:t>организации</w:t>
      </w:r>
      <w:r w:rsidRPr="00B76145">
        <w:t>.</w:t>
      </w:r>
    </w:p>
    <w:p w:rsidR="00531C79" w:rsidRDefault="00531C79" w:rsidP="00EC634C">
      <w:pPr>
        <w:pStyle w:val="a7"/>
      </w:pPr>
      <w:r>
        <w:t xml:space="preserve">Проанализировав множество различных определений бренда, представленных в литературе, можно распределить их на следующие три группы.  </w:t>
      </w:r>
    </w:p>
    <w:p w:rsidR="00531C79" w:rsidRPr="00B76145" w:rsidRDefault="00531C79" w:rsidP="00EC634C">
      <w:pPr>
        <w:pStyle w:val="a7"/>
      </w:pPr>
      <w:r w:rsidRPr="00B76145">
        <w:t xml:space="preserve">Первая группа определений – классические определения, для которых характерно описание самого продукта или услуги, являющихся брендом. </w:t>
      </w:r>
    </w:p>
    <w:p w:rsidR="00531C79" w:rsidRPr="00530AFE" w:rsidRDefault="00531C79" w:rsidP="00EC634C">
      <w:pPr>
        <w:pStyle w:val="a7"/>
      </w:pPr>
      <w:r w:rsidRPr="00B76145">
        <w:t>В качестве примера  из первой группы можно привести определение известной Американской маркетинговой ассоциации: «бренд – это название, термин, знак, символ, рисунок или их сочетание, предназначенные для идентификации товаров и услуг производителя или группы продавцов и их дифференциации от</w:t>
      </w:r>
      <w:r>
        <w:t xml:space="preserve"> товаров или услуг конкурентов».</w:t>
      </w:r>
      <w:r w:rsidR="00530AFE" w:rsidRPr="00530AFE">
        <w:t>[</w:t>
      </w:r>
      <w:r w:rsidR="00530AFE">
        <w:t>76</w:t>
      </w:r>
      <w:r w:rsidR="00530AFE" w:rsidRPr="00530AFE">
        <w:t>]</w:t>
      </w:r>
      <w:r w:rsidR="00530AFE">
        <w:t xml:space="preserve">. </w:t>
      </w:r>
    </w:p>
    <w:p w:rsidR="00531C79" w:rsidRPr="00B76145" w:rsidRDefault="00531C79" w:rsidP="00EC634C">
      <w:pPr>
        <w:pStyle w:val="a7"/>
      </w:pPr>
      <w:r w:rsidRPr="00B76145">
        <w:t xml:space="preserve">Недостатком классических определений бренда можно считать фактическое отождествление в них понятия бренда и торговой марки. </w:t>
      </w:r>
    </w:p>
    <w:p w:rsidR="00531C79" w:rsidRPr="00B76145" w:rsidRDefault="00531C79" w:rsidP="00EC634C">
      <w:pPr>
        <w:pStyle w:val="a7"/>
      </w:pPr>
      <w:r w:rsidRPr="00B76145">
        <w:lastRenderedPageBreak/>
        <w:t xml:space="preserve">Таким образом, можно любой товарный знак считать брендом, а это ошибочно. Очевидно, что понятие бренд включает в себя нечто большее, чем просто товар или услугу. </w:t>
      </w:r>
    </w:p>
    <w:p w:rsidR="00531C79" w:rsidRPr="00B76145" w:rsidRDefault="00531C79" w:rsidP="00EC634C">
      <w:pPr>
        <w:pStyle w:val="a7"/>
      </w:pPr>
      <w:r w:rsidRPr="00B76145">
        <w:t>Вторая группа – определения, в которых акцент делается на нематериальной  стороне товара или услуги, то есть для таких определений не так важно качество, удобство, потребительские свойства или  опыт использования товара, как тот факт, что потребитель испытывает определенные чувства, которые стимулир</w:t>
      </w:r>
      <w:r>
        <w:t>уют его снова и снова покупать</w:t>
      </w:r>
      <w:r w:rsidRPr="00B76145">
        <w:t xml:space="preserve"> именно этот бренд. </w:t>
      </w:r>
    </w:p>
    <w:p w:rsidR="00531C79" w:rsidRPr="00530AFE" w:rsidRDefault="00531C79" w:rsidP="00EC634C">
      <w:pPr>
        <w:pStyle w:val="a7"/>
        <w:rPr>
          <w:shd w:val="clear" w:color="auto" w:fill="FFFFFF"/>
        </w:rPr>
      </w:pPr>
      <w:r w:rsidRPr="00B76145">
        <w:t>Определение выстраивается на основе нематериальных характеристик. Например,  возьмем  определение  К.Келлера</w:t>
      </w:r>
      <w:proofErr w:type="gramStart"/>
      <w:r w:rsidRPr="00B76145">
        <w:t xml:space="preserve"> :</w:t>
      </w:r>
      <w:proofErr w:type="gramEnd"/>
      <w:r w:rsidRPr="00B76145">
        <w:t xml:space="preserve"> «</w:t>
      </w:r>
      <w:r w:rsidRPr="00B76145">
        <w:rPr>
          <w:shd w:val="clear" w:color="auto" w:fill="FFFFFF"/>
        </w:rPr>
        <w:t>Бренд </w:t>
      </w:r>
      <w:r>
        <w:rPr>
          <w:shd w:val="clear" w:color="auto" w:fill="FFFFFF"/>
        </w:rPr>
        <w:t xml:space="preserve"> </w:t>
      </w:r>
      <w:r w:rsidRPr="00B76145">
        <w:rPr>
          <w:shd w:val="clear" w:color="auto" w:fill="FFFFFF"/>
        </w:rPr>
        <w:t>это</w:t>
      </w:r>
      <w:r w:rsidRPr="00B76145">
        <w:rPr>
          <w:rStyle w:val="apple-converted-space"/>
          <w:shd w:val="clear" w:color="auto" w:fill="FFFFFF"/>
        </w:rPr>
        <w:t> </w:t>
      </w:r>
      <w:r w:rsidRPr="00B76145">
        <w:rPr>
          <w:shd w:val="clear" w:color="auto" w:fill="FFFFFF"/>
        </w:rPr>
        <w:t>набор</w:t>
      </w:r>
      <w:r w:rsidRPr="00B76145">
        <w:rPr>
          <w:rStyle w:val="apple-converted-space"/>
          <w:shd w:val="clear" w:color="auto" w:fill="FFFFFF"/>
        </w:rPr>
        <w:t> </w:t>
      </w:r>
      <w:r w:rsidRPr="00B76145">
        <w:rPr>
          <w:shd w:val="clear" w:color="auto" w:fill="FFFFFF"/>
        </w:rPr>
        <w:t>уникальных</w:t>
      </w:r>
      <w:r w:rsidRPr="00B76145">
        <w:rPr>
          <w:rStyle w:val="apple-converted-space"/>
          <w:shd w:val="clear" w:color="auto" w:fill="FFFFFF"/>
        </w:rPr>
        <w:t> </w:t>
      </w:r>
      <w:r w:rsidRPr="00B76145">
        <w:rPr>
          <w:shd w:val="clear" w:color="auto" w:fill="FFFFFF"/>
        </w:rPr>
        <w:t>и</w:t>
      </w:r>
      <w:r w:rsidRPr="00B76145">
        <w:rPr>
          <w:rStyle w:val="apple-converted-space"/>
          <w:shd w:val="clear" w:color="auto" w:fill="FFFFFF"/>
        </w:rPr>
        <w:t> </w:t>
      </w:r>
      <w:r w:rsidRPr="00B76145">
        <w:rPr>
          <w:shd w:val="clear" w:color="auto" w:fill="FFFFFF"/>
        </w:rPr>
        <w:t>позитивных</w:t>
      </w:r>
      <w:r w:rsidRPr="00B76145">
        <w:rPr>
          <w:rStyle w:val="apple-converted-space"/>
          <w:shd w:val="clear" w:color="auto" w:fill="FFFFFF"/>
        </w:rPr>
        <w:t> </w:t>
      </w:r>
      <w:r w:rsidR="00C9600E">
        <w:rPr>
          <w:shd w:val="clear" w:color="auto" w:fill="FFFFFF"/>
        </w:rPr>
        <w:t xml:space="preserve">ассоциаций, </w:t>
      </w:r>
      <w:r w:rsidRPr="00B76145">
        <w:rPr>
          <w:shd w:val="clear" w:color="auto" w:fill="FFFFFF"/>
        </w:rPr>
        <w:t>возникающих</w:t>
      </w:r>
      <w:r w:rsidRPr="00B76145">
        <w:rPr>
          <w:rStyle w:val="apple-converted-space"/>
          <w:shd w:val="clear" w:color="auto" w:fill="FFFFFF"/>
        </w:rPr>
        <w:t> </w:t>
      </w:r>
      <w:r w:rsidRPr="00B76145">
        <w:rPr>
          <w:shd w:val="clear" w:color="auto" w:fill="FFFFFF"/>
        </w:rPr>
        <w:t>в</w:t>
      </w:r>
      <w:r w:rsidRPr="00B76145">
        <w:rPr>
          <w:rStyle w:val="apple-converted-space"/>
          <w:shd w:val="clear" w:color="auto" w:fill="FFFFFF"/>
        </w:rPr>
        <w:t> </w:t>
      </w:r>
      <w:r w:rsidRPr="00B76145">
        <w:rPr>
          <w:shd w:val="clear" w:color="auto" w:fill="FFFFFF"/>
        </w:rPr>
        <w:t>сознании</w:t>
      </w:r>
      <w:r w:rsidRPr="00B76145">
        <w:rPr>
          <w:rStyle w:val="apple-converted-space"/>
          <w:shd w:val="clear" w:color="auto" w:fill="FFFFFF"/>
        </w:rPr>
        <w:t> </w:t>
      </w:r>
      <w:r w:rsidRPr="00B76145">
        <w:rPr>
          <w:shd w:val="clear" w:color="auto" w:fill="FFFFFF"/>
        </w:rPr>
        <w:t>потребителей,</w:t>
      </w:r>
      <w:r w:rsidRPr="00B76145">
        <w:rPr>
          <w:rStyle w:val="apple-converted-space"/>
          <w:shd w:val="clear" w:color="auto" w:fill="FFFFFF"/>
        </w:rPr>
        <w:t> </w:t>
      </w:r>
      <w:r w:rsidRPr="00B76145">
        <w:rPr>
          <w:shd w:val="clear" w:color="auto" w:fill="FFFFFF"/>
        </w:rPr>
        <w:t>которые</w:t>
      </w:r>
      <w:r w:rsidRPr="00B76145">
        <w:rPr>
          <w:rStyle w:val="apple-converted-space"/>
          <w:shd w:val="clear" w:color="auto" w:fill="FFFFFF"/>
        </w:rPr>
        <w:t> </w:t>
      </w:r>
      <w:r w:rsidRPr="00B76145">
        <w:rPr>
          <w:shd w:val="clear" w:color="auto" w:fill="FFFFFF"/>
        </w:rPr>
        <w:t>добавляют воспринимаемую</w:t>
      </w:r>
      <w:r w:rsidRPr="00B76145">
        <w:rPr>
          <w:rStyle w:val="apple-converted-space"/>
          <w:shd w:val="clear" w:color="auto" w:fill="FFFFFF"/>
        </w:rPr>
        <w:t> </w:t>
      </w:r>
      <w:r w:rsidRPr="00B76145">
        <w:rPr>
          <w:shd w:val="clear" w:color="auto" w:fill="FFFFFF"/>
        </w:rPr>
        <w:t>ценность</w:t>
      </w:r>
      <w:r w:rsidRPr="00B76145">
        <w:rPr>
          <w:rStyle w:val="apple-converted-space"/>
          <w:shd w:val="clear" w:color="auto" w:fill="FFFFFF"/>
        </w:rPr>
        <w:t> </w:t>
      </w:r>
      <w:r w:rsidRPr="00B76145">
        <w:rPr>
          <w:shd w:val="clear" w:color="auto" w:fill="FFFFFF"/>
        </w:rPr>
        <w:t>товару</w:t>
      </w:r>
      <w:r w:rsidRPr="00B76145">
        <w:rPr>
          <w:rStyle w:val="apple-converted-space"/>
          <w:shd w:val="clear" w:color="auto" w:fill="FFFFFF"/>
        </w:rPr>
        <w:t> </w:t>
      </w:r>
      <w:r w:rsidRPr="00B76145">
        <w:rPr>
          <w:shd w:val="clear" w:color="auto" w:fill="FFFFFF"/>
        </w:rPr>
        <w:t>или</w:t>
      </w:r>
      <w:r w:rsidRPr="00B76145">
        <w:rPr>
          <w:rStyle w:val="apple-converted-space"/>
          <w:shd w:val="clear" w:color="auto" w:fill="FFFFFF"/>
        </w:rPr>
        <w:t> </w:t>
      </w:r>
      <w:r w:rsidRPr="00B76145">
        <w:rPr>
          <w:shd w:val="clear" w:color="auto" w:fill="FFFFFF"/>
        </w:rPr>
        <w:t>услуге».</w:t>
      </w:r>
      <w:r w:rsidR="00530AFE">
        <w:rPr>
          <w:shd w:val="clear" w:color="auto" w:fill="FFFFFF"/>
        </w:rPr>
        <w:t xml:space="preserve"> </w:t>
      </w:r>
      <w:r w:rsidR="00530AFE" w:rsidRPr="00E44F7F">
        <w:t>[</w:t>
      </w:r>
      <w:r w:rsidR="00530AFE">
        <w:t xml:space="preserve">74, 704 </w:t>
      </w:r>
      <w:proofErr w:type="gramStart"/>
      <w:r w:rsidR="00530AFE">
        <w:t>с</w:t>
      </w:r>
      <w:proofErr w:type="gramEnd"/>
      <w:r w:rsidR="00530AFE">
        <w:t>.</w:t>
      </w:r>
      <w:r w:rsidR="00530AFE" w:rsidRPr="00E44F7F">
        <w:t>]</w:t>
      </w:r>
      <w:r w:rsidR="00530AFE">
        <w:t>.</w:t>
      </w:r>
    </w:p>
    <w:p w:rsidR="00531C79" w:rsidRPr="00B76145" w:rsidRDefault="00531C79" w:rsidP="00EC634C">
      <w:pPr>
        <w:pStyle w:val="a7"/>
        <w:rPr>
          <w:shd w:val="clear" w:color="auto" w:fill="FFFFFF"/>
        </w:rPr>
      </w:pPr>
      <w:r w:rsidRPr="00B76145">
        <w:rPr>
          <w:shd w:val="clear" w:color="auto" w:fill="FFFFFF"/>
        </w:rPr>
        <w:t xml:space="preserve">Подлинность или качество продукта в таком определении бренда не несет особой нагрузки, главное требование теперь  уже состоит в  том, какие чувства будет переживать  потребитель по отношению к бренду. </w:t>
      </w:r>
    </w:p>
    <w:p w:rsidR="00531C79" w:rsidRPr="00530AFE" w:rsidRDefault="00531C79" w:rsidP="00EC634C">
      <w:pPr>
        <w:pStyle w:val="a7"/>
        <w:rPr>
          <w:rStyle w:val="apple-converted-space"/>
          <w:shd w:val="clear" w:color="auto" w:fill="FFFFFF"/>
        </w:rPr>
      </w:pPr>
      <w:r>
        <w:rPr>
          <w:shd w:val="clear" w:color="auto" w:fill="FFFFFF"/>
        </w:rPr>
        <w:t>Н.</w:t>
      </w:r>
      <w:r w:rsidRPr="00B76145">
        <w:rPr>
          <w:shd w:val="clear" w:color="auto" w:fill="FFFFFF"/>
        </w:rPr>
        <w:t xml:space="preserve"> Кляйн отмечает, что наиболее сильно развитым брендом будет считаться тот, который сможет достичь такого уровня,  когда </w:t>
      </w:r>
      <w:r w:rsidRPr="00B76145">
        <w:t xml:space="preserve">«компании предоставляют потребителям возможность не просто покупать, но в полной мере испытывать на себе, переживать, чувствовать смысл и значение бренда». </w:t>
      </w:r>
      <w:r w:rsidR="00530AFE">
        <w:t xml:space="preserve">[75, 199 </w:t>
      </w:r>
      <w:proofErr w:type="gramStart"/>
      <w:r w:rsidR="00530AFE">
        <w:t>с</w:t>
      </w:r>
      <w:proofErr w:type="gramEnd"/>
      <w:r w:rsidR="00530AFE">
        <w:t>.</w:t>
      </w:r>
      <w:r w:rsidR="00530AFE" w:rsidRPr="00530AFE">
        <w:t>]</w:t>
      </w:r>
      <w:r w:rsidR="00530AFE">
        <w:t>.</w:t>
      </w:r>
    </w:p>
    <w:p w:rsidR="00531C79" w:rsidRPr="00B76145" w:rsidRDefault="00531C79" w:rsidP="00EC634C">
      <w:pPr>
        <w:pStyle w:val="a7"/>
      </w:pPr>
      <w:r w:rsidRPr="00B76145">
        <w:t xml:space="preserve">Наконец, третья группа определений - это своего рода комплексный подход, в котором авторы стараются объединить вышеперечисленные характеристики. </w:t>
      </w:r>
    </w:p>
    <w:p w:rsidR="00530AFE" w:rsidRPr="00530AFE" w:rsidRDefault="00531C79" w:rsidP="00EC634C">
      <w:pPr>
        <w:pStyle w:val="a7"/>
        <w:rPr>
          <w:rStyle w:val="apple-converted-space"/>
          <w:color w:val="FF0000"/>
          <w:shd w:val="clear" w:color="auto" w:fill="FFFFFF"/>
        </w:rPr>
      </w:pPr>
      <w:r w:rsidRPr="00B76145">
        <w:rPr>
          <w:rStyle w:val="apple-converted-space"/>
          <w:shd w:val="clear" w:color="auto" w:fill="FFFFFF"/>
        </w:rPr>
        <w:lastRenderedPageBreak/>
        <w:t>Одно из наиболее известных таких определений  принадлежит Д.Огилви, по словам которого: «бренд – это неосязаемая сумма свой</w:t>
      </w:r>
      <w:proofErr w:type="gramStart"/>
      <w:r w:rsidRPr="00B76145">
        <w:rPr>
          <w:rStyle w:val="apple-converted-space"/>
          <w:shd w:val="clear" w:color="auto" w:fill="FFFFFF"/>
        </w:rPr>
        <w:t>ств пр</w:t>
      </w:r>
      <w:proofErr w:type="gramEnd"/>
      <w:r w:rsidRPr="00B76145">
        <w:rPr>
          <w:rStyle w:val="apple-converted-space"/>
          <w:shd w:val="clear" w:color="auto" w:fill="FFFFFF"/>
        </w:rPr>
        <w:t>одукта: его имени, упаковки и цены, его истории, реп</w:t>
      </w:r>
      <w:r>
        <w:rPr>
          <w:rStyle w:val="apple-converted-space"/>
          <w:shd w:val="clear" w:color="auto" w:fill="FFFFFF"/>
        </w:rPr>
        <w:t>утации и способа рекламирования</w:t>
      </w:r>
      <w:r w:rsidRPr="00B76145">
        <w:rPr>
          <w:rStyle w:val="apple-converted-space"/>
          <w:shd w:val="clear" w:color="auto" w:fill="FFFFFF"/>
        </w:rPr>
        <w:t xml:space="preserve">». </w:t>
      </w:r>
      <w:r w:rsidR="00530AFE">
        <w:t>[</w:t>
      </w:r>
      <w:r w:rsidR="00CE2A09">
        <w:t>8</w:t>
      </w:r>
      <w:r w:rsidR="006D0348">
        <w:t>1</w:t>
      </w:r>
      <w:r w:rsidR="00530AFE" w:rsidRPr="00530AFE">
        <w:t>]</w:t>
      </w:r>
      <w:r w:rsidR="00530AFE">
        <w:t>.</w:t>
      </w:r>
    </w:p>
    <w:p w:rsidR="00531C79" w:rsidRDefault="00531C79" w:rsidP="00EC634C">
      <w:pPr>
        <w:pStyle w:val="a7"/>
        <w:rPr>
          <w:rStyle w:val="apple-converted-space"/>
          <w:shd w:val="clear" w:color="auto" w:fill="FFFFFF"/>
        </w:rPr>
      </w:pPr>
      <w:r w:rsidRPr="00B76145">
        <w:rPr>
          <w:rStyle w:val="apple-converted-space"/>
          <w:shd w:val="clear" w:color="auto" w:fill="FFFFFF"/>
        </w:rPr>
        <w:t>Таким образом, мы рассмотрели три подхода к определению понятия «бренд»: классическое определение – описание самого товара или услуги, бренд как нематериальная сторона товара</w:t>
      </w:r>
      <w:r>
        <w:rPr>
          <w:rStyle w:val="apple-converted-space"/>
          <w:shd w:val="clear" w:color="auto" w:fill="FFFFFF"/>
        </w:rPr>
        <w:t>,</w:t>
      </w:r>
      <w:r w:rsidRPr="00B76145">
        <w:rPr>
          <w:rStyle w:val="apple-converted-space"/>
          <w:shd w:val="clear" w:color="auto" w:fill="FFFFFF"/>
        </w:rPr>
        <w:t xml:space="preserve"> и комплексный подход к определению бренда, включающий в себя как материальную, так и нематериальную сторону товара или услуги, которые </w:t>
      </w:r>
      <w:proofErr w:type="gramStart"/>
      <w:r w:rsidRPr="00B76145">
        <w:rPr>
          <w:rStyle w:val="apple-converted-space"/>
          <w:shd w:val="clear" w:color="auto" w:fill="FFFFFF"/>
        </w:rPr>
        <w:t>в</w:t>
      </w:r>
      <w:proofErr w:type="gramEnd"/>
      <w:r w:rsidRPr="00B76145">
        <w:rPr>
          <w:rStyle w:val="apple-converted-space"/>
          <w:shd w:val="clear" w:color="auto" w:fill="FFFFFF"/>
        </w:rPr>
        <w:t xml:space="preserve"> </w:t>
      </w:r>
      <w:proofErr w:type="gramStart"/>
      <w:r w:rsidRPr="00B76145">
        <w:rPr>
          <w:rStyle w:val="apple-converted-space"/>
          <w:shd w:val="clear" w:color="auto" w:fill="FFFFFF"/>
        </w:rPr>
        <w:t>сочетанию</w:t>
      </w:r>
      <w:proofErr w:type="gramEnd"/>
      <w:r w:rsidRPr="00B76145">
        <w:rPr>
          <w:rStyle w:val="apple-converted-space"/>
          <w:shd w:val="clear" w:color="auto" w:fill="FFFFFF"/>
        </w:rPr>
        <w:t xml:space="preserve"> дают некоторое новое свойство. </w:t>
      </w:r>
    </w:p>
    <w:p w:rsidR="0012289D" w:rsidRPr="004370C5" w:rsidRDefault="00722ABD" w:rsidP="00EC634C">
      <w:pPr>
        <w:pStyle w:val="a7"/>
        <w:rPr>
          <w:shd w:val="clear" w:color="auto" w:fill="FFFFFF"/>
        </w:rPr>
      </w:pPr>
      <w:r>
        <w:rPr>
          <w:rStyle w:val="apple-converted-space"/>
          <w:shd w:val="clear" w:color="auto" w:fill="FFFFFF"/>
        </w:rPr>
        <w:t>В данной работе нам с точки зрения психологии наиболее интересен именно третий подход. Во-первых, он является наиболее распространненым в исследованиях разных ученых, а во-вторых, дает возможность рассматривать бренд как нечто живое, «личность» бренда, его индивидуальность</w:t>
      </w:r>
      <w:r w:rsidR="00BD4989">
        <w:rPr>
          <w:rStyle w:val="apple-converted-space"/>
          <w:shd w:val="clear" w:color="auto" w:fill="FFFFFF"/>
        </w:rPr>
        <w:t>, тем более</w:t>
      </w:r>
      <w:proofErr w:type="gramStart"/>
      <w:r w:rsidR="00BD4989">
        <w:rPr>
          <w:rStyle w:val="apple-converted-space"/>
          <w:shd w:val="clear" w:color="auto" w:fill="FFFFFF"/>
        </w:rPr>
        <w:t>,</w:t>
      </w:r>
      <w:proofErr w:type="gramEnd"/>
      <w:r w:rsidR="00BD4989">
        <w:rPr>
          <w:rStyle w:val="apple-converted-space"/>
          <w:shd w:val="clear" w:color="auto" w:fill="FFFFFF"/>
        </w:rPr>
        <w:t xml:space="preserve"> что </w:t>
      </w:r>
      <w:r w:rsidR="00873F4E">
        <w:rPr>
          <w:rStyle w:val="apple-converted-space"/>
          <w:shd w:val="clear" w:color="auto" w:fill="FFFFFF"/>
        </w:rPr>
        <w:t>м</w:t>
      </w:r>
      <w:r w:rsidR="00BD4989" w:rsidRPr="006C5608">
        <w:t>ногочисленные исследования опять же подтверждают</w:t>
      </w:r>
      <w:r w:rsidR="00BD4989" w:rsidRPr="00CE7A3C">
        <w:t>, что люди склонны антропоморфизировать неживые объекты, поэтому предпочитают продукты, обладающие сильной, положительной индивидуальностью бренда</w:t>
      </w:r>
      <w:r w:rsidR="00BD4989" w:rsidRPr="006C5608">
        <w:t>.</w:t>
      </w:r>
      <w:r w:rsidR="00530AFE" w:rsidRPr="00530AFE">
        <w:t xml:space="preserve"> </w:t>
      </w:r>
      <w:r w:rsidR="004370C5" w:rsidRPr="00E44F7F">
        <w:t>[</w:t>
      </w:r>
      <w:r w:rsidR="004370C5">
        <w:t>26</w:t>
      </w:r>
      <w:r w:rsidR="00530AFE" w:rsidRPr="00E44F7F">
        <w:t>]</w:t>
      </w:r>
      <w:r w:rsidR="004370C5">
        <w:t>.</w:t>
      </w:r>
    </w:p>
    <w:p w:rsidR="005B114D" w:rsidRPr="00015B5B" w:rsidRDefault="00CB3387" w:rsidP="00EC634C">
      <w:pPr>
        <w:pStyle w:val="a7"/>
        <w:rPr>
          <w:sz w:val="32"/>
          <w:szCs w:val="32"/>
        </w:rPr>
      </w:pPr>
      <w:r w:rsidRPr="00015B5B">
        <w:rPr>
          <w:sz w:val="32"/>
          <w:szCs w:val="32"/>
        </w:rPr>
        <w:t>Модели бренда</w:t>
      </w:r>
    </w:p>
    <w:p w:rsidR="004D7B2C" w:rsidRDefault="00722ABD" w:rsidP="00EC634C">
      <w:pPr>
        <w:pStyle w:val="a7"/>
        <w:rPr>
          <w:color w:val="000000"/>
          <w:shd w:val="clear" w:color="auto" w:fill="FFFFFF"/>
        </w:rPr>
      </w:pPr>
      <w:bookmarkStart w:id="5" w:name="996"/>
      <w:r w:rsidRPr="00722ABD">
        <w:rPr>
          <w:color w:val="000000"/>
          <w:shd w:val="clear" w:color="auto" w:fill="FFFFFF"/>
        </w:rPr>
        <w:t>Существует большое количество различных схем и алгоритмов, объясняющих функционирование и влияние бренда на поведение потребителей. Однако все исследования похожи между собой в том, что рассматривают в составе бренда центральный элемент, который задаёт работу всем процессам его управления. Этим центральным элементом является «идентичность бренда».</w:t>
      </w:r>
    </w:p>
    <w:bookmarkEnd w:id="5"/>
    <w:p w:rsidR="00F66105" w:rsidRPr="00F124F3" w:rsidRDefault="00F124F3" w:rsidP="00EC634C">
      <w:pPr>
        <w:pStyle w:val="a7"/>
        <w:rPr>
          <w:color w:val="000000"/>
          <w:shd w:val="clear" w:color="auto" w:fill="FFFFFF"/>
        </w:rPr>
      </w:pPr>
      <w:r>
        <w:rPr>
          <w:color w:val="000000"/>
          <w:shd w:val="clear" w:color="auto" w:fill="FFFFFF"/>
        </w:rPr>
        <w:t>С</w:t>
      </w:r>
      <w:r w:rsidR="004D7B2C">
        <w:rPr>
          <w:color w:val="000000"/>
          <w:shd w:val="clear" w:color="auto" w:fill="FFFFFF"/>
        </w:rPr>
        <w:t>читается</w:t>
      </w:r>
      <w:r w:rsidR="00F66105" w:rsidRPr="006C5608">
        <w:t xml:space="preserve">, что базовая концепция </w:t>
      </w:r>
      <w:r>
        <w:t>идентичности</w:t>
      </w:r>
      <w:r w:rsidR="00F66105" w:rsidRPr="006C5608">
        <w:t xml:space="preserve"> бренда была использована еще в 1958 году П.Мартино, который в качестве описания уникальных нематериальных ценностей бренда использовал термин «характер». </w:t>
      </w:r>
    </w:p>
    <w:p w:rsidR="00F124F3" w:rsidRDefault="00F124F3" w:rsidP="00EC634C">
      <w:pPr>
        <w:pStyle w:val="a7"/>
        <w:rPr>
          <w:color w:val="000000"/>
          <w:shd w:val="clear" w:color="auto" w:fill="FFFFFF"/>
        </w:rPr>
      </w:pPr>
      <w:r>
        <w:lastRenderedPageBreak/>
        <w:t xml:space="preserve">По некоторым другим источникам </w:t>
      </w:r>
      <w:r w:rsidRPr="00621B82">
        <w:rPr>
          <w:color w:val="000000"/>
          <w:shd w:val="clear" w:color="auto" w:fill="FFFFFF"/>
        </w:rPr>
        <w:t>первым автором, предложившим концепцию идентичности бренда, в 1986 году стал Капферер Ж.</w:t>
      </w:r>
      <w:r w:rsidRPr="00F66105">
        <w:rPr>
          <w:color w:val="000000"/>
          <w:shd w:val="clear" w:color="auto" w:fill="FFFFFF"/>
        </w:rPr>
        <w:t>Н.</w:t>
      </w:r>
      <w:r>
        <w:rPr>
          <w:color w:val="000000"/>
          <w:shd w:val="clear" w:color="auto" w:fill="FFFFFF"/>
        </w:rPr>
        <w:t xml:space="preserve"> </w:t>
      </w:r>
    </w:p>
    <w:p w:rsidR="00F66105" w:rsidRDefault="00F66105" w:rsidP="00EC634C">
      <w:pPr>
        <w:pStyle w:val="a7"/>
        <w:rPr>
          <w:color w:val="000000"/>
          <w:shd w:val="clear" w:color="auto" w:fill="FFFFFF"/>
        </w:rPr>
      </w:pPr>
      <w:r>
        <w:rPr>
          <w:color w:val="000000"/>
          <w:shd w:val="clear" w:color="auto" w:fill="FFFFFF"/>
        </w:rPr>
        <w:t xml:space="preserve">Капферер </w:t>
      </w:r>
      <w:r w:rsidRPr="00F66105">
        <w:rPr>
          <w:color w:val="000000"/>
          <w:shd w:val="clear" w:color="auto" w:fill="FFFFFF"/>
        </w:rPr>
        <w:t xml:space="preserve"> рассматривает идентичность бренда как </w:t>
      </w:r>
      <w:r w:rsidRPr="00621B82">
        <w:rPr>
          <w:color w:val="000000"/>
          <w:shd w:val="clear" w:color="auto" w:fill="FFFFFF"/>
        </w:rPr>
        <w:t>то, что отличает бренд от других и позволяет сопротивляться изменениям.</w:t>
      </w:r>
      <w:r w:rsidRPr="00F66105">
        <w:rPr>
          <w:color w:val="000000"/>
          <w:shd w:val="clear" w:color="auto" w:fill="FFFFFF"/>
        </w:rPr>
        <w:t xml:space="preserve"> </w:t>
      </w:r>
    </w:p>
    <w:p w:rsidR="00F124F3" w:rsidRDefault="00F66105" w:rsidP="00EC634C">
      <w:pPr>
        <w:pStyle w:val="a7"/>
        <w:rPr>
          <w:color w:val="000000"/>
          <w:shd w:val="clear" w:color="auto" w:fill="FFFFFF"/>
        </w:rPr>
      </w:pPr>
      <w:r w:rsidRPr="00F66105">
        <w:rPr>
          <w:color w:val="000000"/>
          <w:shd w:val="clear" w:color="auto" w:fill="FFFFFF"/>
        </w:rPr>
        <w:t xml:space="preserve">В основе его концепции лежит мысль о том, что в современной ситуации повышенной конкуренции на рынке, популярная ранее теория уникального торгового предложения не работает, поскольку сейчас </w:t>
      </w:r>
      <w:r w:rsidRPr="00621B82">
        <w:rPr>
          <w:color w:val="000000"/>
          <w:shd w:val="clear" w:color="auto" w:fill="FFFFFF"/>
        </w:rPr>
        <w:t>большинство товаров и услуг не представляют собой редкое предложение.</w:t>
      </w:r>
      <w:r w:rsidR="004370C5">
        <w:rPr>
          <w:color w:val="000000"/>
          <w:shd w:val="clear" w:color="auto" w:fill="FFFFFF"/>
        </w:rPr>
        <w:t xml:space="preserve"> </w:t>
      </w:r>
      <w:r w:rsidR="004370C5" w:rsidRPr="00E44F7F">
        <w:t>[</w:t>
      </w:r>
      <w:r w:rsidR="004370C5">
        <w:t>35</w:t>
      </w:r>
      <w:r w:rsidR="004370C5" w:rsidRPr="00E44F7F">
        <w:t>]</w:t>
      </w:r>
      <w:r w:rsidR="004370C5">
        <w:t>.</w:t>
      </w:r>
    </w:p>
    <w:p w:rsidR="00F66105" w:rsidRPr="005F20BB" w:rsidRDefault="00F66105" w:rsidP="00EC634C">
      <w:pPr>
        <w:pStyle w:val="a7"/>
        <w:rPr>
          <w:color w:val="000000"/>
          <w:shd w:val="clear" w:color="auto" w:fill="FFFFFF"/>
        </w:rPr>
      </w:pPr>
      <w:r w:rsidRPr="00F66105">
        <w:rPr>
          <w:color w:val="000000"/>
          <w:shd w:val="clear" w:color="auto" w:fill="FFFFFF"/>
        </w:rPr>
        <w:t xml:space="preserve">Капферер предлагает модель идентичности бренда, </w:t>
      </w:r>
      <w:r w:rsidR="00BD4989">
        <w:rPr>
          <w:color w:val="000000"/>
          <w:shd w:val="clear" w:color="auto" w:fill="FFFFFF"/>
        </w:rPr>
        <w:t>представленную в виде шестигранной призмы, каждая грань которой предсталяет:</w:t>
      </w:r>
      <w:r w:rsidR="004D7B2C">
        <w:rPr>
          <w:color w:val="000000"/>
          <w:shd w:val="clear" w:color="auto" w:fill="FFFFFF"/>
        </w:rPr>
        <w:t xml:space="preserve"> физические да</w:t>
      </w:r>
      <w:r w:rsidR="003B4CE4">
        <w:rPr>
          <w:color w:val="000000"/>
          <w:shd w:val="clear" w:color="auto" w:fill="FFFFFF"/>
        </w:rPr>
        <w:t>нные, индивидуальность, культуру, взаимоотношения, отражение и</w:t>
      </w:r>
      <w:r w:rsidR="004D7B2C">
        <w:rPr>
          <w:color w:val="000000"/>
          <w:shd w:val="clear" w:color="auto" w:fill="FFFFFF"/>
        </w:rPr>
        <w:t xml:space="preserve"> самообраз</w:t>
      </w:r>
      <w:r w:rsidR="003B4CE4">
        <w:rPr>
          <w:color w:val="000000"/>
          <w:shd w:val="clear" w:color="auto" w:fill="FFFFFF"/>
        </w:rPr>
        <w:t>.</w:t>
      </w:r>
      <w:r>
        <w:rPr>
          <w:noProof/>
          <w:color w:val="000000"/>
          <w:shd w:val="clear" w:color="auto" w:fill="FFFFFF"/>
        </w:rPr>
        <w:drawing>
          <wp:inline distT="0" distB="0" distL="0" distR="0">
            <wp:extent cx="4900326" cy="3096883"/>
            <wp:effectExtent l="19050" t="0" r="0" b="0"/>
            <wp:docPr id="19" name="Рисунок 7" descr="brand-identity-p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dentity-prism.png"/>
                    <pic:cNvPicPr/>
                  </pic:nvPicPr>
                  <pic:blipFill>
                    <a:blip r:embed="rId8" cstate="print"/>
                    <a:stretch>
                      <a:fillRect/>
                    </a:stretch>
                  </pic:blipFill>
                  <pic:spPr>
                    <a:xfrm>
                      <a:off x="0" y="0"/>
                      <a:ext cx="4906490" cy="3100779"/>
                    </a:xfrm>
                    <a:prstGeom prst="rect">
                      <a:avLst/>
                    </a:prstGeom>
                  </pic:spPr>
                </pic:pic>
              </a:graphicData>
            </a:graphic>
          </wp:inline>
        </w:drawing>
      </w:r>
    </w:p>
    <w:p w:rsidR="00922016" w:rsidRPr="009412B0" w:rsidRDefault="00F66105" w:rsidP="00EC634C">
      <w:pPr>
        <w:pStyle w:val="a7"/>
        <w:rPr>
          <w:color w:val="000000"/>
          <w:shd w:val="clear" w:color="auto" w:fill="FFFFFF"/>
        </w:rPr>
      </w:pPr>
      <w:r w:rsidRPr="009412B0">
        <w:rPr>
          <w:color w:val="000000"/>
          <w:shd w:val="clear" w:color="auto" w:fill="FFFFFF"/>
        </w:rPr>
        <w:t>Рис.1.Модель</w:t>
      </w:r>
      <w:r w:rsidR="009412B0">
        <w:rPr>
          <w:color w:val="000000"/>
          <w:shd w:val="clear" w:color="auto" w:fill="FFFFFF"/>
        </w:rPr>
        <w:t xml:space="preserve"> идентичности бренда Ж.Н. Капферера </w:t>
      </w:r>
      <w:r w:rsidRPr="009412B0">
        <w:rPr>
          <w:color w:val="000000"/>
          <w:shd w:val="clear" w:color="auto" w:fill="FFFFFF"/>
        </w:rPr>
        <w:t xml:space="preserve"> </w:t>
      </w:r>
      <w:r w:rsidR="009412B0">
        <w:rPr>
          <w:color w:val="000000"/>
          <w:shd w:val="clear" w:color="auto" w:fill="FFFFFF"/>
        </w:rPr>
        <w:t>(</w:t>
      </w:r>
      <w:r>
        <w:rPr>
          <w:color w:val="000000"/>
          <w:shd w:val="clear" w:color="auto" w:fill="FFFFFF"/>
        </w:rPr>
        <w:t>Brand</w:t>
      </w:r>
      <w:r w:rsidRPr="009412B0">
        <w:rPr>
          <w:color w:val="000000"/>
          <w:shd w:val="clear" w:color="auto" w:fill="FFFFFF"/>
        </w:rPr>
        <w:t xml:space="preserve">  </w:t>
      </w:r>
      <w:r>
        <w:rPr>
          <w:color w:val="000000"/>
          <w:shd w:val="clear" w:color="auto" w:fill="FFFFFF"/>
        </w:rPr>
        <w:t>Identity</w:t>
      </w:r>
      <w:r w:rsidRPr="009412B0">
        <w:rPr>
          <w:color w:val="000000"/>
          <w:shd w:val="clear" w:color="auto" w:fill="FFFFFF"/>
        </w:rPr>
        <w:t xml:space="preserve"> </w:t>
      </w:r>
      <w:r>
        <w:rPr>
          <w:color w:val="000000"/>
          <w:shd w:val="clear" w:color="auto" w:fill="FFFFFF"/>
        </w:rPr>
        <w:t>Prism</w:t>
      </w:r>
      <w:r w:rsidR="009412B0">
        <w:rPr>
          <w:color w:val="000000"/>
          <w:shd w:val="clear" w:color="auto" w:fill="FFFFFF"/>
        </w:rPr>
        <w:t>).</w:t>
      </w:r>
    </w:p>
    <w:p w:rsidR="003B4CE4" w:rsidRDefault="00F124F3" w:rsidP="00EC634C">
      <w:pPr>
        <w:pStyle w:val="a7"/>
        <w:rPr>
          <w:color w:val="000000"/>
          <w:shd w:val="clear" w:color="auto" w:fill="FFFFFF"/>
        </w:rPr>
      </w:pPr>
      <w:r w:rsidRPr="00621B82">
        <w:rPr>
          <w:color w:val="000000"/>
          <w:shd w:val="clear" w:color="auto" w:fill="FFFFFF"/>
        </w:rPr>
        <w:t xml:space="preserve">Также разработкой подхода к рассмотрению идентичности бренда </w:t>
      </w:r>
      <w:proofErr w:type="gramStart"/>
      <w:r w:rsidRPr="00621B82">
        <w:rPr>
          <w:color w:val="000000"/>
          <w:shd w:val="clear" w:color="auto" w:fill="FFFFFF"/>
        </w:rPr>
        <w:t>занимался Келлер К.Л. Автор изучал</w:t>
      </w:r>
      <w:proofErr w:type="gramEnd"/>
      <w:r w:rsidRPr="00621B82">
        <w:rPr>
          <w:color w:val="000000"/>
          <w:shd w:val="clear" w:color="auto" w:fill="FFFFFF"/>
        </w:rPr>
        <w:t xml:space="preserve"> идентичность бренда в рамках изучения «Пирамиды </w:t>
      </w:r>
      <w:r w:rsidRPr="00621B82">
        <w:rPr>
          <w:color w:val="000000"/>
          <w:shd w:val="clear" w:color="auto" w:fill="FFFFFF"/>
        </w:rPr>
        <w:lastRenderedPageBreak/>
        <w:t xml:space="preserve">потребительского капитала торговой марки» (ПКТМ) - совокупность представлений об особенностях марки, которая возникает в результате формирования знаний о ней и влияет на отношение потребителей к маркетинговой поддержке этого товара. </w:t>
      </w:r>
      <w:r w:rsidR="004370C5" w:rsidRPr="00E44F7F">
        <w:t>[</w:t>
      </w:r>
      <w:r w:rsidR="004370C5">
        <w:t>36</w:t>
      </w:r>
      <w:r w:rsidR="004370C5" w:rsidRPr="00E44F7F">
        <w:t>]</w:t>
      </w:r>
      <w:r w:rsidR="004370C5">
        <w:t>.</w:t>
      </w:r>
    </w:p>
    <w:p w:rsidR="00F124F3" w:rsidRDefault="00F124F3" w:rsidP="00EC634C">
      <w:pPr>
        <w:pStyle w:val="a7"/>
        <w:rPr>
          <w:color w:val="000000"/>
          <w:shd w:val="clear" w:color="auto" w:fill="FFFFFF"/>
        </w:rPr>
      </w:pPr>
      <w:r w:rsidRPr="00621B82">
        <w:rPr>
          <w:color w:val="000000"/>
          <w:shd w:val="clear" w:color="auto" w:fill="FFFFFF"/>
        </w:rPr>
        <w:t>Келлер обращает внимание, что идентичность бренда лежит в основе пирамиды, поскольку, когда потребитель впервые встречается с брендом, он формирует для себя представление об его индивидуальности (составно</w:t>
      </w:r>
      <w:r w:rsidR="00405A39">
        <w:rPr>
          <w:color w:val="000000"/>
          <w:shd w:val="clear" w:color="auto" w:fill="FFFFFF"/>
        </w:rPr>
        <w:t>й элемент идентичности по Аакер</w:t>
      </w:r>
      <w:r w:rsidRPr="00621B82">
        <w:rPr>
          <w:color w:val="000000"/>
          <w:shd w:val="clear" w:color="auto" w:fill="FFFFFF"/>
        </w:rPr>
        <w:t>). Келлер говорит, что для формирования идентичности бренда нужно рассмотреть три главных элемента:</w:t>
      </w:r>
      <w:r w:rsidR="008D7987">
        <w:rPr>
          <w:color w:val="000000"/>
          <w:shd w:val="clear" w:color="auto" w:fill="FFFFFF"/>
        </w:rPr>
        <w:t xml:space="preserve"> п</w:t>
      </w:r>
      <w:r w:rsidRPr="00621B82">
        <w:rPr>
          <w:color w:val="000000"/>
          <w:shd w:val="clear" w:color="auto" w:fill="FFFFFF"/>
        </w:rPr>
        <w:t>озиционирование бренда</w:t>
      </w:r>
      <w:r w:rsidR="008D7987">
        <w:rPr>
          <w:color w:val="000000"/>
          <w:shd w:val="clear" w:color="auto" w:fill="FFFFFF"/>
        </w:rPr>
        <w:t>; ц</w:t>
      </w:r>
      <w:r w:rsidRPr="00621B82">
        <w:rPr>
          <w:color w:val="000000"/>
          <w:shd w:val="clear" w:color="auto" w:fill="FFFFFF"/>
        </w:rPr>
        <w:t>енности бренда</w:t>
      </w:r>
      <w:r w:rsidR="008D7987">
        <w:rPr>
          <w:color w:val="000000"/>
          <w:shd w:val="clear" w:color="auto" w:fill="FFFFFF"/>
        </w:rPr>
        <w:t>; к</w:t>
      </w:r>
      <w:r w:rsidRPr="00621B82">
        <w:rPr>
          <w:color w:val="000000"/>
          <w:shd w:val="clear" w:color="auto" w:fill="FFFFFF"/>
        </w:rPr>
        <w:t>оды бренда</w:t>
      </w:r>
      <w:r w:rsidR="008D7987">
        <w:rPr>
          <w:color w:val="000000"/>
          <w:shd w:val="clear" w:color="auto" w:fill="FFFFFF"/>
        </w:rPr>
        <w:t>.</w:t>
      </w:r>
      <w:r w:rsidR="004370C5" w:rsidRPr="004370C5">
        <w:t>[</w:t>
      </w:r>
      <w:r w:rsidR="004370C5">
        <w:t>36</w:t>
      </w:r>
      <w:r w:rsidR="004370C5" w:rsidRPr="004370C5">
        <w:t>]</w:t>
      </w:r>
      <w:r w:rsidR="004370C5">
        <w:t>.</w:t>
      </w:r>
    </w:p>
    <w:p w:rsidR="008D7987" w:rsidRDefault="008D7987" w:rsidP="00EC634C">
      <w:pPr>
        <w:pStyle w:val="a7"/>
        <w:rPr>
          <w:color w:val="000000"/>
          <w:shd w:val="clear" w:color="auto" w:fill="FFFFFF"/>
        </w:rPr>
      </w:pPr>
    </w:p>
    <w:p w:rsidR="004D7B2C" w:rsidRDefault="004D7B2C" w:rsidP="00EC634C">
      <w:pPr>
        <w:pStyle w:val="a7"/>
        <w:rPr>
          <w:color w:val="000000"/>
          <w:shd w:val="clear" w:color="auto" w:fill="FFFFFF"/>
        </w:rPr>
      </w:pPr>
      <w:r>
        <w:rPr>
          <w:noProof/>
          <w:color w:val="000000"/>
          <w:shd w:val="clear" w:color="auto" w:fill="FFFFFF"/>
        </w:rPr>
        <w:drawing>
          <wp:inline distT="0" distB="0" distL="0" distR="0">
            <wp:extent cx="4612100" cy="3459193"/>
            <wp:effectExtent l="19050" t="0" r="0" b="0"/>
            <wp:docPr id="20" name="Рисунок 19" descr="lecture-3-brand-management-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3-brand-management-4-728.jpg"/>
                    <pic:cNvPicPr/>
                  </pic:nvPicPr>
                  <pic:blipFill>
                    <a:blip r:embed="rId9" cstate="print"/>
                    <a:stretch>
                      <a:fillRect/>
                    </a:stretch>
                  </pic:blipFill>
                  <pic:spPr>
                    <a:xfrm>
                      <a:off x="0" y="0"/>
                      <a:ext cx="4612884" cy="3459781"/>
                    </a:xfrm>
                    <a:prstGeom prst="rect">
                      <a:avLst/>
                    </a:prstGeom>
                  </pic:spPr>
                </pic:pic>
              </a:graphicData>
            </a:graphic>
          </wp:inline>
        </w:drawing>
      </w:r>
    </w:p>
    <w:p w:rsidR="008D7987" w:rsidRPr="009412B0" w:rsidRDefault="008D7987" w:rsidP="00EC634C">
      <w:pPr>
        <w:pStyle w:val="a7"/>
        <w:rPr>
          <w:color w:val="000000"/>
          <w:shd w:val="clear" w:color="auto" w:fill="FFFFFF"/>
        </w:rPr>
      </w:pPr>
      <w:r w:rsidRPr="009412B0">
        <w:rPr>
          <w:color w:val="000000"/>
          <w:shd w:val="clear" w:color="auto" w:fill="FFFFFF"/>
        </w:rPr>
        <w:t xml:space="preserve">Рис.2. </w:t>
      </w:r>
      <w:r w:rsidR="004D7B2C" w:rsidRPr="009412B0">
        <w:rPr>
          <w:bCs/>
          <w:color w:val="000000"/>
          <w:shd w:val="clear" w:color="auto" w:fill="FFFFFF"/>
        </w:rPr>
        <w:t>Модель идентичности бренда Келлера К.Л.</w:t>
      </w:r>
    </w:p>
    <w:p w:rsidR="00F124F3" w:rsidRDefault="00BD4989" w:rsidP="00EC634C">
      <w:pPr>
        <w:pStyle w:val="a7"/>
      </w:pPr>
      <w:r>
        <w:rPr>
          <w:color w:val="000000"/>
          <w:shd w:val="clear" w:color="auto" w:fill="FFFFFF"/>
        </w:rPr>
        <w:lastRenderedPageBreak/>
        <w:t xml:space="preserve">Не менее интересный и популярный подход </w:t>
      </w:r>
      <w:r w:rsidRPr="00922016">
        <w:t>к изучению бренда является подход  brand-personality</w:t>
      </w:r>
      <w:r>
        <w:t xml:space="preserve"> или </w:t>
      </w:r>
      <w:r w:rsidRPr="006C5608">
        <w:t xml:space="preserve"> индивидуальность бренда</w:t>
      </w:r>
      <w:r w:rsidRPr="00922016">
        <w:t xml:space="preserve">, который получил большое распространение благодаря исследованиям </w:t>
      </w:r>
      <w:r w:rsidR="00405A39">
        <w:t>Дж</w:t>
      </w:r>
      <w:r w:rsidRPr="00922016">
        <w:t>.</w:t>
      </w:r>
      <w:proofErr w:type="gramStart"/>
      <w:r w:rsidR="00405A39">
        <w:t>Aa</w:t>
      </w:r>
      <w:proofErr w:type="gramEnd"/>
      <w:r w:rsidR="00405A39">
        <w:t>кер</w:t>
      </w:r>
      <w:r w:rsidRPr="006C5608">
        <w:t xml:space="preserve"> и ее последователей.</w:t>
      </w:r>
    </w:p>
    <w:p w:rsidR="00BD4989" w:rsidRPr="006C5608" w:rsidRDefault="00BD4989" w:rsidP="00EC634C">
      <w:pPr>
        <w:pStyle w:val="a7"/>
      </w:pPr>
      <w:r w:rsidRPr="006C5608">
        <w:t>В основе концепции Аакер лежат теории человеческой личности, особое место среди которых занимает именно модель «</w:t>
      </w:r>
      <w:r>
        <w:t>Big</w:t>
      </w:r>
      <w:r w:rsidRPr="00FE63D7">
        <w:t xml:space="preserve"> </w:t>
      </w:r>
      <w:r>
        <w:t>Five</w:t>
      </w:r>
      <w:r w:rsidRPr="006C5608">
        <w:t>» или «Большая пятерка». Модель Дж</w:t>
      </w:r>
      <w:proofErr w:type="gramStart"/>
      <w:r w:rsidRPr="006C5608">
        <w:t>.А</w:t>
      </w:r>
      <w:proofErr w:type="gramEnd"/>
      <w:r w:rsidRPr="006C5608">
        <w:t>акер</w:t>
      </w:r>
      <w:r>
        <w:t xml:space="preserve"> состоит из 5 шкал, каждая из которых имеет набор характеристик для оценки бренда. </w:t>
      </w:r>
    </w:p>
    <w:p w:rsidR="00BD4989" w:rsidRPr="006C5608" w:rsidRDefault="00BD4989" w:rsidP="00EC634C">
      <w:pPr>
        <w:pStyle w:val="a7"/>
        <w:rPr>
          <w:color w:val="FF0000"/>
        </w:rPr>
      </w:pPr>
      <w:r w:rsidRPr="00CE7A3C">
        <w:t>Пять измерений - это искренность, волнение, компетентность, изощренность и прочность, и каждое измерение можно разбить на 15 граней, которые охватывают 42 черты личности.</w:t>
      </w:r>
      <w:r w:rsidRPr="006C5608">
        <w:t xml:space="preserve"> </w:t>
      </w:r>
      <w:r w:rsidR="004370C5">
        <w:t xml:space="preserve">[1, 347 </w:t>
      </w:r>
      <w:proofErr w:type="gramStart"/>
      <w:r w:rsidR="004370C5">
        <w:t>с</w:t>
      </w:r>
      <w:proofErr w:type="gramEnd"/>
      <w:r w:rsidR="004370C5">
        <w:t>.</w:t>
      </w:r>
      <w:r w:rsidR="004370C5" w:rsidRPr="00530AFE">
        <w:t>]</w:t>
      </w:r>
      <w:r w:rsidR="004370C5">
        <w:t>.</w:t>
      </w:r>
    </w:p>
    <w:p w:rsidR="00BD4989" w:rsidRDefault="00BD4989" w:rsidP="00EC634C">
      <w:pPr>
        <w:pStyle w:val="a7"/>
      </w:pPr>
    </w:p>
    <w:p w:rsidR="00BD4989" w:rsidRDefault="00BD4989" w:rsidP="00EC634C">
      <w:pPr>
        <w:pStyle w:val="a7"/>
      </w:pPr>
      <w:r>
        <w:rPr>
          <w:noProof/>
        </w:rPr>
        <w:drawing>
          <wp:inline distT="0" distB="0" distL="0" distR="0">
            <wp:extent cx="5806060" cy="4024513"/>
            <wp:effectExtent l="19050" t="0" r="4190" b="0"/>
            <wp:docPr id="21" name="Рисунок 17" descr="akkers-cha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ers-chart-02.jpg"/>
                    <pic:cNvPicPr/>
                  </pic:nvPicPr>
                  <pic:blipFill>
                    <a:blip r:embed="rId10" cstate="print"/>
                    <a:stretch>
                      <a:fillRect/>
                    </a:stretch>
                  </pic:blipFill>
                  <pic:spPr>
                    <a:xfrm>
                      <a:off x="0" y="0"/>
                      <a:ext cx="5817904" cy="4032723"/>
                    </a:xfrm>
                    <a:prstGeom prst="rect">
                      <a:avLst/>
                    </a:prstGeom>
                  </pic:spPr>
                </pic:pic>
              </a:graphicData>
            </a:graphic>
          </wp:inline>
        </w:drawing>
      </w:r>
      <w:r w:rsidR="003B4CE4">
        <w:t>Рис.3</w:t>
      </w:r>
      <w:r w:rsidRPr="00002F94">
        <w:t>. Модель индивидуальности бренда Д</w:t>
      </w:r>
      <w:r w:rsidR="003B4CE4">
        <w:t>ж</w:t>
      </w:r>
      <w:proofErr w:type="gramStart"/>
      <w:r w:rsidRPr="00002F94">
        <w:t>.А</w:t>
      </w:r>
      <w:proofErr w:type="gramEnd"/>
      <w:r w:rsidRPr="00002F94">
        <w:t xml:space="preserve">акер. </w:t>
      </w:r>
      <w:r w:rsidR="00AA2090" w:rsidRPr="00AA2090">
        <w:t>[</w:t>
      </w:r>
      <w:r w:rsidR="00AA2090">
        <w:t>1, 356 с.</w:t>
      </w:r>
      <w:r w:rsidR="00AA2090" w:rsidRPr="00AA2090">
        <w:t>]</w:t>
      </w:r>
      <w:r w:rsidR="00AA2090">
        <w:t>.</w:t>
      </w:r>
    </w:p>
    <w:p w:rsidR="00BD4989" w:rsidRDefault="00BD4989" w:rsidP="00EC634C">
      <w:pPr>
        <w:pStyle w:val="a7"/>
        <w:rPr>
          <w:color w:val="FF0000"/>
        </w:rPr>
      </w:pPr>
      <w:r>
        <w:lastRenderedPageBreak/>
        <w:t>Основываясь на концепции Аакер</w:t>
      </w:r>
      <w:r w:rsidRPr="006E1082">
        <w:t>, различные исследования свидетельствуют о влиянии индивидуальности бренда на потребительские предпочтения, поведение и опыт</w:t>
      </w:r>
      <w:r w:rsidRPr="006C5608">
        <w:t>.</w:t>
      </w:r>
      <w:r w:rsidRPr="006E1082">
        <w:t xml:space="preserve"> </w:t>
      </w:r>
      <w:r w:rsidR="00AA2090" w:rsidRPr="00AA2090">
        <w:t>[</w:t>
      </w:r>
      <w:r w:rsidR="00AA2090">
        <w:t>24</w:t>
      </w:r>
      <w:r w:rsidR="00AA2090" w:rsidRPr="00AA2090">
        <w:t>]</w:t>
      </w:r>
      <w:r w:rsidR="00AA2090">
        <w:t>.</w:t>
      </w:r>
    </w:p>
    <w:p w:rsidR="00BD4989" w:rsidRPr="006C5608" w:rsidRDefault="00BD4989" w:rsidP="00EC634C">
      <w:pPr>
        <w:pStyle w:val="a7"/>
      </w:pPr>
      <w:r>
        <w:t>На данный момент модель Дж</w:t>
      </w:r>
      <w:proofErr w:type="gramStart"/>
      <w:r w:rsidRPr="006C5608">
        <w:t>.А</w:t>
      </w:r>
      <w:proofErr w:type="gramEnd"/>
      <w:r w:rsidRPr="006C5608">
        <w:t xml:space="preserve">акер </w:t>
      </w:r>
      <w:r>
        <w:t>успешно применяется для ко</w:t>
      </w:r>
      <w:r w:rsidRPr="006C5608">
        <w:t>рреляционных исследо</w:t>
      </w:r>
      <w:r>
        <w:t xml:space="preserve">ваний, направленных на изучение взаимосвязи между личностью потребителя и «личностью бренда». </w:t>
      </w:r>
      <w:r w:rsidRPr="006C5608">
        <w:t xml:space="preserve">Однако применимость шкалы Аакер в различных </w:t>
      </w:r>
      <w:r w:rsidRPr="006E1082">
        <w:t xml:space="preserve"> к</w:t>
      </w:r>
      <w:r w:rsidRPr="006C5608">
        <w:t xml:space="preserve">онтекстах остается ограниченной и требует адаптации. </w:t>
      </w:r>
    </w:p>
    <w:p w:rsidR="00BD4989" w:rsidRDefault="00BD4989" w:rsidP="00EC634C">
      <w:pPr>
        <w:pStyle w:val="a7"/>
      </w:pPr>
      <w:r w:rsidRPr="001B56FC">
        <w:t xml:space="preserve">Одним из таких контекстов является и образовательная среда. </w:t>
      </w:r>
    </w:p>
    <w:p w:rsidR="00BD4989" w:rsidRPr="003B4CE4" w:rsidRDefault="00BD4989" w:rsidP="00EC634C">
      <w:pPr>
        <w:pStyle w:val="a7"/>
        <w:rPr>
          <w:b/>
        </w:rPr>
      </w:pPr>
      <w:r w:rsidRPr="001B56FC">
        <w:t xml:space="preserve">Многочисленные контекстно-специфические подходы показывают, что </w:t>
      </w:r>
      <w:r w:rsidRPr="00107D9F">
        <w:t>традиционная корпоративная шкала индивидуальности бренда не может точно фиксировать личность университета</w:t>
      </w:r>
      <w:r w:rsidRPr="001B56FC">
        <w:t>.</w:t>
      </w:r>
      <w:r w:rsidRPr="00107D9F">
        <w:t xml:space="preserve"> </w:t>
      </w:r>
      <w:r w:rsidR="00AA2090" w:rsidRPr="00AA2090">
        <w:t>[</w:t>
      </w:r>
      <w:r w:rsidR="00AA2090">
        <w:t>19</w:t>
      </w:r>
      <w:r w:rsidR="00AA2090" w:rsidRPr="00AA2090">
        <w:t>]</w:t>
      </w:r>
      <w:r w:rsidR="00AA2090">
        <w:t>.</w:t>
      </w:r>
    </w:p>
    <w:p w:rsidR="00BD4989" w:rsidRPr="002C6AAF" w:rsidRDefault="00BD4989" w:rsidP="00EC634C">
      <w:pPr>
        <w:pStyle w:val="a7"/>
      </w:pPr>
      <w:r w:rsidRPr="00107D9F">
        <w:t>Кроме того, применение традиционных мер индивидуального бренда в высших учебных заведениях сталкивается с проблемами в воспроизведении теоретизированных результатов измерений</w:t>
      </w:r>
      <w:r w:rsidRPr="001B56FC">
        <w:t xml:space="preserve"> на практике.</w:t>
      </w:r>
      <w:r w:rsidR="00AA2090" w:rsidRPr="00AA2090">
        <w:t xml:space="preserve"> </w:t>
      </w:r>
      <w:r w:rsidR="00AA2090" w:rsidRPr="00E44F7F">
        <w:t>[</w:t>
      </w:r>
      <w:r w:rsidR="00AA2090">
        <w:t>68</w:t>
      </w:r>
      <w:r w:rsidR="00AA2090" w:rsidRPr="00E44F7F">
        <w:t>]</w:t>
      </w:r>
      <w:r w:rsidR="00AA2090">
        <w:t>.</w:t>
      </w:r>
      <w:r w:rsidRPr="00107D9F">
        <w:t xml:space="preserve"> </w:t>
      </w:r>
    </w:p>
    <w:p w:rsidR="003B4CE4" w:rsidRDefault="00BD4989" w:rsidP="00EC634C">
      <w:pPr>
        <w:pStyle w:val="a7"/>
      </w:pPr>
      <w:r w:rsidRPr="001B56FC">
        <w:t xml:space="preserve">В связи с этим </w:t>
      </w:r>
      <w:r w:rsidR="00472908">
        <w:t xml:space="preserve"> Филипп Рау</w:t>
      </w:r>
      <w:r w:rsidRPr="008A1285">
        <w:t>шнабель и его коллеги предлагают модель измерения для оценки индивидуальности бренда в контексте высшего образования.</w:t>
      </w:r>
      <w:r w:rsidR="003B4CE4">
        <w:t xml:space="preserve"> </w:t>
      </w:r>
      <w:r w:rsidR="003B4CE4" w:rsidRPr="008A1285">
        <w:t>Объясняя глобальный хара</w:t>
      </w:r>
      <w:r w:rsidR="00AA2090">
        <w:t>ктер рынка высшего образования</w:t>
      </w:r>
      <w:r w:rsidR="003B4CE4" w:rsidRPr="008A1285">
        <w:t xml:space="preserve">, </w:t>
      </w:r>
      <w:r w:rsidR="003B4CE4">
        <w:t xml:space="preserve"> авторы разработали данную шкалу  широко применимой  и работающей для университетов в нескольких странах.</w:t>
      </w:r>
      <w:r w:rsidR="00AA2090" w:rsidRPr="00AA2090">
        <w:t xml:space="preserve"> [</w:t>
      </w:r>
      <w:r w:rsidR="00AA2090">
        <w:t>43</w:t>
      </w:r>
      <w:r w:rsidR="00AA2090" w:rsidRPr="00AA2090">
        <w:t>]</w:t>
      </w:r>
      <w:r w:rsidR="00AA2090">
        <w:t>.</w:t>
      </w:r>
    </w:p>
    <w:p w:rsidR="00405D99" w:rsidRDefault="00472908" w:rsidP="00EC634C">
      <w:pPr>
        <w:pStyle w:val="a7"/>
      </w:pPr>
      <w:r>
        <w:t xml:space="preserve">Модель состоит из 6 шкал: престиж, </w:t>
      </w:r>
      <w:r w:rsidR="00405D99" w:rsidRPr="008A1285">
        <w:t xml:space="preserve">искренность, </w:t>
      </w:r>
      <w:r>
        <w:t>привлекательность, энергичнсть</w:t>
      </w:r>
      <w:proofErr w:type="gramStart"/>
      <w:r>
        <w:t xml:space="preserve"> ,</w:t>
      </w:r>
      <w:proofErr w:type="gramEnd"/>
      <w:r>
        <w:t xml:space="preserve"> добросовестность и к</w:t>
      </w:r>
      <w:r w:rsidR="00405D99" w:rsidRPr="008A1285">
        <w:t>осмополити</w:t>
      </w:r>
      <w:r>
        <w:t>зм</w:t>
      </w:r>
      <w:r w:rsidR="00405D99" w:rsidRPr="008A1285">
        <w:t xml:space="preserve">. </w:t>
      </w:r>
    </w:p>
    <w:p w:rsidR="00405D99" w:rsidRDefault="00405D99" w:rsidP="00EC634C">
      <w:pPr>
        <w:pStyle w:val="a7"/>
      </w:pPr>
      <w:r>
        <w:t xml:space="preserve">Однако, проводимые ранее исследования имиджа и репутации университета, показали, что помимо эмоциональных компонетов бренда университета, </w:t>
      </w:r>
      <w:r>
        <w:lastRenderedPageBreak/>
        <w:t>представленных набором характеристик, имеют место быть так же и функциональные компоненты.</w:t>
      </w:r>
    </w:p>
    <w:p w:rsidR="003765D8" w:rsidRDefault="00405D99" w:rsidP="00EC634C">
      <w:pPr>
        <w:pStyle w:val="a7"/>
        <w:rPr>
          <w:color w:val="FF0000"/>
        </w:rPr>
      </w:pPr>
      <w:r>
        <w:t>Причем именно функциональные компоненты предшествуют эмоциональным, создавая некую иерархическую структуру отношения к бренду.</w:t>
      </w:r>
      <w:r w:rsidR="00AA2090">
        <w:t xml:space="preserve"> </w:t>
      </w:r>
      <w:r w:rsidR="00AA2090" w:rsidRPr="00AA2090">
        <w:t>[</w:t>
      </w:r>
      <w:r w:rsidR="00AA2090">
        <w:t>52</w:t>
      </w:r>
      <w:r w:rsidR="00AA2090" w:rsidRPr="00AA2090">
        <w:t>]</w:t>
      </w:r>
      <w:r w:rsidR="00AA2090">
        <w:t>.</w:t>
      </w:r>
    </w:p>
    <w:p w:rsidR="00405D99" w:rsidRPr="00AA2090" w:rsidRDefault="00405D99" w:rsidP="00EC634C">
      <w:pPr>
        <w:pStyle w:val="a7"/>
        <w:rPr>
          <w:color w:val="FF0000"/>
        </w:rPr>
      </w:pPr>
      <w:r w:rsidRPr="0006530E">
        <w:t xml:space="preserve">В качественном исследовании </w:t>
      </w:r>
      <w:r w:rsidRPr="00574BE8">
        <w:t>Theus</w:t>
      </w:r>
      <w:r w:rsidRPr="00A22A47">
        <w:rPr>
          <w:color w:val="FF0000"/>
        </w:rPr>
        <w:t xml:space="preserve"> </w:t>
      </w:r>
      <w:r w:rsidRPr="0006530E">
        <w:t>было установлено, что, по мнению университетских администраторов, образ университета строится из множества факторов, таких как размер и расположение учреждения, внешний вид,</w:t>
      </w:r>
      <w:proofErr w:type="gramStart"/>
      <w:r w:rsidRPr="0006530E">
        <w:t xml:space="preserve"> </w:t>
      </w:r>
      <w:r w:rsidR="003B4CE4">
        <w:t>,</w:t>
      </w:r>
      <w:proofErr w:type="gramEnd"/>
      <w:r w:rsidR="003B4CE4">
        <w:t xml:space="preserve"> престиж и другие</w:t>
      </w:r>
      <w:r>
        <w:t xml:space="preserve">, что не учитывалось в модели, представленной </w:t>
      </w:r>
      <w:r w:rsidRPr="00405D99">
        <w:t xml:space="preserve"> </w:t>
      </w:r>
      <w:r>
        <w:t>Ph</w:t>
      </w:r>
      <w:r w:rsidRPr="00405D99">
        <w:t>.</w:t>
      </w:r>
      <w:r>
        <w:t>Rauschnabel</w:t>
      </w:r>
      <w:r w:rsidRPr="00405D99">
        <w:t>.</w:t>
      </w:r>
      <w:r w:rsidR="00574BE8">
        <w:t xml:space="preserve"> </w:t>
      </w:r>
      <w:r w:rsidR="00AA2090" w:rsidRPr="00AA2090">
        <w:t>[</w:t>
      </w:r>
      <w:r w:rsidR="00AA2090">
        <w:t>66</w:t>
      </w:r>
      <w:r w:rsidR="00AA2090" w:rsidRPr="00AA2090">
        <w:t>]</w:t>
      </w:r>
      <w:r w:rsidR="00AA2090">
        <w:t>.</w:t>
      </w:r>
    </w:p>
    <w:p w:rsidR="00405D99" w:rsidRDefault="00405D99" w:rsidP="00EC634C">
      <w:pPr>
        <w:pStyle w:val="a7"/>
      </w:pPr>
      <w:r>
        <w:t xml:space="preserve">Наиболее совреенной моделью, учитывающей как эмоциональные, так и функциональные компоненты бренда является модель </w:t>
      </w:r>
      <w:r w:rsidR="00980E89">
        <w:t>Alw</w:t>
      </w:r>
      <w:r w:rsidRPr="00252E5C">
        <w:t xml:space="preserve">i, Kitchen </w:t>
      </w:r>
      <w:r w:rsidR="00AA2090" w:rsidRPr="00AA2090">
        <w:t>[</w:t>
      </w:r>
      <w:r w:rsidR="00AA2090">
        <w:t>9</w:t>
      </w:r>
      <w:r w:rsidR="00AA2090" w:rsidRPr="00AA2090">
        <w:t>]</w:t>
      </w:r>
      <w:r w:rsidR="00AA2090">
        <w:t>.</w:t>
      </w:r>
    </w:p>
    <w:p w:rsidR="00405D99" w:rsidRDefault="00405D99" w:rsidP="00EC634C">
      <w:pPr>
        <w:pStyle w:val="a7"/>
      </w:pPr>
      <w:r w:rsidRPr="00875547">
        <w:t xml:space="preserve">В то время как предыдущие исследования по </w:t>
      </w:r>
      <w:proofErr w:type="gramStart"/>
      <w:r w:rsidRPr="00875547">
        <w:t>университетскому</w:t>
      </w:r>
      <w:proofErr w:type="gramEnd"/>
      <w:r w:rsidRPr="00875547">
        <w:t xml:space="preserve"> или институциональному брендингу изучали эти элементы отдельно через </w:t>
      </w:r>
      <w:r w:rsidRPr="00A22A47">
        <w:t xml:space="preserve">функциональные </w:t>
      </w:r>
      <w:r w:rsidRPr="00875547">
        <w:t xml:space="preserve">(например, атрибуты качества обслуживания или качества образования) или </w:t>
      </w:r>
      <w:r w:rsidRPr="00A22A47">
        <w:t xml:space="preserve">эмоциональные </w:t>
      </w:r>
      <w:r w:rsidRPr="00875547">
        <w:t xml:space="preserve"> критерии (индивидуальные черты корпоративного бре</w:t>
      </w:r>
      <w:r>
        <w:t>нда), в данном исследовании эти атрибуты изучаются</w:t>
      </w:r>
      <w:r w:rsidRPr="00875547">
        <w:t xml:space="preserve"> совместно</w:t>
      </w:r>
      <w:r>
        <w:t>,</w:t>
      </w:r>
      <w:r w:rsidRPr="00875547">
        <w:t xml:space="preserve"> посредством поведенческих реак</w:t>
      </w:r>
      <w:r w:rsidRPr="00A22A47">
        <w:t xml:space="preserve">ций, </w:t>
      </w:r>
      <w:r w:rsidRPr="00875547">
        <w:t>приводящих к положительным рекоменд</w:t>
      </w:r>
      <w:r w:rsidRPr="00A22A47">
        <w:t>ациям относительно корпоративного бренда</w:t>
      </w:r>
      <w:r w:rsidRPr="00875547">
        <w:t xml:space="preserve">. </w:t>
      </w:r>
    </w:p>
    <w:p w:rsidR="009412B0" w:rsidRDefault="009412B0" w:rsidP="00EC634C">
      <w:pPr>
        <w:pStyle w:val="a7"/>
      </w:pPr>
      <w:r>
        <w:t>Таким образом, мы рассмотрели основные модели формирования бренда в целом</w:t>
      </w:r>
      <w:proofErr w:type="gramStart"/>
      <w:r>
        <w:t>,а</w:t>
      </w:r>
      <w:proofErr w:type="gramEnd"/>
      <w:r>
        <w:t xml:space="preserve"> также приментельно к контексту высшего образования. </w:t>
      </w:r>
    </w:p>
    <w:p w:rsidR="003B4CE4" w:rsidRPr="00D84315" w:rsidRDefault="009412B0" w:rsidP="00EC634C">
      <w:pPr>
        <w:pStyle w:val="a7"/>
        <w:rPr>
          <w:color w:val="000000"/>
        </w:rPr>
      </w:pPr>
      <w:r>
        <w:rPr>
          <w:color w:val="000000"/>
        </w:rPr>
        <w:t xml:space="preserve">В основе нашего исследования находится </w:t>
      </w:r>
      <w:r w:rsidR="003B4CE4" w:rsidRPr="003B4CE4">
        <w:rPr>
          <w:color w:val="000000"/>
        </w:rPr>
        <w:t xml:space="preserve"> модель бренда, предложенная Келлером. В ней выделяются функциональные и эмоциональные компоненты. Удовлетворенность потребителя тем, что предлагает бренд, приводит к его </w:t>
      </w:r>
      <w:r w:rsidR="003B4CE4" w:rsidRPr="003B4CE4">
        <w:rPr>
          <w:color w:val="000000"/>
        </w:rPr>
        <w:lastRenderedPageBreak/>
        <w:t xml:space="preserve">лояльности. </w:t>
      </w:r>
      <w:r>
        <w:rPr>
          <w:color w:val="000000"/>
        </w:rPr>
        <w:t xml:space="preserve">Модель </w:t>
      </w:r>
      <w:r w:rsidR="003B4CE4" w:rsidRPr="003B4CE4">
        <w:rPr>
          <w:color w:val="000000"/>
        </w:rPr>
        <w:t xml:space="preserve"> конкретизирована применительно к контексту высшего образования. </w:t>
      </w:r>
    </w:p>
    <w:p w:rsidR="003B4CE4" w:rsidRDefault="003B4CE4" w:rsidP="00EC634C">
      <w:pPr>
        <w:pStyle w:val="a7"/>
      </w:pPr>
    </w:p>
    <w:p w:rsidR="0097213E" w:rsidRDefault="0097213E" w:rsidP="00EC634C">
      <w:pPr>
        <w:pStyle w:val="a7"/>
      </w:pPr>
    </w:p>
    <w:p w:rsidR="009412B0" w:rsidRDefault="009412B0" w:rsidP="00EC634C">
      <w:pPr>
        <w:pStyle w:val="a7"/>
      </w:pPr>
    </w:p>
    <w:p w:rsidR="009412B0" w:rsidRDefault="009412B0" w:rsidP="00EC634C">
      <w:pPr>
        <w:pStyle w:val="a7"/>
      </w:pPr>
    </w:p>
    <w:p w:rsidR="009412B0" w:rsidRDefault="009412B0" w:rsidP="00EC634C">
      <w:pPr>
        <w:pStyle w:val="a7"/>
      </w:pPr>
    </w:p>
    <w:p w:rsidR="009412B0" w:rsidRDefault="009412B0" w:rsidP="00EC634C">
      <w:pPr>
        <w:pStyle w:val="a7"/>
      </w:pPr>
    </w:p>
    <w:p w:rsidR="00D84315" w:rsidRDefault="00D84315" w:rsidP="00EC634C">
      <w:pPr>
        <w:pStyle w:val="a7"/>
      </w:pPr>
    </w:p>
    <w:p w:rsidR="00EC634C" w:rsidRDefault="00EC634C" w:rsidP="00EC634C">
      <w:pPr>
        <w:pStyle w:val="a7"/>
      </w:pPr>
    </w:p>
    <w:p w:rsidR="00EC634C" w:rsidRDefault="00EC634C" w:rsidP="00EC634C">
      <w:pPr>
        <w:pStyle w:val="a7"/>
      </w:pPr>
    </w:p>
    <w:p w:rsidR="00EC634C" w:rsidRDefault="00EC634C" w:rsidP="00EC634C">
      <w:pPr>
        <w:pStyle w:val="a7"/>
      </w:pPr>
    </w:p>
    <w:p w:rsidR="00EC634C" w:rsidRDefault="00EC634C" w:rsidP="00EC634C">
      <w:pPr>
        <w:pStyle w:val="a7"/>
      </w:pPr>
    </w:p>
    <w:p w:rsidR="00EC634C" w:rsidRDefault="00EC634C" w:rsidP="00EC634C">
      <w:pPr>
        <w:pStyle w:val="a7"/>
      </w:pPr>
    </w:p>
    <w:p w:rsidR="00EC634C" w:rsidRDefault="00EC634C" w:rsidP="00EC634C">
      <w:pPr>
        <w:pStyle w:val="a7"/>
      </w:pPr>
    </w:p>
    <w:p w:rsidR="00EC634C" w:rsidRDefault="00EC634C" w:rsidP="00EC634C">
      <w:pPr>
        <w:pStyle w:val="a7"/>
      </w:pPr>
    </w:p>
    <w:p w:rsidR="00651B97" w:rsidRDefault="00651B97" w:rsidP="00D84315">
      <w:pPr>
        <w:pStyle w:val="3"/>
      </w:pPr>
      <w:bookmarkStart w:id="6" w:name="_Toc515012982"/>
      <w:r w:rsidRPr="00015B5B">
        <w:lastRenderedPageBreak/>
        <w:t>Понятие сервиса и специфика образовательных услуг</w:t>
      </w:r>
      <w:bookmarkEnd w:id="6"/>
    </w:p>
    <w:p w:rsidR="00554A8E" w:rsidRDefault="00554A8E" w:rsidP="00554A8E">
      <w:pPr>
        <w:pStyle w:val="a7"/>
      </w:pPr>
      <w:r>
        <w:t xml:space="preserve">В свете неизбежного сокращения финансирования университетов, увеличения платы за обучение и опасения снижения числа учащихся,  получение устойчивого конкурентного преимущества в секторе образовательных услуг становится первостепенно важным аспектом для большинства университетов. </w:t>
      </w:r>
    </w:p>
    <w:p w:rsidR="00554A8E" w:rsidRPr="00435C85" w:rsidRDefault="00554A8E" w:rsidP="00554A8E">
      <w:pPr>
        <w:pStyle w:val="a7"/>
      </w:pPr>
      <w:r>
        <w:t>Одним из способов решения данного вопроса является предоставление хорошего сервиса, поскольку качество обслуживания напрямую</w:t>
      </w:r>
      <w:r w:rsidRPr="00444227">
        <w:t xml:space="preserve"> связано с увеличени</w:t>
      </w:r>
      <w:r>
        <w:t xml:space="preserve">ем прибыли, удовлетворенностью и </w:t>
      </w:r>
      <w:r w:rsidRPr="00444227">
        <w:t>лояльностью</w:t>
      </w:r>
      <w:r>
        <w:t xml:space="preserve"> клиентов, а также </w:t>
      </w:r>
      <w:r w:rsidRPr="00444227">
        <w:t>и</w:t>
      </w:r>
      <w:r>
        <w:t>х удержанием  и привлечением новых. [4</w:t>
      </w:r>
      <w:r w:rsidRPr="00530AFE">
        <w:t>]</w:t>
      </w:r>
      <w:r>
        <w:t>.</w:t>
      </w:r>
    </w:p>
    <w:p w:rsidR="00554A8E" w:rsidRDefault="00554A8E" w:rsidP="00554A8E">
      <w:pPr>
        <w:pStyle w:val="a7"/>
        <w:rPr>
          <w:color w:val="FF0000"/>
        </w:rPr>
      </w:pPr>
      <w:proofErr w:type="gramStart"/>
      <w:r>
        <w:t>Начиная с 1970-х годов сектор услуг сильно вырос</w:t>
      </w:r>
      <w:proofErr w:type="gramEnd"/>
      <w:r>
        <w:t xml:space="preserve">, и на данный момент играет большую роль в экономике многих стран. </w:t>
      </w:r>
      <w:r w:rsidRPr="00AA2090">
        <w:t>[</w:t>
      </w:r>
      <w:r>
        <w:t>5</w:t>
      </w:r>
      <w:r w:rsidRPr="00AA2090">
        <w:t>]</w:t>
      </w:r>
      <w:r>
        <w:t>.</w:t>
      </w:r>
      <w:r>
        <w:rPr>
          <w:color w:val="FF0000"/>
        </w:rPr>
        <w:t xml:space="preserve"> </w:t>
      </w:r>
      <w:r w:rsidRPr="00444227">
        <w:t>В связи с этой тенденцией изучение качества обслуживания ста</w:t>
      </w:r>
      <w:r>
        <w:t>ло чрезвыйчайно важной отраслью</w:t>
      </w:r>
      <w:r w:rsidRPr="00444227">
        <w:t xml:space="preserve"> в литературе</w:t>
      </w:r>
      <w:r>
        <w:t>. [16</w:t>
      </w:r>
      <w:r w:rsidRPr="00530AFE">
        <w:t>]</w:t>
      </w:r>
      <w:r>
        <w:t>.</w:t>
      </w:r>
    </w:p>
    <w:p w:rsidR="00554A8E" w:rsidRDefault="00554A8E" w:rsidP="00554A8E">
      <w:pPr>
        <w:pStyle w:val="a7"/>
        <w:rPr>
          <w:color w:val="000000"/>
          <w:shd w:val="clear" w:color="auto" w:fill="FFFFFF"/>
        </w:rPr>
      </w:pPr>
      <w:r>
        <w:t>Существует большое количество</w:t>
      </w:r>
      <w:r w:rsidRPr="001B2E4F">
        <w:t xml:space="preserve"> определений в отношении того, что представляет собой </w:t>
      </w:r>
      <w:r>
        <w:t xml:space="preserve">сервис. </w:t>
      </w:r>
      <w:r w:rsidRPr="001B2E4F">
        <w:t xml:space="preserve"> </w:t>
      </w:r>
      <w:r>
        <w:t xml:space="preserve">Палмер </w:t>
      </w:r>
      <w:r w:rsidRPr="001B2E4F">
        <w:t>определяет</w:t>
      </w:r>
      <w:r w:rsidRPr="00A10E3A">
        <w:t xml:space="preserve"> </w:t>
      </w:r>
      <w:r>
        <w:t xml:space="preserve">сервис следующим образом: </w:t>
      </w:r>
      <w:r w:rsidRPr="00A10E3A">
        <w:t>«</w:t>
      </w:r>
      <w:r>
        <w:t xml:space="preserve">это </w:t>
      </w:r>
      <w:r>
        <w:rPr>
          <w:color w:val="000000"/>
          <w:shd w:val="clear" w:color="auto" w:fill="FFFFFF"/>
        </w:rPr>
        <w:t xml:space="preserve">производство </w:t>
      </w:r>
      <w:r w:rsidRPr="00A10E3A">
        <w:rPr>
          <w:color w:val="000000"/>
          <w:shd w:val="clear" w:color="auto" w:fill="FFFFFF"/>
        </w:rPr>
        <w:t xml:space="preserve">того, что </w:t>
      </w:r>
      <w:r>
        <w:rPr>
          <w:color w:val="000000"/>
          <w:shd w:val="clear" w:color="auto" w:fill="FFFFFF"/>
        </w:rPr>
        <w:t>само по себе</w:t>
      </w:r>
      <w:r w:rsidRPr="00A10E3A">
        <w:rPr>
          <w:color w:val="000000"/>
          <w:shd w:val="clear" w:color="auto" w:fill="FFFFFF"/>
        </w:rPr>
        <w:t xml:space="preserve"> является нематериальной выгодой, </w:t>
      </w:r>
      <w:proofErr w:type="gramStart"/>
      <w:r w:rsidRPr="00A10E3A">
        <w:rPr>
          <w:color w:val="000000"/>
          <w:shd w:val="clear" w:color="auto" w:fill="FFFFFF"/>
        </w:rPr>
        <w:t>либо</w:t>
      </w:r>
      <w:proofErr w:type="gramEnd"/>
      <w:r w:rsidRPr="00A10E3A">
        <w:rPr>
          <w:color w:val="000000"/>
          <w:shd w:val="clear" w:color="auto" w:fill="FFFFFF"/>
        </w:rPr>
        <w:t xml:space="preserve"> выступая в качестве значимого эл</w:t>
      </w:r>
      <w:r>
        <w:rPr>
          <w:color w:val="000000"/>
          <w:shd w:val="clear" w:color="auto" w:fill="FFFFFF"/>
        </w:rPr>
        <w:t xml:space="preserve">емента материального продукта </w:t>
      </w:r>
      <w:r w:rsidRPr="00A10E3A">
        <w:rPr>
          <w:color w:val="000000"/>
          <w:shd w:val="clear" w:color="auto" w:fill="FFFFFF"/>
        </w:rPr>
        <w:t>и путем какой-либо формы обмена</w:t>
      </w:r>
      <w:r>
        <w:rPr>
          <w:color w:val="000000"/>
          <w:shd w:val="clear" w:color="auto" w:fill="FFFFFF"/>
        </w:rPr>
        <w:t>, удовле</w:t>
      </w:r>
      <w:r w:rsidRPr="00A10E3A">
        <w:rPr>
          <w:color w:val="000000"/>
          <w:shd w:val="clear" w:color="auto" w:fill="FFFFFF"/>
        </w:rPr>
        <w:t xml:space="preserve">творяет конкретную </w:t>
      </w:r>
      <w:r>
        <w:rPr>
          <w:color w:val="000000"/>
          <w:shd w:val="clear" w:color="auto" w:fill="FFFFFF"/>
        </w:rPr>
        <w:t>потребность</w:t>
      </w:r>
      <w:r w:rsidRPr="00A10E3A">
        <w:rPr>
          <w:color w:val="000000"/>
          <w:shd w:val="clear" w:color="auto" w:fill="FFFFFF"/>
        </w:rPr>
        <w:t>»</w:t>
      </w:r>
      <w:r>
        <w:rPr>
          <w:color w:val="000000"/>
          <w:shd w:val="clear" w:color="auto" w:fill="FFFFFF"/>
        </w:rPr>
        <w:t xml:space="preserve">. </w:t>
      </w:r>
      <w:r>
        <w:t>[53</w:t>
      </w:r>
      <w:r w:rsidRPr="00530AFE">
        <w:t>]</w:t>
      </w:r>
      <w:r>
        <w:t>.</w:t>
      </w:r>
    </w:p>
    <w:p w:rsidR="00554A8E" w:rsidRDefault="00554A8E" w:rsidP="00554A8E">
      <w:pPr>
        <w:pStyle w:val="a7"/>
      </w:pPr>
      <w:r w:rsidRPr="001B2E4F">
        <w:t xml:space="preserve">В качестве альтернативы, </w:t>
      </w:r>
      <w:r w:rsidRPr="00F660FD">
        <w:t>Ловелок и Райт</w:t>
      </w:r>
      <w:r w:rsidRPr="00C85C20">
        <w:rPr>
          <w:color w:val="FF0000"/>
        </w:rPr>
        <w:t xml:space="preserve"> </w:t>
      </w:r>
      <w:r w:rsidRPr="001B2E4F">
        <w:t>приним</w:t>
      </w:r>
      <w:r>
        <w:t>ают более неофициальный подход, определяя сервис</w:t>
      </w:r>
      <w:r w:rsidRPr="001B2E4F">
        <w:t xml:space="preserve"> как:</w:t>
      </w:r>
      <w:r>
        <w:t xml:space="preserve"> «ч</w:t>
      </w:r>
      <w:r w:rsidRPr="00C85C20">
        <w:t>то-то, что можно купить</w:t>
      </w:r>
      <w:r>
        <w:t xml:space="preserve"> и продать, но нельзя уронить на ногу». [41, 5 </w:t>
      </w:r>
      <w:proofErr w:type="gramStart"/>
      <w:r>
        <w:t>с</w:t>
      </w:r>
      <w:proofErr w:type="gramEnd"/>
      <w:r>
        <w:t>.</w:t>
      </w:r>
      <w:r w:rsidRPr="00530AFE">
        <w:t>]</w:t>
      </w:r>
      <w:r>
        <w:t>.</w:t>
      </w:r>
    </w:p>
    <w:p w:rsidR="00554A8E" w:rsidRDefault="00554A8E" w:rsidP="00554A8E">
      <w:pPr>
        <w:pStyle w:val="a7"/>
        <w:rPr>
          <w:color w:val="000000"/>
          <w:shd w:val="clear" w:color="auto" w:fill="FFFFFF"/>
        </w:rPr>
      </w:pPr>
      <w:r w:rsidRPr="00C85C20">
        <w:t xml:space="preserve">Наконец, </w:t>
      </w:r>
      <w:r>
        <w:t xml:space="preserve">Цайтхамль определяет так: </w:t>
      </w:r>
      <w:r w:rsidRPr="00A10E3A">
        <w:t>«</w:t>
      </w:r>
      <w:r w:rsidRPr="00A10E3A">
        <w:rPr>
          <w:color w:val="000000"/>
          <w:shd w:val="clear" w:color="auto" w:fill="FFFFFF"/>
        </w:rPr>
        <w:t xml:space="preserve">сервис - это действия, процессы и работы, которые один </w:t>
      </w:r>
      <w:r>
        <w:rPr>
          <w:color w:val="000000"/>
          <w:shd w:val="clear" w:color="auto" w:fill="FFFFFF"/>
        </w:rPr>
        <w:t>субъект</w:t>
      </w:r>
      <w:r w:rsidRPr="00A10E3A">
        <w:rPr>
          <w:color w:val="000000"/>
          <w:shd w:val="clear" w:color="auto" w:fill="FFFFFF"/>
        </w:rPr>
        <w:t xml:space="preserve">  предоставляет  другому».</w:t>
      </w:r>
      <w:r>
        <w:rPr>
          <w:color w:val="000000"/>
          <w:shd w:val="clear" w:color="auto" w:fill="FFFFFF"/>
        </w:rPr>
        <w:t xml:space="preserve"> </w:t>
      </w:r>
      <w:proofErr w:type="gramStart"/>
      <w:r w:rsidRPr="00E44F7F">
        <w:t>[</w:t>
      </w:r>
      <w:r>
        <w:t xml:space="preserve"> </w:t>
      </w:r>
      <w:proofErr w:type="gramEnd"/>
      <w:r>
        <w:t>69, 4 с.</w:t>
      </w:r>
      <w:r w:rsidRPr="00E44F7F">
        <w:t>]</w:t>
      </w:r>
      <w:r>
        <w:t>.</w:t>
      </w:r>
    </w:p>
    <w:p w:rsidR="00554A8E" w:rsidRDefault="00554A8E" w:rsidP="00554A8E">
      <w:pPr>
        <w:pStyle w:val="a7"/>
        <w:rPr>
          <w:color w:val="FF0000"/>
        </w:rPr>
      </w:pPr>
    </w:p>
    <w:p w:rsidR="00554A8E" w:rsidRPr="007F0F2B" w:rsidRDefault="00554A8E" w:rsidP="00554A8E">
      <w:pPr>
        <w:pStyle w:val="a7"/>
      </w:pPr>
      <w:r>
        <w:t>В целом будем рассматривать качественную услугу как</w:t>
      </w:r>
      <w:r w:rsidRPr="007F0F2B">
        <w:t xml:space="preserve"> совокупность свойств, обуславливающих ее способность удовлетворить определенные потребности (нужды) клиентов.</w:t>
      </w:r>
    </w:p>
    <w:p w:rsidR="00554A8E" w:rsidRDefault="00554A8E" w:rsidP="00554A8E">
      <w:pPr>
        <w:pStyle w:val="a7"/>
      </w:pPr>
      <w:r w:rsidRPr="007F0F2B">
        <w:t>Процесс определения и оценки качества услуги</w:t>
      </w:r>
      <w:r>
        <w:t xml:space="preserve"> намного сложнее, чем  оценка качества товара</w:t>
      </w:r>
      <w:r w:rsidRPr="007F0F2B">
        <w:t xml:space="preserve">. </w:t>
      </w:r>
    </w:p>
    <w:p w:rsidR="00554A8E" w:rsidRDefault="00554A8E" w:rsidP="00554A8E">
      <w:pPr>
        <w:pStyle w:val="a7"/>
      </w:pPr>
      <w:r>
        <w:t xml:space="preserve">Неосязаемость качества услуги подразумевает отсутствие многих физических свойств, вследствие чего ее становится трудно измерить. </w:t>
      </w:r>
    </w:p>
    <w:p w:rsidR="00554A8E" w:rsidRDefault="00554A8E" w:rsidP="00554A8E">
      <w:pPr>
        <w:pStyle w:val="a7"/>
      </w:pPr>
      <w:r>
        <w:t xml:space="preserve">Такими физическими характеристиками могут являться ее функциональные характеристики, цена ремонта, производительность. Данные параметры обычно используются в качестве исходных данных для анализа. </w:t>
      </w:r>
    </w:p>
    <w:p w:rsidR="00554A8E" w:rsidRDefault="00554A8E" w:rsidP="00554A8E">
      <w:pPr>
        <w:pStyle w:val="a7"/>
      </w:pPr>
      <w:r>
        <w:t>Как правило, качество услуги определяется на основе двух процессов: предоставление самой услуги и восприятие результата, это связано с таким ее свойством как неотделимость.</w:t>
      </w:r>
    </w:p>
    <w:p w:rsidR="00554A8E" w:rsidRDefault="00554A8E" w:rsidP="00554A8E">
      <w:pPr>
        <w:pStyle w:val="a7"/>
      </w:pPr>
      <w:r>
        <w:t xml:space="preserve">Кроме того, </w:t>
      </w:r>
      <w:r w:rsidRPr="007F0F2B">
        <w:t xml:space="preserve">качество услуги </w:t>
      </w:r>
      <w:r>
        <w:t>также зависит от особенностей взаимодействия потребителя и персонала, от компетентности работников, их индивидуальных особенностей состояния.</w:t>
      </w:r>
    </w:p>
    <w:p w:rsidR="00554A8E" w:rsidRPr="007F0F2B" w:rsidRDefault="00554A8E" w:rsidP="00554A8E">
      <w:pPr>
        <w:pStyle w:val="a7"/>
      </w:pPr>
      <w:r>
        <w:t xml:space="preserve">Можно выделить </w:t>
      </w:r>
      <w:r w:rsidRPr="007F0F2B">
        <w:t xml:space="preserve"> следующие </w:t>
      </w:r>
      <w:r>
        <w:t>основные</w:t>
      </w:r>
      <w:r w:rsidRPr="007F0F2B">
        <w:t xml:space="preserve"> параметры оценки качества услуг</w:t>
      </w:r>
      <w:r>
        <w:t>и</w:t>
      </w:r>
      <w:r w:rsidRPr="007F0F2B">
        <w:t>:</w:t>
      </w:r>
    </w:p>
    <w:p w:rsidR="00554A8E" w:rsidRPr="007F0F2B" w:rsidRDefault="00554A8E" w:rsidP="00554A8E">
      <w:pPr>
        <w:pStyle w:val="a7"/>
      </w:pPr>
      <w:r w:rsidRPr="007F0F2B">
        <w:t>1.</w:t>
      </w:r>
      <w:r w:rsidRPr="009A443C">
        <w:t> </w:t>
      </w:r>
      <w:r w:rsidRPr="007F0F2B">
        <w:rPr>
          <w:i/>
          <w:iCs/>
        </w:rPr>
        <w:t>Степень доступности</w:t>
      </w:r>
      <w:r w:rsidRPr="009A443C">
        <w:rPr>
          <w:i/>
          <w:iCs/>
        </w:rPr>
        <w:t> </w:t>
      </w:r>
      <w:r w:rsidRPr="007F0F2B">
        <w:t xml:space="preserve">– </w:t>
      </w:r>
      <w:r>
        <w:t xml:space="preserve">возможность получения удобного для потребителя </w:t>
      </w:r>
      <w:r w:rsidRPr="007F0F2B">
        <w:t>доступа к услуге.</w:t>
      </w:r>
    </w:p>
    <w:p w:rsidR="00554A8E" w:rsidRPr="007F0F2B" w:rsidRDefault="00554A8E" w:rsidP="00554A8E">
      <w:pPr>
        <w:pStyle w:val="a7"/>
      </w:pPr>
      <w:r w:rsidRPr="007F0F2B">
        <w:t>2.</w:t>
      </w:r>
      <w:r w:rsidRPr="009A443C">
        <w:t> </w:t>
      </w:r>
      <w:r w:rsidRPr="007F0F2B">
        <w:rPr>
          <w:i/>
          <w:iCs/>
        </w:rPr>
        <w:t>Репутация компании</w:t>
      </w:r>
      <w:r w:rsidRPr="009A443C">
        <w:rPr>
          <w:i/>
          <w:iCs/>
        </w:rPr>
        <w:t> </w:t>
      </w:r>
      <w:r w:rsidRPr="007F0F2B">
        <w:t xml:space="preserve">– характеризуется доверием покупателя к фирме, </w:t>
      </w:r>
      <w:r>
        <w:t>в которой оказывается услуга</w:t>
      </w:r>
      <w:r w:rsidRPr="007F0F2B">
        <w:t>.</w:t>
      </w:r>
    </w:p>
    <w:p w:rsidR="00554A8E" w:rsidRPr="007F0F2B" w:rsidRDefault="00554A8E" w:rsidP="00554A8E">
      <w:pPr>
        <w:pStyle w:val="a7"/>
      </w:pPr>
      <w:r w:rsidRPr="007F0F2B">
        <w:lastRenderedPageBreak/>
        <w:t>3.</w:t>
      </w:r>
      <w:r w:rsidRPr="009A443C">
        <w:t> </w:t>
      </w:r>
      <w:r w:rsidRPr="007F0F2B">
        <w:rPr>
          <w:i/>
          <w:iCs/>
        </w:rPr>
        <w:t>Надежность</w:t>
      </w:r>
      <w:r w:rsidRPr="009A443C">
        <w:rPr>
          <w:i/>
          <w:iCs/>
        </w:rPr>
        <w:t> </w:t>
      </w:r>
      <w:r w:rsidRPr="007F0F2B">
        <w:t>– способность выполнить обещанную услугу точно в срок и основательно.</w:t>
      </w:r>
    </w:p>
    <w:p w:rsidR="00554A8E" w:rsidRPr="007F0F2B" w:rsidRDefault="00554A8E" w:rsidP="00554A8E">
      <w:pPr>
        <w:pStyle w:val="a7"/>
      </w:pPr>
      <w:r w:rsidRPr="007F0F2B">
        <w:t>4.</w:t>
      </w:r>
      <w:r w:rsidRPr="009A443C">
        <w:t> </w:t>
      </w:r>
      <w:r w:rsidRPr="007F0F2B">
        <w:rPr>
          <w:i/>
          <w:iCs/>
        </w:rPr>
        <w:t>Безопасность</w:t>
      </w:r>
      <w:r w:rsidRPr="009A443C">
        <w:rPr>
          <w:i/>
          <w:iCs/>
        </w:rPr>
        <w:t> </w:t>
      </w:r>
      <w:r w:rsidRPr="007F0F2B">
        <w:t>– отсутствие риска и недоверия со стороны покупателя (например, обеспечение сохранности груза при физическом распределении).</w:t>
      </w:r>
    </w:p>
    <w:p w:rsidR="00554A8E" w:rsidRPr="007F0F2B" w:rsidRDefault="00554A8E" w:rsidP="00554A8E">
      <w:pPr>
        <w:pStyle w:val="a7"/>
      </w:pPr>
      <w:r w:rsidRPr="007F0F2B">
        <w:t>5.</w:t>
      </w:r>
      <w:r w:rsidRPr="009A443C">
        <w:t> </w:t>
      </w:r>
      <w:r w:rsidRPr="007F0F2B">
        <w:rPr>
          <w:i/>
          <w:iCs/>
        </w:rPr>
        <w:t>Компетенция персонала</w:t>
      </w:r>
      <w:r w:rsidRPr="009A443C">
        <w:rPr>
          <w:i/>
          <w:iCs/>
        </w:rPr>
        <w:t> </w:t>
      </w:r>
      <w:r w:rsidRPr="007F0F2B">
        <w:t>– наличие необходимой квалификации и знаний у сотрудников для предоставления услуг высокого качества.</w:t>
      </w:r>
    </w:p>
    <w:p w:rsidR="00554A8E" w:rsidRPr="007F0F2B" w:rsidRDefault="00554A8E" w:rsidP="00554A8E">
      <w:pPr>
        <w:pStyle w:val="a7"/>
      </w:pPr>
      <w:r w:rsidRPr="007F0F2B">
        <w:t>6.</w:t>
      </w:r>
      <w:r w:rsidRPr="009A443C">
        <w:t> </w:t>
      </w:r>
      <w:r w:rsidRPr="007F0F2B">
        <w:rPr>
          <w:i/>
          <w:iCs/>
        </w:rPr>
        <w:t>Уровень коммуникации</w:t>
      </w:r>
      <w:r w:rsidRPr="009A443C">
        <w:rPr>
          <w:i/>
          <w:iCs/>
        </w:rPr>
        <w:t> </w:t>
      </w:r>
      <w:r w:rsidRPr="007F0F2B">
        <w:t>– насколько хорошо компания донесла до потребителя суть своей услуги.</w:t>
      </w:r>
    </w:p>
    <w:p w:rsidR="00554A8E" w:rsidRPr="007F0F2B" w:rsidRDefault="00554A8E" w:rsidP="00554A8E">
      <w:pPr>
        <w:pStyle w:val="a7"/>
      </w:pPr>
      <w:r w:rsidRPr="007F0F2B">
        <w:t>7.</w:t>
      </w:r>
      <w:r w:rsidRPr="009A443C">
        <w:t> </w:t>
      </w:r>
      <w:r w:rsidRPr="007F0F2B">
        <w:rPr>
          <w:i/>
          <w:iCs/>
        </w:rPr>
        <w:t>Обходительность</w:t>
      </w:r>
      <w:r w:rsidRPr="009A443C">
        <w:rPr>
          <w:i/>
          <w:iCs/>
        </w:rPr>
        <w:t> </w:t>
      </w:r>
      <w:r w:rsidRPr="007F0F2B">
        <w:t>– желание помочь потребителю и обеспечить надлежащий сервис (корректность, вежливость персонала).</w:t>
      </w:r>
    </w:p>
    <w:p w:rsidR="00554A8E" w:rsidRPr="007F0F2B" w:rsidRDefault="00554A8E" w:rsidP="00554A8E">
      <w:pPr>
        <w:pStyle w:val="a7"/>
      </w:pPr>
      <w:r w:rsidRPr="007F0F2B">
        <w:t>8.</w:t>
      </w:r>
      <w:r w:rsidRPr="009A443C">
        <w:t> </w:t>
      </w:r>
      <w:r w:rsidRPr="007F0F2B">
        <w:rPr>
          <w:i/>
          <w:iCs/>
        </w:rPr>
        <w:t>Взаимопонимание с покупателем</w:t>
      </w:r>
      <w:r w:rsidRPr="009A443C">
        <w:rPr>
          <w:i/>
          <w:iCs/>
        </w:rPr>
        <w:t> </w:t>
      </w:r>
      <w:r w:rsidRPr="007F0F2B">
        <w:t>– забота и искренний интерес к покупателю, способность персонала войти в роль покупателя, индивидуальный подход.</w:t>
      </w:r>
    </w:p>
    <w:p w:rsidR="00554A8E" w:rsidRDefault="00554A8E" w:rsidP="00554A8E">
      <w:pPr>
        <w:pStyle w:val="a7"/>
      </w:pPr>
      <w:r w:rsidRPr="007F0F2B">
        <w:t>9.</w:t>
      </w:r>
      <w:r w:rsidRPr="009A443C">
        <w:t> </w:t>
      </w:r>
      <w:r w:rsidRPr="007F0F2B">
        <w:rPr>
          <w:i/>
          <w:iCs/>
        </w:rPr>
        <w:t>Осязаемость</w:t>
      </w:r>
      <w:r w:rsidRPr="009A443C">
        <w:rPr>
          <w:i/>
          <w:iCs/>
        </w:rPr>
        <w:t> </w:t>
      </w:r>
      <w:r w:rsidRPr="007F0F2B">
        <w:t>– физическая среда, в которой оказываются услуги, соответствующая их качеству (интерьер, оборудование, внешний вид персонала).</w:t>
      </w:r>
    </w:p>
    <w:p w:rsidR="00554A8E" w:rsidRPr="007F0F2B" w:rsidRDefault="00554A8E" w:rsidP="00554A8E">
      <w:pPr>
        <w:pStyle w:val="a7"/>
      </w:pPr>
      <w:r>
        <w:t>Параметры надежность, безопасность, репутация и доступность характеризуют качество услуги с точки зрения результата, а остальные параметры с точки зрения процесса ее предоставления.</w:t>
      </w:r>
    </w:p>
    <w:p w:rsidR="00554A8E" w:rsidRPr="0053589C" w:rsidRDefault="00554A8E" w:rsidP="00554A8E">
      <w:pPr>
        <w:pStyle w:val="a7"/>
      </w:pPr>
      <w:r>
        <w:rPr>
          <w:color w:val="000000"/>
          <w:shd w:val="clear" w:color="auto" w:fill="FFFFFF"/>
        </w:rPr>
        <w:t xml:space="preserve">Стоит отметить, что </w:t>
      </w:r>
      <w:r>
        <w:t>с</w:t>
      </w:r>
      <w:r w:rsidRPr="006C6E5D">
        <w:t xml:space="preserve">огласно </w:t>
      </w:r>
      <w:r w:rsidRPr="00F660FD">
        <w:t>Султану и Вонгу</w:t>
      </w:r>
      <w:r w:rsidRPr="006C6E5D">
        <w:t xml:space="preserve">, исследования качества услуг в </w:t>
      </w:r>
      <w:r>
        <w:t xml:space="preserve">сфере высшего </w:t>
      </w:r>
      <w:r w:rsidRPr="006C6E5D">
        <w:t>образования является относительно новым</w:t>
      </w:r>
      <w:r>
        <w:t>и</w:t>
      </w:r>
      <w:r w:rsidRPr="006C6E5D">
        <w:t xml:space="preserve">, по крайней мере, по сравнению с коммерческим </w:t>
      </w:r>
      <w:r>
        <w:t xml:space="preserve">подходом, и </w:t>
      </w:r>
      <w:r>
        <w:rPr>
          <w:color w:val="000000"/>
          <w:shd w:val="clear" w:color="auto" w:fill="FFFFFF"/>
        </w:rPr>
        <w:t xml:space="preserve">проблема  качества обслуживания в сфере образовательных услуг является гораздно менее изученной, что создает </w:t>
      </w:r>
      <w:r>
        <w:rPr>
          <w:color w:val="000000"/>
          <w:shd w:val="clear" w:color="auto" w:fill="FFFFFF"/>
        </w:rPr>
        <w:lastRenderedPageBreak/>
        <w:t>дополнительные трудности в интерпретации понятия сервиса, применительно к высшему образованию.</w:t>
      </w:r>
      <w:r w:rsidRPr="0053589C">
        <w:rPr>
          <w:color w:val="000000"/>
          <w:shd w:val="clear" w:color="auto" w:fill="FFFFFF"/>
        </w:rPr>
        <w:t>[59].</w:t>
      </w:r>
    </w:p>
    <w:p w:rsidR="00554A8E" w:rsidRPr="005835EB" w:rsidRDefault="00554A8E" w:rsidP="00554A8E">
      <w:pPr>
        <w:pStyle w:val="a7"/>
        <w:rPr>
          <w:color w:val="000000"/>
        </w:rPr>
      </w:pPr>
      <w:r>
        <w:rPr>
          <w:color w:val="000000"/>
        </w:rPr>
        <w:t>В</w:t>
      </w:r>
      <w:r w:rsidRPr="00A824F1">
        <w:rPr>
          <w:color w:val="000000"/>
        </w:rPr>
        <w:t xml:space="preserve"> современной </w:t>
      </w:r>
      <w:r>
        <w:rPr>
          <w:color w:val="000000"/>
        </w:rPr>
        <w:t xml:space="preserve">русскоязычной </w:t>
      </w:r>
      <w:r w:rsidRPr="00A824F1">
        <w:rPr>
          <w:color w:val="000000"/>
        </w:rPr>
        <w:t>литературе</w:t>
      </w:r>
      <w:r>
        <w:rPr>
          <w:color w:val="000000"/>
        </w:rPr>
        <w:t xml:space="preserve"> образовательные услуги рассматриваются как основной продукт</w:t>
      </w:r>
      <w:r w:rsidRPr="00A824F1">
        <w:rPr>
          <w:color w:val="000000"/>
        </w:rPr>
        <w:t xml:space="preserve"> деятельности системы образования. </w:t>
      </w:r>
      <w:r w:rsidRPr="005835EB">
        <w:rPr>
          <w:color w:val="000000"/>
        </w:rPr>
        <w:t>Под образовательными услугами понимается «система знаний, информации, умений и навыков, которые используются в целях удовлетворения многих потребностей человека, общества и государства».</w:t>
      </w:r>
    </w:p>
    <w:p w:rsidR="00554A8E" w:rsidRDefault="00554A8E" w:rsidP="00554A8E">
      <w:pPr>
        <w:pStyle w:val="a7"/>
        <w:rPr>
          <w:color w:val="FF0000"/>
        </w:rPr>
      </w:pPr>
      <w:r>
        <w:rPr>
          <w:color w:val="000000"/>
        </w:rPr>
        <w:t xml:space="preserve">Однако существует и другое понимание основного продукта деятельности вузов. </w:t>
      </w:r>
      <w:proofErr w:type="gramStart"/>
      <w:r>
        <w:rPr>
          <w:color w:val="000000"/>
        </w:rPr>
        <w:t xml:space="preserve">Так, А.А. Ченцов рассматривает образовательный продукт как результат деятельности научно-педагогического труда, а А.В. Сагинова  </w:t>
      </w:r>
      <w:r w:rsidRPr="005835EB">
        <w:rPr>
          <w:color w:val="000000"/>
        </w:rPr>
        <w:t xml:space="preserve">считает, что продуктом любого образовательного учреждения является образовательная программа, которая разрабатывается им для того, чтобы удовлетворить потребность в образовании, профессиональной подготовке, обучении или переподготовке, т.е. достижении определенного социального эффекта (изменение образовательного </w:t>
      </w:r>
      <w:r>
        <w:rPr>
          <w:color w:val="000000"/>
        </w:rPr>
        <w:t xml:space="preserve">или профессионального </w:t>
      </w:r>
      <w:r w:rsidRPr="0053589C">
        <w:t>уровня).</w:t>
      </w:r>
      <w:r>
        <w:t xml:space="preserve"> </w:t>
      </w:r>
      <w:r w:rsidRPr="0053589C">
        <w:rPr>
          <w:color w:val="000000"/>
          <w:shd w:val="clear" w:color="auto" w:fill="FFFFFF"/>
        </w:rPr>
        <w:t>[</w:t>
      </w:r>
      <w:r>
        <w:rPr>
          <w:color w:val="000000"/>
          <w:shd w:val="clear" w:color="auto" w:fill="FFFFFF"/>
        </w:rPr>
        <w:t>87</w:t>
      </w:r>
      <w:r w:rsidRPr="0053589C">
        <w:rPr>
          <w:color w:val="000000"/>
          <w:shd w:val="clear" w:color="auto" w:fill="FFFFFF"/>
        </w:rPr>
        <w:t>].</w:t>
      </w:r>
      <w:proofErr w:type="gramEnd"/>
    </w:p>
    <w:p w:rsidR="00554A8E" w:rsidRDefault="00554A8E" w:rsidP="00554A8E">
      <w:pPr>
        <w:pStyle w:val="a7"/>
        <w:rPr>
          <w:color w:val="000000"/>
        </w:rPr>
      </w:pPr>
      <w:r w:rsidRPr="005835EB">
        <w:rPr>
          <w:color w:val="000000"/>
        </w:rPr>
        <w:t xml:space="preserve">Отсюда можно заключить, что образовательная программа – это комплекс образовательных услуг, нацеленный на изменение образовательного уровня или профессиональной подготовки потребителя и обеспеченный соответствующими ресурсами образовательной организации. </w:t>
      </w:r>
    </w:p>
    <w:p w:rsidR="00554A8E" w:rsidRDefault="00554A8E" w:rsidP="00554A8E">
      <w:pPr>
        <w:pStyle w:val="a7"/>
        <w:rPr>
          <w:color w:val="000000"/>
        </w:rPr>
      </w:pPr>
      <w:r w:rsidRPr="005835EB">
        <w:rPr>
          <w:color w:val="000000"/>
        </w:rPr>
        <w:t>Вуз – это «</w:t>
      </w:r>
      <w:r>
        <w:rPr>
          <w:color w:val="000000"/>
        </w:rPr>
        <w:t xml:space="preserve">производитель» </w:t>
      </w:r>
      <w:r w:rsidRPr="005835EB">
        <w:rPr>
          <w:color w:val="000000"/>
        </w:rPr>
        <w:t xml:space="preserve"> образовательных программ, в том виде, в котором они освоены его выпускниками. </w:t>
      </w:r>
    </w:p>
    <w:p w:rsidR="00554A8E" w:rsidRDefault="00554A8E" w:rsidP="00554A8E">
      <w:pPr>
        <w:pStyle w:val="a7"/>
      </w:pPr>
      <w:r>
        <w:t>В нашей работе мы придерживаемся общепринятого понимания основной деятельности системы образования как предоставления образовательных услуг.</w:t>
      </w:r>
    </w:p>
    <w:p w:rsidR="00554A8E" w:rsidRPr="00A824F1" w:rsidRDefault="00554A8E" w:rsidP="00554A8E">
      <w:pPr>
        <w:pStyle w:val="a7"/>
      </w:pPr>
      <w:r>
        <w:t>Обратимся к специфике образовательных услуг.</w:t>
      </w:r>
    </w:p>
    <w:p w:rsidR="00554A8E" w:rsidRDefault="00554A8E" w:rsidP="00554A8E">
      <w:pPr>
        <w:pStyle w:val="a7"/>
      </w:pPr>
      <w:r w:rsidRPr="002E3534">
        <w:lastRenderedPageBreak/>
        <w:t>Согласно</w:t>
      </w:r>
      <w:r w:rsidRPr="00F660FD">
        <w:t xml:space="preserve"> </w:t>
      </w:r>
      <w:r>
        <w:t>Олдфелду и Барону</w:t>
      </w:r>
      <w:r w:rsidRPr="002E3534">
        <w:t xml:space="preserve"> высшее образование можно рассматривать как «чистый сервис». Таким образом, спецификой образовательных услуг является то, что они вбирают в себя все уникальные характеритики услуг, которые проявлются в сфере образования в наиболее ярком, отчетливом, гиперболизированном виде.</w:t>
      </w:r>
      <w:r w:rsidRPr="0053589C">
        <w:rPr>
          <w:color w:val="000000"/>
          <w:shd w:val="clear" w:color="auto" w:fill="FFFFFF"/>
        </w:rPr>
        <w:t>[</w:t>
      </w:r>
      <w:r>
        <w:rPr>
          <w:color w:val="000000"/>
          <w:shd w:val="clear" w:color="auto" w:fill="FFFFFF"/>
        </w:rPr>
        <w:t>47</w:t>
      </w:r>
      <w:r w:rsidRPr="0053589C">
        <w:rPr>
          <w:color w:val="000000"/>
          <w:shd w:val="clear" w:color="auto" w:fill="FFFFFF"/>
        </w:rPr>
        <w:t>].</w:t>
      </w:r>
    </w:p>
    <w:p w:rsidR="00554A8E" w:rsidRPr="002E3534" w:rsidRDefault="00554A8E" w:rsidP="00554A8E">
      <w:pPr>
        <w:pStyle w:val="a7"/>
      </w:pPr>
      <w:r w:rsidRPr="002E3534">
        <w:t>Такими характеристиками являются:</w:t>
      </w:r>
    </w:p>
    <w:p w:rsidR="00554A8E" w:rsidRDefault="00554A8E" w:rsidP="00554A8E">
      <w:pPr>
        <w:pStyle w:val="a7"/>
      </w:pPr>
      <w:r w:rsidRPr="002E3534">
        <w:t xml:space="preserve">А) Неосязаемость. </w:t>
      </w:r>
    </w:p>
    <w:p w:rsidR="00554A8E" w:rsidRPr="001D0332" w:rsidRDefault="00554A8E" w:rsidP="00554A8E">
      <w:pPr>
        <w:pStyle w:val="a7"/>
      </w:pPr>
      <w:r>
        <w:t>Услугу</w:t>
      </w:r>
      <w:r w:rsidRPr="002E3534">
        <w:t xml:space="preserve"> невозможно</w:t>
      </w:r>
      <w:r>
        <w:t xml:space="preserve"> </w:t>
      </w:r>
      <w:r w:rsidRPr="002E3534">
        <w:t xml:space="preserve">попробовать на вкус, </w:t>
      </w:r>
      <w:r>
        <w:t xml:space="preserve">увидеть, понюхать или </w:t>
      </w:r>
      <w:r w:rsidRPr="002E3534">
        <w:t xml:space="preserve">услышать до момента приобретения. </w:t>
      </w:r>
    </w:p>
    <w:p w:rsidR="00554A8E" w:rsidRDefault="00554A8E" w:rsidP="00554A8E">
      <w:pPr>
        <w:pStyle w:val="a7"/>
      </w:pPr>
      <w:r w:rsidRPr="002E3534">
        <w:t xml:space="preserve">Б) Несохраняемость. </w:t>
      </w:r>
    </w:p>
    <w:p w:rsidR="00554A8E" w:rsidRPr="002E3534" w:rsidRDefault="00554A8E" w:rsidP="00554A8E">
      <w:pPr>
        <w:pStyle w:val="a7"/>
      </w:pPr>
      <w:r>
        <w:t xml:space="preserve">Услугу невозможно хранить для </w:t>
      </w:r>
      <w:r w:rsidRPr="002E3534">
        <w:t>следующей продажи или использования. С одной стороны,</w:t>
      </w:r>
      <w:r>
        <w:t xml:space="preserve"> услуги нельзя</w:t>
      </w:r>
      <w:r w:rsidRPr="002E3534">
        <w:t xml:space="preserve"> перепродать, ими нельзя спекулировать</w:t>
      </w:r>
      <w:r>
        <w:t>, с другой данное</w:t>
      </w:r>
      <w:r w:rsidRPr="002E3534">
        <w:t xml:space="preserve"> свойство стимулирует производите</w:t>
      </w:r>
      <w:r>
        <w:t xml:space="preserve">ля к постоянному их оказанию. </w:t>
      </w:r>
      <w:r w:rsidRPr="002E3534">
        <w:t>Способами преодоления несохраняемости образовательных услуг  в последнее время можно считать появление электронного обучения и видео-технологии.</w:t>
      </w:r>
    </w:p>
    <w:p w:rsidR="00554A8E" w:rsidRDefault="00554A8E" w:rsidP="00554A8E">
      <w:pPr>
        <w:pStyle w:val="a7"/>
      </w:pPr>
      <w:r w:rsidRPr="002E3534">
        <w:t xml:space="preserve">В) Неотделимость от источника. </w:t>
      </w:r>
    </w:p>
    <w:p w:rsidR="00554A8E" w:rsidRPr="00854C72" w:rsidRDefault="00554A8E" w:rsidP="00554A8E">
      <w:pPr>
        <w:pStyle w:val="a7"/>
      </w:pPr>
      <w:r>
        <w:t>У</w:t>
      </w:r>
      <w:r w:rsidRPr="002E3534">
        <w:t xml:space="preserve">слуга неотделима от своего источника, ее осуществление возможно только в присутствии производителя. Отсюда вытекает зависимость качества услуг от эмоционального и физического состояния человека, если он становится таким непосредственным источником. </w:t>
      </w:r>
      <w:r>
        <w:t xml:space="preserve">   </w:t>
      </w:r>
    </w:p>
    <w:p w:rsidR="00554A8E" w:rsidRDefault="00554A8E" w:rsidP="00554A8E">
      <w:pPr>
        <w:pStyle w:val="a7"/>
      </w:pPr>
      <w:r w:rsidRPr="002E3534">
        <w:t xml:space="preserve">Г) Непостоянство качества. </w:t>
      </w:r>
    </w:p>
    <w:p w:rsidR="00554A8E" w:rsidRDefault="00554A8E" w:rsidP="00554A8E">
      <w:pPr>
        <w:pStyle w:val="a7"/>
      </w:pPr>
      <w:r w:rsidRPr="002E3534">
        <w:lastRenderedPageBreak/>
        <w:t xml:space="preserve">Качество услуг колеблется в широких пределах в зависимости от их производителей, а также от времени и места их оказания. В ходе анализа данное свойство проявляется в усложнении градации одной и той же услуги по параметрам качества. </w:t>
      </w:r>
    </w:p>
    <w:p w:rsidR="00554A8E" w:rsidRDefault="00554A8E" w:rsidP="00554A8E">
      <w:pPr>
        <w:pStyle w:val="a7"/>
        <w:rPr>
          <w:color w:val="000000"/>
        </w:rPr>
      </w:pPr>
      <w:r>
        <w:t xml:space="preserve">В нашей работе характеристиками сервияса являются функциональные компоненты бренда университета, которые были разделены нами на 3 </w:t>
      </w:r>
      <w:proofErr w:type="gramStart"/>
      <w:r>
        <w:t>основных</w:t>
      </w:r>
      <w:proofErr w:type="gramEnd"/>
      <w:r>
        <w:t xml:space="preserve"> категории</w:t>
      </w:r>
      <w:r w:rsidRPr="00E81F3D">
        <w:rPr>
          <w:color w:val="000000"/>
        </w:rPr>
        <w:t>: Факультет (переменные внешней и внутренней среды), Преподаватели, и Администрация.</w:t>
      </w:r>
    </w:p>
    <w:p w:rsidR="00554A8E" w:rsidRPr="00E81F3D" w:rsidRDefault="00554A8E" w:rsidP="00554A8E">
      <w:pPr>
        <w:pStyle w:val="a7"/>
        <w:rPr>
          <w:color w:val="000000"/>
        </w:rPr>
      </w:pPr>
      <w:r>
        <w:rPr>
          <w:color w:val="000000"/>
        </w:rPr>
        <w:t>Удолвлетворенность студентов данными категориями приводит к удовлетворенности качеством предоставляемых услуг в целом  и</w:t>
      </w:r>
      <w:proofErr w:type="gramStart"/>
      <w:r>
        <w:rPr>
          <w:color w:val="000000"/>
        </w:rPr>
        <w:t xml:space="preserve"> ,</w:t>
      </w:r>
      <w:proofErr w:type="gramEnd"/>
      <w:r>
        <w:rPr>
          <w:color w:val="000000"/>
        </w:rPr>
        <w:t xml:space="preserve"> как следствие, является предиктором лояльности. </w:t>
      </w:r>
    </w:p>
    <w:p w:rsidR="00554A8E" w:rsidRPr="00554A8E" w:rsidRDefault="00554A8E" w:rsidP="00554A8E">
      <w:pPr>
        <w:rPr>
          <w:lang w:val="ru-RU" w:eastAsia="ru-RU"/>
        </w:rPr>
      </w:pPr>
    </w:p>
    <w:p w:rsidR="00AC2F5F" w:rsidRDefault="00AC2F5F"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Default="00554A8E" w:rsidP="00AC2F5F">
      <w:pPr>
        <w:rPr>
          <w:lang w:val="ru-RU" w:eastAsia="ru-RU"/>
        </w:rPr>
      </w:pPr>
    </w:p>
    <w:p w:rsidR="00554A8E" w:rsidRPr="00AC2F5F" w:rsidRDefault="00554A8E" w:rsidP="00AC2F5F">
      <w:pPr>
        <w:rPr>
          <w:lang w:val="ru-RU" w:eastAsia="ru-RU"/>
        </w:rPr>
      </w:pPr>
    </w:p>
    <w:p w:rsidR="00651B97" w:rsidRDefault="00651B97" w:rsidP="008753FF">
      <w:pPr>
        <w:pStyle w:val="3"/>
      </w:pPr>
      <w:bookmarkStart w:id="7" w:name="_Toc515012983"/>
      <w:r w:rsidRPr="00651B97">
        <w:lastRenderedPageBreak/>
        <w:t>Функциональные</w:t>
      </w:r>
      <w:r w:rsidR="0028116C">
        <w:t xml:space="preserve"> и эмоциональные</w:t>
      </w:r>
      <w:r w:rsidR="005835EB">
        <w:t xml:space="preserve"> компоненты бренда </w:t>
      </w:r>
      <w:r w:rsidR="00923722">
        <w:t>университета</w:t>
      </w:r>
      <w:bookmarkEnd w:id="7"/>
    </w:p>
    <w:p w:rsidR="001F1CE6" w:rsidRDefault="001F1CE6" w:rsidP="00EC634C">
      <w:pPr>
        <w:pStyle w:val="a7"/>
      </w:pPr>
      <w:r>
        <w:t xml:space="preserve">Долгое время исследования в области принятия решений потребителями учитывали исключительно когнитивную составляющую отношения к бренду. Однако, со временем многие ученые </w:t>
      </w:r>
      <w:r w:rsidR="0053589C" w:rsidRPr="0053589C">
        <w:rPr>
          <w:color w:val="000000"/>
          <w:shd w:val="clear" w:color="auto" w:fill="FFFFFF"/>
        </w:rPr>
        <w:t>[</w:t>
      </w:r>
      <w:r w:rsidR="0053589C">
        <w:rPr>
          <w:color w:val="000000"/>
          <w:shd w:val="clear" w:color="auto" w:fill="FFFFFF"/>
        </w:rPr>
        <w:t>1</w:t>
      </w:r>
      <w:r w:rsidR="0053589C" w:rsidRPr="0053589C">
        <w:rPr>
          <w:color w:val="000000"/>
          <w:shd w:val="clear" w:color="auto" w:fill="FFFFFF"/>
        </w:rPr>
        <w:t>]</w:t>
      </w:r>
      <w:r w:rsidR="0053589C">
        <w:rPr>
          <w:color w:val="000000"/>
          <w:shd w:val="clear" w:color="auto" w:fill="FFFFFF"/>
        </w:rPr>
        <w:t xml:space="preserve">, </w:t>
      </w:r>
      <w:r w:rsidR="0053589C" w:rsidRPr="0053589C">
        <w:rPr>
          <w:color w:val="000000"/>
          <w:shd w:val="clear" w:color="auto" w:fill="FFFFFF"/>
        </w:rPr>
        <w:t>[</w:t>
      </w:r>
      <w:r w:rsidR="0053589C">
        <w:rPr>
          <w:color w:val="000000"/>
          <w:shd w:val="clear" w:color="auto" w:fill="FFFFFF"/>
        </w:rPr>
        <w:t>6</w:t>
      </w:r>
      <w:r w:rsidR="0053589C" w:rsidRPr="0053589C">
        <w:rPr>
          <w:color w:val="000000"/>
          <w:shd w:val="clear" w:color="auto" w:fill="FFFFFF"/>
        </w:rPr>
        <w:t>]</w:t>
      </w:r>
      <w:r w:rsidR="0053589C">
        <w:rPr>
          <w:color w:val="000000"/>
          <w:shd w:val="clear" w:color="auto" w:fill="FFFFFF"/>
        </w:rPr>
        <w:t>,</w:t>
      </w:r>
      <w:r w:rsidR="0053589C" w:rsidRPr="0053589C">
        <w:rPr>
          <w:color w:val="000000"/>
          <w:shd w:val="clear" w:color="auto" w:fill="FFFFFF"/>
        </w:rPr>
        <w:t xml:space="preserve"> [</w:t>
      </w:r>
      <w:r w:rsidR="0053589C">
        <w:rPr>
          <w:color w:val="000000"/>
          <w:shd w:val="clear" w:color="auto" w:fill="FFFFFF"/>
        </w:rPr>
        <w:t>36</w:t>
      </w:r>
      <w:r w:rsidR="0053589C" w:rsidRPr="0053589C">
        <w:rPr>
          <w:color w:val="000000"/>
          <w:shd w:val="clear" w:color="auto" w:fill="FFFFFF"/>
        </w:rPr>
        <w:t>]</w:t>
      </w:r>
      <w:r>
        <w:t xml:space="preserve"> стали обращать внимание на то, что не менее важной составляющей, которая оказывает большое влияние на принятие решений потребителями, является их эмоциональная сфера.</w:t>
      </w:r>
    </w:p>
    <w:p w:rsidR="001F1CE6" w:rsidRDefault="001F1CE6" w:rsidP="00EC634C">
      <w:pPr>
        <w:pStyle w:val="a7"/>
      </w:pPr>
      <w:r>
        <w:t xml:space="preserve">В своей работе Келлер отмечает, что </w:t>
      </w:r>
      <w:r w:rsidRPr="004C2EB7">
        <w:t xml:space="preserve"> </w:t>
      </w:r>
      <w:r>
        <w:t xml:space="preserve">общепринятая </w:t>
      </w:r>
      <w:r w:rsidRPr="004C2EB7">
        <w:t>ко</w:t>
      </w:r>
      <w:r>
        <w:t xml:space="preserve">гнитивная оценка </w:t>
      </w:r>
      <w:r w:rsidRPr="004C2EB7">
        <w:t>имиджа бренда</w:t>
      </w:r>
      <w:r>
        <w:t xml:space="preserve"> является неполноценной, поэтому современные исследования в области </w:t>
      </w:r>
      <w:proofErr w:type="gramStart"/>
      <w:r>
        <w:t>бренд-менеджмента</w:t>
      </w:r>
      <w:proofErr w:type="gramEnd"/>
      <w:r>
        <w:t xml:space="preserve"> все больше сосредотачивают свое внимания на </w:t>
      </w:r>
      <w:r w:rsidRPr="004C2EB7">
        <w:t xml:space="preserve">эмоциональных или аффективных атрибутах, особенно с использованием метафоры личностных </w:t>
      </w:r>
      <w:r>
        <w:t>черт</w:t>
      </w:r>
      <w:r w:rsidRPr="004C2EB7">
        <w:t xml:space="preserve"> для отображения имиджа бренда.</w:t>
      </w:r>
    </w:p>
    <w:p w:rsidR="001F1CE6" w:rsidRDefault="001F1CE6" w:rsidP="00EC634C">
      <w:pPr>
        <w:pStyle w:val="a7"/>
        <w:rPr>
          <w:color w:val="FF0000"/>
        </w:rPr>
      </w:pPr>
      <w:r>
        <w:t>Так же важно учитывать, что информацию о бренде потребители могут получать из различных источников: собственного потребительского опыта, рекламы и СМИ, а так из опыта других, посредством, так называемого, сарафанного радио.</w:t>
      </w:r>
      <w:r w:rsidR="0053589C" w:rsidRPr="0053589C">
        <w:rPr>
          <w:color w:val="000000"/>
          <w:shd w:val="clear" w:color="auto" w:fill="FFFFFF"/>
        </w:rPr>
        <w:t xml:space="preserve"> [</w:t>
      </w:r>
      <w:r w:rsidR="0053589C">
        <w:rPr>
          <w:color w:val="000000"/>
          <w:shd w:val="clear" w:color="auto" w:fill="FFFFFF"/>
        </w:rPr>
        <w:t>10</w:t>
      </w:r>
      <w:r w:rsidR="0053589C" w:rsidRPr="0053589C">
        <w:rPr>
          <w:color w:val="000000"/>
          <w:shd w:val="clear" w:color="auto" w:fill="FFFFFF"/>
        </w:rPr>
        <w:t>].</w:t>
      </w:r>
    </w:p>
    <w:p w:rsidR="001F1CE6" w:rsidRDefault="001F1CE6" w:rsidP="00EC634C">
      <w:pPr>
        <w:pStyle w:val="a7"/>
      </w:pPr>
      <w:r w:rsidRPr="004C2EB7">
        <w:t>Обработка информации, полученной от комбинации этих источников, является так называемым процес</w:t>
      </w:r>
      <w:r>
        <w:t>сом потребительской интеграции, поэтому отношение потребителей к бренду складывается как из когнитивных элементов</w:t>
      </w:r>
      <w:r w:rsidRPr="004C2EB7">
        <w:t>,</w:t>
      </w:r>
      <w:r>
        <w:t xml:space="preserve"> </w:t>
      </w:r>
      <w:r w:rsidRPr="004C2EB7">
        <w:t>то есть из личного опыта, так и из аффективных</w:t>
      </w:r>
      <w:r>
        <w:t>, например, впечатлений от</w:t>
      </w:r>
      <w:r w:rsidRPr="004C2EB7">
        <w:t xml:space="preserve"> рекламы. </w:t>
      </w:r>
    </w:p>
    <w:p w:rsidR="001F1CE6" w:rsidRDefault="001F1CE6" w:rsidP="00EC634C">
      <w:pPr>
        <w:pStyle w:val="a7"/>
      </w:pPr>
      <w:r>
        <w:t xml:space="preserve">К началу 2000-х годов уже не было никаких сомнений в том, что эмоциональная составляющая отношения потребителей к бренду имеет большой вес, однако вопрос о взаимодействии когнитивных и аффективных атрибутов бренда оставался открытым. </w:t>
      </w:r>
    </w:p>
    <w:p w:rsidR="001F1CE6" w:rsidRDefault="001F1CE6" w:rsidP="00EC634C">
      <w:pPr>
        <w:pStyle w:val="a7"/>
        <w:rPr>
          <w:color w:val="FF0000"/>
        </w:rPr>
      </w:pPr>
      <w:r>
        <w:lastRenderedPageBreak/>
        <w:t xml:space="preserve">Попытка исследовать эффект взаимодействия когнитивных и аффективных атрибутов бренда берет свое начало в модели, предложенной </w:t>
      </w:r>
      <w:r w:rsidRPr="004C2EB7">
        <w:t>Argawal and Malhotra</w:t>
      </w:r>
      <w:r>
        <w:t xml:space="preserve"> (2005). Модель интегрирует эти два компонента и исследует их влияние на выбор потребителя.</w:t>
      </w:r>
      <w:r w:rsidRPr="0045513C">
        <w:rPr>
          <w:color w:val="FF0000"/>
        </w:rPr>
        <w:t xml:space="preserve"> </w:t>
      </w:r>
      <w:r w:rsidR="0053589C" w:rsidRPr="0053589C">
        <w:rPr>
          <w:color w:val="000000"/>
          <w:shd w:val="clear" w:color="auto" w:fill="FFFFFF"/>
        </w:rPr>
        <w:t>[</w:t>
      </w:r>
      <w:r w:rsidR="0053589C">
        <w:rPr>
          <w:color w:val="000000"/>
          <w:shd w:val="clear" w:color="auto" w:fill="FFFFFF"/>
        </w:rPr>
        <w:t>42</w:t>
      </w:r>
      <w:r w:rsidR="0053589C" w:rsidRPr="0053589C">
        <w:rPr>
          <w:color w:val="000000"/>
          <w:shd w:val="clear" w:color="auto" w:fill="FFFFFF"/>
        </w:rPr>
        <w:t>].</w:t>
      </w:r>
    </w:p>
    <w:p w:rsidR="001F1CE6" w:rsidRPr="004C2EB7" w:rsidRDefault="001F1CE6" w:rsidP="00EC634C">
      <w:pPr>
        <w:pStyle w:val="a7"/>
      </w:pPr>
      <w:r w:rsidRPr="00B643DF">
        <w:t xml:space="preserve">В результате данного исследования оказалось, что </w:t>
      </w:r>
      <w:r>
        <w:t xml:space="preserve">оба компонента важны: </w:t>
      </w:r>
      <w:r w:rsidRPr="00B643DF">
        <w:t xml:space="preserve">мысли и чувства неразделимы, и они совместно влияют на общее отношение </w:t>
      </w:r>
      <w:r>
        <w:t xml:space="preserve">к бренду </w:t>
      </w:r>
      <w:r w:rsidRPr="00B643DF">
        <w:t>и выбор потребителей.</w:t>
      </w:r>
      <w:r>
        <w:t xml:space="preserve"> </w:t>
      </w:r>
      <w:r w:rsidR="0053589C" w:rsidRPr="0053589C">
        <w:rPr>
          <w:color w:val="000000"/>
          <w:shd w:val="clear" w:color="auto" w:fill="FFFFFF"/>
        </w:rPr>
        <w:t>[</w:t>
      </w:r>
      <w:r w:rsidR="0053589C">
        <w:rPr>
          <w:color w:val="000000"/>
          <w:shd w:val="clear" w:color="auto" w:fill="FFFFFF"/>
        </w:rPr>
        <w:t>21</w:t>
      </w:r>
      <w:r w:rsidR="0053589C" w:rsidRPr="0053589C">
        <w:rPr>
          <w:color w:val="000000"/>
          <w:shd w:val="clear" w:color="auto" w:fill="FFFFFF"/>
        </w:rPr>
        <w:t>].</w:t>
      </w:r>
    </w:p>
    <w:p w:rsidR="001F1CE6" w:rsidRPr="00D9006F" w:rsidRDefault="001F1CE6" w:rsidP="00EC634C">
      <w:pPr>
        <w:pStyle w:val="a7"/>
        <w:rPr>
          <w:color w:val="FF0000"/>
        </w:rPr>
      </w:pPr>
      <w:r>
        <w:t>Однако эмпирические исследования такого рода остаются редкостью</w:t>
      </w:r>
      <w:r w:rsidR="0053589C">
        <w:t xml:space="preserve">. </w:t>
      </w:r>
      <w:r w:rsidR="0053589C" w:rsidRPr="0053589C">
        <w:rPr>
          <w:color w:val="000000"/>
          <w:shd w:val="clear" w:color="auto" w:fill="FFFFFF"/>
        </w:rPr>
        <w:t>[</w:t>
      </w:r>
      <w:r w:rsidR="0053589C">
        <w:rPr>
          <w:color w:val="000000"/>
          <w:shd w:val="clear" w:color="auto" w:fill="FFFFFF"/>
        </w:rPr>
        <w:t>44</w:t>
      </w:r>
      <w:r w:rsidR="0053589C" w:rsidRPr="0053589C">
        <w:rPr>
          <w:color w:val="000000"/>
          <w:shd w:val="clear" w:color="auto" w:fill="FFFFFF"/>
        </w:rPr>
        <w:t>].</w:t>
      </w:r>
    </w:p>
    <w:p w:rsidR="001F1CE6" w:rsidRDefault="001F1CE6" w:rsidP="00EC634C">
      <w:pPr>
        <w:pStyle w:val="a7"/>
        <w:rPr>
          <w:color w:val="FF0000"/>
        </w:rPr>
      </w:pPr>
      <w:r>
        <w:t xml:space="preserve">Чаще всего ученые используют либо аффективную основу, использую черты личности для оценки имиджа бренда </w:t>
      </w:r>
      <w:r w:rsidRPr="0053589C">
        <w:t>(Aaker, 1997),</w:t>
      </w:r>
      <w:r>
        <w:t xml:space="preserve"> либо когнитивную, которая используется в большинстве исследований имиджа независимо от контекста. </w:t>
      </w:r>
      <w:r w:rsidR="0053589C" w:rsidRPr="0053589C">
        <w:rPr>
          <w:color w:val="000000"/>
          <w:shd w:val="clear" w:color="auto" w:fill="FFFFFF"/>
        </w:rPr>
        <w:t>[</w:t>
      </w:r>
      <w:r w:rsidR="0053589C">
        <w:rPr>
          <w:color w:val="000000"/>
          <w:shd w:val="clear" w:color="auto" w:fill="FFFFFF"/>
        </w:rPr>
        <w:t>64</w:t>
      </w:r>
      <w:r w:rsidR="0053589C" w:rsidRPr="0053589C">
        <w:rPr>
          <w:color w:val="000000"/>
          <w:shd w:val="clear" w:color="auto" w:fill="FFFFFF"/>
        </w:rPr>
        <w:t>].</w:t>
      </w:r>
    </w:p>
    <w:p w:rsidR="001F1CE6" w:rsidRDefault="001F1CE6" w:rsidP="00EC634C">
      <w:pPr>
        <w:pStyle w:val="a7"/>
      </w:pPr>
      <w:r w:rsidRPr="00F660FD">
        <w:t>Малхотра</w:t>
      </w:r>
      <w:r w:rsidRPr="00D9006F">
        <w:rPr>
          <w:color w:val="FF0000"/>
        </w:rPr>
        <w:t xml:space="preserve"> </w:t>
      </w:r>
      <w:r>
        <w:t xml:space="preserve">предполагает, что </w:t>
      </w:r>
      <w:r w:rsidRPr="004C2EB7">
        <w:t>основная проблема в отношении когни</w:t>
      </w:r>
      <w:r>
        <w:t>тивного и аффективного брендинга</w:t>
      </w:r>
      <w:r w:rsidRPr="004C2EB7">
        <w:t xml:space="preserve"> была и остается связанной с проблемой взаимодействия</w:t>
      </w:r>
      <w:r>
        <w:t xml:space="preserve"> этих компонентов и комплексного влияния на процесс принятия решений потребителями.</w:t>
      </w:r>
      <w:r w:rsidR="0053589C" w:rsidRPr="0053589C">
        <w:rPr>
          <w:color w:val="000000"/>
          <w:shd w:val="clear" w:color="auto" w:fill="FFFFFF"/>
        </w:rPr>
        <w:t>[</w:t>
      </w:r>
      <w:r w:rsidR="0053589C">
        <w:rPr>
          <w:color w:val="000000"/>
          <w:shd w:val="clear" w:color="auto" w:fill="FFFFFF"/>
        </w:rPr>
        <w:t>42</w:t>
      </w:r>
      <w:r w:rsidR="0053589C" w:rsidRPr="0053589C">
        <w:rPr>
          <w:color w:val="000000"/>
          <w:shd w:val="clear" w:color="auto" w:fill="FFFFFF"/>
        </w:rPr>
        <w:t>].</w:t>
      </w:r>
    </w:p>
    <w:p w:rsidR="001F1CE6" w:rsidRPr="004C2EB7" w:rsidRDefault="001F1CE6" w:rsidP="00EC634C">
      <w:pPr>
        <w:pStyle w:val="a7"/>
      </w:pPr>
      <w:r>
        <w:t xml:space="preserve">Остается не изученным вопрос о том, </w:t>
      </w:r>
      <w:r w:rsidRPr="004C2EB7">
        <w:t>как именно эмоцион</w:t>
      </w:r>
      <w:r>
        <w:t>альный и когнитивный компонент</w:t>
      </w:r>
      <w:r w:rsidRPr="004C2EB7">
        <w:t xml:space="preserve"> восприятия</w:t>
      </w:r>
      <w:r>
        <w:t xml:space="preserve"> связаны между собой.</w:t>
      </w:r>
    </w:p>
    <w:p w:rsidR="001F1CE6" w:rsidRDefault="001F1CE6" w:rsidP="00EC634C">
      <w:pPr>
        <w:pStyle w:val="a7"/>
      </w:pPr>
      <w:r>
        <w:t xml:space="preserve">Согласно исследованиям Батра, </w:t>
      </w:r>
      <w:r w:rsidRPr="004C2EB7">
        <w:t xml:space="preserve">отношение к бренду потребителей  обычно формируется  косвенным образом, например, через атрибуты, связанные с продуктом, ассоциацию товарных категорий, фирменное наименование, символ или логотип, рекламный стиль, цену и канал распространения.  </w:t>
      </w:r>
    </w:p>
    <w:p w:rsidR="002D1E7B" w:rsidRDefault="001F1CE6" w:rsidP="00EC634C">
      <w:pPr>
        <w:pStyle w:val="a7"/>
      </w:pPr>
      <w:r>
        <w:t>Автор объясняет</w:t>
      </w:r>
      <w:r w:rsidRPr="004C2EB7">
        <w:t>, что потребители обычно оценивают рациональную часть бренда до перехо</w:t>
      </w:r>
      <w:r>
        <w:t xml:space="preserve">да на эмоциональный уровень, то есть функциональные </w:t>
      </w:r>
      <w:r>
        <w:lastRenderedPageBreak/>
        <w:t xml:space="preserve">компоненты, а именно качество сервиса, является предиктором эмоциональной оценки бренда потребителем. </w:t>
      </w:r>
    </w:p>
    <w:p w:rsidR="001F1CE6" w:rsidRPr="002D1E7B" w:rsidRDefault="001F1CE6" w:rsidP="00EC634C">
      <w:pPr>
        <w:pStyle w:val="a7"/>
      </w:pPr>
      <w:r w:rsidRPr="001F1CE6">
        <w:rPr>
          <w:color w:val="000000"/>
        </w:rPr>
        <w:t>Таким образом, ф</w:t>
      </w:r>
      <w:r w:rsidRPr="006D04E3">
        <w:rPr>
          <w:color w:val="000000"/>
        </w:rPr>
        <w:t>ункциональные компоненты приводят к рациональному мнению о марке</w:t>
      </w:r>
      <w:proofErr w:type="gramStart"/>
      <w:r w:rsidRPr="006D04E3">
        <w:rPr>
          <w:color w:val="000000"/>
        </w:rPr>
        <w:t>.</w:t>
      </w:r>
      <w:proofErr w:type="gramEnd"/>
      <w:r w:rsidRPr="006D04E3">
        <w:rPr>
          <w:color w:val="000000"/>
        </w:rPr>
        <w:t xml:space="preserve"> </w:t>
      </w:r>
      <w:proofErr w:type="gramStart"/>
      <w:r w:rsidRPr="001F1CE6">
        <w:rPr>
          <w:color w:val="000000"/>
        </w:rPr>
        <w:t>а</w:t>
      </w:r>
      <w:proofErr w:type="gramEnd"/>
      <w:r w:rsidRPr="001F1CE6">
        <w:rPr>
          <w:color w:val="000000"/>
        </w:rPr>
        <w:t>ффективные</w:t>
      </w:r>
      <w:r w:rsidRPr="006D04E3">
        <w:rPr>
          <w:color w:val="000000"/>
        </w:rPr>
        <w:t xml:space="preserve"> - к эмоциональному впечатлению.</w:t>
      </w:r>
    </w:p>
    <w:p w:rsidR="001F1CE6" w:rsidRPr="006D04E3" w:rsidRDefault="001F1CE6" w:rsidP="00EC634C">
      <w:pPr>
        <w:pStyle w:val="a7"/>
        <w:rPr>
          <w:color w:val="000000"/>
        </w:rPr>
      </w:pPr>
      <w:r>
        <w:rPr>
          <w:color w:val="000000"/>
        </w:rPr>
        <w:t xml:space="preserve">В своей работе мы будем учитывать как функционалные, так и эмоциональные компоненты бренда университета. </w:t>
      </w:r>
    </w:p>
    <w:p w:rsidR="001F1CE6" w:rsidRPr="001F1CE6" w:rsidRDefault="001F1CE6" w:rsidP="00EC634C">
      <w:pPr>
        <w:pStyle w:val="a7"/>
        <w:rPr>
          <w:color w:val="000000"/>
        </w:rPr>
      </w:pPr>
      <w:r w:rsidRPr="001F1CE6">
        <w:rPr>
          <w:color w:val="000000"/>
        </w:rPr>
        <w:t>Знания преподавателей, программа, библиотека, помещения - функциональные компоненты, мы оцениваем мнения о них в вопроснике.</w:t>
      </w:r>
    </w:p>
    <w:p w:rsidR="001F1CE6" w:rsidRPr="001F1CE6" w:rsidRDefault="001F1CE6" w:rsidP="00EC634C">
      <w:pPr>
        <w:pStyle w:val="a7"/>
        <w:rPr>
          <w:color w:val="000000"/>
        </w:rPr>
      </w:pPr>
      <w:r w:rsidRPr="001F1CE6">
        <w:rPr>
          <w:color w:val="000000"/>
        </w:rPr>
        <w:t xml:space="preserve">Весело, интересно, увлекательно, креативно, дружелюбно - впечатления, которые отражают </w:t>
      </w:r>
      <w:r w:rsidR="003C6D91">
        <w:rPr>
          <w:color w:val="000000"/>
        </w:rPr>
        <w:t>эмоциональные</w:t>
      </w:r>
      <w:r w:rsidRPr="001F1CE6">
        <w:rPr>
          <w:color w:val="000000"/>
        </w:rPr>
        <w:t xml:space="preserve"> компоненты. Мы оцениваем эти компоненты с помощью метафоры личности бренда. Для этого разработали шкалу на основе Аакер, Рауншнабель, и др.</w:t>
      </w:r>
    </w:p>
    <w:p w:rsidR="004C2EB7" w:rsidRPr="001F1CE6" w:rsidRDefault="004C2EB7" w:rsidP="001F1CE6">
      <w:pPr>
        <w:spacing w:line="360" w:lineRule="auto"/>
        <w:jc w:val="both"/>
        <w:rPr>
          <w:b/>
          <w:sz w:val="28"/>
          <w:szCs w:val="28"/>
          <w:lang w:val="ru-RU"/>
        </w:rPr>
      </w:pPr>
    </w:p>
    <w:p w:rsidR="004C2EB7" w:rsidRDefault="004C2EB7" w:rsidP="00677524">
      <w:pPr>
        <w:rPr>
          <w:b/>
          <w:lang w:val="ru-RU"/>
        </w:rPr>
      </w:pPr>
    </w:p>
    <w:p w:rsidR="004C2EB7" w:rsidRPr="004C2EB7" w:rsidRDefault="004C2EB7" w:rsidP="00677524">
      <w:pPr>
        <w:rPr>
          <w:b/>
          <w:lang w:val="ru-RU"/>
        </w:rPr>
      </w:pPr>
    </w:p>
    <w:p w:rsidR="00677524" w:rsidRPr="00677524" w:rsidRDefault="00677524" w:rsidP="0073262C">
      <w:pPr>
        <w:rPr>
          <w:b/>
          <w:lang w:val="ru-RU"/>
        </w:rPr>
      </w:pPr>
    </w:p>
    <w:p w:rsidR="0073262C" w:rsidRPr="0073262C" w:rsidRDefault="0073262C" w:rsidP="00651B97">
      <w:pPr>
        <w:spacing w:after="200" w:line="276" w:lineRule="auto"/>
        <w:rPr>
          <w:b/>
          <w:lang w:val="ru-RU"/>
        </w:rPr>
      </w:pPr>
    </w:p>
    <w:p w:rsidR="00651B97" w:rsidRPr="00651B97" w:rsidRDefault="00651B97" w:rsidP="00651B97">
      <w:pPr>
        <w:spacing w:after="200" w:line="276" w:lineRule="auto"/>
        <w:rPr>
          <w:b/>
          <w:sz w:val="32"/>
          <w:szCs w:val="32"/>
          <w:lang w:val="ru-RU"/>
        </w:rPr>
      </w:pPr>
    </w:p>
    <w:p w:rsidR="00860728" w:rsidRPr="007A3DE5" w:rsidRDefault="00860728" w:rsidP="00F63E3B">
      <w:pPr>
        <w:spacing w:line="360" w:lineRule="auto"/>
        <w:rPr>
          <w:b/>
          <w:sz w:val="28"/>
          <w:szCs w:val="28"/>
          <w:lang w:val="ru-RU"/>
        </w:rPr>
      </w:pPr>
      <w:r w:rsidRPr="007A3DE5">
        <w:rPr>
          <w:b/>
          <w:sz w:val="28"/>
          <w:szCs w:val="28"/>
          <w:lang w:val="ru-RU"/>
        </w:rPr>
        <w:br w:type="page"/>
      </w:r>
    </w:p>
    <w:p w:rsidR="00860728" w:rsidRPr="002D1E7B" w:rsidRDefault="00860728" w:rsidP="00860728">
      <w:pPr>
        <w:pStyle w:val="2"/>
      </w:pPr>
      <w:bookmarkStart w:id="8" w:name="_Toc513894664"/>
      <w:bookmarkStart w:id="9" w:name="_Toc515012984"/>
      <w:r w:rsidRPr="008753FF">
        <w:lastRenderedPageBreak/>
        <w:t>Лояльность студентов к университету</w:t>
      </w:r>
      <w:bookmarkEnd w:id="8"/>
      <w:bookmarkEnd w:id="9"/>
      <w:r w:rsidRPr="008753FF">
        <w:t xml:space="preserve">  </w:t>
      </w:r>
    </w:p>
    <w:p w:rsidR="00860728" w:rsidRDefault="00860728" w:rsidP="008753FF">
      <w:pPr>
        <w:pStyle w:val="3"/>
      </w:pPr>
      <w:bookmarkStart w:id="10" w:name="_Toc515012985"/>
      <w:r w:rsidRPr="00860728">
        <w:t>Понятие, виды и модели лояльности</w:t>
      </w:r>
      <w:bookmarkEnd w:id="10"/>
    </w:p>
    <w:p w:rsidR="0070081C" w:rsidRDefault="0070081C" w:rsidP="00EC634C">
      <w:pPr>
        <w:pStyle w:val="a7"/>
      </w:pPr>
      <w:r w:rsidRPr="00C5274F">
        <w:t>На протяжении длительного времени создание и поддержание лояльности потребителей</w:t>
      </w:r>
      <w:r>
        <w:t xml:space="preserve"> к</w:t>
      </w:r>
      <w:r w:rsidRPr="00C5274F">
        <w:t xml:space="preserve"> бренду было главной задачей маркетологов. Лояльность </w:t>
      </w:r>
      <w:r>
        <w:t>потребителей</w:t>
      </w:r>
      <w:r w:rsidRPr="00C5274F">
        <w:t xml:space="preserve"> </w:t>
      </w:r>
      <w:r>
        <w:t>характеризуется предельным уровнем иденти</w:t>
      </w:r>
      <w:r w:rsidRPr="00C5274F">
        <w:t>фикации</w:t>
      </w:r>
      <w:r>
        <w:t xml:space="preserve"> клиента с </w:t>
      </w:r>
      <w:r w:rsidRPr="00C5274F">
        <w:t>брендом.</w:t>
      </w:r>
      <w:r w:rsidR="0053589C" w:rsidRPr="0053589C">
        <w:rPr>
          <w:color w:val="000000"/>
          <w:shd w:val="clear" w:color="auto" w:fill="FFFFFF"/>
        </w:rPr>
        <w:t xml:space="preserve"> [</w:t>
      </w:r>
      <w:r w:rsidR="0053589C">
        <w:rPr>
          <w:color w:val="000000"/>
          <w:shd w:val="clear" w:color="auto" w:fill="FFFFFF"/>
        </w:rPr>
        <w:t>36</w:t>
      </w:r>
      <w:r w:rsidR="0053589C" w:rsidRPr="0053589C">
        <w:rPr>
          <w:color w:val="000000"/>
          <w:shd w:val="clear" w:color="auto" w:fill="FFFFFF"/>
        </w:rPr>
        <w:t>].</w:t>
      </w:r>
    </w:p>
    <w:p w:rsidR="00C43BE2" w:rsidRDefault="0070081C" w:rsidP="00EC634C">
      <w:pPr>
        <w:pStyle w:val="a7"/>
        <w:rPr>
          <w:color w:val="FF0000"/>
        </w:rPr>
      </w:pPr>
      <w:r w:rsidRPr="00C5274F">
        <w:t xml:space="preserve">Бренд достигает статуса лояльности, когда выстраивает эксклюзивный, позитивный и уникальный образ в </w:t>
      </w:r>
      <w:r>
        <w:t>сознании клиентов. В результате достижения</w:t>
      </w:r>
      <w:r w:rsidRPr="00C5274F">
        <w:t xml:space="preserve"> лояльности к бренду повышаются продажи, доходы, прибыльность и доля на рынке компании, и это</w:t>
      </w:r>
      <w:r>
        <w:t>,</w:t>
      </w:r>
      <w:r w:rsidRPr="00C5274F">
        <w:t xml:space="preserve"> безусловно, помогает ей расти или, по крайней мере, поддерживать конкурентные позиции на рынке продаж. </w:t>
      </w:r>
      <w:r w:rsidR="0053589C" w:rsidRPr="0053589C">
        <w:rPr>
          <w:color w:val="000000"/>
          <w:shd w:val="clear" w:color="auto" w:fill="FFFFFF"/>
        </w:rPr>
        <w:t>[</w:t>
      </w:r>
      <w:r w:rsidR="0053589C">
        <w:rPr>
          <w:color w:val="000000"/>
          <w:shd w:val="clear" w:color="auto" w:fill="FFFFFF"/>
        </w:rPr>
        <w:t>36</w:t>
      </w:r>
      <w:r w:rsidR="0053589C" w:rsidRPr="0053589C">
        <w:rPr>
          <w:color w:val="000000"/>
          <w:shd w:val="clear" w:color="auto" w:fill="FFFFFF"/>
        </w:rPr>
        <w:t>]</w:t>
      </w:r>
      <w:r w:rsidR="0053589C">
        <w:rPr>
          <w:color w:val="000000"/>
          <w:shd w:val="clear" w:color="auto" w:fill="FFFFFF"/>
        </w:rPr>
        <w:t xml:space="preserve">, </w:t>
      </w:r>
      <w:r w:rsidR="0053589C" w:rsidRPr="0053589C">
        <w:rPr>
          <w:color w:val="000000"/>
          <w:shd w:val="clear" w:color="auto" w:fill="FFFFFF"/>
        </w:rPr>
        <w:t>[</w:t>
      </w:r>
      <w:r w:rsidR="00C43BE2">
        <w:rPr>
          <w:color w:val="000000"/>
          <w:shd w:val="clear" w:color="auto" w:fill="FFFFFF"/>
        </w:rPr>
        <w:t>1</w:t>
      </w:r>
      <w:r w:rsidR="0053589C" w:rsidRPr="0053589C">
        <w:rPr>
          <w:color w:val="000000"/>
          <w:shd w:val="clear" w:color="auto" w:fill="FFFFFF"/>
        </w:rPr>
        <w:t>]</w:t>
      </w:r>
      <w:r w:rsidR="00C43BE2">
        <w:rPr>
          <w:color w:val="000000"/>
          <w:shd w:val="clear" w:color="auto" w:fill="FFFFFF"/>
        </w:rPr>
        <w:t xml:space="preserve">, </w:t>
      </w:r>
      <w:r w:rsidR="00C43BE2" w:rsidRPr="0053589C">
        <w:rPr>
          <w:color w:val="000000"/>
          <w:shd w:val="clear" w:color="auto" w:fill="FFFFFF"/>
        </w:rPr>
        <w:t>[</w:t>
      </w:r>
      <w:r w:rsidR="00C43BE2">
        <w:rPr>
          <w:color w:val="000000"/>
          <w:shd w:val="clear" w:color="auto" w:fill="FFFFFF"/>
        </w:rPr>
        <w:t>35</w:t>
      </w:r>
      <w:r w:rsidR="00C43BE2" w:rsidRPr="0053589C">
        <w:rPr>
          <w:color w:val="000000"/>
          <w:shd w:val="clear" w:color="auto" w:fill="FFFFFF"/>
        </w:rPr>
        <w:t>].</w:t>
      </w:r>
    </w:p>
    <w:p w:rsidR="0037771A" w:rsidRDefault="00C43BE2" w:rsidP="00EC634C">
      <w:pPr>
        <w:pStyle w:val="a7"/>
      </w:pPr>
      <w:r w:rsidRPr="0037771A">
        <w:t xml:space="preserve"> </w:t>
      </w:r>
      <w:r w:rsidR="0056468B">
        <w:t xml:space="preserve">Понятие </w:t>
      </w:r>
      <w:r w:rsidR="0037771A" w:rsidRPr="0037771A">
        <w:t xml:space="preserve"> «лояльность» происходит о</w:t>
      </w:r>
      <w:r w:rsidR="0056468B">
        <w:t>т английского слова «loyal», которое</w:t>
      </w:r>
      <w:r w:rsidR="0037771A" w:rsidRPr="0037771A">
        <w:t xml:space="preserve"> </w:t>
      </w:r>
      <w:r w:rsidR="0037771A">
        <w:t>означает</w:t>
      </w:r>
      <w:r w:rsidR="0056468B">
        <w:t xml:space="preserve"> «</w:t>
      </w:r>
      <w:proofErr w:type="gramStart"/>
      <w:r w:rsidR="0056468B">
        <w:t>преданный</w:t>
      </w:r>
      <w:proofErr w:type="gramEnd"/>
      <w:r w:rsidR="0056468B">
        <w:t xml:space="preserve">, верный». На данный момент </w:t>
      </w:r>
      <w:r w:rsidR="0037771A" w:rsidRPr="0037771A">
        <w:t xml:space="preserve">в литературе встречается большое количество определений данного </w:t>
      </w:r>
      <w:r w:rsidR="0056468B">
        <w:t>понятия</w:t>
      </w:r>
      <w:r w:rsidR="0037771A" w:rsidRPr="0037771A">
        <w:t xml:space="preserve">. </w:t>
      </w:r>
    </w:p>
    <w:p w:rsidR="0037771A" w:rsidRDefault="0056468B" w:rsidP="00EC634C">
      <w:pPr>
        <w:pStyle w:val="a7"/>
      </w:pPr>
      <w:r>
        <w:t xml:space="preserve">В наиболее ранних работах </w:t>
      </w:r>
      <w:r w:rsidR="0037771A">
        <w:t xml:space="preserve"> по исследованию феномена лояльности</w:t>
      </w:r>
      <w:r>
        <w:t xml:space="preserve"> авторы </w:t>
      </w:r>
      <w:r w:rsidR="0037771A" w:rsidRPr="0037771A">
        <w:t xml:space="preserve"> связывают </w:t>
      </w:r>
      <w:r w:rsidR="0037771A">
        <w:t>его с поведенческой составляющей. П</w:t>
      </w:r>
      <w:r w:rsidR="0037771A" w:rsidRPr="0037771A">
        <w:t>режде всего</w:t>
      </w:r>
      <w:r w:rsidR="0037771A">
        <w:t>, это</w:t>
      </w:r>
      <w:r w:rsidR="0037771A" w:rsidRPr="0037771A">
        <w:t xml:space="preserve"> совершение повторной покупки потребителем.</w:t>
      </w:r>
      <w:r w:rsidR="0037771A">
        <w:t xml:space="preserve"> </w:t>
      </w:r>
      <w:r w:rsidR="00C43BE2" w:rsidRPr="0053589C">
        <w:rPr>
          <w:color w:val="000000"/>
          <w:shd w:val="clear" w:color="auto" w:fill="FFFFFF"/>
        </w:rPr>
        <w:t>[</w:t>
      </w:r>
      <w:r w:rsidR="00C43BE2">
        <w:rPr>
          <w:color w:val="000000"/>
          <w:shd w:val="clear" w:color="auto" w:fill="FFFFFF"/>
        </w:rPr>
        <w:t>8</w:t>
      </w:r>
      <w:r w:rsidR="006D0348">
        <w:rPr>
          <w:color w:val="000000"/>
          <w:shd w:val="clear" w:color="auto" w:fill="FFFFFF"/>
        </w:rPr>
        <w:t>2</w:t>
      </w:r>
      <w:r w:rsidR="00C43BE2" w:rsidRPr="0053589C">
        <w:rPr>
          <w:color w:val="000000"/>
          <w:shd w:val="clear" w:color="auto" w:fill="FFFFFF"/>
        </w:rPr>
        <w:t>].</w:t>
      </w:r>
    </w:p>
    <w:p w:rsidR="0037771A" w:rsidRDefault="0037771A" w:rsidP="00EC634C">
      <w:pPr>
        <w:pStyle w:val="a7"/>
      </w:pPr>
      <w:r w:rsidRPr="0037771A">
        <w:t>Повторное приобретение товаров или услуг опрделенной торгов</w:t>
      </w:r>
      <w:r w:rsidR="00D80702">
        <w:t xml:space="preserve">ой марки потребителем может быт трактовано </w:t>
      </w:r>
      <w:r w:rsidRPr="0037771A">
        <w:t xml:space="preserve"> как поведенческая лояльность к бренду. В такой ситуации первичным является поведенческий аспект, а мысли, чувства и отношение покупателя к бренду уходят на второй план. </w:t>
      </w:r>
    </w:p>
    <w:p w:rsidR="00314AFD" w:rsidRDefault="00D80702" w:rsidP="00EC634C">
      <w:pPr>
        <w:pStyle w:val="a7"/>
      </w:pPr>
      <w:r>
        <w:t xml:space="preserve">Данный </w:t>
      </w:r>
      <w:r w:rsidR="0037771A" w:rsidRPr="0037771A">
        <w:t xml:space="preserve"> подход к определению лояльности был </w:t>
      </w:r>
      <w:r>
        <w:t>популярен</w:t>
      </w:r>
      <w:r w:rsidR="0037771A" w:rsidRPr="0037771A">
        <w:t xml:space="preserve"> в 1950-</w:t>
      </w:r>
      <w:r w:rsidR="0037771A">
        <w:t>60-е гг.</w:t>
      </w:r>
      <w:r w:rsidR="0037771A" w:rsidRPr="0037771A">
        <w:t xml:space="preserve">, однако и на </w:t>
      </w:r>
      <w:r>
        <w:t xml:space="preserve">сегодняшний день </w:t>
      </w:r>
      <w:r w:rsidR="0037771A" w:rsidRPr="0037771A">
        <w:t xml:space="preserve"> встречается </w:t>
      </w:r>
      <w:r>
        <w:t xml:space="preserve">в работах </w:t>
      </w:r>
      <w:r w:rsidR="0037771A" w:rsidRPr="0037771A">
        <w:t>современных иссле</w:t>
      </w:r>
      <w:r>
        <w:t xml:space="preserve">дователей и практиков. </w:t>
      </w:r>
    </w:p>
    <w:p w:rsidR="00314AFD" w:rsidRDefault="00D80702" w:rsidP="00EC634C">
      <w:pPr>
        <w:pStyle w:val="a7"/>
      </w:pPr>
      <w:r>
        <w:lastRenderedPageBreak/>
        <w:t xml:space="preserve">Поведенческий подход может быть </w:t>
      </w:r>
      <w:r w:rsidR="0037771A" w:rsidRPr="0037771A">
        <w:t>обоснован</w:t>
      </w:r>
      <w:r>
        <w:t xml:space="preserve"> с экономической точки зрения</w:t>
      </w:r>
      <w:r w:rsidR="0037771A" w:rsidRPr="0037771A">
        <w:t xml:space="preserve">, поскольку </w:t>
      </w:r>
      <w:r>
        <w:t xml:space="preserve">поведение потребителей </w:t>
      </w:r>
      <w:r w:rsidR="0037771A" w:rsidRPr="0037771A">
        <w:t xml:space="preserve">является измеримой переменной, и количество </w:t>
      </w:r>
      <w:r>
        <w:t>покупок</w:t>
      </w:r>
      <w:r w:rsidR="0037771A" w:rsidRPr="0037771A">
        <w:t xml:space="preserve"> товаров или улуг одного и того же бренда можно </w:t>
      </w:r>
      <w:r>
        <w:t>посчитать, а также</w:t>
      </w:r>
      <w:r w:rsidR="0037771A" w:rsidRPr="0037771A">
        <w:t xml:space="preserve"> денежные суммы, </w:t>
      </w:r>
      <w:r>
        <w:t>потраченные</w:t>
      </w:r>
      <w:r w:rsidR="00314AFD">
        <w:t xml:space="preserve"> потребителем.</w:t>
      </w:r>
    </w:p>
    <w:p w:rsidR="0037771A" w:rsidRPr="00314AFD" w:rsidRDefault="00C37413" w:rsidP="00EC634C">
      <w:pPr>
        <w:pStyle w:val="a7"/>
      </w:pPr>
      <w:r>
        <w:t xml:space="preserve">Выделяют следующие параметры </w:t>
      </w:r>
      <w:r w:rsidR="0037771A" w:rsidRPr="00314AFD">
        <w:t xml:space="preserve">измерения поведенческой лояльности: </w:t>
      </w:r>
    </w:p>
    <w:p w:rsidR="0037771A" w:rsidRPr="00314AFD" w:rsidRDefault="00C37413" w:rsidP="00EC634C">
      <w:pPr>
        <w:pStyle w:val="a7"/>
      </w:pPr>
      <w:r>
        <w:rPr>
          <w:i/>
          <w:iCs/>
        </w:rPr>
        <w:t>Доля</w:t>
      </w:r>
      <w:r w:rsidR="0037771A" w:rsidRPr="00314AFD">
        <w:rPr>
          <w:i/>
          <w:iCs/>
        </w:rPr>
        <w:t xml:space="preserve"> кошелька </w:t>
      </w:r>
      <w:r w:rsidR="0037771A" w:rsidRPr="00314AFD">
        <w:t>(share of wallet) – относительная доля покупок определенного бренда по сравнению с общим количеством покупок в данной товарной категории.</w:t>
      </w:r>
    </w:p>
    <w:p w:rsidR="0037771A" w:rsidRPr="00314AFD" w:rsidRDefault="00C37413" w:rsidP="00EC634C">
      <w:pPr>
        <w:pStyle w:val="a7"/>
      </w:pPr>
      <w:r>
        <w:rPr>
          <w:i/>
          <w:iCs/>
        </w:rPr>
        <w:t>Доля</w:t>
      </w:r>
      <w:r w:rsidR="0037771A" w:rsidRPr="00314AFD">
        <w:rPr>
          <w:i/>
          <w:iCs/>
        </w:rPr>
        <w:t xml:space="preserve"> посещений</w:t>
      </w:r>
      <w:r w:rsidR="0037771A" w:rsidRPr="00314AFD">
        <w:t> (share of visits) – количество посещений определенного магазина по сравнению с общим количеством посещений магазинов.</w:t>
      </w:r>
    </w:p>
    <w:p w:rsidR="0037771A" w:rsidRPr="00314AFD" w:rsidRDefault="0037771A" w:rsidP="00EC634C">
      <w:pPr>
        <w:pStyle w:val="a7"/>
      </w:pPr>
      <w:r w:rsidRPr="00314AFD">
        <w:rPr>
          <w:i/>
          <w:iCs/>
        </w:rPr>
        <w:t>Ценность клиента</w:t>
      </w:r>
      <w:r w:rsidRPr="00314AFD">
        <w:t> (past consumer value) – вклад клиента в прибыль компании.</w:t>
      </w:r>
    </w:p>
    <w:p w:rsidR="0037771A" w:rsidRPr="00314AFD" w:rsidRDefault="0037771A" w:rsidP="00EC634C">
      <w:pPr>
        <w:pStyle w:val="a7"/>
      </w:pPr>
      <w:r w:rsidRPr="00314AFD">
        <w:rPr>
          <w:i/>
          <w:iCs/>
        </w:rPr>
        <w:t>Ч</w:t>
      </w:r>
      <w:r w:rsidR="00C37413">
        <w:rPr>
          <w:i/>
          <w:iCs/>
        </w:rPr>
        <w:t>астота, длительность и денежная</w:t>
      </w:r>
      <w:r w:rsidRPr="00314AFD">
        <w:rPr>
          <w:i/>
          <w:iCs/>
        </w:rPr>
        <w:t xml:space="preserve"> ценность взаимоотношений клиента с компанией</w:t>
      </w:r>
      <w:r w:rsidRPr="00314AFD">
        <w:t xml:space="preserve"> (recency, frequency and monetary value) – мера того, как часто и на какую сумму клиент осуществляет покупки, а также как давно была совершена последняя покупка. </w:t>
      </w:r>
      <w:r w:rsidR="00C43BE2" w:rsidRPr="0053589C">
        <w:rPr>
          <w:color w:val="000000"/>
          <w:shd w:val="clear" w:color="auto" w:fill="FFFFFF"/>
        </w:rPr>
        <w:t>[</w:t>
      </w:r>
      <w:r w:rsidR="00C43BE2">
        <w:rPr>
          <w:color w:val="000000"/>
          <w:shd w:val="clear" w:color="auto" w:fill="FFFFFF"/>
        </w:rPr>
        <w:t>38</w:t>
      </w:r>
      <w:r w:rsidR="00C43BE2" w:rsidRPr="0053589C">
        <w:rPr>
          <w:color w:val="000000"/>
          <w:shd w:val="clear" w:color="auto" w:fill="FFFFFF"/>
        </w:rPr>
        <w:t>].</w:t>
      </w:r>
    </w:p>
    <w:p w:rsidR="00314AFD" w:rsidRDefault="0037771A" w:rsidP="00EC634C">
      <w:pPr>
        <w:pStyle w:val="a7"/>
      </w:pPr>
      <w:r w:rsidRPr="00314AFD">
        <w:t xml:space="preserve">Таким образом, существующие параметры измерения позволяют точно определить уровень поведенческой лояльности потребителя. </w:t>
      </w:r>
    </w:p>
    <w:p w:rsidR="00314AFD" w:rsidRPr="00C43BE2" w:rsidRDefault="00314AFD" w:rsidP="00EC634C">
      <w:pPr>
        <w:pStyle w:val="a7"/>
      </w:pPr>
      <w:r>
        <w:t>Этот</w:t>
      </w:r>
      <w:r w:rsidR="0037771A" w:rsidRPr="00314AFD">
        <w:t xml:space="preserve"> подход к определению лояльности учитывает только результат поведения потребителей,</w:t>
      </w:r>
      <w:r w:rsidRPr="00314AFD">
        <w:t xml:space="preserve"> </w:t>
      </w:r>
      <w:r w:rsidR="0037771A" w:rsidRPr="00314AFD">
        <w:t>совершения ими повторных покупок, однако не имеет под собой концептуального обоснования и не принимает во внимание факторы,</w:t>
      </w:r>
      <w:r w:rsidRPr="00314AFD">
        <w:t xml:space="preserve"> </w:t>
      </w:r>
      <w:r w:rsidR="0037771A" w:rsidRPr="00314AFD">
        <w:t>которые лежат в основе такого поведения.</w:t>
      </w:r>
      <w:r w:rsidR="00C43BE2" w:rsidRPr="00C43BE2">
        <w:rPr>
          <w:color w:val="000000"/>
          <w:shd w:val="clear" w:color="auto" w:fill="FFFFFF"/>
        </w:rPr>
        <w:t xml:space="preserve"> </w:t>
      </w:r>
      <w:r w:rsidR="00C43BE2" w:rsidRPr="0053589C">
        <w:rPr>
          <w:color w:val="000000"/>
          <w:shd w:val="clear" w:color="auto" w:fill="FFFFFF"/>
        </w:rPr>
        <w:t>[</w:t>
      </w:r>
      <w:r w:rsidR="00C43BE2">
        <w:rPr>
          <w:color w:val="000000"/>
          <w:shd w:val="clear" w:color="auto" w:fill="FFFFFF"/>
        </w:rPr>
        <w:t>23</w:t>
      </w:r>
      <w:r w:rsidR="00C43BE2" w:rsidRPr="0053589C">
        <w:rPr>
          <w:color w:val="000000"/>
          <w:shd w:val="clear" w:color="auto" w:fill="FFFFFF"/>
        </w:rPr>
        <w:t>].</w:t>
      </w:r>
    </w:p>
    <w:p w:rsidR="00314AFD" w:rsidRPr="00534F79" w:rsidRDefault="0037771A" w:rsidP="00EC634C">
      <w:pPr>
        <w:pStyle w:val="a7"/>
        <w:rPr>
          <w:color w:val="FF0000"/>
        </w:rPr>
      </w:pPr>
      <w:r w:rsidRPr="00091C92">
        <w:t>Выявление мотивов покупки является необходимым, поскольку в виду особых причин</w:t>
      </w:r>
      <w:r w:rsidR="00314AFD">
        <w:t>,</w:t>
      </w:r>
      <w:r w:rsidRPr="00091C92">
        <w:t xml:space="preserve"> повторная покупка не будет являться показателем лояльности. </w:t>
      </w:r>
      <w:r w:rsidRPr="00091C92">
        <w:lastRenderedPageBreak/>
        <w:t>Потребители могут совершать повторные покупки в силу потребительской привычки, удобства, низкого уровня доходов, и так далее. Игнорирование истинных мотивов покупки  является существенным недостатком поведенческого подхода, поскольку лишает его предсказывающей силы</w:t>
      </w:r>
      <w:r>
        <w:t>.</w:t>
      </w:r>
      <w:r w:rsidRPr="00091C92">
        <w:t xml:space="preserve"> </w:t>
      </w:r>
      <w:r w:rsidR="00C43BE2" w:rsidRPr="0053589C">
        <w:rPr>
          <w:color w:val="000000"/>
          <w:shd w:val="clear" w:color="auto" w:fill="FFFFFF"/>
        </w:rPr>
        <w:t>[</w:t>
      </w:r>
      <w:r w:rsidR="00C43BE2">
        <w:rPr>
          <w:color w:val="000000"/>
          <w:shd w:val="clear" w:color="auto" w:fill="FFFFFF"/>
        </w:rPr>
        <w:t xml:space="preserve">80, 148 </w:t>
      </w:r>
      <w:proofErr w:type="gramStart"/>
      <w:r w:rsidR="00C43BE2">
        <w:rPr>
          <w:color w:val="000000"/>
          <w:shd w:val="clear" w:color="auto" w:fill="FFFFFF"/>
        </w:rPr>
        <w:t>с</w:t>
      </w:r>
      <w:proofErr w:type="gramEnd"/>
      <w:r w:rsidR="00C43BE2">
        <w:rPr>
          <w:color w:val="000000"/>
          <w:shd w:val="clear" w:color="auto" w:fill="FFFFFF"/>
        </w:rPr>
        <w:t>.</w:t>
      </w:r>
      <w:r w:rsidR="00C43BE2" w:rsidRPr="0053589C">
        <w:rPr>
          <w:color w:val="000000"/>
          <w:shd w:val="clear" w:color="auto" w:fill="FFFFFF"/>
        </w:rPr>
        <w:t>].</w:t>
      </w:r>
    </w:p>
    <w:p w:rsidR="0037771A" w:rsidRPr="00314AFD" w:rsidRDefault="0037771A" w:rsidP="00EC634C">
      <w:pPr>
        <w:pStyle w:val="a7"/>
      </w:pPr>
      <w:r w:rsidRPr="00314AFD">
        <w:t>Другим подходом к определению лояльности является подход, в основе которого лежит отношение потребителей к продукту или фирме. Данный подход объясняет лояльность через предпочтения потребителей, сформировавшихся в процессе обобщения мнений и чувств относительно товара или его поставщика (или услуги). В этом случае лояльность может быть определена как характеристика потребителя, обеспечивающая его приверженность, доверие и положительное отношение к бренду, продукту, услуге или к компании в целом</w:t>
      </w:r>
      <w:r w:rsidR="00C43BE2">
        <w:t xml:space="preserve">. </w:t>
      </w:r>
      <w:r w:rsidR="00C43BE2" w:rsidRPr="0053589C">
        <w:rPr>
          <w:color w:val="000000"/>
          <w:shd w:val="clear" w:color="auto" w:fill="FFFFFF"/>
        </w:rPr>
        <w:t>[</w:t>
      </w:r>
      <w:r w:rsidR="00C43BE2">
        <w:rPr>
          <w:color w:val="000000"/>
          <w:shd w:val="clear" w:color="auto" w:fill="FFFFFF"/>
        </w:rPr>
        <w:t>8</w:t>
      </w:r>
      <w:r w:rsidR="006D0348">
        <w:rPr>
          <w:color w:val="000000"/>
          <w:shd w:val="clear" w:color="auto" w:fill="FFFFFF"/>
        </w:rPr>
        <w:t>2</w:t>
      </w:r>
      <w:r w:rsidR="00C43BE2" w:rsidRPr="0053589C">
        <w:rPr>
          <w:color w:val="000000"/>
          <w:shd w:val="clear" w:color="auto" w:fill="FFFFFF"/>
        </w:rPr>
        <w:t>].</w:t>
      </w:r>
    </w:p>
    <w:p w:rsidR="00C43BE2" w:rsidRPr="00AC2F5F" w:rsidRDefault="0037771A" w:rsidP="00EC634C">
      <w:pPr>
        <w:pStyle w:val="a7"/>
      </w:pPr>
      <w:r w:rsidRPr="00823945">
        <w:t>При измерении позитивного отношения во многих исследованиях принимается, что если потребитель настроен позитивно, он готов рекомендовать компанию своим друзьям и коллегам. Однако склонность рекомендовать также определяет уровень удовлетворенности  качеством продукта или сервиса</w:t>
      </w:r>
      <w:r w:rsidR="00C43BE2">
        <w:t>.</w:t>
      </w:r>
    </w:p>
    <w:p w:rsidR="00314AFD" w:rsidRDefault="0037771A" w:rsidP="00EC634C">
      <w:pPr>
        <w:pStyle w:val="a7"/>
      </w:pPr>
      <w:r w:rsidRPr="00823945">
        <w:t>Недостаток данного подхода заключается в нечетком определении механизмов влияния субъективных мнений на процесс покупки. Так, например, высокий уровень воспринимаемой лояльности не всегда приводит к повторным покупкам. В связи с этим определение действительного уровня эмоциональной лояльности потребителей</w:t>
      </w:r>
      <w:r w:rsidR="00314AFD">
        <w:t xml:space="preserve"> </w:t>
      </w:r>
      <w:r w:rsidR="00314AFD" w:rsidRPr="00823945">
        <w:t>является</w:t>
      </w:r>
      <w:r w:rsidRPr="00823945">
        <w:t xml:space="preserve"> </w:t>
      </w:r>
      <w:r w:rsidR="00314AFD" w:rsidRPr="00823945">
        <w:t>затруднительным</w:t>
      </w:r>
      <w:r w:rsidR="00C43BE2">
        <w:t xml:space="preserve">. </w:t>
      </w:r>
      <w:r w:rsidR="00C43BE2" w:rsidRPr="0053589C">
        <w:rPr>
          <w:color w:val="000000"/>
          <w:shd w:val="clear" w:color="auto" w:fill="FFFFFF"/>
        </w:rPr>
        <w:t>[</w:t>
      </w:r>
      <w:r w:rsidR="00C43BE2">
        <w:rPr>
          <w:color w:val="000000"/>
          <w:shd w:val="clear" w:color="auto" w:fill="FFFFFF"/>
        </w:rPr>
        <w:t>8</w:t>
      </w:r>
      <w:r w:rsidR="006D0348">
        <w:rPr>
          <w:color w:val="000000"/>
          <w:shd w:val="clear" w:color="auto" w:fill="FFFFFF"/>
        </w:rPr>
        <w:t>2</w:t>
      </w:r>
      <w:r w:rsidR="00C43BE2" w:rsidRPr="0053589C">
        <w:rPr>
          <w:color w:val="000000"/>
          <w:shd w:val="clear" w:color="auto" w:fill="FFFFFF"/>
        </w:rPr>
        <w:t>].</w:t>
      </w:r>
    </w:p>
    <w:p w:rsidR="0070081C" w:rsidRDefault="0037771A" w:rsidP="00EC634C">
      <w:pPr>
        <w:pStyle w:val="a7"/>
      </w:pPr>
      <w:r w:rsidRPr="00823945">
        <w:t xml:space="preserve">Некоторые исследователи говорили о необходимости определения лояльности как совокупности поведенческого аспекта и отношения потребителя к продукту/фирме. В частности данную точку зрения отстаивают </w:t>
      </w:r>
      <w:proofErr w:type="gramStart"/>
      <w:r w:rsidRPr="00823945">
        <w:t>Дик</w:t>
      </w:r>
      <w:proofErr w:type="gramEnd"/>
      <w:r w:rsidRPr="00823945">
        <w:t xml:space="preserve"> и Базу </w:t>
      </w:r>
      <w:r w:rsidR="00C43BE2" w:rsidRPr="0053589C">
        <w:rPr>
          <w:color w:val="000000"/>
          <w:shd w:val="clear" w:color="auto" w:fill="FFFFFF"/>
        </w:rPr>
        <w:t>[</w:t>
      </w:r>
      <w:r w:rsidR="00C43BE2">
        <w:rPr>
          <w:color w:val="000000"/>
          <w:shd w:val="clear" w:color="auto" w:fill="FFFFFF"/>
        </w:rPr>
        <w:t>23</w:t>
      </w:r>
      <w:r w:rsidR="00C43BE2" w:rsidRPr="0053589C">
        <w:rPr>
          <w:color w:val="000000"/>
          <w:shd w:val="clear" w:color="auto" w:fill="FFFFFF"/>
        </w:rPr>
        <w:t>].</w:t>
      </w:r>
      <w:r w:rsidR="00C43BE2">
        <w:rPr>
          <w:color w:val="000000"/>
          <w:shd w:val="clear" w:color="auto" w:fill="FFFFFF"/>
        </w:rPr>
        <w:t xml:space="preserve"> </w:t>
      </w:r>
      <w:r w:rsidRPr="00823945">
        <w:lastRenderedPageBreak/>
        <w:t xml:space="preserve">Данное комплексное понимание лояльности представляет собой комбинацию двух ранее указанных подходов: эмоционального и </w:t>
      </w:r>
      <w:r w:rsidR="00082D71">
        <w:t xml:space="preserve">поведенческого. </w:t>
      </w:r>
      <w:r w:rsidRPr="00823945">
        <w:t xml:space="preserve">Глубокое понимание взаимосвязи между эмоциональной и поведенческой лояльностью дает возможность разработать эффективные </w:t>
      </w:r>
      <w:r w:rsidRPr="0052111F">
        <w:t>методики измерения лояльности</w:t>
      </w:r>
      <w:r w:rsidR="00C43BE2">
        <w:t xml:space="preserve">. </w:t>
      </w:r>
      <w:r w:rsidR="00C43BE2" w:rsidRPr="0053589C">
        <w:rPr>
          <w:color w:val="000000"/>
          <w:shd w:val="clear" w:color="auto" w:fill="FFFFFF"/>
        </w:rPr>
        <w:t>[</w:t>
      </w:r>
      <w:r w:rsidR="00C43BE2">
        <w:rPr>
          <w:color w:val="000000"/>
          <w:shd w:val="clear" w:color="auto" w:fill="FFFFFF"/>
        </w:rPr>
        <w:t>23</w:t>
      </w:r>
      <w:r w:rsidR="00C43BE2" w:rsidRPr="0053589C">
        <w:rPr>
          <w:color w:val="000000"/>
          <w:shd w:val="clear" w:color="auto" w:fill="FFFFFF"/>
        </w:rPr>
        <w:t>].</w:t>
      </w:r>
    </w:p>
    <w:p w:rsidR="0070081C" w:rsidRPr="0070081C" w:rsidRDefault="0070081C" w:rsidP="00EC634C">
      <w:pPr>
        <w:pStyle w:val="a7"/>
      </w:pPr>
      <w:r w:rsidRPr="00823945">
        <w:t xml:space="preserve">В модели, предложенной Диком и Базу, лояльность описывается как двумерная конструкция, включающая в себя  как особое эмоциональное отношение, так и повторные покупки. По связи поведенческой лояльности и лояльности, основанной на отношениях, </w:t>
      </w:r>
      <w:proofErr w:type="gramStart"/>
      <w:r w:rsidRPr="00823945">
        <w:t>Дик</w:t>
      </w:r>
      <w:proofErr w:type="gramEnd"/>
      <w:r w:rsidRPr="00823945">
        <w:t xml:space="preserve"> и Базу разделяют всех потребителей на 4 категории.</w:t>
      </w:r>
    </w:p>
    <w:p w:rsidR="0070081C" w:rsidRDefault="0070081C" w:rsidP="00EC634C">
      <w:pPr>
        <w:pStyle w:val="a7"/>
      </w:pPr>
    </w:p>
    <w:p w:rsidR="0070081C" w:rsidRDefault="0070081C" w:rsidP="00EC634C">
      <w:pPr>
        <w:pStyle w:val="a7"/>
      </w:pPr>
      <w:r w:rsidRPr="00823945">
        <w:rPr>
          <w:noProof/>
        </w:rPr>
        <w:drawing>
          <wp:inline distT="0" distB="0" distL="0" distR="0">
            <wp:extent cx="4724400" cy="1853418"/>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4199" t="46181" r="34135" b="24744"/>
                    <a:stretch/>
                  </pic:blipFill>
                  <pic:spPr bwMode="auto">
                    <a:xfrm>
                      <a:off x="0" y="0"/>
                      <a:ext cx="4723029" cy="18528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23945">
        <w:t xml:space="preserve"> </w:t>
      </w:r>
    </w:p>
    <w:p w:rsidR="007B37B0" w:rsidRPr="00823945" w:rsidRDefault="007B37B0" w:rsidP="00EC634C">
      <w:pPr>
        <w:pStyle w:val="a7"/>
      </w:pPr>
      <w:r w:rsidRPr="007B37B0">
        <w:t>Рис. 4.</w:t>
      </w:r>
      <w:r w:rsidRPr="00823945">
        <w:t xml:space="preserve"> Типы потребит</w:t>
      </w:r>
      <w:r w:rsidR="00F660FD">
        <w:t xml:space="preserve">елей по модели </w:t>
      </w:r>
      <w:proofErr w:type="gramStart"/>
      <w:r w:rsidR="00F660FD">
        <w:t>Дика</w:t>
      </w:r>
      <w:proofErr w:type="gramEnd"/>
      <w:r w:rsidR="00F660FD">
        <w:t xml:space="preserve"> и Базу </w:t>
      </w:r>
      <w:r w:rsidR="00C43BE2" w:rsidRPr="0053589C">
        <w:rPr>
          <w:color w:val="000000"/>
          <w:shd w:val="clear" w:color="auto" w:fill="FFFFFF"/>
        </w:rPr>
        <w:t>[</w:t>
      </w:r>
      <w:r w:rsidR="00C43BE2">
        <w:rPr>
          <w:color w:val="000000"/>
          <w:shd w:val="clear" w:color="auto" w:fill="FFFFFF"/>
        </w:rPr>
        <w:t>23, 101 с.</w:t>
      </w:r>
      <w:r w:rsidR="00C43BE2" w:rsidRPr="0053589C">
        <w:rPr>
          <w:color w:val="000000"/>
          <w:shd w:val="clear" w:color="auto" w:fill="FFFFFF"/>
        </w:rPr>
        <w:t>].</w:t>
      </w:r>
    </w:p>
    <w:p w:rsidR="002D1E7B" w:rsidRPr="004C4AC2" w:rsidRDefault="0070081C" w:rsidP="00EC634C">
      <w:pPr>
        <w:pStyle w:val="a7"/>
      </w:pPr>
      <w:r w:rsidRPr="004C4AC2">
        <w:t xml:space="preserve">Первая категория – потребители без лояльности. Отсутствие лояльности характеризуется низким уровнем эмоционального отношения и редкими повторными покупками. </w:t>
      </w:r>
    </w:p>
    <w:p w:rsidR="002D1E7B" w:rsidRPr="004C4AC2" w:rsidRDefault="0070081C" w:rsidP="00EC634C">
      <w:pPr>
        <w:pStyle w:val="a7"/>
      </w:pPr>
      <w:r w:rsidRPr="004C4AC2">
        <w:t>Ложная лояльность характеризуется низким уровнем эмоциональной симпатии и высо</w:t>
      </w:r>
      <w:r w:rsidR="00082D71">
        <w:t xml:space="preserve">кой частотой повторных покупок. </w:t>
      </w:r>
      <w:r w:rsidRPr="004C4AC2">
        <w:t xml:space="preserve">Для удержания потребителей, </w:t>
      </w:r>
      <w:r w:rsidRPr="004C4AC2">
        <w:lastRenderedPageBreak/>
        <w:t>демонстрирующих такой тип лояльности, необходимо обязательное усиление воспринимаемой лояльности</w:t>
      </w:r>
      <w:r w:rsidR="00C43BE2">
        <w:t xml:space="preserve">. </w:t>
      </w:r>
    </w:p>
    <w:p w:rsidR="002D1E7B" w:rsidRPr="004C4AC2" w:rsidRDefault="0070081C" w:rsidP="00EC634C">
      <w:pPr>
        <w:pStyle w:val="a7"/>
      </w:pPr>
      <w:r w:rsidRPr="004C4AC2">
        <w:t>Латентная лояльность предполагает наличие высокого уровня эмоциональной симпатии и ни</w:t>
      </w:r>
      <w:r w:rsidR="00082D71">
        <w:t xml:space="preserve">зкого уровня повторных покупок. </w:t>
      </w:r>
      <w:r w:rsidRPr="004C4AC2">
        <w:t xml:space="preserve">Выявив факторы, ограничивающие покупки потребителя, поставщик может сделать потребителя </w:t>
      </w:r>
      <w:r>
        <w:t>истинно лояльным</w:t>
      </w:r>
      <w:r w:rsidRPr="004C4AC2">
        <w:t>.</w:t>
      </w:r>
    </w:p>
    <w:p w:rsidR="0070081C" w:rsidRDefault="0070081C" w:rsidP="00EC634C">
      <w:pPr>
        <w:pStyle w:val="a7"/>
      </w:pPr>
      <w:r w:rsidRPr="004C4AC2">
        <w:t>Истинная лояльность потребителей к компании или продукту является наиболее предпочтительным типом лояльности и представляет собой благоприятное соотношение между эмоциями потребителя и повторными покупками</w:t>
      </w:r>
      <w:r w:rsidR="00C43BE2">
        <w:t>.</w:t>
      </w:r>
      <w:r w:rsidRPr="004C4AC2">
        <w:t xml:space="preserve"> Потребителей</w:t>
      </w:r>
      <w:r>
        <w:t>,</w:t>
      </w:r>
      <w:r w:rsidRPr="004C4AC2">
        <w:t xml:space="preserve"> демонстрирующих истинную лояльность</w:t>
      </w:r>
      <w:r>
        <w:t>,</w:t>
      </w:r>
      <w:r w:rsidRPr="004C4AC2">
        <w:t xml:space="preserve"> легче всего удержать. При этом поддержание  существующих стандартов качества может быть достаточным</w:t>
      </w:r>
      <w:r w:rsidR="00C43BE2">
        <w:t xml:space="preserve">. </w:t>
      </w:r>
      <w:r w:rsidR="00C43BE2" w:rsidRPr="0053589C">
        <w:rPr>
          <w:color w:val="000000"/>
          <w:shd w:val="clear" w:color="auto" w:fill="FFFFFF"/>
        </w:rPr>
        <w:t>[</w:t>
      </w:r>
      <w:r w:rsidR="00C43BE2">
        <w:rPr>
          <w:color w:val="000000"/>
          <w:shd w:val="clear" w:color="auto" w:fill="FFFFFF"/>
        </w:rPr>
        <w:t>23</w:t>
      </w:r>
      <w:r w:rsidR="00C43BE2" w:rsidRPr="0053589C">
        <w:rPr>
          <w:color w:val="000000"/>
          <w:shd w:val="clear" w:color="auto" w:fill="FFFFFF"/>
        </w:rPr>
        <w:t>].</w:t>
      </w:r>
    </w:p>
    <w:p w:rsidR="002D1E7B" w:rsidRDefault="0070081C" w:rsidP="00EC634C">
      <w:pPr>
        <w:pStyle w:val="a7"/>
      </w:pPr>
      <w:r w:rsidRPr="004C4AC2">
        <w:t>Другой подход к определению и измерению лояльности основан на удовлетворенности клиентов. Многие ученые исследовали взаимосвязь между лояльностью и удовлетворенностью покупателей, и большая часть из них предоставила эмпирические данные о положительной связи между удовлетворенностью клиентов и лояльности к бренду</w:t>
      </w:r>
      <w:r w:rsidR="00C43BE2">
        <w:t xml:space="preserve">. </w:t>
      </w:r>
      <w:r w:rsidR="00C43BE2" w:rsidRPr="0053589C">
        <w:rPr>
          <w:color w:val="000000"/>
          <w:shd w:val="clear" w:color="auto" w:fill="FFFFFF"/>
        </w:rPr>
        <w:t>[</w:t>
      </w:r>
      <w:r w:rsidR="00C43BE2">
        <w:rPr>
          <w:color w:val="000000"/>
          <w:shd w:val="clear" w:color="auto" w:fill="FFFFFF"/>
        </w:rPr>
        <w:t>14</w:t>
      </w:r>
      <w:r w:rsidR="00C43BE2" w:rsidRPr="0053589C">
        <w:rPr>
          <w:color w:val="000000"/>
          <w:shd w:val="clear" w:color="auto" w:fill="FFFFFF"/>
        </w:rPr>
        <w:t>].</w:t>
      </w:r>
    </w:p>
    <w:p w:rsidR="00082D71" w:rsidRDefault="0070081C" w:rsidP="00EC634C">
      <w:pPr>
        <w:pStyle w:val="a7"/>
        <w:rPr>
          <w:color w:val="000000"/>
          <w:shd w:val="clear" w:color="auto" w:fill="FFFFFF"/>
        </w:rPr>
      </w:pPr>
      <w:r w:rsidRPr="004C4AC2">
        <w:t>Согласно Ричарду Оливеру, удовлетворенность представляет собой временное состояние, возникающее при покупке</w:t>
      </w:r>
      <w:r>
        <w:t>,</w:t>
      </w:r>
      <w:r w:rsidRPr="004C4AC2">
        <w:t xml:space="preserve"> и подразумевающее, что продукт или услуга выполнили свое предназначение</w:t>
      </w:r>
      <w:r w:rsidR="00C43BE2">
        <w:t xml:space="preserve">. </w:t>
      </w:r>
      <w:r w:rsidR="00C43BE2" w:rsidRPr="0053589C">
        <w:rPr>
          <w:color w:val="000000"/>
          <w:shd w:val="clear" w:color="auto" w:fill="FFFFFF"/>
        </w:rPr>
        <w:t>[</w:t>
      </w:r>
      <w:r w:rsidR="00C43BE2">
        <w:rPr>
          <w:color w:val="000000"/>
          <w:shd w:val="clear" w:color="auto" w:fill="FFFFFF"/>
        </w:rPr>
        <w:t>48</w:t>
      </w:r>
      <w:r w:rsidR="00C43BE2" w:rsidRPr="0053589C">
        <w:rPr>
          <w:color w:val="000000"/>
          <w:shd w:val="clear" w:color="auto" w:fill="FFFFFF"/>
        </w:rPr>
        <w:t>].</w:t>
      </w:r>
      <w:r w:rsidR="00C43BE2">
        <w:t xml:space="preserve"> </w:t>
      </w:r>
      <w:r w:rsidRPr="004C4AC2">
        <w:t>Р. Оливер акцентировал внимание на том, что именно различие между ожиданием и подтверждением</w:t>
      </w:r>
      <w:r>
        <w:t xml:space="preserve"> </w:t>
      </w:r>
      <w:r w:rsidRPr="004C4AC2">
        <w:t>/</w:t>
      </w:r>
      <w:r>
        <w:t xml:space="preserve"> не</w:t>
      </w:r>
      <w:r w:rsidRPr="004C4AC2">
        <w:t>подтверждением данных ожиданий определяет удовлетворенность. В случае положительного восприятия, соответствующего ожиданиям, возникает удовлетворенность. В случае</w:t>
      </w:r>
      <w:proofErr w:type="gramStart"/>
      <w:r w:rsidR="00361334">
        <w:t>,</w:t>
      </w:r>
      <w:proofErr w:type="gramEnd"/>
      <w:r w:rsidRPr="004C4AC2">
        <w:t xml:space="preserve"> если воспринимаемое качество оказывается ниже ожидаемого, возникает неудовлетворенность</w:t>
      </w:r>
      <w:r w:rsidR="00C43BE2">
        <w:t>.</w:t>
      </w:r>
      <w:r w:rsidR="00C43BE2" w:rsidRPr="00C43BE2">
        <w:rPr>
          <w:color w:val="000000"/>
          <w:shd w:val="clear" w:color="auto" w:fill="FFFFFF"/>
        </w:rPr>
        <w:t xml:space="preserve"> </w:t>
      </w:r>
      <w:r w:rsidR="00C43BE2" w:rsidRPr="0053589C">
        <w:rPr>
          <w:color w:val="000000"/>
          <w:shd w:val="clear" w:color="auto" w:fill="FFFFFF"/>
        </w:rPr>
        <w:t>[</w:t>
      </w:r>
      <w:r w:rsidR="00C43BE2">
        <w:rPr>
          <w:color w:val="000000"/>
          <w:shd w:val="clear" w:color="auto" w:fill="FFFFFF"/>
        </w:rPr>
        <w:t>48</w:t>
      </w:r>
      <w:r w:rsidR="00C43BE2" w:rsidRPr="0053589C">
        <w:rPr>
          <w:color w:val="000000"/>
          <w:shd w:val="clear" w:color="auto" w:fill="FFFFFF"/>
        </w:rPr>
        <w:t>].</w:t>
      </w:r>
    </w:p>
    <w:p w:rsidR="002D1E7B" w:rsidRPr="004C4AC2" w:rsidRDefault="0070081C" w:rsidP="00EC634C">
      <w:pPr>
        <w:pStyle w:val="a7"/>
      </w:pPr>
      <w:r w:rsidRPr="004C4AC2">
        <w:lastRenderedPageBreak/>
        <w:t>Таким образом, удовлетворенность</w:t>
      </w:r>
      <w:r w:rsidR="00361334">
        <w:t xml:space="preserve"> – </w:t>
      </w:r>
      <w:r w:rsidRPr="004C4AC2">
        <w:t>это степень, с которой, согласно ощущениям потребителя, полученный продукт и/или взаимодействие с поставщиком соответствует его ожиданиям и требованиям.</w:t>
      </w:r>
    </w:p>
    <w:p w:rsidR="00361334" w:rsidRDefault="0070081C" w:rsidP="00EC634C">
      <w:pPr>
        <w:pStyle w:val="a7"/>
      </w:pPr>
      <w:r w:rsidRPr="004C4AC2">
        <w:t xml:space="preserve">Однако удовлетворенность потребителя продуктом не всегда гарантирует, что он станет постоянным клиентом. </w:t>
      </w:r>
    </w:p>
    <w:p w:rsidR="002D1E7B" w:rsidRPr="004C4AC2" w:rsidRDefault="0070081C" w:rsidP="00EC634C">
      <w:pPr>
        <w:pStyle w:val="a7"/>
      </w:pPr>
      <w:r w:rsidRPr="004C4AC2">
        <w:t xml:space="preserve">По мнению Джеффри Гитомера, это может быть объяснено тем, что для обеспечения удовлетворенности покупателя в большинстве случаев достаточно среднего уровня сервиса. Потребитель в целом будет удовлетворен, но его эмоциональное впечатление окажется </w:t>
      </w:r>
      <w:proofErr w:type="gramStart"/>
      <w:r w:rsidRPr="004C4AC2">
        <w:t>ме</w:t>
      </w:r>
      <w:r w:rsidR="00C43BE2">
        <w:t>жду</w:t>
      </w:r>
      <w:proofErr w:type="gramEnd"/>
      <w:r w:rsidR="00C43BE2">
        <w:t xml:space="preserve"> нейтральным и положительным. </w:t>
      </w:r>
      <w:r w:rsidR="00C43BE2" w:rsidRPr="0053589C">
        <w:rPr>
          <w:color w:val="000000"/>
          <w:shd w:val="clear" w:color="auto" w:fill="FFFFFF"/>
        </w:rPr>
        <w:t>[</w:t>
      </w:r>
      <w:r w:rsidR="00C43BE2">
        <w:rPr>
          <w:color w:val="000000"/>
          <w:shd w:val="clear" w:color="auto" w:fill="FFFFFF"/>
        </w:rPr>
        <w:t>28</w:t>
      </w:r>
      <w:r w:rsidR="00C43BE2" w:rsidRPr="0053589C">
        <w:rPr>
          <w:color w:val="000000"/>
          <w:shd w:val="clear" w:color="auto" w:fill="FFFFFF"/>
        </w:rPr>
        <w:t>].</w:t>
      </w:r>
    </w:p>
    <w:p w:rsidR="002D1E7B" w:rsidRPr="004C4AC2" w:rsidRDefault="0070081C" w:rsidP="00EC634C">
      <w:pPr>
        <w:pStyle w:val="a7"/>
      </w:pPr>
      <w:r w:rsidRPr="004C4AC2">
        <w:t xml:space="preserve">Джеффри Гитомер предложил «лестницу качества сервиса». Каждой ступеньке данной лестнице соответствует определенное состояние потребителя: верхняя ступень характеризует полностью лояльных потребителей, нижняя ступень характеризует полностью недовольного и разочарованного потребителя (таблица 1). </w:t>
      </w:r>
    </w:p>
    <w:p w:rsidR="002D1E7B" w:rsidRPr="004C4AC2" w:rsidRDefault="0070081C" w:rsidP="00EC634C">
      <w:pPr>
        <w:pStyle w:val="a7"/>
      </w:pPr>
      <w:r w:rsidRPr="004C4AC2">
        <w:t>Согласно Гитомеру, лояльным потребитель становится только в случае восхищающих характеристик продукта или услуги, которых никто заранее не ждет, но которым всегда рады. Необходимо отметить, что восхитить определенного потребителя одной и той же характеристикой товара можно не более двух раз. В дальнейшем он будет считать такой уровень качества</w:t>
      </w:r>
      <w:r w:rsidR="00C43BE2">
        <w:t xml:space="preserve"> данностью.</w:t>
      </w:r>
      <w:r w:rsidR="00C43BE2" w:rsidRPr="00C43BE2">
        <w:rPr>
          <w:color w:val="000000"/>
          <w:shd w:val="clear" w:color="auto" w:fill="FFFFFF"/>
        </w:rPr>
        <w:t xml:space="preserve"> </w:t>
      </w:r>
      <w:r w:rsidR="00C43BE2" w:rsidRPr="0053589C">
        <w:rPr>
          <w:color w:val="000000"/>
          <w:shd w:val="clear" w:color="auto" w:fill="FFFFFF"/>
        </w:rPr>
        <w:t>[</w:t>
      </w:r>
      <w:r w:rsidR="00C43BE2">
        <w:rPr>
          <w:color w:val="000000"/>
          <w:shd w:val="clear" w:color="auto" w:fill="FFFFFF"/>
        </w:rPr>
        <w:t>28</w:t>
      </w:r>
      <w:r w:rsidR="00C43BE2" w:rsidRPr="0053589C">
        <w:rPr>
          <w:color w:val="000000"/>
          <w:shd w:val="clear" w:color="auto" w:fill="FFFFFF"/>
        </w:rPr>
        <w:t>].</w:t>
      </w:r>
    </w:p>
    <w:p w:rsidR="0070081C" w:rsidRPr="00481909" w:rsidRDefault="0070081C" w:rsidP="00EC634C">
      <w:pPr>
        <w:pStyle w:val="a7"/>
      </w:pPr>
      <w:r w:rsidRPr="004C4AC2">
        <w:t xml:space="preserve">Результаты исследований  некоторых авторов выявили значительное, но косвенное влияние удовлетворенности клиентов на поведенческую лояльность. Согласно данным исследованиям, часть удовлетворенных покупателей будет совершать повторные покупки, в то время как другая часть разорвет отношения </w:t>
      </w:r>
      <w:r w:rsidRPr="004C4AC2">
        <w:lastRenderedPageBreak/>
        <w:t>с компанией</w:t>
      </w:r>
      <w:r w:rsidR="00BC428E">
        <w:t xml:space="preserve">. </w:t>
      </w:r>
      <w:r w:rsidR="00BC428E" w:rsidRPr="0053589C">
        <w:rPr>
          <w:color w:val="000000"/>
          <w:shd w:val="clear" w:color="auto" w:fill="FFFFFF"/>
        </w:rPr>
        <w:t>[</w:t>
      </w:r>
      <w:r w:rsidR="00BC428E">
        <w:rPr>
          <w:color w:val="000000"/>
          <w:shd w:val="clear" w:color="auto" w:fill="FFFFFF"/>
        </w:rPr>
        <w:t>70</w:t>
      </w:r>
      <w:r w:rsidR="00BC428E" w:rsidRPr="0053589C">
        <w:rPr>
          <w:color w:val="000000"/>
          <w:shd w:val="clear" w:color="auto" w:fill="FFFFFF"/>
        </w:rPr>
        <w:t>].</w:t>
      </w:r>
      <w:r w:rsidR="00BC428E">
        <w:rPr>
          <w:color w:val="000000"/>
          <w:shd w:val="clear" w:color="auto" w:fill="FFFFFF"/>
        </w:rPr>
        <w:t xml:space="preserve"> </w:t>
      </w:r>
      <w:r w:rsidRPr="004C4AC2">
        <w:t>Покупатель может быть удовлетворен купленным товаром, высоким уровнем сервиса, однако по личным причинам он не будет  в дальнейшем покупать товары данной марки или посещать данный магазин. Это может быть связано, например, с неудобным или слишком удаленным местоположением, высокими ценами или отсутствием нужного товара</w:t>
      </w:r>
      <w:r w:rsidR="00BC428E" w:rsidRPr="0053589C">
        <w:rPr>
          <w:color w:val="000000"/>
          <w:shd w:val="clear" w:color="auto" w:fill="FFFFFF"/>
        </w:rPr>
        <w:t>.</w:t>
      </w:r>
      <w:r w:rsidR="00BC428E">
        <w:rPr>
          <w:color w:val="000000"/>
          <w:shd w:val="clear" w:color="auto" w:fill="FFFFFF"/>
        </w:rPr>
        <w:t xml:space="preserve"> </w:t>
      </w:r>
      <w:r w:rsidRPr="004C4AC2">
        <w:t>Следовательно, это также соответствует выводам Джефри Гитомера, согласно которым удовлетворенные клиенты могут практически не совершать повторных покупок.</w:t>
      </w:r>
      <w:r w:rsidRPr="004C4AC2">
        <w:tab/>
      </w:r>
      <w:r w:rsidRPr="007F0F2B">
        <w:t xml:space="preserve"> </w:t>
      </w:r>
    </w:p>
    <w:p w:rsidR="004C3E9B" w:rsidRPr="00481909" w:rsidRDefault="004C3E9B" w:rsidP="00EC634C">
      <w:pPr>
        <w:pStyle w:val="a7"/>
        <w:rPr>
          <w:color w:val="000000"/>
          <w:shd w:val="clear" w:color="auto" w:fill="FFFFFF"/>
        </w:rPr>
      </w:pPr>
      <w:r w:rsidRPr="00BC428E">
        <w:t>Таблица 1</w:t>
      </w:r>
      <w:r>
        <w:t>.</w:t>
      </w:r>
      <w:r w:rsidRPr="002D1E7B">
        <w:t xml:space="preserve"> </w:t>
      </w:r>
      <w:r w:rsidRPr="00BC428E">
        <w:t>«Лестница качества» Джеффри Гитомера</w:t>
      </w:r>
      <w:r>
        <w:rPr>
          <w:b/>
        </w:rPr>
        <w:t xml:space="preserve"> </w:t>
      </w:r>
      <w:r w:rsidRPr="0053589C">
        <w:rPr>
          <w:color w:val="000000"/>
          <w:shd w:val="clear" w:color="auto" w:fill="FFFFFF"/>
        </w:rPr>
        <w:t>[</w:t>
      </w:r>
      <w:r>
        <w:rPr>
          <w:color w:val="000000"/>
          <w:shd w:val="clear" w:color="auto" w:fill="FFFFFF"/>
        </w:rPr>
        <w:t>28</w:t>
      </w:r>
      <w:r w:rsidRPr="0053589C">
        <w:rPr>
          <w:color w:val="000000"/>
          <w:shd w:val="clear" w:color="auto" w:fill="FFFFFF"/>
        </w:rPr>
        <w:t>].</w:t>
      </w:r>
    </w:p>
    <w:tbl>
      <w:tblPr>
        <w:tblStyle w:val="ae"/>
        <w:tblW w:w="0" w:type="auto"/>
        <w:tblLook w:val="04A0"/>
      </w:tblPr>
      <w:tblGrid>
        <w:gridCol w:w="3190"/>
        <w:gridCol w:w="3190"/>
        <w:gridCol w:w="3191"/>
      </w:tblGrid>
      <w:tr w:rsidR="0070081C" w:rsidTr="009C3527">
        <w:trPr>
          <w:tblHeader/>
        </w:trPr>
        <w:tc>
          <w:tcPr>
            <w:tcW w:w="3190" w:type="dxa"/>
          </w:tcPr>
          <w:p w:rsidR="0070081C" w:rsidRPr="00843746" w:rsidRDefault="0070081C" w:rsidP="00EC634C">
            <w:pPr>
              <w:pStyle w:val="a7"/>
              <w:rPr>
                <w:sz w:val="24"/>
                <w:szCs w:val="24"/>
              </w:rPr>
            </w:pPr>
            <w:r w:rsidRPr="00843746">
              <w:rPr>
                <w:sz w:val="24"/>
                <w:szCs w:val="24"/>
              </w:rPr>
              <w:t>Покупатель</w:t>
            </w:r>
          </w:p>
        </w:tc>
        <w:tc>
          <w:tcPr>
            <w:tcW w:w="3190" w:type="dxa"/>
          </w:tcPr>
          <w:p w:rsidR="0070081C" w:rsidRPr="00843746" w:rsidRDefault="0070081C" w:rsidP="00EC634C">
            <w:pPr>
              <w:pStyle w:val="a7"/>
              <w:rPr>
                <w:sz w:val="24"/>
                <w:szCs w:val="24"/>
              </w:rPr>
            </w:pPr>
            <w:r w:rsidRPr="00843746">
              <w:rPr>
                <w:sz w:val="24"/>
                <w:szCs w:val="24"/>
              </w:rPr>
              <w:t>Кому рассказывает?</w:t>
            </w:r>
          </w:p>
        </w:tc>
        <w:tc>
          <w:tcPr>
            <w:tcW w:w="3191" w:type="dxa"/>
          </w:tcPr>
          <w:p w:rsidR="0070081C" w:rsidRPr="00843746" w:rsidRDefault="0070081C" w:rsidP="00EC634C">
            <w:pPr>
              <w:pStyle w:val="a7"/>
              <w:rPr>
                <w:sz w:val="24"/>
                <w:szCs w:val="24"/>
              </w:rPr>
            </w:pPr>
            <w:r w:rsidRPr="00843746">
              <w:rPr>
                <w:sz w:val="24"/>
                <w:szCs w:val="24"/>
              </w:rPr>
              <w:t>Купит ли снова?</w:t>
            </w:r>
          </w:p>
        </w:tc>
      </w:tr>
      <w:tr w:rsidR="0070081C" w:rsidTr="009C3527">
        <w:tc>
          <w:tcPr>
            <w:tcW w:w="3190" w:type="dxa"/>
          </w:tcPr>
          <w:p w:rsidR="0070081C" w:rsidRPr="00843746" w:rsidRDefault="0070081C" w:rsidP="00EC634C">
            <w:pPr>
              <w:pStyle w:val="a7"/>
              <w:rPr>
                <w:sz w:val="24"/>
                <w:szCs w:val="24"/>
              </w:rPr>
            </w:pPr>
            <w:r w:rsidRPr="00843746">
              <w:rPr>
                <w:sz w:val="24"/>
                <w:szCs w:val="24"/>
              </w:rPr>
              <w:t>Лояльный</w:t>
            </w:r>
          </w:p>
        </w:tc>
        <w:tc>
          <w:tcPr>
            <w:tcW w:w="3190" w:type="dxa"/>
          </w:tcPr>
          <w:p w:rsidR="0070081C" w:rsidRPr="00843746" w:rsidRDefault="0070081C" w:rsidP="00EC634C">
            <w:pPr>
              <w:pStyle w:val="a7"/>
              <w:rPr>
                <w:sz w:val="24"/>
                <w:szCs w:val="24"/>
              </w:rPr>
            </w:pPr>
            <w:r w:rsidRPr="00843746">
              <w:rPr>
                <w:sz w:val="24"/>
                <w:szCs w:val="24"/>
              </w:rPr>
              <w:t>Рассказывает всем</w:t>
            </w:r>
          </w:p>
        </w:tc>
        <w:tc>
          <w:tcPr>
            <w:tcW w:w="3191" w:type="dxa"/>
          </w:tcPr>
          <w:p w:rsidR="0070081C" w:rsidRPr="00843746" w:rsidRDefault="0070081C" w:rsidP="00EC634C">
            <w:pPr>
              <w:pStyle w:val="a7"/>
              <w:rPr>
                <w:sz w:val="24"/>
                <w:szCs w:val="24"/>
              </w:rPr>
            </w:pPr>
            <w:r w:rsidRPr="00843746">
              <w:rPr>
                <w:sz w:val="24"/>
                <w:szCs w:val="24"/>
              </w:rPr>
              <w:t>Обязательно вернется</w:t>
            </w:r>
          </w:p>
        </w:tc>
      </w:tr>
      <w:tr w:rsidR="0070081C" w:rsidTr="009C3527">
        <w:tc>
          <w:tcPr>
            <w:tcW w:w="3190" w:type="dxa"/>
          </w:tcPr>
          <w:p w:rsidR="0070081C" w:rsidRPr="00843746" w:rsidRDefault="0070081C" w:rsidP="00EC634C">
            <w:pPr>
              <w:pStyle w:val="a7"/>
              <w:rPr>
                <w:sz w:val="24"/>
                <w:szCs w:val="24"/>
              </w:rPr>
            </w:pPr>
            <w:r w:rsidRPr="00843746">
              <w:rPr>
                <w:sz w:val="24"/>
                <w:szCs w:val="24"/>
              </w:rPr>
              <w:t>Очень удовлетворенный</w:t>
            </w:r>
          </w:p>
        </w:tc>
        <w:tc>
          <w:tcPr>
            <w:tcW w:w="3190" w:type="dxa"/>
          </w:tcPr>
          <w:p w:rsidR="0070081C" w:rsidRPr="00843746" w:rsidRDefault="0070081C" w:rsidP="00EC634C">
            <w:pPr>
              <w:pStyle w:val="a7"/>
              <w:rPr>
                <w:sz w:val="24"/>
                <w:szCs w:val="24"/>
              </w:rPr>
            </w:pPr>
            <w:r w:rsidRPr="00843746">
              <w:rPr>
                <w:sz w:val="24"/>
                <w:szCs w:val="24"/>
              </w:rPr>
              <w:t>Рассказывает некоторым людям</w:t>
            </w:r>
          </w:p>
        </w:tc>
        <w:tc>
          <w:tcPr>
            <w:tcW w:w="3191" w:type="dxa"/>
          </w:tcPr>
          <w:p w:rsidR="0070081C" w:rsidRPr="00843746" w:rsidRDefault="0070081C" w:rsidP="00EC634C">
            <w:pPr>
              <w:pStyle w:val="a7"/>
              <w:rPr>
                <w:sz w:val="24"/>
                <w:szCs w:val="24"/>
              </w:rPr>
            </w:pPr>
            <w:r w:rsidRPr="00843746">
              <w:rPr>
                <w:sz w:val="24"/>
                <w:szCs w:val="24"/>
              </w:rPr>
              <w:t>Иногда возвращается</w:t>
            </w:r>
          </w:p>
        </w:tc>
      </w:tr>
      <w:tr w:rsidR="0070081C" w:rsidRPr="0071752D" w:rsidTr="009C3527">
        <w:tc>
          <w:tcPr>
            <w:tcW w:w="3190" w:type="dxa"/>
          </w:tcPr>
          <w:p w:rsidR="0070081C" w:rsidRPr="00843746" w:rsidRDefault="0070081C" w:rsidP="00EC634C">
            <w:pPr>
              <w:pStyle w:val="a7"/>
              <w:rPr>
                <w:sz w:val="24"/>
                <w:szCs w:val="24"/>
              </w:rPr>
            </w:pPr>
            <w:r w:rsidRPr="00843746">
              <w:rPr>
                <w:sz w:val="24"/>
                <w:szCs w:val="24"/>
              </w:rPr>
              <w:t>Удовлетворенный</w:t>
            </w:r>
          </w:p>
        </w:tc>
        <w:tc>
          <w:tcPr>
            <w:tcW w:w="3190" w:type="dxa"/>
          </w:tcPr>
          <w:p w:rsidR="0070081C" w:rsidRPr="00843746" w:rsidRDefault="0070081C" w:rsidP="00EC634C">
            <w:pPr>
              <w:pStyle w:val="a7"/>
              <w:rPr>
                <w:sz w:val="24"/>
                <w:szCs w:val="24"/>
              </w:rPr>
            </w:pPr>
            <w:r w:rsidRPr="00843746">
              <w:rPr>
                <w:sz w:val="24"/>
                <w:szCs w:val="24"/>
              </w:rPr>
              <w:t>Если спросят, может рассказать</w:t>
            </w:r>
          </w:p>
        </w:tc>
        <w:tc>
          <w:tcPr>
            <w:tcW w:w="3191" w:type="dxa"/>
          </w:tcPr>
          <w:p w:rsidR="0070081C" w:rsidRPr="00843746" w:rsidRDefault="0070081C" w:rsidP="00EC634C">
            <w:pPr>
              <w:pStyle w:val="a7"/>
              <w:rPr>
                <w:sz w:val="24"/>
                <w:szCs w:val="24"/>
              </w:rPr>
            </w:pPr>
            <w:r w:rsidRPr="00843746">
              <w:rPr>
                <w:sz w:val="24"/>
                <w:szCs w:val="24"/>
              </w:rPr>
              <w:t>Если все в порядке, может вернуться</w:t>
            </w:r>
          </w:p>
        </w:tc>
      </w:tr>
      <w:tr w:rsidR="0070081C" w:rsidRPr="0071752D" w:rsidTr="009C3527">
        <w:tc>
          <w:tcPr>
            <w:tcW w:w="3190" w:type="dxa"/>
          </w:tcPr>
          <w:p w:rsidR="0070081C" w:rsidRPr="00843746" w:rsidRDefault="0070081C" w:rsidP="00EC634C">
            <w:pPr>
              <w:pStyle w:val="a7"/>
              <w:rPr>
                <w:sz w:val="24"/>
                <w:szCs w:val="24"/>
              </w:rPr>
            </w:pPr>
            <w:r w:rsidRPr="00843746">
              <w:rPr>
                <w:sz w:val="24"/>
                <w:szCs w:val="24"/>
              </w:rPr>
              <w:t>Апатичный</w:t>
            </w:r>
          </w:p>
        </w:tc>
        <w:tc>
          <w:tcPr>
            <w:tcW w:w="3190" w:type="dxa"/>
          </w:tcPr>
          <w:p w:rsidR="0070081C" w:rsidRPr="00843746" w:rsidRDefault="0070081C" w:rsidP="00EC634C">
            <w:pPr>
              <w:pStyle w:val="a7"/>
              <w:rPr>
                <w:sz w:val="24"/>
                <w:szCs w:val="24"/>
              </w:rPr>
            </w:pPr>
            <w:r w:rsidRPr="00843746">
              <w:rPr>
                <w:sz w:val="24"/>
                <w:szCs w:val="24"/>
              </w:rPr>
              <w:t>Никому не рассказывает</w:t>
            </w:r>
          </w:p>
        </w:tc>
        <w:tc>
          <w:tcPr>
            <w:tcW w:w="3191" w:type="dxa"/>
          </w:tcPr>
          <w:p w:rsidR="0070081C" w:rsidRPr="00843746" w:rsidRDefault="0070081C" w:rsidP="00EC634C">
            <w:pPr>
              <w:pStyle w:val="a7"/>
              <w:rPr>
                <w:sz w:val="24"/>
                <w:szCs w:val="24"/>
              </w:rPr>
            </w:pPr>
            <w:r w:rsidRPr="00843746">
              <w:rPr>
                <w:sz w:val="24"/>
                <w:szCs w:val="24"/>
              </w:rPr>
              <w:t xml:space="preserve">Может вернуться, а </w:t>
            </w:r>
            <w:proofErr w:type="gramStart"/>
            <w:r w:rsidRPr="00843746">
              <w:rPr>
                <w:sz w:val="24"/>
                <w:szCs w:val="24"/>
              </w:rPr>
              <w:t>может и нет</w:t>
            </w:r>
            <w:proofErr w:type="gramEnd"/>
          </w:p>
        </w:tc>
      </w:tr>
      <w:tr w:rsidR="0070081C" w:rsidRPr="0071752D" w:rsidTr="009C3527">
        <w:tc>
          <w:tcPr>
            <w:tcW w:w="3190" w:type="dxa"/>
          </w:tcPr>
          <w:p w:rsidR="0070081C" w:rsidRPr="00843746" w:rsidRDefault="0070081C" w:rsidP="00EC634C">
            <w:pPr>
              <w:pStyle w:val="a7"/>
              <w:rPr>
                <w:sz w:val="24"/>
                <w:szCs w:val="24"/>
              </w:rPr>
            </w:pPr>
            <w:r w:rsidRPr="00843746">
              <w:rPr>
                <w:sz w:val="24"/>
                <w:szCs w:val="24"/>
              </w:rPr>
              <w:t>Несчастный</w:t>
            </w:r>
          </w:p>
        </w:tc>
        <w:tc>
          <w:tcPr>
            <w:tcW w:w="3190" w:type="dxa"/>
          </w:tcPr>
          <w:p w:rsidR="0070081C" w:rsidRPr="00843746" w:rsidRDefault="0070081C" w:rsidP="00EC634C">
            <w:pPr>
              <w:pStyle w:val="a7"/>
              <w:rPr>
                <w:sz w:val="24"/>
                <w:szCs w:val="24"/>
              </w:rPr>
            </w:pPr>
            <w:r w:rsidRPr="00843746">
              <w:rPr>
                <w:sz w:val="24"/>
                <w:szCs w:val="24"/>
              </w:rPr>
              <w:t>Рассказывает минимум 10 людям</w:t>
            </w:r>
          </w:p>
        </w:tc>
        <w:tc>
          <w:tcPr>
            <w:tcW w:w="3191" w:type="dxa"/>
          </w:tcPr>
          <w:p w:rsidR="0070081C" w:rsidRPr="00843746" w:rsidRDefault="0070081C" w:rsidP="00EC634C">
            <w:pPr>
              <w:pStyle w:val="a7"/>
              <w:rPr>
                <w:sz w:val="24"/>
                <w:szCs w:val="24"/>
              </w:rPr>
            </w:pPr>
            <w:r w:rsidRPr="00843746">
              <w:rPr>
                <w:sz w:val="24"/>
                <w:szCs w:val="24"/>
              </w:rPr>
              <w:t>Может вернуться через длительное время</w:t>
            </w:r>
          </w:p>
        </w:tc>
      </w:tr>
      <w:tr w:rsidR="0070081C" w:rsidTr="009C3527">
        <w:tc>
          <w:tcPr>
            <w:tcW w:w="3190" w:type="dxa"/>
          </w:tcPr>
          <w:p w:rsidR="0070081C" w:rsidRPr="00843746" w:rsidRDefault="0070081C" w:rsidP="00EC634C">
            <w:pPr>
              <w:pStyle w:val="a7"/>
              <w:rPr>
                <w:sz w:val="24"/>
                <w:szCs w:val="24"/>
              </w:rPr>
            </w:pPr>
            <w:r w:rsidRPr="00843746">
              <w:rPr>
                <w:sz w:val="24"/>
                <w:szCs w:val="24"/>
              </w:rPr>
              <w:t>Обиженный</w:t>
            </w:r>
          </w:p>
        </w:tc>
        <w:tc>
          <w:tcPr>
            <w:tcW w:w="3190" w:type="dxa"/>
          </w:tcPr>
          <w:p w:rsidR="0070081C" w:rsidRPr="00843746" w:rsidRDefault="0070081C" w:rsidP="00EC634C">
            <w:pPr>
              <w:pStyle w:val="a7"/>
              <w:rPr>
                <w:sz w:val="24"/>
                <w:szCs w:val="24"/>
              </w:rPr>
            </w:pPr>
            <w:r w:rsidRPr="00843746">
              <w:rPr>
                <w:sz w:val="24"/>
                <w:szCs w:val="24"/>
              </w:rPr>
              <w:t>Рассказывает минимум 25 людям</w:t>
            </w:r>
          </w:p>
        </w:tc>
        <w:tc>
          <w:tcPr>
            <w:tcW w:w="3191" w:type="dxa"/>
          </w:tcPr>
          <w:p w:rsidR="0070081C" w:rsidRPr="00843746" w:rsidRDefault="0070081C" w:rsidP="00EC634C">
            <w:pPr>
              <w:pStyle w:val="a7"/>
              <w:rPr>
                <w:sz w:val="24"/>
                <w:szCs w:val="24"/>
              </w:rPr>
            </w:pPr>
            <w:r w:rsidRPr="00843746">
              <w:rPr>
                <w:sz w:val="24"/>
                <w:szCs w:val="24"/>
              </w:rPr>
              <w:t>Только по принуждению</w:t>
            </w:r>
          </w:p>
        </w:tc>
      </w:tr>
      <w:tr w:rsidR="0070081C" w:rsidTr="009C3527">
        <w:tc>
          <w:tcPr>
            <w:tcW w:w="3190" w:type="dxa"/>
          </w:tcPr>
          <w:p w:rsidR="0070081C" w:rsidRPr="00843746" w:rsidRDefault="0070081C" w:rsidP="00EC634C">
            <w:pPr>
              <w:pStyle w:val="a7"/>
              <w:rPr>
                <w:sz w:val="24"/>
                <w:szCs w:val="24"/>
              </w:rPr>
            </w:pPr>
            <w:r w:rsidRPr="00843746">
              <w:rPr>
                <w:sz w:val="24"/>
                <w:szCs w:val="24"/>
              </w:rPr>
              <w:t>Жертва издевательства</w:t>
            </w:r>
          </w:p>
        </w:tc>
        <w:tc>
          <w:tcPr>
            <w:tcW w:w="3190" w:type="dxa"/>
          </w:tcPr>
          <w:p w:rsidR="0070081C" w:rsidRPr="00843746" w:rsidRDefault="0070081C" w:rsidP="00EC634C">
            <w:pPr>
              <w:pStyle w:val="a7"/>
              <w:rPr>
                <w:sz w:val="24"/>
                <w:szCs w:val="24"/>
              </w:rPr>
            </w:pPr>
            <w:r w:rsidRPr="00843746">
              <w:rPr>
                <w:sz w:val="24"/>
                <w:szCs w:val="24"/>
              </w:rPr>
              <w:t>Расскажет всем, кто будет слушать</w:t>
            </w:r>
          </w:p>
        </w:tc>
        <w:tc>
          <w:tcPr>
            <w:tcW w:w="3191" w:type="dxa"/>
          </w:tcPr>
          <w:p w:rsidR="0070081C" w:rsidRPr="00843746" w:rsidRDefault="0070081C" w:rsidP="00EC634C">
            <w:pPr>
              <w:pStyle w:val="a7"/>
              <w:rPr>
                <w:sz w:val="24"/>
                <w:szCs w:val="24"/>
              </w:rPr>
            </w:pPr>
            <w:r w:rsidRPr="00843746">
              <w:rPr>
                <w:sz w:val="24"/>
                <w:szCs w:val="24"/>
              </w:rPr>
              <w:t>Никогда</w:t>
            </w:r>
          </w:p>
        </w:tc>
      </w:tr>
      <w:tr w:rsidR="0070081C" w:rsidTr="009C3527">
        <w:tc>
          <w:tcPr>
            <w:tcW w:w="3190" w:type="dxa"/>
          </w:tcPr>
          <w:p w:rsidR="0070081C" w:rsidRPr="00843746" w:rsidRDefault="0070081C" w:rsidP="00EC634C">
            <w:pPr>
              <w:pStyle w:val="a7"/>
              <w:rPr>
                <w:sz w:val="24"/>
                <w:szCs w:val="24"/>
              </w:rPr>
            </w:pPr>
            <w:r w:rsidRPr="00843746">
              <w:rPr>
                <w:sz w:val="24"/>
                <w:szCs w:val="24"/>
              </w:rPr>
              <w:t>Пришлось обратиться в суд</w:t>
            </w:r>
          </w:p>
        </w:tc>
        <w:tc>
          <w:tcPr>
            <w:tcW w:w="3190" w:type="dxa"/>
          </w:tcPr>
          <w:p w:rsidR="0070081C" w:rsidRPr="00843746" w:rsidRDefault="0070081C" w:rsidP="00EC634C">
            <w:pPr>
              <w:pStyle w:val="a7"/>
              <w:rPr>
                <w:sz w:val="24"/>
                <w:szCs w:val="24"/>
              </w:rPr>
            </w:pPr>
            <w:r w:rsidRPr="00843746">
              <w:rPr>
                <w:sz w:val="24"/>
                <w:szCs w:val="24"/>
              </w:rPr>
              <w:t>Расскажет всем</w:t>
            </w:r>
          </w:p>
        </w:tc>
        <w:tc>
          <w:tcPr>
            <w:tcW w:w="3191" w:type="dxa"/>
          </w:tcPr>
          <w:p w:rsidR="0070081C" w:rsidRPr="00843746" w:rsidRDefault="0070081C" w:rsidP="00EC634C">
            <w:pPr>
              <w:pStyle w:val="a7"/>
              <w:rPr>
                <w:sz w:val="24"/>
                <w:szCs w:val="24"/>
              </w:rPr>
            </w:pPr>
            <w:r w:rsidRPr="00843746">
              <w:rPr>
                <w:sz w:val="24"/>
                <w:szCs w:val="24"/>
              </w:rPr>
              <w:t>Никогда</w:t>
            </w:r>
          </w:p>
        </w:tc>
      </w:tr>
    </w:tbl>
    <w:p w:rsidR="004C3E9B" w:rsidRDefault="004C3E9B" w:rsidP="00EC634C">
      <w:pPr>
        <w:pStyle w:val="a7"/>
        <w:rPr>
          <w:lang w:val="en-US"/>
        </w:rPr>
      </w:pPr>
    </w:p>
    <w:p w:rsidR="0070081C" w:rsidRPr="004C4AC2" w:rsidRDefault="0070081C" w:rsidP="00EC634C">
      <w:pPr>
        <w:pStyle w:val="a7"/>
      </w:pPr>
      <w:r w:rsidRPr="004C4AC2">
        <w:t>Подход, предполагающий взаимосвязь лояльно</w:t>
      </w:r>
      <w:r w:rsidR="00361334">
        <w:t>сти и удовлетворенности, базируе</w:t>
      </w:r>
      <w:r w:rsidRPr="004C4AC2">
        <w:t xml:space="preserve">тся на предположении, что лояльность является частью конкретной </w:t>
      </w:r>
      <w:r w:rsidRPr="004C4AC2">
        <w:lastRenderedPageBreak/>
        <w:t>сети, в которой существуют определенные предпосылки и последствия. При этом удовлетворенность р</w:t>
      </w:r>
      <w:r w:rsidR="00361334">
        <w:t>ассматривается как предиктор</w:t>
      </w:r>
      <w:r w:rsidRPr="004C4AC2">
        <w:t xml:space="preserve"> лояльности. Однако механизмы, с помощью которых удовлетворенный покупатель действительно становится лояльным, мало изучены</w:t>
      </w:r>
      <w:r w:rsidR="00BC428E">
        <w:t xml:space="preserve">. </w:t>
      </w:r>
      <w:r w:rsidR="00BC428E" w:rsidRPr="0053589C">
        <w:rPr>
          <w:color w:val="000000"/>
          <w:shd w:val="clear" w:color="auto" w:fill="FFFFFF"/>
        </w:rPr>
        <w:t>[</w:t>
      </w:r>
      <w:r w:rsidR="00BC428E">
        <w:rPr>
          <w:color w:val="000000"/>
          <w:shd w:val="clear" w:color="auto" w:fill="FFFFFF"/>
        </w:rPr>
        <w:t>57</w:t>
      </w:r>
      <w:r w:rsidR="00BC428E" w:rsidRPr="0053589C">
        <w:rPr>
          <w:color w:val="000000"/>
          <w:shd w:val="clear" w:color="auto" w:fill="FFFFFF"/>
        </w:rPr>
        <w:t>].</w:t>
      </w:r>
    </w:p>
    <w:p w:rsidR="0070081C" w:rsidRPr="004C4AC2" w:rsidRDefault="0070081C" w:rsidP="00EC634C">
      <w:pPr>
        <w:pStyle w:val="a7"/>
      </w:pPr>
      <w:r w:rsidRPr="004C4AC2">
        <w:t>Таким образом, могут быть сделать следующие выводы:</w:t>
      </w:r>
    </w:p>
    <w:p w:rsidR="0070081C" w:rsidRPr="007B37B0" w:rsidRDefault="0070081C" w:rsidP="00EC634C">
      <w:pPr>
        <w:pStyle w:val="a7"/>
      </w:pPr>
      <w:r w:rsidRPr="007B37B0">
        <w:t>- лояльность большинства потребителей обычно предполагает наличие удовлетворенности продуктом или взаимоотношением с поставщиком;</w:t>
      </w:r>
    </w:p>
    <w:p w:rsidR="0070081C" w:rsidRPr="007B37B0" w:rsidRDefault="00361334" w:rsidP="00EC634C">
      <w:pPr>
        <w:pStyle w:val="a7"/>
      </w:pPr>
      <w:r w:rsidRPr="007B37B0">
        <w:t xml:space="preserve">- </w:t>
      </w:r>
      <w:r w:rsidR="0070081C" w:rsidRPr="007B37B0">
        <w:t>наличие удовлетворенности клиента не гарантирует формирования у него лояльности;</w:t>
      </w:r>
    </w:p>
    <w:p w:rsidR="0070081C" w:rsidRPr="007B37B0" w:rsidRDefault="0070081C" w:rsidP="00EC634C">
      <w:pPr>
        <w:pStyle w:val="a7"/>
      </w:pPr>
      <w:r w:rsidRPr="007B37B0">
        <w:t>- чем больше удовлетворен потребитель, тем выше вероятность формирования лояльности к продукту или поставщику.</w:t>
      </w:r>
    </w:p>
    <w:p w:rsidR="00361334" w:rsidRDefault="0070081C" w:rsidP="00EC634C">
      <w:pPr>
        <w:pStyle w:val="a7"/>
      </w:pPr>
      <w:r w:rsidRPr="004C4AC2">
        <w:t xml:space="preserve">При анализе и измерении лояльности покупателей нецелесообразно полностью полагаться на показатели удовлетворенности. Тем не менее, необходимо уделять внимание данному аспекту в виду существующей косвенной взаимосвязи между лояльностью и удовлетворенностью покупателей. </w:t>
      </w:r>
    </w:p>
    <w:p w:rsidR="00361334" w:rsidRDefault="00361334" w:rsidP="00EC634C">
      <w:pPr>
        <w:pStyle w:val="a7"/>
      </w:pPr>
      <w:r>
        <w:br w:type="page"/>
      </w:r>
    </w:p>
    <w:p w:rsidR="00843746" w:rsidRPr="00D04E80" w:rsidRDefault="00860728" w:rsidP="008753FF">
      <w:pPr>
        <w:pStyle w:val="3"/>
      </w:pPr>
      <w:bookmarkStart w:id="11" w:name="_Toc515012986"/>
      <w:r w:rsidRPr="00015B5B">
        <w:lastRenderedPageBreak/>
        <w:t>Отношение к бренду университета и лояльность студентов</w:t>
      </w:r>
      <w:bookmarkEnd w:id="11"/>
    </w:p>
    <w:p w:rsidR="00D04E80" w:rsidRDefault="00D04E80" w:rsidP="00D04E80">
      <w:pPr>
        <w:spacing w:after="200" w:line="360" w:lineRule="auto"/>
        <w:jc w:val="both"/>
        <w:rPr>
          <w:sz w:val="28"/>
          <w:szCs w:val="28"/>
          <w:lang w:val="ru-RU"/>
        </w:rPr>
      </w:pPr>
      <w:r w:rsidRPr="00C60849">
        <w:rPr>
          <w:sz w:val="28"/>
          <w:szCs w:val="28"/>
          <w:lang w:val="ru-RU"/>
        </w:rPr>
        <w:t>В процессе увеличения количества высших образовательных учреждений, возрастает  конкуренция на рынке образовательных услуг. Университеты стараются привлекать более успешных студентов, а вместе с тем главной задачей становится п</w:t>
      </w:r>
      <w:r>
        <w:rPr>
          <w:sz w:val="28"/>
          <w:szCs w:val="28"/>
          <w:lang w:val="ru-RU"/>
        </w:rPr>
        <w:t>овышение лояльности обучающихся.</w:t>
      </w:r>
    </w:p>
    <w:p w:rsidR="00D04E80" w:rsidRDefault="00D04E80" w:rsidP="00D04E80">
      <w:pPr>
        <w:spacing w:after="200" w:line="360" w:lineRule="auto"/>
        <w:jc w:val="both"/>
        <w:rPr>
          <w:sz w:val="28"/>
          <w:szCs w:val="28"/>
          <w:lang w:val="ru-RU"/>
        </w:rPr>
      </w:pPr>
      <w:r>
        <w:rPr>
          <w:sz w:val="28"/>
          <w:szCs w:val="28"/>
          <w:lang w:val="ru-RU"/>
        </w:rPr>
        <w:t>Для этого администрации вузов необходимо использовать программы лояльности, которые поспособствовали бы установлению, развитию и поддержке успешных долгосрочных отношений, как с нынешними студентами, так и с выпускниками.</w:t>
      </w:r>
    </w:p>
    <w:p w:rsidR="008A6D02" w:rsidRPr="006A028D" w:rsidRDefault="00D04E80" w:rsidP="00D04E80">
      <w:pPr>
        <w:spacing w:after="200" w:line="360" w:lineRule="auto"/>
        <w:jc w:val="both"/>
        <w:rPr>
          <w:sz w:val="28"/>
          <w:szCs w:val="28"/>
          <w:lang w:val="ru-RU"/>
        </w:rPr>
      </w:pPr>
      <w:r w:rsidRPr="008D10ED">
        <w:rPr>
          <w:sz w:val="28"/>
          <w:szCs w:val="28"/>
          <w:lang w:val="ru-RU"/>
        </w:rPr>
        <w:t>Студент</w:t>
      </w:r>
      <w:r>
        <w:rPr>
          <w:sz w:val="28"/>
          <w:szCs w:val="28"/>
          <w:lang w:val="ru-RU"/>
        </w:rPr>
        <w:t>ы с высоким уровнем лояльности являются большим вкладом в будущее развитие университета, поскольку они дают  положительные  рекомендации</w:t>
      </w:r>
      <w:r w:rsidRPr="008D10ED">
        <w:rPr>
          <w:sz w:val="28"/>
          <w:szCs w:val="28"/>
          <w:lang w:val="ru-RU"/>
        </w:rPr>
        <w:t xml:space="preserve"> и поощр</w:t>
      </w:r>
      <w:r>
        <w:rPr>
          <w:sz w:val="28"/>
          <w:szCs w:val="28"/>
          <w:lang w:val="ru-RU"/>
        </w:rPr>
        <w:t>яю</w:t>
      </w:r>
      <w:r w:rsidRPr="008D10ED">
        <w:rPr>
          <w:sz w:val="28"/>
          <w:szCs w:val="28"/>
          <w:lang w:val="ru-RU"/>
        </w:rPr>
        <w:t>т друзей,</w:t>
      </w:r>
      <w:r>
        <w:rPr>
          <w:sz w:val="28"/>
          <w:szCs w:val="28"/>
          <w:lang w:val="ru-RU"/>
        </w:rPr>
        <w:t xml:space="preserve"> родственников и знакомых пользоваться услугами данного учебного заведения. </w:t>
      </w:r>
    </w:p>
    <w:p w:rsidR="00D04E80" w:rsidRPr="00D04E80" w:rsidRDefault="00D04E80" w:rsidP="00D04E80">
      <w:pPr>
        <w:spacing w:after="200" w:line="360" w:lineRule="auto"/>
        <w:jc w:val="both"/>
        <w:rPr>
          <w:color w:val="FF0000"/>
          <w:sz w:val="28"/>
          <w:szCs w:val="28"/>
          <w:lang w:val="ru-RU"/>
        </w:rPr>
      </w:pPr>
      <w:r w:rsidRPr="008D10ED">
        <w:rPr>
          <w:sz w:val="28"/>
          <w:szCs w:val="28"/>
          <w:lang w:val="ru-RU"/>
        </w:rPr>
        <w:t xml:space="preserve">Модели лояльности в </w:t>
      </w:r>
      <w:proofErr w:type="gramStart"/>
      <w:r w:rsidRPr="008D10ED">
        <w:rPr>
          <w:sz w:val="28"/>
          <w:szCs w:val="28"/>
          <w:lang w:val="ru-RU"/>
        </w:rPr>
        <w:t>бизнес-индустрии</w:t>
      </w:r>
      <w:proofErr w:type="gramEnd"/>
      <w:r w:rsidRPr="008D10ED">
        <w:rPr>
          <w:sz w:val="28"/>
          <w:szCs w:val="28"/>
          <w:lang w:val="ru-RU"/>
        </w:rPr>
        <w:t xml:space="preserve"> были изучены неоднократно, однако они не могут применяться повсеместно, поэтому необходимо </w:t>
      </w:r>
      <w:r>
        <w:rPr>
          <w:sz w:val="28"/>
          <w:szCs w:val="28"/>
          <w:lang w:val="ru-RU"/>
        </w:rPr>
        <w:t>изучить именно модели лояльности, применимые к высшему образованию</w:t>
      </w:r>
      <w:r w:rsidRPr="008D10ED">
        <w:rPr>
          <w:sz w:val="28"/>
          <w:szCs w:val="28"/>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7</w:t>
      </w:r>
      <w:r w:rsidR="00BC428E" w:rsidRPr="0053589C">
        <w:rPr>
          <w:color w:val="000000"/>
          <w:sz w:val="28"/>
          <w:szCs w:val="28"/>
          <w:shd w:val="clear" w:color="auto" w:fill="FFFFFF"/>
          <w:lang w:val="ru-RU"/>
        </w:rPr>
        <w:t>].</w:t>
      </w:r>
    </w:p>
    <w:p w:rsidR="00D04E80" w:rsidRPr="007E6AD9" w:rsidRDefault="00D04E80" w:rsidP="00D04E80">
      <w:pPr>
        <w:spacing w:line="360" w:lineRule="auto"/>
        <w:jc w:val="both"/>
        <w:rPr>
          <w:sz w:val="28"/>
          <w:szCs w:val="28"/>
          <w:lang w:val="ru-RU"/>
        </w:rPr>
      </w:pPr>
      <w:r w:rsidRPr="00F138A5">
        <w:rPr>
          <w:sz w:val="28"/>
          <w:szCs w:val="28"/>
          <w:lang w:val="ru-RU"/>
        </w:rPr>
        <w:t xml:space="preserve"> </w:t>
      </w:r>
      <w:r w:rsidRPr="007E6AD9">
        <w:rPr>
          <w:sz w:val="28"/>
          <w:szCs w:val="28"/>
          <w:lang w:val="ru-RU"/>
        </w:rPr>
        <w:t>В потоке литературы можно выделить два основных подхода к проблеме предпочтения и лояльности</w:t>
      </w:r>
      <w:r>
        <w:rPr>
          <w:sz w:val="28"/>
          <w:szCs w:val="28"/>
          <w:lang w:val="ru-RU"/>
        </w:rPr>
        <w:t xml:space="preserve"> к образовательным учреждениям: </w:t>
      </w:r>
      <w:r w:rsidRPr="007E6AD9">
        <w:rPr>
          <w:sz w:val="28"/>
          <w:szCs w:val="28"/>
          <w:lang w:val="ru-RU"/>
        </w:rPr>
        <w:t>университетам, центрам</w:t>
      </w:r>
      <w:r>
        <w:rPr>
          <w:sz w:val="28"/>
          <w:szCs w:val="28"/>
          <w:lang w:val="ru-RU"/>
        </w:rPr>
        <w:t>, и т.д.</w:t>
      </w:r>
    </w:p>
    <w:p w:rsidR="00D04E80" w:rsidRDefault="00D04E80" w:rsidP="00D04E80">
      <w:pPr>
        <w:spacing w:line="360" w:lineRule="auto"/>
        <w:jc w:val="both"/>
        <w:rPr>
          <w:sz w:val="28"/>
          <w:szCs w:val="28"/>
          <w:lang w:val="ru-RU"/>
        </w:rPr>
      </w:pPr>
      <w:r w:rsidRPr="007E6AD9">
        <w:rPr>
          <w:sz w:val="28"/>
          <w:szCs w:val="28"/>
          <w:lang w:val="ru-RU"/>
        </w:rPr>
        <w:t xml:space="preserve">В рамках первого подхода рассматривается состав и качество </w:t>
      </w:r>
      <w:r>
        <w:rPr>
          <w:sz w:val="28"/>
          <w:szCs w:val="28"/>
          <w:lang w:val="ru-RU"/>
        </w:rPr>
        <w:t xml:space="preserve">услуг образовательных центров, </w:t>
      </w:r>
      <w:r w:rsidRPr="00F138A5">
        <w:rPr>
          <w:sz w:val="28"/>
          <w:szCs w:val="28"/>
          <w:lang w:val="ru-RU"/>
        </w:rPr>
        <w:t xml:space="preserve">- </w:t>
      </w:r>
      <w:r w:rsidRPr="007E6AD9">
        <w:rPr>
          <w:sz w:val="28"/>
          <w:szCs w:val="28"/>
          <w:lang w:val="ru-RU"/>
        </w:rPr>
        <w:t>это конкретизация более общего подхода со стороны качества сервиса и удовл</w:t>
      </w:r>
      <w:r>
        <w:rPr>
          <w:sz w:val="28"/>
          <w:szCs w:val="28"/>
          <w:lang w:val="ru-RU"/>
        </w:rPr>
        <w:t>етворенности клиентов</w:t>
      </w:r>
      <w:r w:rsidRPr="007E6AD9">
        <w:rPr>
          <w:sz w:val="28"/>
          <w:szCs w:val="28"/>
          <w:lang w:val="ru-RU"/>
        </w:rPr>
        <w:t xml:space="preserve">. </w:t>
      </w:r>
    </w:p>
    <w:p w:rsidR="00D04E80" w:rsidRDefault="00D04E80" w:rsidP="00D04E80">
      <w:pPr>
        <w:spacing w:line="360" w:lineRule="auto"/>
        <w:jc w:val="both"/>
        <w:rPr>
          <w:sz w:val="28"/>
          <w:szCs w:val="28"/>
          <w:lang w:val="ru-RU"/>
        </w:rPr>
      </w:pPr>
      <w:r w:rsidRPr="007E6AD9">
        <w:rPr>
          <w:sz w:val="28"/>
          <w:szCs w:val="28"/>
          <w:lang w:val="ru-RU"/>
        </w:rPr>
        <w:t>Понятие качества сервиса хорошо раз</w:t>
      </w:r>
      <w:r w:rsidR="007F0F2B">
        <w:rPr>
          <w:sz w:val="28"/>
          <w:szCs w:val="28"/>
          <w:lang w:val="ru-RU"/>
        </w:rPr>
        <w:t>работано в литературе</w:t>
      </w:r>
      <w:r w:rsidR="00BC428E" w:rsidRPr="00BC428E">
        <w:rPr>
          <w:sz w:val="28"/>
          <w:szCs w:val="28"/>
          <w:lang w:val="ru-RU"/>
        </w:rPr>
        <w:t xml:space="preserve"> </w:t>
      </w:r>
      <w:r w:rsidR="00BC428E" w:rsidRPr="0053589C">
        <w:rPr>
          <w:color w:val="000000"/>
          <w:sz w:val="28"/>
          <w:szCs w:val="28"/>
          <w:shd w:val="clear" w:color="auto" w:fill="FFFFFF"/>
          <w:lang w:val="ru-RU"/>
        </w:rPr>
        <w:t>[</w:t>
      </w:r>
      <w:r w:rsidR="00BC428E" w:rsidRPr="00BC428E">
        <w:rPr>
          <w:color w:val="000000"/>
          <w:sz w:val="28"/>
          <w:szCs w:val="28"/>
          <w:shd w:val="clear" w:color="auto" w:fill="FFFFFF"/>
          <w:lang w:val="ru-RU"/>
        </w:rPr>
        <w:t>4</w:t>
      </w:r>
      <w:r w:rsidR="00BC428E" w:rsidRPr="0053589C">
        <w:rPr>
          <w:color w:val="000000"/>
          <w:sz w:val="28"/>
          <w:szCs w:val="28"/>
          <w:shd w:val="clear" w:color="auto" w:fill="FFFFFF"/>
          <w:lang w:val="ru-RU"/>
        </w:rPr>
        <w:t>]</w:t>
      </w:r>
      <w:r w:rsidR="00BC428E" w:rsidRPr="00BC428E">
        <w:rPr>
          <w:color w:val="000000"/>
          <w:sz w:val="28"/>
          <w:szCs w:val="28"/>
          <w:shd w:val="clear" w:color="auto" w:fill="FFFFFF"/>
          <w:lang w:val="ru-RU"/>
        </w:rPr>
        <w:t xml:space="preserve">, </w:t>
      </w:r>
      <w:r w:rsidR="00BC428E" w:rsidRPr="0053589C">
        <w:rPr>
          <w:color w:val="000000"/>
          <w:sz w:val="28"/>
          <w:szCs w:val="28"/>
          <w:shd w:val="clear" w:color="auto" w:fill="FFFFFF"/>
          <w:lang w:val="ru-RU"/>
        </w:rPr>
        <w:t>[</w:t>
      </w:r>
      <w:r w:rsidR="00BC428E" w:rsidRPr="00BC428E">
        <w:rPr>
          <w:color w:val="000000"/>
          <w:sz w:val="28"/>
          <w:szCs w:val="28"/>
          <w:shd w:val="clear" w:color="auto" w:fill="FFFFFF"/>
          <w:lang w:val="ru-RU"/>
        </w:rPr>
        <w:t>67</w:t>
      </w:r>
      <w:r w:rsidR="00BC428E" w:rsidRPr="0053589C">
        <w:rPr>
          <w:color w:val="000000"/>
          <w:sz w:val="28"/>
          <w:szCs w:val="28"/>
          <w:shd w:val="clear" w:color="auto" w:fill="FFFFFF"/>
          <w:lang w:val="ru-RU"/>
        </w:rPr>
        <w:t>].</w:t>
      </w:r>
      <w:r w:rsidRPr="007E6AD9">
        <w:rPr>
          <w:sz w:val="28"/>
          <w:szCs w:val="28"/>
          <w:lang w:val="ru-RU"/>
        </w:rPr>
        <w:t xml:space="preserve"> Чаще всего</w:t>
      </w:r>
      <w:r>
        <w:rPr>
          <w:sz w:val="28"/>
          <w:szCs w:val="28"/>
          <w:lang w:val="ru-RU"/>
        </w:rPr>
        <w:t>,</w:t>
      </w:r>
      <w:r w:rsidRPr="007E6AD9">
        <w:rPr>
          <w:sz w:val="28"/>
          <w:szCs w:val="28"/>
          <w:lang w:val="ru-RU"/>
        </w:rPr>
        <w:t xml:space="preserve"> при оценке провайдера выделяют собственно услуги и их результат, обслуживающий персонал (надежность, обязательность, гибкая ориентация на </w:t>
      </w:r>
      <w:r w:rsidRPr="007E6AD9">
        <w:rPr>
          <w:sz w:val="28"/>
          <w:szCs w:val="28"/>
          <w:lang w:val="ru-RU"/>
        </w:rPr>
        <w:lastRenderedPageBreak/>
        <w:t xml:space="preserve">клиента, доброжелательность, внешние атрибуты, т.д.),  внутреннюю и внешнюю среду. </w:t>
      </w:r>
    </w:p>
    <w:p w:rsidR="00D04E80" w:rsidRPr="00C7043C" w:rsidRDefault="00D04E80" w:rsidP="00D04E80">
      <w:pPr>
        <w:spacing w:after="200" w:line="360" w:lineRule="auto"/>
        <w:jc w:val="both"/>
        <w:rPr>
          <w:sz w:val="28"/>
          <w:szCs w:val="28"/>
          <w:lang w:val="ru-RU" w:eastAsia="ru-RU"/>
        </w:rPr>
      </w:pPr>
      <w:r w:rsidRPr="00C7043C">
        <w:rPr>
          <w:sz w:val="28"/>
          <w:szCs w:val="28"/>
          <w:lang w:val="ru-RU"/>
        </w:rPr>
        <w:t xml:space="preserve">Университет, </w:t>
      </w:r>
      <w:r w:rsidRPr="00C7043C">
        <w:rPr>
          <w:sz w:val="28"/>
          <w:szCs w:val="28"/>
          <w:lang w:val="ru-RU" w:eastAsia="ru-RU"/>
        </w:rPr>
        <w:t>как сервисная компания, безусловно, имеет цель</w:t>
      </w:r>
      <w:r w:rsidRPr="00C7043C">
        <w:rPr>
          <w:sz w:val="28"/>
          <w:szCs w:val="28"/>
          <w:lang w:val="ru-RU"/>
        </w:rPr>
        <w:t xml:space="preserve"> </w:t>
      </w:r>
      <w:r w:rsidRPr="00C7043C">
        <w:rPr>
          <w:sz w:val="28"/>
          <w:szCs w:val="28"/>
          <w:lang w:val="ru-RU" w:eastAsia="ru-RU"/>
        </w:rPr>
        <w:t>поддерживать и повышать лояльность своих студентов через</w:t>
      </w:r>
      <w:r w:rsidRPr="00C7043C">
        <w:rPr>
          <w:sz w:val="28"/>
          <w:szCs w:val="28"/>
          <w:lang w:val="ru-RU"/>
        </w:rPr>
        <w:t xml:space="preserve"> </w:t>
      </w:r>
      <w:r w:rsidRPr="00C7043C">
        <w:rPr>
          <w:sz w:val="28"/>
          <w:szCs w:val="28"/>
          <w:lang w:val="ru-RU" w:eastAsia="ru-RU"/>
        </w:rPr>
        <w:t>качественный сервис, поддержание доверия и улучшение собственного имиджа.</w:t>
      </w:r>
    </w:p>
    <w:p w:rsidR="00D04E80" w:rsidRDefault="00D04E80" w:rsidP="00D04E80">
      <w:pPr>
        <w:spacing w:after="200" w:line="360" w:lineRule="auto"/>
        <w:jc w:val="both"/>
        <w:rPr>
          <w:lang w:val="ru-RU"/>
        </w:rPr>
      </w:pPr>
      <w:r w:rsidRPr="00C7043C">
        <w:rPr>
          <w:sz w:val="28"/>
          <w:szCs w:val="28"/>
          <w:lang w:val="ru-RU"/>
        </w:rPr>
        <w:t>Результаты исследования лояльности студентов в штате Сан-Паулу показали, что 46% лояльности студентов зависят от  качества образовательных услуг, удовлетворенности, эмоциональной приверженности и доверия.</w:t>
      </w:r>
      <w:r w:rsidRPr="00C7043C">
        <w:rPr>
          <w:color w:val="FF0000"/>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17</w:t>
      </w:r>
      <w:r w:rsidR="00BC428E" w:rsidRPr="0053589C">
        <w:rPr>
          <w:color w:val="000000"/>
          <w:sz w:val="28"/>
          <w:szCs w:val="28"/>
          <w:shd w:val="clear" w:color="auto" w:fill="FFFFFF"/>
          <w:lang w:val="ru-RU"/>
        </w:rPr>
        <w:t>].</w:t>
      </w:r>
    </w:p>
    <w:p w:rsidR="00D04E80" w:rsidRDefault="00D04E80" w:rsidP="00D04E80">
      <w:pPr>
        <w:spacing w:line="360" w:lineRule="auto"/>
        <w:jc w:val="both"/>
        <w:rPr>
          <w:sz w:val="28"/>
          <w:szCs w:val="28"/>
          <w:lang w:val="ru-RU"/>
        </w:rPr>
      </w:pPr>
      <w:r w:rsidRPr="007E6AD9">
        <w:rPr>
          <w:sz w:val="28"/>
          <w:szCs w:val="28"/>
          <w:lang w:val="ru-RU"/>
        </w:rPr>
        <w:t xml:space="preserve">Конкретизация общего подхода к сервису </w:t>
      </w:r>
      <w:r>
        <w:rPr>
          <w:sz w:val="28"/>
          <w:szCs w:val="28"/>
          <w:lang w:val="ru-RU"/>
        </w:rPr>
        <w:t>применительно к образовательной среде</w:t>
      </w:r>
      <w:r w:rsidRPr="007E6AD9">
        <w:rPr>
          <w:sz w:val="28"/>
          <w:szCs w:val="28"/>
          <w:lang w:val="ru-RU"/>
        </w:rPr>
        <w:t xml:space="preserve"> привела к возникновению ряда шкал для оценки провайдеров образовательных услуг. </w:t>
      </w:r>
    </w:p>
    <w:p w:rsidR="00D04E80" w:rsidRPr="00D04E80" w:rsidRDefault="00D04E80" w:rsidP="00D04E80">
      <w:pPr>
        <w:spacing w:line="360" w:lineRule="auto"/>
        <w:jc w:val="both"/>
        <w:rPr>
          <w:sz w:val="28"/>
          <w:szCs w:val="28"/>
          <w:lang w:val="ru-RU"/>
        </w:rPr>
      </w:pPr>
      <w:r w:rsidRPr="007E6AD9">
        <w:rPr>
          <w:sz w:val="28"/>
          <w:szCs w:val="28"/>
          <w:lang w:val="ru-RU"/>
        </w:rPr>
        <w:t xml:space="preserve">Например, </w:t>
      </w:r>
      <w:r w:rsidRPr="007E6AD9">
        <w:rPr>
          <w:sz w:val="28"/>
          <w:szCs w:val="28"/>
        </w:rPr>
        <w:t>Holdford</w:t>
      </w:r>
      <w:r w:rsidRPr="007E6AD9">
        <w:rPr>
          <w:sz w:val="28"/>
          <w:szCs w:val="28"/>
          <w:lang w:val="ru-RU"/>
        </w:rPr>
        <w:t xml:space="preserve"> и </w:t>
      </w:r>
      <w:r w:rsidRPr="007E6AD9">
        <w:rPr>
          <w:sz w:val="28"/>
          <w:szCs w:val="28"/>
        </w:rPr>
        <w:t>Patkar</w:t>
      </w:r>
      <w:r w:rsidR="00BC428E">
        <w:rPr>
          <w:sz w:val="28"/>
          <w:szCs w:val="28"/>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32</w:t>
      </w:r>
      <w:r w:rsidR="00BC428E" w:rsidRPr="0053589C">
        <w:rPr>
          <w:color w:val="000000"/>
          <w:sz w:val="28"/>
          <w:szCs w:val="28"/>
          <w:shd w:val="clear" w:color="auto" w:fill="FFFFFF"/>
          <w:lang w:val="ru-RU"/>
        </w:rPr>
        <w:t>]</w:t>
      </w:r>
      <w:r w:rsidRPr="007E6AD9">
        <w:rPr>
          <w:sz w:val="28"/>
          <w:szCs w:val="28"/>
          <w:lang w:val="ru-RU"/>
        </w:rPr>
        <w:t xml:space="preserve"> выделили следующие факторы сервиса: Оборудование, Отношение преподавателей к студентам, Квалификация преподавателей, Коммуникация преподавателей, Отношение и действия администрации. В работе </w:t>
      </w:r>
      <w:r w:rsidRPr="007E6AD9">
        <w:rPr>
          <w:sz w:val="28"/>
          <w:szCs w:val="28"/>
        </w:rPr>
        <w:t>Alwi</w:t>
      </w:r>
      <w:r w:rsidRPr="007E6AD9">
        <w:rPr>
          <w:sz w:val="28"/>
          <w:szCs w:val="28"/>
          <w:lang w:val="ru-RU"/>
        </w:rPr>
        <w:t xml:space="preserve">, </w:t>
      </w:r>
      <w:r w:rsidRPr="007E6AD9">
        <w:rPr>
          <w:sz w:val="28"/>
          <w:szCs w:val="28"/>
        </w:rPr>
        <w:t>Kitchen</w:t>
      </w:r>
      <w:r w:rsidR="00BC428E">
        <w:rPr>
          <w:sz w:val="28"/>
          <w:szCs w:val="28"/>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9</w:t>
      </w:r>
      <w:r w:rsidR="00BC428E" w:rsidRPr="0053589C">
        <w:rPr>
          <w:color w:val="000000"/>
          <w:sz w:val="28"/>
          <w:szCs w:val="28"/>
          <w:shd w:val="clear" w:color="auto" w:fill="FFFFFF"/>
          <w:lang w:val="ru-RU"/>
        </w:rPr>
        <w:t>]</w:t>
      </w:r>
      <w:r w:rsidR="00BC428E">
        <w:rPr>
          <w:color w:val="000000"/>
          <w:sz w:val="28"/>
          <w:szCs w:val="28"/>
          <w:shd w:val="clear" w:color="auto" w:fill="FFFFFF"/>
          <w:lang w:val="ru-RU"/>
        </w:rPr>
        <w:t xml:space="preserve"> </w:t>
      </w:r>
      <w:r w:rsidRPr="007E6AD9">
        <w:rPr>
          <w:sz w:val="28"/>
          <w:szCs w:val="28"/>
          <w:lang w:val="ru-RU"/>
        </w:rPr>
        <w:t xml:space="preserve">оценивались следующие показатели: </w:t>
      </w:r>
      <w:proofErr w:type="gramStart"/>
      <w:r w:rsidRPr="007E6AD9">
        <w:rPr>
          <w:sz w:val="28"/>
          <w:szCs w:val="28"/>
          <w:lang w:val="ru-RU"/>
        </w:rPr>
        <w:t>Осязаемые аспекты среды обучения (современная, удобная и т.п.), Коммуникация *преподавателей (понятные объяснения, адекватная обратная связь и т.д.), Лекторы (уважительное отношение, понятное изложение и т.д.), Администрация (разумные процедуры, доступность и т.д.), Инновационность (Инновационный учебный план, инновационные методы преподавания и т.д.).</w:t>
      </w:r>
      <w:proofErr w:type="gramEnd"/>
    </w:p>
    <w:p w:rsidR="00D04E80" w:rsidRPr="007E6AD9" w:rsidRDefault="00D04E80" w:rsidP="00D04E80">
      <w:pPr>
        <w:spacing w:line="360" w:lineRule="auto"/>
        <w:jc w:val="both"/>
        <w:rPr>
          <w:sz w:val="28"/>
          <w:szCs w:val="28"/>
          <w:lang w:val="ru-RU"/>
        </w:rPr>
      </w:pPr>
      <w:r w:rsidRPr="007E6AD9">
        <w:rPr>
          <w:sz w:val="28"/>
          <w:szCs w:val="28"/>
          <w:lang w:val="ru-RU"/>
        </w:rPr>
        <w:t>В рамках второго подхода ВУЗ рассматривается как бренд. Исследуются компоненты бренда, личность бренда, ее соответствие личности потребителя, расширение бренда, альянс брендов и т.д.</w:t>
      </w:r>
    </w:p>
    <w:p w:rsidR="00D04E80" w:rsidRDefault="00D04E80" w:rsidP="00D04E80">
      <w:pPr>
        <w:spacing w:line="360" w:lineRule="auto"/>
        <w:jc w:val="both"/>
        <w:rPr>
          <w:sz w:val="28"/>
          <w:szCs w:val="28"/>
          <w:lang w:val="ru-RU"/>
        </w:rPr>
      </w:pPr>
      <w:r w:rsidRPr="007E6AD9">
        <w:rPr>
          <w:sz w:val="28"/>
          <w:szCs w:val="28"/>
          <w:lang w:val="ru-RU"/>
        </w:rPr>
        <w:lastRenderedPageBreak/>
        <w:t>Отдельно можно выделить направление, в котором изучается роль студентов и выпускников как партнеров в создании ценности бренда, его имиджа и репутации</w:t>
      </w:r>
      <w:r>
        <w:rPr>
          <w:sz w:val="28"/>
          <w:szCs w:val="28"/>
          <w:lang w:val="ru-RU"/>
        </w:rPr>
        <w:t>.</w:t>
      </w:r>
    </w:p>
    <w:p w:rsidR="00D04E80" w:rsidRPr="00C7043C" w:rsidRDefault="00D04E80" w:rsidP="00D04E80">
      <w:pPr>
        <w:spacing w:after="200" w:line="360" w:lineRule="auto"/>
        <w:jc w:val="both"/>
        <w:rPr>
          <w:sz w:val="28"/>
          <w:szCs w:val="28"/>
          <w:lang w:val="ru-RU"/>
        </w:rPr>
      </w:pPr>
      <w:r w:rsidRPr="00C7043C">
        <w:rPr>
          <w:sz w:val="28"/>
          <w:szCs w:val="28"/>
          <w:lang w:val="ru-RU"/>
        </w:rPr>
        <w:t xml:space="preserve">Лояльность студентов к бренду вуза является стратегически важным конкурентным преимуществом на рынке образовательных услуг. </w:t>
      </w:r>
    </w:p>
    <w:p w:rsidR="00D04E80" w:rsidRPr="00C7043C" w:rsidRDefault="00D04E80" w:rsidP="00D04E80">
      <w:pPr>
        <w:spacing w:after="200" w:line="360" w:lineRule="auto"/>
        <w:jc w:val="both"/>
        <w:rPr>
          <w:lang w:val="ru-RU"/>
        </w:rPr>
      </w:pPr>
      <w:r w:rsidRPr="00C7043C">
        <w:rPr>
          <w:sz w:val="28"/>
          <w:szCs w:val="28"/>
          <w:lang w:val="ru-RU"/>
        </w:rPr>
        <w:t>Во-первых, сохранение существующих студентов гораздо дешевле, чем поиск и привлечение новых, а во-вторых, лояльные выпускники не только порекомендуют новым абитуриентам выбирать данный университет, но и окажут финансовую поддержку и выступят в качестве потенциальных  работодателей для следующих выпускников.</w:t>
      </w:r>
      <w:r w:rsidRPr="00C7043C">
        <w:rPr>
          <w:lang w:val="ru-RU"/>
        </w:rPr>
        <w:t xml:space="preserve"> </w:t>
      </w:r>
    </w:p>
    <w:p w:rsidR="00D04E80" w:rsidRDefault="00D04E80" w:rsidP="00D04E80">
      <w:pPr>
        <w:spacing w:line="360" w:lineRule="auto"/>
        <w:jc w:val="both"/>
        <w:rPr>
          <w:sz w:val="28"/>
          <w:szCs w:val="28"/>
          <w:lang w:val="ru-RU"/>
        </w:rPr>
      </w:pPr>
      <w:r w:rsidRPr="007E6AD9">
        <w:rPr>
          <w:sz w:val="28"/>
          <w:szCs w:val="28"/>
          <w:lang w:val="ru-RU"/>
        </w:rPr>
        <w:t>Объединяя первые два подхода, можно представить провайдера образовательных услуг как бренд, компонентами которого являются набор предоставляемых услуг и набор атрибутов, имеющих символическое и эвристическое значение. Все они вносят вклад в отношение к провайдерам образовательных услуг. В ситуации выбора, отношение к нескольким потенциальным вариантам определяет предпочтение одного из них.</w:t>
      </w:r>
    </w:p>
    <w:p w:rsidR="00D04E80" w:rsidRDefault="00D04E80" w:rsidP="00D04E80">
      <w:pPr>
        <w:spacing w:after="200" w:line="360" w:lineRule="auto"/>
        <w:jc w:val="both"/>
        <w:rPr>
          <w:sz w:val="28"/>
          <w:szCs w:val="28"/>
          <w:lang w:val="ru-RU"/>
        </w:rPr>
      </w:pPr>
      <w:r w:rsidRPr="00C7043C">
        <w:rPr>
          <w:sz w:val="28"/>
          <w:szCs w:val="28"/>
          <w:lang w:val="ru-RU"/>
        </w:rPr>
        <w:t xml:space="preserve">Недавние эмпирические исследования корпоративных или институциональных брендов свидетельствуют о том, что лояльность к бренду, то есть желание студентов </w:t>
      </w:r>
      <w:proofErr w:type="gramStart"/>
      <w:r w:rsidRPr="00C7043C">
        <w:rPr>
          <w:sz w:val="28"/>
          <w:szCs w:val="28"/>
          <w:lang w:val="ru-RU"/>
        </w:rPr>
        <w:t>поощрять других поступать</w:t>
      </w:r>
      <w:proofErr w:type="gramEnd"/>
      <w:r w:rsidRPr="00C7043C">
        <w:rPr>
          <w:sz w:val="28"/>
          <w:szCs w:val="28"/>
          <w:lang w:val="ru-RU"/>
        </w:rPr>
        <w:t xml:space="preserve"> в данный вуз или позитивно отзываться об университете, зависит не только от функционального аспекта бренда, например, от качества обслуживания или образования, но и от эмоционального.</w:t>
      </w:r>
      <w:r>
        <w:rPr>
          <w:sz w:val="28"/>
          <w:szCs w:val="28"/>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63</w:t>
      </w:r>
      <w:r w:rsidR="00BC428E" w:rsidRPr="0053589C">
        <w:rPr>
          <w:color w:val="000000"/>
          <w:sz w:val="28"/>
          <w:szCs w:val="28"/>
          <w:shd w:val="clear" w:color="auto" w:fill="FFFFFF"/>
          <w:lang w:val="ru-RU"/>
        </w:rPr>
        <w:t>].</w:t>
      </w:r>
    </w:p>
    <w:p w:rsidR="00D04E80" w:rsidRPr="00BC428E" w:rsidRDefault="00D04E80" w:rsidP="00D04E80">
      <w:pPr>
        <w:spacing w:line="360" w:lineRule="auto"/>
        <w:jc w:val="both"/>
        <w:rPr>
          <w:sz w:val="28"/>
          <w:szCs w:val="28"/>
          <w:lang w:val="ru-RU"/>
        </w:rPr>
      </w:pPr>
      <w:r w:rsidRPr="00C7043C">
        <w:rPr>
          <w:sz w:val="28"/>
          <w:szCs w:val="28"/>
          <w:lang w:val="ru-RU"/>
        </w:rPr>
        <w:t>Дэвис и Чун в своем исследовании обнаруживают, что, когда черты характера используются, чтобы формировать имидж бренда университета, это влияет на лояльность через удовлетворенность.</w:t>
      </w:r>
      <w:r w:rsidR="00BC428E" w:rsidRPr="00BC428E">
        <w:rPr>
          <w:color w:val="000000"/>
          <w:sz w:val="28"/>
          <w:szCs w:val="28"/>
          <w:shd w:val="clear" w:color="auto" w:fill="FFFFFF"/>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20</w:t>
      </w:r>
      <w:r w:rsidR="00BC428E" w:rsidRPr="0053589C">
        <w:rPr>
          <w:color w:val="000000"/>
          <w:sz w:val="28"/>
          <w:szCs w:val="28"/>
          <w:shd w:val="clear" w:color="auto" w:fill="FFFFFF"/>
          <w:lang w:val="ru-RU"/>
        </w:rPr>
        <w:t>].</w:t>
      </w:r>
    </w:p>
    <w:p w:rsidR="00D04E80" w:rsidRPr="00F660FD" w:rsidRDefault="00D04E80" w:rsidP="00D04E80">
      <w:pPr>
        <w:spacing w:after="200" w:line="360" w:lineRule="auto"/>
        <w:jc w:val="both"/>
        <w:rPr>
          <w:color w:val="FF0000"/>
          <w:sz w:val="28"/>
          <w:szCs w:val="28"/>
          <w:lang w:val="ru-RU"/>
        </w:rPr>
      </w:pPr>
      <w:r w:rsidRPr="00C7043C">
        <w:rPr>
          <w:sz w:val="28"/>
          <w:szCs w:val="28"/>
          <w:lang w:val="ru-RU"/>
        </w:rPr>
        <w:lastRenderedPageBreak/>
        <w:t>В свою оче</w:t>
      </w:r>
      <w:r w:rsidR="00F660FD">
        <w:rPr>
          <w:sz w:val="28"/>
          <w:szCs w:val="28"/>
          <w:lang w:val="ru-RU"/>
        </w:rPr>
        <w:t xml:space="preserve">редь Батра, Дональд и Дайпиндер, </w:t>
      </w:r>
      <w:r w:rsidRPr="00C7043C">
        <w:rPr>
          <w:sz w:val="28"/>
          <w:szCs w:val="28"/>
          <w:lang w:val="ru-RU"/>
        </w:rPr>
        <w:t xml:space="preserve">говоря об эмоциональном аспекте, отмечают, что личностные черты обычно ассоциируются с брендом косвенным образом, например, через такие характеристики сервиса, как помещение вуза, его преподавателей, образовательные </w:t>
      </w:r>
      <w:r>
        <w:rPr>
          <w:sz w:val="28"/>
          <w:szCs w:val="28"/>
          <w:lang w:val="ru-RU"/>
        </w:rPr>
        <w:t xml:space="preserve">программы </w:t>
      </w:r>
      <w:r w:rsidRPr="00C7043C">
        <w:rPr>
          <w:sz w:val="28"/>
          <w:szCs w:val="28"/>
          <w:lang w:val="ru-RU"/>
        </w:rPr>
        <w:t>и дру</w:t>
      </w:r>
      <w:r>
        <w:rPr>
          <w:sz w:val="28"/>
          <w:szCs w:val="28"/>
          <w:lang w:val="ru-RU"/>
        </w:rPr>
        <w:t>г</w:t>
      </w:r>
      <w:r w:rsidRPr="00C7043C">
        <w:rPr>
          <w:sz w:val="28"/>
          <w:szCs w:val="28"/>
          <w:lang w:val="ru-RU"/>
        </w:rPr>
        <w:t>ие  атрибуты продукта.</w:t>
      </w:r>
      <w:r w:rsidR="00BC428E" w:rsidRPr="00BC428E">
        <w:rPr>
          <w:color w:val="000000"/>
          <w:sz w:val="28"/>
          <w:szCs w:val="28"/>
          <w:shd w:val="clear" w:color="auto" w:fill="FFFFFF"/>
          <w:lang w:val="ru-RU"/>
        </w:rPr>
        <w:t xml:space="preserve"> </w:t>
      </w:r>
    </w:p>
    <w:p w:rsidR="00D04E80" w:rsidRDefault="00D04E80" w:rsidP="00D04E80">
      <w:pPr>
        <w:spacing w:line="360" w:lineRule="auto"/>
        <w:jc w:val="both"/>
        <w:rPr>
          <w:sz w:val="28"/>
          <w:szCs w:val="28"/>
          <w:lang w:val="ru-RU"/>
        </w:rPr>
      </w:pPr>
      <w:r>
        <w:rPr>
          <w:sz w:val="28"/>
          <w:szCs w:val="28"/>
          <w:lang w:val="ru-RU"/>
        </w:rPr>
        <w:t>Дополнительно</w:t>
      </w:r>
      <w:r w:rsidRPr="007E6AD9">
        <w:rPr>
          <w:sz w:val="28"/>
          <w:szCs w:val="28"/>
          <w:lang w:val="ru-RU"/>
        </w:rPr>
        <w:t xml:space="preserve"> в модель входит соответствие личности потребителя его представлению о бренде. </w:t>
      </w:r>
    </w:p>
    <w:p w:rsidR="00D04E80" w:rsidRDefault="00D04E80" w:rsidP="00D04E80">
      <w:pPr>
        <w:spacing w:line="360" w:lineRule="auto"/>
        <w:jc w:val="both"/>
        <w:rPr>
          <w:sz w:val="28"/>
          <w:szCs w:val="28"/>
          <w:lang w:val="ru-RU"/>
        </w:rPr>
      </w:pPr>
      <w:r w:rsidRPr="007E6AD9">
        <w:rPr>
          <w:sz w:val="28"/>
          <w:szCs w:val="28"/>
          <w:lang w:val="ru-RU"/>
        </w:rPr>
        <w:t>В литературе представлены два основанных подхода к оценке это</w:t>
      </w:r>
      <w:r>
        <w:rPr>
          <w:sz w:val="28"/>
          <w:szCs w:val="28"/>
          <w:lang w:val="ru-RU"/>
        </w:rPr>
        <w:t xml:space="preserve">го соответствия. </w:t>
      </w:r>
      <w:r w:rsidRPr="007E6AD9">
        <w:rPr>
          <w:sz w:val="28"/>
          <w:szCs w:val="28"/>
          <w:lang w:val="ru-RU"/>
        </w:rPr>
        <w:t>Первый можно обозначить как «обобщенный», когда респондент дает интегральн</w:t>
      </w:r>
      <w:r>
        <w:rPr>
          <w:sz w:val="28"/>
          <w:szCs w:val="28"/>
          <w:lang w:val="ru-RU"/>
        </w:rPr>
        <w:t xml:space="preserve">ую оценку степени соответствия. </w:t>
      </w:r>
    </w:p>
    <w:p w:rsidR="00D04E80" w:rsidRDefault="00D04E80" w:rsidP="00D04E80">
      <w:pPr>
        <w:spacing w:line="360" w:lineRule="auto"/>
        <w:jc w:val="both"/>
        <w:rPr>
          <w:sz w:val="28"/>
          <w:szCs w:val="28"/>
          <w:lang w:val="ru-RU"/>
        </w:rPr>
      </w:pPr>
      <w:r w:rsidRPr="007E6AD9">
        <w:rPr>
          <w:sz w:val="28"/>
          <w:szCs w:val="28"/>
          <w:lang w:val="ru-RU"/>
        </w:rPr>
        <w:t xml:space="preserve">Второй подход предполагает оценку по пунктам той или иной шкалы. </w:t>
      </w:r>
    </w:p>
    <w:p w:rsidR="00D04E80" w:rsidRDefault="00D04E80" w:rsidP="00D04E80">
      <w:pPr>
        <w:spacing w:line="360" w:lineRule="auto"/>
        <w:jc w:val="both"/>
        <w:rPr>
          <w:sz w:val="28"/>
          <w:szCs w:val="28"/>
          <w:lang w:val="ru-RU"/>
        </w:rPr>
      </w:pPr>
      <w:r w:rsidRPr="007E6AD9">
        <w:rPr>
          <w:sz w:val="28"/>
          <w:szCs w:val="28"/>
          <w:lang w:val="ru-RU"/>
        </w:rPr>
        <w:t>В нашей модели используется шкала метафорической оценки образовательного бренда как личности.</w:t>
      </w:r>
    </w:p>
    <w:p w:rsidR="00D04E80" w:rsidRPr="00C7043C" w:rsidRDefault="00D04E80" w:rsidP="00D04E80">
      <w:pPr>
        <w:spacing w:after="200" w:line="360" w:lineRule="auto"/>
        <w:jc w:val="both"/>
        <w:rPr>
          <w:color w:val="FF0000"/>
          <w:sz w:val="28"/>
          <w:szCs w:val="28"/>
          <w:lang w:val="ru-RU"/>
        </w:rPr>
      </w:pPr>
      <w:r w:rsidRPr="007E6AD9">
        <w:rPr>
          <w:sz w:val="28"/>
          <w:szCs w:val="28"/>
          <w:lang w:val="ru-RU"/>
        </w:rPr>
        <w:t xml:space="preserve">Наконец, в рамках подхода </w:t>
      </w:r>
      <w:r w:rsidRPr="007E6AD9">
        <w:rPr>
          <w:sz w:val="28"/>
          <w:szCs w:val="28"/>
        </w:rPr>
        <w:t>Self</w:t>
      </w:r>
      <w:r w:rsidRPr="007E6AD9">
        <w:rPr>
          <w:sz w:val="28"/>
          <w:szCs w:val="28"/>
          <w:lang w:val="ru-RU"/>
        </w:rPr>
        <w:t>-</w:t>
      </w:r>
      <w:r w:rsidRPr="007E6AD9">
        <w:rPr>
          <w:sz w:val="28"/>
          <w:szCs w:val="28"/>
        </w:rPr>
        <w:t>Congruence</w:t>
      </w:r>
      <w:r w:rsidRPr="007E6AD9">
        <w:rPr>
          <w:sz w:val="28"/>
          <w:szCs w:val="28"/>
          <w:lang w:val="ru-RU"/>
        </w:rPr>
        <w:t xml:space="preserve"> выделяются несколько уровней представления о себе (Селф) – </w:t>
      </w:r>
      <w:proofErr w:type="gramStart"/>
      <w:r w:rsidRPr="007E6AD9">
        <w:rPr>
          <w:sz w:val="28"/>
          <w:szCs w:val="28"/>
          <w:lang w:val="ru-RU"/>
        </w:rPr>
        <w:t>Я-реальное</w:t>
      </w:r>
      <w:proofErr w:type="gramEnd"/>
      <w:r w:rsidRPr="007E6AD9">
        <w:rPr>
          <w:sz w:val="28"/>
          <w:szCs w:val="28"/>
          <w:lang w:val="ru-RU"/>
        </w:rPr>
        <w:t>, Я-идеальное, Я-нормативное и т.д. Учитывая специфику объекта исследования, в модель вводится переменная воспринимаемого соответствия метафорической личности ВУЗа представлению о реальной и идеальной личности студента.</w:t>
      </w:r>
    </w:p>
    <w:p w:rsidR="00D04E80" w:rsidRDefault="00D04E80" w:rsidP="00D04E80">
      <w:pPr>
        <w:spacing w:line="360" w:lineRule="auto"/>
        <w:jc w:val="both"/>
        <w:rPr>
          <w:sz w:val="28"/>
          <w:szCs w:val="28"/>
          <w:lang w:val="ru-RU"/>
        </w:rPr>
      </w:pPr>
      <w:r w:rsidRPr="007E6AD9">
        <w:rPr>
          <w:sz w:val="28"/>
          <w:szCs w:val="28"/>
          <w:lang w:val="ru-RU"/>
        </w:rPr>
        <w:t xml:space="preserve">В качестве опорного перечня пунктов для оценки личности </w:t>
      </w:r>
      <w:r>
        <w:rPr>
          <w:sz w:val="28"/>
          <w:szCs w:val="28"/>
          <w:lang w:val="ru-RU"/>
        </w:rPr>
        <w:t>университета</w:t>
      </w:r>
      <w:r w:rsidRPr="007E6AD9">
        <w:rPr>
          <w:sz w:val="28"/>
          <w:szCs w:val="28"/>
          <w:lang w:val="ru-RU"/>
        </w:rPr>
        <w:t xml:space="preserve"> предполагается использовать шкалу, разработанную в 2016 году </w:t>
      </w:r>
      <w:r w:rsidRPr="007E6AD9">
        <w:rPr>
          <w:sz w:val="28"/>
          <w:szCs w:val="28"/>
        </w:rPr>
        <w:t>Rauschnabel</w:t>
      </w:r>
      <w:r w:rsidRPr="007E6AD9">
        <w:rPr>
          <w:sz w:val="28"/>
          <w:szCs w:val="28"/>
          <w:lang w:val="ru-RU"/>
        </w:rPr>
        <w:t xml:space="preserve">  с коллегами. В ней насчитывается 24 пункта, образующих 6</w:t>
      </w:r>
      <w:r>
        <w:rPr>
          <w:sz w:val="28"/>
          <w:szCs w:val="28"/>
          <w:lang w:val="ru-RU"/>
        </w:rPr>
        <w:t xml:space="preserve"> </w:t>
      </w:r>
      <w:r w:rsidRPr="007E6AD9">
        <w:rPr>
          <w:sz w:val="28"/>
          <w:szCs w:val="28"/>
          <w:lang w:val="ru-RU"/>
        </w:rPr>
        <w:t>субшкал: Престиж, Искренность, Привлекательность, Активность, Добросовестность.</w:t>
      </w:r>
      <w:r w:rsidR="00BC428E">
        <w:rPr>
          <w:sz w:val="28"/>
          <w:szCs w:val="28"/>
          <w:lang w:val="ru-RU"/>
        </w:rPr>
        <w:t xml:space="preserve"> </w:t>
      </w:r>
      <w:r w:rsidR="00BC428E" w:rsidRPr="0053589C">
        <w:rPr>
          <w:color w:val="000000"/>
          <w:sz w:val="28"/>
          <w:szCs w:val="28"/>
          <w:shd w:val="clear" w:color="auto" w:fill="FFFFFF"/>
          <w:lang w:val="ru-RU"/>
        </w:rPr>
        <w:t>[5</w:t>
      </w:r>
      <w:r w:rsidR="00BC428E">
        <w:rPr>
          <w:color w:val="000000"/>
          <w:sz w:val="28"/>
          <w:szCs w:val="28"/>
          <w:shd w:val="clear" w:color="auto" w:fill="FFFFFF"/>
          <w:lang w:val="ru-RU"/>
        </w:rPr>
        <w:t>5</w:t>
      </w:r>
      <w:r w:rsidR="00BC428E" w:rsidRPr="0053589C">
        <w:rPr>
          <w:color w:val="000000"/>
          <w:sz w:val="28"/>
          <w:szCs w:val="28"/>
          <w:shd w:val="clear" w:color="auto" w:fill="FFFFFF"/>
          <w:lang w:val="ru-RU"/>
        </w:rPr>
        <w:t>].</w:t>
      </w:r>
    </w:p>
    <w:p w:rsidR="008753FF" w:rsidRDefault="008753FF" w:rsidP="008753FF">
      <w:pPr>
        <w:pStyle w:val="2"/>
      </w:pPr>
      <w:bookmarkStart w:id="12" w:name="_Toc515012987"/>
      <w:r>
        <w:lastRenderedPageBreak/>
        <w:t>Индвидуальные факторы лояльности студентов</w:t>
      </w:r>
      <w:bookmarkEnd w:id="12"/>
    </w:p>
    <w:p w:rsidR="00AE49E8" w:rsidRPr="00D04E80" w:rsidRDefault="00AE49E8" w:rsidP="008753FF">
      <w:pPr>
        <w:pStyle w:val="3"/>
        <w:rPr>
          <w:sz w:val="28"/>
          <w:szCs w:val="28"/>
        </w:rPr>
      </w:pPr>
      <w:bookmarkStart w:id="13" w:name="_Toc515012988"/>
      <w:r w:rsidRPr="00015B5B">
        <w:t>Ценностные ориентации в карьере</w:t>
      </w:r>
      <w:bookmarkEnd w:id="13"/>
    </w:p>
    <w:p w:rsidR="00BF2AB4" w:rsidRDefault="00BF2AB4" w:rsidP="00BF2AB4">
      <w:pPr>
        <w:shd w:val="clear" w:color="auto" w:fill="FFFFFF"/>
        <w:spacing w:after="300" w:line="360" w:lineRule="auto"/>
        <w:jc w:val="both"/>
        <w:rPr>
          <w:rFonts w:eastAsia="Times New Roman"/>
          <w:sz w:val="28"/>
          <w:szCs w:val="28"/>
          <w:lang w:val="ru-RU" w:eastAsia="ru-RU"/>
        </w:rPr>
      </w:pPr>
      <w:r w:rsidRPr="009D78F7">
        <w:rPr>
          <w:rFonts w:eastAsia="Times New Roman"/>
          <w:sz w:val="28"/>
          <w:szCs w:val="28"/>
          <w:lang w:val="ru-RU" w:eastAsia="ru-RU"/>
        </w:rPr>
        <w:t xml:space="preserve">Одним из важных периодов развития карьерных ориентаций является период обучения в вузе, когда происходит активный процесс постановки карьерных целей и разработки планов, определяющих успешность карьерно-профессионального развития в целом. </w:t>
      </w:r>
    </w:p>
    <w:p w:rsidR="00BF2AB4" w:rsidRPr="00956B3B" w:rsidRDefault="00BF2AB4" w:rsidP="00BF2AB4">
      <w:pPr>
        <w:shd w:val="clear" w:color="auto" w:fill="FFFFFF"/>
        <w:spacing w:after="300" w:line="360" w:lineRule="auto"/>
        <w:jc w:val="both"/>
        <w:rPr>
          <w:color w:val="333333"/>
          <w:sz w:val="28"/>
          <w:szCs w:val="28"/>
          <w:shd w:val="clear" w:color="auto" w:fill="FAFAFA"/>
          <w:lang w:val="ru-RU"/>
        </w:rPr>
      </w:pPr>
      <w:r w:rsidRPr="009D78F7">
        <w:rPr>
          <w:rFonts w:eastAsia="Times New Roman"/>
          <w:sz w:val="28"/>
          <w:szCs w:val="28"/>
          <w:lang w:val="ru-RU" w:eastAsia="ru-RU"/>
        </w:rPr>
        <w:t>Именно для этапа поздней юности характерно приобретение конкретных представлений, связанных с профессиональным и личностным будущим</w:t>
      </w:r>
      <w:proofErr w:type="gramStart"/>
      <w:r w:rsidRPr="009D78F7">
        <w:rPr>
          <w:rFonts w:eastAsia="Times New Roman"/>
          <w:sz w:val="28"/>
          <w:szCs w:val="28"/>
          <w:lang w:val="ru-RU" w:eastAsia="ru-RU"/>
        </w:rPr>
        <w:t>,</w:t>
      </w:r>
      <w:r>
        <w:rPr>
          <w:rFonts w:eastAsia="Times New Roman"/>
          <w:sz w:val="28"/>
          <w:szCs w:val="28"/>
          <w:lang w:val="ru-RU" w:eastAsia="ru-RU"/>
        </w:rPr>
        <w:t>а</w:t>
      </w:r>
      <w:proofErr w:type="gramEnd"/>
      <w:r>
        <w:rPr>
          <w:rFonts w:eastAsia="Times New Roman"/>
          <w:sz w:val="28"/>
          <w:szCs w:val="28"/>
          <w:lang w:val="ru-RU" w:eastAsia="ru-RU"/>
        </w:rPr>
        <w:t xml:space="preserve"> также</w:t>
      </w:r>
      <w:r w:rsidRPr="009D78F7">
        <w:rPr>
          <w:rFonts w:eastAsia="Times New Roman"/>
          <w:sz w:val="28"/>
          <w:szCs w:val="28"/>
          <w:lang w:val="ru-RU" w:eastAsia="ru-RU"/>
        </w:rPr>
        <w:t xml:space="preserve"> требованиями, предъявляемыми конкретной профессией</w:t>
      </w:r>
      <w:r>
        <w:rPr>
          <w:rFonts w:eastAsia="Times New Roman"/>
          <w:sz w:val="28"/>
          <w:szCs w:val="28"/>
          <w:lang w:val="ru-RU" w:eastAsia="ru-RU"/>
        </w:rPr>
        <w:t>.</w:t>
      </w:r>
      <w:r w:rsidR="00BC428E">
        <w:rPr>
          <w:rFonts w:eastAsia="Times New Roman"/>
          <w:color w:val="333333"/>
          <w:sz w:val="28"/>
          <w:szCs w:val="28"/>
          <w:lang w:val="ru-RU" w:eastAsia="ru-RU"/>
        </w:rPr>
        <w:t xml:space="preserve"> </w:t>
      </w:r>
      <w:r w:rsidR="00BC428E" w:rsidRPr="0053589C">
        <w:rPr>
          <w:color w:val="000000"/>
          <w:sz w:val="28"/>
          <w:szCs w:val="28"/>
          <w:shd w:val="clear" w:color="auto" w:fill="FFFFFF"/>
          <w:lang w:val="ru-RU"/>
        </w:rPr>
        <w:t>[</w:t>
      </w:r>
      <w:r w:rsidR="006D0348">
        <w:rPr>
          <w:color w:val="000000"/>
          <w:sz w:val="28"/>
          <w:szCs w:val="28"/>
          <w:shd w:val="clear" w:color="auto" w:fill="FFFFFF"/>
          <w:lang w:val="ru-RU"/>
        </w:rPr>
        <w:t>80</w:t>
      </w:r>
      <w:r w:rsidR="00BC428E" w:rsidRPr="0053589C">
        <w:rPr>
          <w:color w:val="000000"/>
          <w:sz w:val="28"/>
          <w:szCs w:val="28"/>
          <w:shd w:val="clear" w:color="auto" w:fill="FFFFFF"/>
          <w:lang w:val="ru-RU"/>
        </w:rPr>
        <w:t>].</w:t>
      </w:r>
    </w:p>
    <w:p w:rsidR="00BF2AB4" w:rsidRPr="003B37EA" w:rsidRDefault="00BF2AB4" w:rsidP="00BF2AB4">
      <w:pPr>
        <w:pStyle w:val="af"/>
        <w:shd w:val="clear" w:color="auto" w:fill="FFFFFF"/>
        <w:spacing w:before="0" w:beforeAutospacing="0" w:after="0" w:afterAutospacing="0" w:line="360" w:lineRule="auto"/>
        <w:jc w:val="both"/>
        <w:textAlignment w:val="baseline"/>
        <w:rPr>
          <w:color w:val="FF0000"/>
          <w:sz w:val="28"/>
          <w:szCs w:val="28"/>
          <w:shd w:val="clear" w:color="auto" w:fill="FFFFFF"/>
          <w:lang w:val="ru-RU"/>
        </w:rPr>
      </w:pPr>
      <w:r w:rsidRPr="00BF2AB4">
        <w:rPr>
          <w:color w:val="333333"/>
          <w:sz w:val="28"/>
          <w:szCs w:val="28"/>
          <w:shd w:val="clear" w:color="auto" w:fill="FFFFFF"/>
          <w:lang w:val="ru-RU"/>
        </w:rPr>
        <w:t>Карьерные ориентации определяются как представления о своих способностях, ценностных ориентациях, мотивах, смыслах и потребностях, относящихся к продвижению в п</w:t>
      </w:r>
      <w:r w:rsidR="003B37EA">
        <w:rPr>
          <w:color w:val="333333"/>
          <w:sz w:val="28"/>
          <w:szCs w:val="28"/>
          <w:shd w:val="clear" w:color="auto" w:fill="FFFFFF"/>
          <w:lang w:val="ru-RU"/>
        </w:rPr>
        <w:t>рофессиональной деятельности</w:t>
      </w:r>
      <w:proofErr w:type="gramStart"/>
      <w:r w:rsidR="003B37EA">
        <w:rPr>
          <w:color w:val="333333"/>
          <w:sz w:val="28"/>
          <w:szCs w:val="28"/>
          <w:shd w:val="clear" w:color="auto" w:fill="FFFFFF"/>
          <w:lang w:val="ru-RU"/>
        </w:rPr>
        <w:t xml:space="preserve"> </w:t>
      </w:r>
      <w:r w:rsidRPr="00BF2AB4">
        <w:rPr>
          <w:color w:val="333333"/>
          <w:sz w:val="28"/>
          <w:szCs w:val="28"/>
          <w:shd w:val="clear" w:color="auto" w:fill="FFFFFF"/>
          <w:lang w:val="ru-RU"/>
        </w:rPr>
        <w:t>,</w:t>
      </w:r>
      <w:proofErr w:type="gramEnd"/>
      <w:r w:rsidRPr="00BF2AB4">
        <w:rPr>
          <w:color w:val="333333"/>
          <w:sz w:val="28"/>
          <w:szCs w:val="28"/>
          <w:shd w:val="clear" w:color="auto" w:fill="FFFFFF"/>
          <w:lang w:val="ru-RU"/>
        </w:rPr>
        <w:t xml:space="preserve"> рассматриваются в качестве важней</w:t>
      </w:r>
      <w:r w:rsidR="003B37EA">
        <w:rPr>
          <w:color w:val="333333"/>
          <w:sz w:val="28"/>
          <w:szCs w:val="28"/>
          <w:shd w:val="clear" w:color="auto" w:fill="FFFFFF"/>
          <w:lang w:val="ru-RU"/>
        </w:rPr>
        <w:t>шей составляющей Я-концепции</w:t>
      </w:r>
      <w:r w:rsidR="00BC428E">
        <w:rPr>
          <w:color w:val="333333"/>
          <w:sz w:val="28"/>
          <w:szCs w:val="28"/>
          <w:shd w:val="clear" w:color="auto" w:fill="FFFFFF"/>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8</w:t>
      </w:r>
      <w:r w:rsidR="006D0348">
        <w:rPr>
          <w:color w:val="000000"/>
          <w:sz w:val="28"/>
          <w:szCs w:val="28"/>
          <w:shd w:val="clear" w:color="auto" w:fill="FFFFFF"/>
          <w:lang w:val="ru-RU"/>
        </w:rPr>
        <w:t>4</w:t>
      </w:r>
      <w:r w:rsidR="00BC428E" w:rsidRPr="0053589C">
        <w:rPr>
          <w:color w:val="000000"/>
          <w:sz w:val="28"/>
          <w:szCs w:val="28"/>
          <w:shd w:val="clear" w:color="auto" w:fill="FFFFFF"/>
          <w:lang w:val="ru-RU"/>
        </w:rPr>
        <w:t>].</w:t>
      </w:r>
    </w:p>
    <w:p w:rsidR="00BF2AB4" w:rsidRPr="00BF2AB4" w:rsidRDefault="00BF2AB4" w:rsidP="00BF2AB4">
      <w:pPr>
        <w:pStyle w:val="af"/>
        <w:shd w:val="clear" w:color="auto" w:fill="FFFFFF"/>
        <w:spacing w:before="0" w:beforeAutospacing="0" w:after="0" w:afterAutospacing="0" w:line="360" w:lineRule="auto"/>
        <w:jc w:val="both"/>
        <w:textAlignment w:val="baseline"/>
        <w:rPr>
          <w:color w:val="333333"/>
          <w:sz w:val="28"/>
          <w:szCs w:val="28"/>
          <w:shd w:val="clear" w:color="auto" w:fill="FFFFFF"/>
          <w:lang w:val="ru-RU"/>
        </w:rPr>
      </w:pPr>
    </w:p>
    <w:p w:rsidR="00BF2AB4" w:rsidRPr="00C50A25" w:rsidRDefault="00BF2AB4" w:rsidP="00BF2AB4">
      <w:pPr>
        <w:shd w:val="clear" w:color="auto" w:fill="FFFFFF"/>
        <w:spacing w:after="300" w:line="360" w:lineRule="auto"/>
        <w:jc w:val="both"/>
        <w:rPr>
          <w:rFonts w:eastAsia="Times New Roman"/>
          <w:color w:val="333333"/>
          <w:sz w:val="28"/>
          <w:szCs w:val="28"/>
          <w:lang w:val="ru-RU" w:eastAsia="ru-RU"/>
        </w:rPr>
      </w:pPr>
      <w:r w:rsidRPr="009D78F7">
        <w:rPr>
          <w:rFonts w:eastAsia="Times New Roman"/>
          <w:sz w:val="28"/>
          <w:szCs w:val="28"/>
          <w:lang w:val="ru-RU" w:eastAsia="ru-RU"/>
        </w:rPr>
        <w:t xml:space="preserve">В.А. Чикер, Л.Г. Почебут рассматривают карьерные ориентации как устойчивые образования, определяющие профессиональный путь человека. То есть </w:t>
      </w:r>
      <w:r w:rsidRPr="009D78F7">
        <w:rPr>
          <w:rFonts w:eastAsia="Times New Roman"/>
          <w:i/>
          <w:sz w:val="28"/>
          <w:szCs w:val="28"/>
          <w:lang w:val="ru-RU" w:eastAsia="ru-RU"/>
        </w:rPr>
        <w:t>карьерные ориентации - это ценностные ориентации в карьере, которыми субъект руководствуется, определяя и моделируя свой профессиональный путь</w:t>
      </w:r>
      <w:r w:rsidRPr="009D78F7">
        <w:rPr>
          <w:rFonts w:eastAsia="Times New Roman"/>
          <w:sz w:val="28"/>
          <w:szCs w:val="28"/>
          <w:lang w:val="ru-RU" w:eastAsia="ru-RU"/>
        </w:rPr>
        <w:t>. Функция карьерных ориентаций заключается в том, что они выступают в качестве внутреннего источника карьерных целей человека, выражая соответственно то, что является для него наиболее важным и обладает личностным смыслом в профессиональной деятельности</w:t>
      </w:r>
      <w:r>
        <w:rPr>
          <w:rFonts w:eastAsia="Times New Roman"/>
          <w:sz w:val="28"/>
          <w:szCs w:val="28"/>
          <w:lang w:val="ru-RU" w:eastAsia="ru-RU"/>
        </w:rPr>
        <w:t>.</w:t>
      </w:r>
      <w:r w:rsidR="00BC428E" w:rsidRPr="00BC428E">
        <w:rPr>
          <w:color w:val="000000"/>
          <w:sz w:val="28"/>
          <w:szCs w:val="28"/>
          <w:shd w:val="clear" w:color="auto" w:fill="FFFFFF"/>
          <w:lang w:val="ru-RU"/>
        </w:rPr>
        <w:t xml:space="preserve"> </w:t>
      </w:r>
      <w:r w:rsidR="00BC428E" w:rsidRPr="0053589C">
        <w:rPr>
          <w:color w:val="000000"/>
          <w:sz w:val="28"/>
          <w:szCs w:val="28"/>
          <w:shd w:val="clear" w:color="auto" w:fill="FFFFFF"/>
          <w:lang w:val="ru-RU"/>
        </w:rPr>
        <w:t>[</w:t>
      </w:r>
      <w:r w:rsidR="00BC428E">
        <w:rPr>
          <w:color w:val="000000"/>
          <w:sz w:val="28"/>
          <w:szCs w:val="28"/>
          <w:shd w:val="clear" w:color="auto" w:fill="FFFFFF"/>
          <w:lang w:val="ru-RU"/>
        </w:rPr>
        <w:t>8</w:t>
      </w:r>
      <w:r w:rsidR="006D0348">
        <w:rPr>
          <w:color w:val="000000"/>
          <w:sz w:val="28"/>
          <w:szCs w:val="28"/>
          <w:shd w:val="clear" w:color="auto" w:fill="FFFFFF"/>
          <w:lang w:val="ru-RU"/>
        </w:rPr>
        <w:t>6</w:t>
      </w:r>
      <w:r w:rsidR="00BC428E" w:rsidRPr="0053589C">
        <w:rPr>
          <w:color w:val="000000"/>
          <w:sz w:val="28"/>
          <w:szCs w:val="28"/>
          <w:shd w:val="clear" w:color="auto" w:fill="FFFFFF"/>
          <w:lang w:val="ru-RU"/>
        </w:rPr>
        <w:t>].</w:t>
      </w:r>
    </w:p>
    <w:p w:rsidR="00BF2AB4" w:rsidRPr="004C33AD" w:rsidRDefault="00BF2AB4" w:rsidP="00BF2AB4">
      <w:pPr>
        <w:pStyle w:val="af"/>
        <w:shd w:val="clear" w:color="auto" w:fill="FFFFFF"/>
        <w:spacing w:before="0" w:beforeAutospacing="0" w:after="0" w:afterAutospacing="0" w:line="360" w:lineRule="auto"/>
        <w:jc w:val="both"/>
        <w:textAlignment w:val="baseline"/>
        <w:rPr>
          <w:sz w:val="28"/>
          <w:szCs w:val="28"/>
          <w:bdr w:val="none" w:sz="0" w:space="0" w:color="auto" w:frame="1"/>
          <w:lang w:val="ru-RU"/>
        </w:rPr>
      </w:pPr>
      <w:r w:rsidRPr="004C33AD">
        <w:rPr>
          <w:sz w:val="28"/>
          <w:szCs w:val="28"/>
          <w:shd w:val="clear" w:color="auto" w:fill="FFFFFF"/>
          <w:lang w:val="ru-RU"/>
        </w:rPr>
        <w:t xml:space="preserve">В структуре профессиональной </w:t>
      </w:r>
      <w:proofErr w:type="gramStart"/>
      <w:r w:rsidRPr="004C33AD">
        <w:rPr>
          <w:sz w:val="28"/>
          <w:szCs w:val="28"/>
          <w:shd w:val="clear" w:color="auto" w:fill="FFFFFF"/>
          <w:lang w:val="ru-RU"/>
        </w:rPr>
        <w:t>Я-концепции</w:t>
      </w:r>
      <w:proofErr w:type="gramEnd"/>
      <w:r w:rsidRPr="004C33AD">
        <w:rPr>
          <w:sz w:val="28"/>
          <w:szCs w:val="28"/>
          <w:shd w:val="clear" w:color="auto" w:fill="FFFFFF"/>
          <w:lang w:val="ru-RU"/>
        </w:rPr>
        <w:t xml:space="preserve"> индивида присутствует не одна, а определенная иерархия карьерных ориентаций, которая может незначительно меняться под воздействием жизненных обстоятельств при низкой степени </w:t>
      </w:r>
      <w:r w:rsidRPr="004C33AD">
        <w:rPr>
          <w:sz w:val="28"/>
          <w:szCs w:val="28"/>
          <w:shd w:val="clear" w:color="auto" w:fill="FFFFFF"/>
          <w:lang w:val="ru-RU"/>
        </w:rPr>
        <w:lastRenderedPageBreak/>
        <w:t xml:space="preserve">изменчивости тех или </w:t>
      </w:r>
      <w:r w:rsidR="00F660FD" w:rsidRPr="004C33AD">
        <w:rPr>
          <w:sz w:val="28"/>
          <w:szCs w:val="28"/>
          <w:shd w:val="clear" w:color="auto" w:fill="FFFFFF"/>
          <w:lang w:val="ru-RU"/>
        </w:rPr>
        <w:t>иных доминирующих ориентаций</w:t>
      </w:r>
      <w:r w:rsidR="00BC428E" w:rsidRPr="004C33AD">
        <w:rPr>
          <w:sz w:val="28"/>
          <w:szCs w:val="28"/>
          <w:shd w:val="clear" w:color="auto" w:fill="FFFFFF"/>
          <w:lang w:val="ru-RU"/>
        </w:rPr>
        <w:t>.[8</w:t>
      </w:r>
      <w:r w:rsidR="006D0348" w:rsidRPr="004C33AD">
        <w:rPr>
          <w:sz w:val="28"/>
          <w:szCs w:val="28"/>
          <w:shd w:val="clear" w:color="auto" w:fill="FFFFFF"/>
          <w:lang w:val="ru-RU"/>
        </w:rPr>
        <w:t>6</w:t>
      </w:r>
      <w:r w:rsidR="00BC428E" w:rsidRPr="004C33AD">
        <w:rPr>
          <w:sz w:val="28"/>
          <w:szCs w:val="28"/>
          <w:shd w:val="clear" w:color="auto" w:fill="FFFFFF"/>
          <w:lang w:val="ru-RU"/>
        </w:rPr>
        <w:t>].</w:t>
      </w:r>
      <w:r w:rsidRPr="004C33AD">
        <w:rPr>
          <w:sz w:val="28"/>
          <w:szCs w:val="28"/>
          <w:bdr w:val="none" w:sz="0" w:space="0" w:color="auto" w:frame="1"/>
          <w:lang w:val="ru-RU"/>
        </w:rPr>
        <w:br/>
      </w:r>
    </w:p>
    <w:p w:rsidR="00BF2AB4" w:rsidRPr="004C33AD" w:rsidRDefault="00BF2AB4" w:rsidP="00BF2AB4">
      <w:pPr>
        <w:spacing w:after="200" w:line="360" w:lineRule="auto"/>
        <w:jc w:val="both"/>
        <w:rPr>
          <w:sz w:val="28"/>
          <w:szCs w:val="28"/>
          <w:shd w:val="clear" w:color="auto" w:fill="FFFFFF"/>
          <w:lang w:val="ru-RU"/>
        </w:rPr>
      </w:pPr>
      <w:r w:rsidRPr="004C33AD">
        <w:rPr>
          <w:sz w:val="28"/>
          <w:szCs w:val="28"/>
          <w:shd w:val="clear" w:color="auto" w:fill="FFFFFF"/>
          <w:lang w:val="ru-RU"/>
        </w:rPr>
        <w:t>Из типологий карьерных ориентаций в отечественной практике управления персоналом наиболее широко известны две: Б. Дерра и Э. Шейна.</w:t>
      </w:r>
    </w:p>
    <w:p w:rsidR="00BF2AB4" w:rsidRPr="004C33AD" w:rsidRDefault="00BF2AB4" w:rsidP="00BF2AB4">
      <w:pPr>
        <w:shd w:val="clear" w:color="auto" w:fill="FFFFFF"/>
        <w:spacing w:before="100" w:beforeAutospacing="1" w:after="100" w:afterAutospacing="1" w:line="360" w:lineRule="auto"/>
        <w:jc w:val="both"/>
        <w:rPr>
          <w:rFonts w:eastAsia="Times New Roman"/>
          <w:sz w:val="28"/>
          <w:szCs w:val="28"/>
          <w:lang w:val="ru-RU" w:eastAsia="ru-RU"/>
        </w:rPr>
      </w:pPr>
      <w:r w:rsidRPr="004C33AD">
        <w:rPr>
          <w:rFonts w:eastAsia="Times New Roman"/>
          <w:sz w:val="28"/>
          <w:szCs w:val="28"/>
          <w:lang w:val="ru-RU" w:eastAsia="ru-RU"/>
        </w:rPr>
        <w:t>Б. Дерр выделил пять типов карьерных ориентаций: </w:t>
      </w:r>
      <w:r w:rsidRPr="004C33AD">
        <w:rPr>
          <w:rFonts w:eastAsia="Times New Roman"/>
          <w:i/>
          <w:iCs/>
          <w:sz w:val="28"/>
          <w:szCs w:val="28"/>
          <w:lang w:val="ru-RU" w:eastAsia="ru-RU"/>
        </w:rPr>
        <w:t>продвижение по службе, стремление к независимости, стремление к безопасности</w:t>
      </w:r>
      <w:r w:rsidRPr="004C33AD">
        <w:rPr>
          <w:rFonts w:eastAsia="Times New Roman"/>
          <w:sz w:val="28"/>
          <w:szCs w:val="28"/>
          <w:lang w:val="ru-RU" w:eastAsia="ru-RU"/>
        </w:rPr>
        <w:t>, с</w:t>
      </w:r>
      <w:r w:rsidRPr="004C33AD">
        <w:rPr>
          <w:rFonts w:eastAsia="Times New Roman"/>
          <w:i/>
          <w:iCs/>
          <w:sz w:val="28"/>
          <w:szCs w:val="28"/>
          <w:lang w:val="ru-RU" w:eastAsia="ru-RU"/>
        </w:rPr>
        <w:t>тремление к профессионализму</w:t>
      </w:r>
      <w:r w:rsidRPr="004C33AD">
        <w:rPr>
          <w:rFonts w:eastAsia="Times New Roman"/>
          <w:sz w:val="28"/>
          <w:szCs w:val="28"/>
          <w:lang w:val="ru-RU" w:eastAsia="ru-RU"/>
        </w:rPr>
        <w:t>, с</w:t>
      </w:r>
      <w:r w:rsidRPr="004C33AD">
        <w:rPr>
          <w:rFonts w:eastAsia="Times New Roman"/>
          <w:i/>
          <w:iCs/>
          <w:sz w:val="28"/>
          <w:szCs w:val="28"/>
          <w:lang w:val="ru-RU" w:eastAsia="ru-RU"/>
        </w:rPr>
        <w:t>тремление к равновесию</w:t>
      </w:r>
      <w:r w:rsidRPr="004C33AD">
        <w:rPr>
          <w:rFonts w:eastAsia="Times New Roman"/>
          <w:sz w:val="28"/>
          <w:szCs w:val="28"/>
          <w:lang w:val="ru-RU" w:eastAsia="ru-RU"/>
        </w:rPr>
        <w:t>.</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Однако</w:t>
      </w:r>
      <w:proofErr w:type="gramStart"/>
      <w:r w:rsidRPr="004C33AD">
        <w:rPr>
          <w:sz w:val="28"/>
          <w:szCs w:val="28"/>
          <w:shd w:val="clear" w:color="auto" w:fill="FFFFFF"/>
          <w:lang w:val="ru-RU"/>
        </w:rPr>
        <w:t>,</w:t>
      </w:r>
      <w:proofErr w:type="gramEnd"/>
      <w:r w:rsidRPr="004C33AD">
        <w:rPr>
          <w:sz w:val="28"/>
          <w:szCs w:val="28"/>
          <w:shd w:val="clear" w:color="auto" w:fill="FFFFFF"/>
          <w:lang w:val="ru-RU"/>
        </w:rPr>
        <w:t xml:space="preserve"> наиболее востребованной концепцией при изучении карьерных ориентаций стала якорная теория Э.Шейна, а его методика диагностики карьерных ориентаций, адаптированная и переведенная Л.Г. Почебут и В.А. Чикер (тест «Якоря карьеры»), нашла широкое применение в практике.</w:t>
      </w:r>
    </w:p>
    <w:p w:rsidR="00BF2AB4" w:rsidRPr="004C33AD" w:rsidRDefault="00BF2AB4" w:rsidP="00BF2AB4">
      <w:pPr>
        <w:shd w:val="clear" w:color="auto" w:fill="FFFFFF"/>
        <w:spacing w:before="100" w:beforeAutospacing="1" w:after="100" w:afterAutospacing="1" w:line="360" w:lineRule="auto"/>
        <w:jc w:val="both"/>
        <w:rPr>
          <w:rFonts w:ascii="Arial" w:hAnsi="Arial" w:cs="Arial"/>
          <w:sz w:val="18"/>
          <w:szCs w:val="18"/>
          <w:shd w:val="clear" w:color="auto" w:fill="FFFFFF"/>
          <w:lang w:val="ru-RU"/>
        </w:rPr>
      </w:pPr>
      <w:proofErr w:type="gramStart"/>
      <w:r w:rsidRPr="004C33AD">
        <w:rPr>
          <w:rFonts w:eastAsia="Times New Roman"/>
          <w:sz w:val="28"/>
          <w:szCs w:val="28"/>
          <w:lang w:val="ru-RU" w:eastAsia="ru-RU"/>
        </w:rPr>
        <w:t>Э.Шейном было выделено  восемь основных карьерных ориентаций:</w:t>
      </w:r>
      <w:bookmarkStart w:id="14" w:name="644"/>
      <w:r w:rsidRPr="004C33AD">
        <w:rPr>
          <w:rFonts w:eastAsia="Times New Roman"/>
          <w:sz w:val="28"/>
          <w:szCs w:val="28"/>
          <w:lang w:val="ru-RU" w:eastAsia="ru-RU"/>
        </w:rPr>
        <w:t xml:space="preserve"> </w:t>
      </w:r>
      <w:bookmarkEnd w:id="14"/>
      <w:r w:rsidRPr="004C33AD">
        <w:rPr>
          <w:sz w:val="28"/>
          <w:szCs w:val="28"/>
          <w:shd w:val="clear" w:color="auto" w:fill="FFFFFF"/>
          <w:lang w:val="ru-RU"/>
        </w:rPr>
        <w:t>1)</w:t>
      </w:r>
      <w:r w:rsidRPr="004C33AD">
        <w:rPr>
          <w:sz w:val="28"/>
          <w:szCs w:val="28"/>
          <w:shd w:val="clear" w:color="auto" w:fill="FFFFFF"/>
        </w:rPr>
        <w:t> </w:t>
      </w:r>
      <w:r w:rsidRPr="004C33AD">
        <w:rPr>
          <w:rStyle w:val="af8"/>
          <w:sz w:val="28"/>
          <w:szCs w:val="28"/>
          <w:shd w:val="clear" w:color="auto" w:fill="FFFFFF"/>
          <w:lang w:val="ru-RU"/>
        </w:rPr>
        <w:t>автономия</w:t>
      </w:r>
      <w:r w:rsidRPr="004C33AD">
        <w:rPr>
          <w:sz w:val="28"/>
          <w:szCs w:val="28"/>
          <w:shd w:val="clear" w:color="auto" w:fill="FFFFFF"/>
          <w:lang w:val="ru-RU"/>
        </w:rPr>
        <w:t>: стремление к свободе и независимости и самостоятельности; 2)</w:t>
      </w:r>
      <w:r w:rsidRPr="004C33AD">
        <w:rPr>
          <w:sz w:val="28"/>
          <w:szCs w:val="28"/>
          <w:shd w:val="clear" w:color="auto" w:fill="FFFFFF"/>
        </w:rPr>
        <w:t> </w:t>
      </w:r>
      <w:r w:rsidRPr="004C33AD">
        <w:rPr>
          <w:rStyle w:val="af8"/>
          <w:sz w:val="28"/>
          <w:szCs w:val="28"/>
          <w:shd w:val="clear" w:color="auto" w:fill="FFFFFF"/>
          <w:lang w:val="ru-RU"/>
        </w:rPr>
        <w:t>стабильность</w:t>
      </w:r>
      <w:r w:rsidRPr="004C33AD">
        <w:rPr>
          <w:sz w:val="28"/>
          <w:szCs w:val="28"/>
          <w:shd w:val="clear" w:color="auto" w:fill="FFFFFF"/>
          <w:lang w:val="ru-RU"/>
        </w:rPr>
        <w:t>: карьерная ориентация, обусловленная потребностью в безопасности и стабильности, предсказуемости будущих жизненных событий, при этом различают два типа стабильности - стабильность места жительства и стабильности места работы; 3)</w:t>
      </w:r>
      <w:r w:rsidRPr="004C33AD">
        <w:rPr>
          <w:sz w:val="28"/>
          <w:szCs w:val="28"/>
          <w:shd w:val="clear" w:color="auto" w:fill="FFFFFF"/>
        </w:rPr>
        <w:t> </w:t>
      </w:r>
      <w:r w:rsidRPr="004C33AD">
        <w:rPr>
          <w:rStyle w:val="af8"/>
          <w:sz w:val="28"/>
          <w:szCs w:val="28"/>
          <w:shd w:val="clear" w:color="auto" w:fill="FFFFFF"/>
          <w:lang w:val="ru-RU"/>
        </w:rPr>
        <w:t>предпринимательство</w:t>
      </w:r>
      <w:r w:rsidRPr="004C33AD">
        <w:rPr>
          <w:sz w:val="28"/>
          <w:szCs w:val="28"/>
          <w:shd w:val="clear" w:color="auto" w:fill="FFFFFF"/>
          <w:lang w:val="ru-RU"/>
        </w:rPr>
        <w:t>: стремление работать на себя, а не на других, преодолевать препятствия, идти на риск;</w:t>
      </w:r>
      <w:proofErr w:type="gramEnd"/>
      <w:r w:rsidRPr="004C33AD">
        <w:rPr>
          <w:sz w:val="28"/>
          <w:szCs w:val="28"/>
          <w:shd w:val="clear" w:color="auto" w:fill="FFFFFF"/>
          <w:lang w:val="ru-RU"/>
        </w:rPr>
        <w:t xml:space="preserve"> </w:t>
      </w:r>
      <w:proofErr w:type="gramStart"/>
      <w:r w:rsidRPr="004C33AD">
        <w:rPr>
          <w:sz w:val="28"/>
          <w:szCs w:val="28"/>
          <w:shd w:val="clear" w:color="auto" w:fill="FFFFFF"/>
          <w:lang w:val="ru-RU"/>
        </w:rPr>
        <w:t>4)</w:t>
      </w:r>
      <w:r w:rsidRPr="004C33AD">
        <w:rPr>
          <w:sz w:val="28"/>
          <w:szCs w:val="28"/>
          <w:shd w:val="clear" w:color="auto" w:fill="FFFFFF"/>
        </w:rPr>
        <w:t> </w:t>
      </w:r>
      <w:r w:rsidRPr="004C33AD">
        <w:rPr>
          <w:rStyle w:val="af8"/>
          <w:sz w:val="28"/>
          <w:szCs w:val="28"/>
          <w:shd w:val="clear" w:color="auto" w:fill="FFFFFF"/>
          <w:lang w:val="ru-RU"/>
        </w:rPr>
        <w:t>вызов</w:t>
      </w:r>
      <w:r w:rsidRPr="004C33AD">
        <w:rPr>
          <w:sz w:val="28"/>
          <w:szCs w:val="28"/>
          <w:shd w:val="clear" w:color="auto" w:fill="FFFFFF"/>
          <w:lang w:val="ru-RU"/>
        </w:rPr>
        <w:t>: ориентация на конкуренцию, победу над другими, преодоление препятствий, решение трудных задач; 5)</w:t>
      </w:r>
      <w:r w:rsidRPr="004C33AD">
        <w:rPr>
          <w:sz w:val="28"/>
          <w:szCs w:val="28"/>
          <w:shd w:val="clear" w:color="auto" w:fill="FFFFFF"/>
        </w:rPr>
        <w:t> </w:t>
      </w:r>
      <w:r w:rsidRPr="004C33AD">
        <w:rPr>
          <w:rStyle w:val="af8"/>
          <w:sz w:val="28"/>
          <w:szCs w:val="28"/>
          <w:shd w:val="clear" w:color="auto" w:fill="FFFFFF"/>
          <w:lang w:val="ru-RU"/>
        </w:rPr>
        <w:t>профессиональная</w:t>
      </w:r>
      <w:r w:rsidRPr="004C33AD">
        <w:rPr>
          <w:rStyle w:val="af8"/>
          <w:sz w:val="28"/>
          <w:szCs w:val="28"/>
          <w:shd w:val="clear" w:color="auto" w:fill="FFFFFF"/>
        </w:rPr>
        <w:t> </w:t>
      </w:r>
      <w:r w:rsidRPr="004C33AD">
        <w:rPr>
          <w:rStyle w:val="af8"/>
          <w:sz w:val="28"/>
          <w:szCs w:val="28"/>
          <w:shd w:val="clear" w:color="auto" w:fill="FFFFFF"/>
          <w:lang w:val="ru-RU"/>
        </w:rPr>
        <w:t>компетентность</w:t>
      </w:r>
      <w:r w:rsidRPr="004C33AD">
        <w:rPr>
          <w:sz w:val="28"/>
          <w:szCs w:val="28"/>
          <w:shd w:val="clear" w:color="auto" w:fill="FFFFFF"/>
          <w:lang w:val="ru-RU"/>
        </w:rPr>
        <w:t>: стремление быть мастером своего дела, развивать свои способности, добиться высокой квалификации, признания своего профессионализма (ориентация на горизонтальную карьеру); 6)</w:t>
      </w:r>
      <w:r w:rsidRPr="004C33AD">
        <w:rPr>
          <w:sz w:val="28"/>
          <w:szCs w:val="28"/>
          <w:shd w:val="clear" w:color="auto" w:fill="FFFFFF"/>
        </w:rPr>
        <w:t> </w:t>
      </w:r>
      <w:r w:rsidRPr="004C33AD">
        <w:rPr>
          <w:rStyle w:val="af8"/>
          <w:sz w:val="28"/>
          <w:szCs w:val="28"/>
          <w:shd w:val="clear" w:color="auto" w:fill="FFFFFF"/>
          <w:lang w:val="ru-RU"/>
        </w:rPr>
        <w:t>менеджмент</w:t>
      </w:r>
      <w:r w:rsidRPr="004C33AD">
        <w:rPr>
          <w:sz w:val="28"/>
          <w:szCs w:val="28"/>
          <w:shd w:val="clear" w:color="auto" w:fill="FFFFFF"/>
          <w:lang w:val="ru-RU"/>
        </w:rPr>
        <w:t>: ориентация на управленческую деятельность (вертикальную карьеру); 7)</w:t>
      </w:r>
      <w:r w:rsidRPr="004C33AD">
        <w:rPr>
          <w:sz w:val="28"/>
          <w:szCs w:val="28"/>
          <w:shd w:val="clear" w:color="auto" w:fill="FFFFFF"/>
        </w:rPr>
        <w:t> </w:t>
      </w:r>
      <w:r w:rsidRPr="004C33AD">
        <w:rPr>
          <w:rStyle w:val="af8"/>
          <w:sz w:val="28"/>
          <w:szCs w:val="28"/>
          <w:shd w:val="clear" w:color="auto" w:fill="FFFFFF"/>
          <w:lang w:val="ru-RU"/>
        </w:rPr>
        <w:t>служение</w:t>
      </w:r>
      <w:r w:rsidRPr="004C33AD">
        <w:rPr>
          <w:sz w:val="28"/>
          <w:szCs w:val="28"/>
          <w:shd w:val="clear" w:color="auto" w:fill="FFFFFF"/>
          <w:lang w:val="ru-RU"/>
        </w:rPr>
        <w:t>: стремление работать с людьми, служить человечеству;</w:t>
      </w:r>
      <w:proofErr w:type="gramEnd"/>
      <w:r w:rsidRPr="004C33AD">
        <w:rPr>
          <w:sz w:val="28"/>
          <w:szCs w:val="28"/>
          <w:shd w:val="clear" w:color="auto" w:fill="FFFFFF"/>
          <w:lang w:val="ru-RU"/>
        </w:rPr>
        <w:t xml:space="preserve"> 8)</w:t>
      </w:r>
      <w:r w:rsidRPr="004C33AD">
        <w:rPr>
          <w:sz w:val="28"/>
          <w:szCs w:val="28"/>
          <w:shd w:val="clear" w:color="auto" w:fill="FFFFFF"/>
        </w:rPr>
        <w:t> </w:t>
      </w:r>
      <w:r w:rsidRPr="004C33AD">
        <w:rPr>
          <w:rStyle w:val="af8"/>
          <w:sz w:val="28"/>
          <w:szCs w:val="28"/>
          <w:shd w:val="clear" w:color="auto" w:fill="FFFFFF"/>
          <w:lang w:val="ru-RU"/>
        </w:rPr>
        <w:t>интеграция стилей жизни</w:t>
      </w:r>
      <w:r w:rsidRPr="004C33AD">
        <w:rPr>
          <w:sz w:val="28"/>
          <w:szCs w:val="28"/>
          <w:shd w:val="clear" w:color="auto" w:fill="FFFFFF"/>
          <w:lang w:val="ru-RU"/>
        </w:rPr>
        <w:t xml:space="preserve">: стремление к тому, чтобы в жизни было все сбалансировано (семья, работа и саморазвитие), и </w:t>
      </w:r>
      <w:r w:rsidRPr="004C33AD">
        <w:rPr>
          <w:sz w:val="28"/>
          <w:szCs w:val="28"/>
          <w:shd w:val="clear" w:color="auto" w:fill="FFFFFF"/>
          <w:lang w:val="ru-RU"/>
        </w:rPr>
        <w:lastRenderedPageBreak/>
        <w:t>ничто не доминировало. Э. Шейн связывает карьерные ориентации с различными потребностями.</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Российские исследования карьерных ориентаций с использованием теории Э. Шейна начались в 2000-х годах с работы Л.Г. Почебут, В.А. Чикер</w:t>
      </w:r>
      <w:r w:rsidR="00BC428E" w:rsidRPr="004C33AD">
        <w:rPr>
          <w:sz w:val="28"/>
          <w:szCs w:val="28"/>
          <w:shd w:val="clear" w:color="auto" w:fill="FFFFFF"/>
          <w:lang w:val="ru-RU"/>
        </w:rPr>
        <w:t xml:space="preserve"> [8</w:t>
      </w:r>
      <w:r w:rsidR="006D0348" w:rsidRPr="004C33AD">
        <w:rPr>
          <w:sz w:val="28"/>
          <w:szCs w:val="28"/>
          <w:shd w:val="clear" w:color="auto" w:fill="FFFFFF"/>
          <w:lang w:val="ru-RU"/>
        </w:rPr>
        <w:t>4</w:t>
      </w:r>
      <w:r w:rsidR="00BC428E" w:rsidRPr="004C33AD">
        <w:rPr>
          <w:sz w:val="28"/>
          <w:szCs w:val="28"/>
          <w:shd w:val="clear" w:color="auto" w:fill="FFFFFF"/>
          <w:lang w:val="ru-RU"/>
        </w:rPr>
        <w:t>]</w:t>
      </w:r>
      <w:r w:rsidRPr="004C33AD">
        <w:rPr>
          <w:sz w:val="28"/>
          <w:szCs w:val="28"/>
          <w:shd w:val="clear" w:color="auto" w:fill="FFFFFF"/>
          <w:lang w:val="ru-RU"/>
        </w:rPr>
        <w:t>, посвященной исследованию карьерных ориентаций в России.</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К настоящему моменту проведено уже множество других исследований, результаты которых  показывают значительные вариации карьерных предпочтений молодежи, зависящие от курса обучения, направленности обучения, рода деятельности и пола.</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 xml:space="preserve">Наибольше распространение получили исследования карьерных ориентаций в зависимости от характера будущей профессиональной деятельности. </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В целом карьерные ориентации студентов соответствуют характеру будущей профессиональной деятельности, однако отличаются противоречивостью, слабой дифференцированностью и низким уровнем осознанности, что особенно ярко отражено в исследованиях карьерных предпочтений студентов педагогических и психологических специальностей.</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Например, типичной карьерной ориентацией для большинства студентов-выпускников педагогического вуза оказалась</w:t>
      </w:r>
      <w:r w:rsidRPr="004C33AD">
        <w:rPr>
          <w:rStyle w:val="af8"/>
          <w:sz w:val="28"/>
          <w:szCs w:val="28"/>
          <w:shd w:val="clear" w:color="auto" w:fill="FFFFFF"/>
        </w:rPr>
        <w:t> </w:t>
      </w:r>
      <w:r w:rsidRPr="004C33AD">
        <w:rPr>
          <w:rStyle w:val="af8"/>
          <w:sz w:val="28"/>
          <w:szCs w:val="28"/>
          <w:shd w:val="clear" w:color="auto" w:fill="FFFFFF"/>
          <w:lang w:val="ru-RU"/>
        </w:rPr>
        <w:t>«стабильность работы»;</w:t>
      </w:r>
      <w:r w:rsidRPr="004C33AD">
        <w:rPr>
          <w:sz w:val="28"/>
          <w:szCs w:val="28"/>
          <w:shd w:val="clear" w:color="auto" w:fill="FFFFFF"/>
        </w:rPr>
        <w:t> </w:t>
      </w:r>
      <w:r w:rsidRPr="004C33AD">
        <w:rPr>
          <w:sz w:val="28"/>
          <w:szCs w:val="28"/>
          <w:shd w:val="clear" w:color="auto" w:fill="FFFFFF"/>
          <w:lang w:val="ru-RU"/>
        </w:rPr>
        <w:t>нехарактерными - ориентации на «</w:t>
      </w:r>
      <w:r w:rsidRPr="004C33AD">
        <w:rPr>
          <w:rStyle w:val="af8"/>
          <w:sz w:val="28"/>
          <w:szCs w:val="28"/>
          <w:shd w:val="clear" w:color="auto" w:fill="FFFFFF"/>
          <w:lang w:val="ru-RU"/>
        </w:rPr>
        <w:t>вызов</w:t>
      </w:r>
      <w:r w:rsidRPr="004C33AD">
        <w:rPr>
          <w:sz w:val="28"/>
          <w:szCs w:val="28"/>
          <w:shd w:val="clear" w:color="auto" w:fill="FFFFFF"/>
          <w:lang w:val="ru-RU"/>
        </w:rPr>
        <w:t>» и «</w:t>
      </w:r>
      <w:r w:rsidRPr="004C33AD">
        <w:rPr>
          <w:rStyle w:val="af8"/>
          <w:sz w:val="28"/>
          <w:szCs w:val="28"/>
          <w:shd w:val="clear" w:color="auto" w:fill="FFFFFF"/>
          <w:lang w:val="ru-RU"/>
        </w:rPr>
        <w:t>автономию</w:t>
      </w:r>
      <w:r w:rsidRPr="004C33AD">
        <w:rPr>
          <w:sz w:val="28"/>
          <w:szCs w:val="28"/>
          <w:shd w:val="clear" w:color="auto" w:fill="FFFFFF"/>
          <w:lang w:val="ru-RU"/>
        </w:rPr>
        <w:t>», предполагающие конкуренцию, свободу от ограничений и предписаний, что вполне соответствует будущей работе педагога, связанной с сотрудничеством и работой в стабильной организации.</w:t>
      </w:r>
      <w:r w:rsidR="00CE2A09" w:rsidRPr="004C33AD">
        <w:rPr>
          <w:sz w:val="28"/>
          <w:szCs w:val="28"/>
          <w:shd w:val="clear" w:color="auto" w:fill="FFFFFF"/>
          <w:lang w:val="ru-RU"/>
        </w:rPr>
        <w:t xml:space="preserve"> </w:t>
      </w:r>
      <w:r w:rsidR="00BC428E" w:rsidRPr="004C33AD">
        <w:rPr>
          <w:sz w:val="28"/>
          <w:szCs w:val="28"/>
          <w:shd w:val="clear" w:color="auto" w:fill="FFFFFF"/>
          <w:lang w:val="ru-RU"/>
        </w:rPr>
        <w:t>[</w:t>
      </w:r>
      <w:r w:rsidR="00CE2A09" w:rsidRPr="004C33AD">
        <w:rPr>
          <w:sz w:val="28"/>
          <w:szCs w:val="28"/>
          <w:shd w:val="clear" w:color="auto" w:fill="FFFFFF"/>
          <w:lang w:val="ru-RU"/>
        </w:rPr>
        <w:t>8</w:t>
      </w:r>
      <w:r w:rsidR="006D0348" w:rsidRPr="004C33AD">
        <w:rPr>
          <w:sz w:val="28"/>
          <w:szCs w:val="28"/>
          <w:shd w:val="clear" w:color="auto" w:fill="FFFFFF"/>
          <w:lang w:val="ru-RU"/>
        </w:rPr>
        <w:t>9</w:t>
      </w:r>
      <w:r w:rsidR="00BC428E" w:rsidRPr="004C33AD">
        <w:rPr>
          <w:sz w:val="28"/>
          <w:szCs w:val="28"/>
          <w:shd w:val="clear" w:color="auto" w:fill="FFFFFF"/>
          <w:lang w:val="ru-RU"/>
        </w:rPr>
        <w:t>] , [</w:t>
      </w:r>
      <w:r w:rsidR="006D0348" w:rsidRPr="004C33AD">
        <w:rPr>
          <w:sz w:val="28"/>
          <w:szCs w:val="28"/>
          <w:shd w:val="clear" w:color="auto" w:fill="FFFFFF"/>
          <w:lang w:val="ru-RU"/>
        </w:rPr>
        <w:t>90</w:t>
      </w:r>
      <w:r w:rsidR="00BC428E" w:rsidRPr="004C33AD">
        <w:rPr>
          <w:sz w:val="28"/>
          <w:szCs w:val="28"/>
          <w:shd w:val="clear" w:color="auto" w:fill="FFFFFF"/>
          <w:lang w:val="ru-RU"/>
        </w:rPr>
        <w:t xml:space="preserve">]. </w:t>
      </w:r>
      <w:r w:rsidRPr="004C33AD">
        <w:rPr>
          <w:sz w:val="28"/>
          <w:szCs w:val="28"/>
          <w:shd w:val="clear" w:color="auto" w:fill="FFFFFF"/>
          <w:lang w:val="ru-RU"/>
        </w:rPr>
        <w:t>При этом у</w:t>
      </w:r>
      <w:r w:rsidRPr="004C33AD">
        <w:rPr>
          <w:sz w:val="28"/>
          <w:szCs w:val="28"/>
          <w:shd w:val="clear" w:color="auto" w:fill="FFFFFF"/>
        </w:rPr>
        <w:t> </w:t>
      </w:r>
      <w:r w:rsidRPr="004C33AD">
        <w:rPr>
          <w:rStyle w:val="af7"/>
          <w:b w:val="0"/>
          <w:sz w:val="28"/>
          <w:szCs w:val="28"/>
          <w:shd w:val="clear" w:color="auto" w:fill="FFFFFF"/>
          <w:lang w:val="ru-RU"/>
        </w:rPr>
        <w:t xml:space="preserve">студентов-гуманитариев </w:t>
      </w:r>
      <w:r w:rsidRPr="004C33AD">
        <w:rPr>
          <w:sz w:val="28"/>
          <w:szCs w:val="28"/>
          <w:shd w:val="clear" w:color="auto" w:fill="FFFFFF"/>
          <w:lang w:val="ru-RU"/>
        </w:rPr>
        <w:t>наиболее значимой оказывается ориентации на</w:t>
      </w:r>
      <w:r w:rsidRPr="004C33AD">
        <w:rPr>
          <w:sz w:val="28"/>
          <w:szCs w:val="28"/>
          <w:shd w:val="clear" w:color="auto" w:fill="FFFFFF"/>
        </w:rPr>
        <w:t> </w:t>
      </w:r>
      <w:r w:rsidRPr="004C33AD">
        <w:rPr>
          <w:rStyle w:val="af8"/>
          <w:sz w:val="28"/>
          <w:szCs w:val="28"/>
          <w:shd w:val="clear" w:color="auto" w:fill="FFFFFF"/>
          <w:lang w:val="ru-RU"/>
        </w:rPr>
        <w:t>«служение»</w:t>
      </w:r>
      <w:r w:rsidRPr="004C33AD">
        <w:rPr>
          <w:sz w:val="28"/>
          <w:szCs w:val="28"/>
          <w:shd w:val="clear" w:color="auto" w:fill="FFFFFF"/>
          <w:lang w:val="ru-RU"/>
        </w:rPr>
        <w:t>, у</w:t>
      </w:r>
      <w:r w:rsidRPr="004C33AD">
        <w:rPr>
          <w:sz w:val="28"/>
          <w:szCs w:val="28"/>
          <w:shd w:val="clear" w:color="auto" w:fill="FFFFFF"/>
        </w:rPr>
        <w:t> </w:t>
      </w:r>
      <w:r w:rsidRPr="004C33AD">
        <w:rPr>
          <w:rStyle w:val="af7"/>
          <w:b w:val="0"/>
          <w:sz w:val="28"/>
          <w:szCs w:val="28"/>
          <w:shd w:val="clear" w:color="auto" w:fill="FFFFFF"/>
          <w:lang w:val="ru-RU"/>
        </w:rPr>
        <w:t>студентов естественных специальностей</w:t>
      </w:r>
      <w:r w:rsidRPr="004C33AD">
        <w:rPr>
          <w:sz w:val="28"/>
          <w:szCs w:val="28"/>
          <w:shd w:val="clear" w:color="auto" w:fill="FFFFFF"/>
        </w:rPr>
        <w:t> </w:t>
      </w:r>
      <w:r w:rsidRPr="004C33AD">
        <w:rPr>
          <w:sz w:val="28"/>
          <w:szCs w:val="28"/>
          <w:shd w:val="clear" w:color="auto" w:fill="FFFFFF"/>
          <w:lang w:val="ru-RU"/>
        </w:rPr>
        <w:t>- на</w:t>
      </w:r>
      <w:r w:rsidRPr="004C33AD">
        <w:rPr>
          <w:sz w:val="28"/>
          <w:szCs w:val="28"/>
          <w:shd w:val="clear" w:color="auto" w:fill="FFFFFF"/>
        </w:rPr>
        <w:t> </w:t>
      </w:r>
      <w:r w:rsidRPr="004C33AD">
        <w:rPr>
          <w:rStyle w:val="af8"/>
          <w:sz w:val="28"/>
          <w:szCs w:val="28"/>
          <w:shd w:val="clear" w:color="auto" w:fill="FFFFFF"/>
          <w:lang w:val="ru-RU"/>
        </w:rPr>
        <w:t>«стабильность работы»</w:t>
      </w:r>
      <w:r w:rsidRPr="004C33AD">
        <w:rPr>
          <w:sz w:val="28"/>
          <w:szCs w:val="28"/>
          <w:shd w:val="clear" w:color="auto" w:fill="FFFFFF"/>
          <w:lang w:val="ru-RU"/>
        </w:rPr>
        <w:t xml:space="preserve">, </w:t>
      </w:r>
      <w:r w:rsidRPr="004C33AD">
        <w:rPr>
          <w:b/>
          <w:sz w:val="28"/>
          <w:szCs w:val="28"/>
          <w:shd w:val="clear" w:color="auto" w:fill="FFFFFF"/>
          <w:lang w:val="ru-RU"/>
        </w:rPr>
        <w:t>у</w:t>
      </w:r>
      <w:r w:rsidRPr="004C33AD">
        <w:rPr>
          <w:b/>
          <w:sz w:val="28"/>
          <w:szCs w:val="28"/>
          <w:shd w:val="clear" w:color="auto" w:fill="FFFFFF"/>
        </w:rPr>
        <w:t> </w:t>
      </w:r>
      <w:r w:rsidRPr="004C33AD">
        <w:rPr>
          <w:rStyle w:val="af7"/>
          <w:b w:val="0"/>
          <w:sz w:val="28"/>
          <w:szCs w:val="28"/>
          <w:shd w:val="clear" w:color="auto" w:fill="FFFFFF"/>
          <w:lang w:val="ru-RU"/>
        </w:rPr>
        <w:t>студентов математических специальностей</w:t>
      </w:r>
      <w:r w:rsidRPr="004C33AD">
        <w:rPr>
          <w:rStyle w:val="af8"/>
          <w:sz w:val="28"/>
          <w:szCs w:val="28"/>
          <w:shd w:val="clear" w:color="auto" w:fill="FFFFFF"/>
        </w:rPr>
        <w:t> </w:t>
      </w:r>
      <w:r w:rsidRPr="004C33AD">
        <w:rPr>
          <w:rStyle w:val="af8"/>
          <w:sz w:val="28"/>
          <w:szCs w:val="28"/>
          <w:shd w:val="clear" w:color="auto" w:fill="FFFFFF"/>
          <w:lang w:val="ru-RU"/>
        </w:rPr>
        <w:t>-</w:t>
      </w:r>
      <w:r w:rsidRPr="004C33AD">
        <w:rPr>
          <w:rStyle w:val="af8"/>
          <w:sz w:val="28"/>
          <w:szCs w:val="28"/>
          <w:shd w:val="clear" w:color="auto" w:fill="FFFFFF"/>
        </w:rPr>
        <w:t> </w:t>
      </w:r>
      <w:r w:rsidRPr="004C33AD">
        <w:rPr>
          <w:sz w:val="28"/>
          <w:szCs w:val="28"/>
          <w:shd w:val="clear" w:color="auto" w:fill="FFFFFF"/>
          <w:lang w:val="ru-RU"/>
        </w:rPr>
        <w:t>на</w:t>
      </w:r>
      <w:r w:rsidRPr="004C33AD">
        <w:rPr>
          <w:rStyle w:val="af8"/>
          <w:sz w:val="28"/>
          <w:szCs w:val="28"/>
          <w:shd w:val="clear" w:color="auto" w:fill="FFFFFF"/>
        </w:rPr>
        <w:t> </w:t>
      </w:r>
      <w:r w:rsidRPr="004C33AD">
        <w:rPr>
          <w:rStyle w:val="af8"/>
          <w:sz w:val="28"/>
          <w:szCs w:val="28"/>
          <w:shd w:val="clear" w:color="auto" w:fill="FFFFFF"/>
          <w:lang w:val="ru-RU"/>
        </w:rPr>
        <w:t>«предпринимательство»</w:t>
      </w:r>
      <w:r w:rsidRPr="004C33AD">
        <w:rPr>
          <w:sz w:val="28"/>
          <w:szCs w:val="28"/>
          <w:shd w:val="clear" w:color="auto" w:fill="FFFFFF"/>
          <w:lang w:val="ru-RU"/>
        </w:rPr>
        <w:t xml:space="preserve">. </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lastRenderedPageBreak/>
        <w:t>Значимые различия между начальным и выпускным курсом обнаруживались в отношении карьерных ориентаций «</w:t>
      </w:r>
      <w:r w:rsidRPr="004C33AD">
        <w:rPr>
          <w:rStyle w:val="af8"/>
          <w:sz w:val="28"/>
          <w:szCs w:val="28"/>
          <w:shd w:val="clear" w:color="auto" w:fill="FFFFFF"/>
          <w:lang w:val="ru-RU"/>
        </w:rPr>
        <w:t>профессиональной компетентности</w:t>
      </w:r>
      <w:r w:rsidRPr="004C33AD">
        <w:rPr>
          <w:sz w:val="28"/>
          <w:szCs w:val="28"/>
          <w:shd w:val="clear" w:color="auto" w:fill="FFFFFF"/>
          <w:lang w:val="ru-RU"/>
        </w:rPr>
        <w:t>» и «</w:t>
      </w:r>
      <w:r w:rsidRPr="004C33AD">
        <w:rPr>
          <w:rStyle w:val="af8"/>
          <w:sz w:val="28"/>
          <w:szCs w:val="28"/>
          <w:shd w:val="clear" w:color="auto" w:fill="FFFFFF"/>
          <w:lang w:val="ru-RU"/>
        </w:rPr>
        <w:t>предпринимательства</w:t>
      </w:r>
      <w:r w:rsidRPr="004C33AD">
        <w:rPr>
          <w:sz w:val="28"/>
          <w:szCs w:val="28"/>
          <w:shd w:val="clear" w:color="auto" w:fill="FFFFFF"/>
          <w:lang w:val="ru-RU"/>
        </w:rPr>
        <w:t>»: у студентов первого курса выбор</w:t>
      </w:r>
      <w:r w:rsidRPr="004C33AD">
        <w:rPr>
          <w:sz w:val="28"/>
          <w:szCs w:val="28"/>
          <w:shd w:val="clear" w:color="auto" w:fill="FFFFFF"/>
        </w:rPr>
        <w:t> </w:t>
      </w:r>
      <w:r w:rsidRPr="004C33AD">
        <w:rPr>
          <w:rStyle w:val="af8"/>
          <w:sz w:val="28"/>
          <w:szCs w:val="28"/>
          <w:shd w:val="clear" w:color="auto" w:fill="FFFFFF"/>
          <w:lang w:val="ru-RU"/>
        </w:rPr>
        <w:t>«профессиональной компетентности»</w:t>
      </w:r>
      <w:r w:rsidRPr="004C33AD">
        <w:rPr>
          <w:sz w:val="28"/>
          <w:szCs w:val="28"/>
          <w:shd w:val="clear" w:color="auto" w:fill="FFFFFF"/>
        </w:rPr>
        <w:t> </w:t>
      </w:r>
      <w:r w:rsidRPr="004C33AD">
        <w:rPr>
          <w:sz w:val="28"/>
          <w:szCs w:val="28"/>
          <w:shd w:val="clear" w:color="auto" w:fill="FFFFFF"/>
          <w:lang w:val="ru-RU"/>
        </w:rPr>
        <w:t>был более выражен, для выпускников же становилась более значимой ориентация на</w:t>
      </w:r>
      <w:r w:rsidRPr="004C33AD">
        <w:rPr>
          <w:sz w:val="28"/>
          <w:szCs w:val="28"/>
          <w:shd w:val="clear" w:color="auto" w:fill="FFFFFF"/>
        </w:rPr>
        <w:t> </w:t>
      </w:r>
      <w:r w:rsidRPr="004C33AD">
        <w:rPr>
          <w:rStyle w:val="af8"/>
          <w:sz w:val="28"/>
          <w:szCs w:val="28"/>
          <w:shd w:val="clear" w:color="auto" w:fill="FFFFFF"/>
          <w:lang w:val="ru-RU"/>
        </w:rPr>
        <w:t>«предпринимательств</w:t>
      </w:r>
      <w:r w:rsidR="00CE2A09" w:rsidRPr="004C33AD">
        <w:rPr>
          <w:rStyle w:val="af8"/>
          <w:sz w:val="28"/>
          <w:szCs w:val="28"/>
          <w:shd w:val="clear" w:color="auto" w:fill="FFFFFF"/>
          <w:lang w:val="ru-RU"/>
        </w:rPr>
        <w:t xml:space="preserve">о». </w:t>
      </w:r>
      <w:r w:rsidR="00CE2A09" w:rsidRPr="004C33AD">
        <w:rPr>
          <w:sz w:val="28"/>
          <w:szCs w:val="28"/>
          <w:shd w:val="clear" w:color="auto" w:fill="FFFFFF"/>
          <w:lang w:val="ru-RU"/>
        </w:rPr>
        <w:t>[</w:t>
      </w:r>
      <w:r w:rsidR="006D0348" w:rsidRPr="004C33AD">
        <w:rPr>
          <w:sz w:val="28"/>
          <w:szCs w:val="28"/>
          <w:shd w:val="clear" w:color="auto" w:fill="FFFFFF"/>
          <w:lang w:val="ru-RU"/>
        </w:rPr>
        <w:t>90</w:t>
      </w:r>
      <w:r w:rsidR="00CE2A09" w:rsidRPr="004C33AD">
        <w:rPr>
          <w:sz w:val="28"/>
          <w:szCs w:val="28"/>
          <w:shd w:val="clear" w:color="auto" w:fill="FFFFFF"/>
          <w:lang w:val="ru-RU"/>
        </w:rPr>
        <w:t>].</w:t>
      </w:r>
      <w:r w:rsidRPr="004C33AD">
        <w:rPr>
          <w:sz w:val="28"/>
          <w:szCs w:val="28"/>
          <w:shd w:val="clear" w:color="auto" w:fill="FFFFFF"/>
          <w:lang w:val="ru-RU"/>
        </w:rPr>
        <w:t xml:space="preserve"> </w:t>
      </w:r>
    </w:p>
    <w:p w:rsidR="00BF2AB4" w:rsidRPr="004C33AD" w:rsidRDefault="00BF2AB4" w:rsidP="00BF2AB4">
      <w:pPr>
        <w:spacing w:before="100" w:beforeAutospacing="1" w:after="100" w:afterAutospacing="1" w:line="360" w:lineRule="auto"/>
        <w:jc w:val="both"/>
        <w:rPr>
          <w:sz w:val="28"/>
          <w:szCs w:val="28"/>
          <w:shd w:val="clear" w:color="auto" w:fill="FFFFFF"/>
          <w:lang w:val="ru-RU"/>
        </w:rPr>
      </w:pPr>
      <w:r w:rsidRPr="004C33AD">
        <w:rPr>
          <w:sz w:val="28"/>
          <w:szCs w:val="28"/>
          <w:shd w:val="clear" w:color="auto" w:fill="FFFFFF"/>
          <w:lang w:val="ru-RU"/>
        </w:rPr>
        <w:t xml:space="preserve">Результаты объясняются многочисленными исследованиями динамики представлений о профессии, согласно которым на </w:t>
      </w:r>
      <w:r w:rsidRPr="004C33AD">
        <w:rPr>
          <w:sz w:val="28"/>
          <w:szCs w:val="28"/>
          <w:shd w:val="clear" w:color="auto" w:fill="FFFFFF"/>
        </w:rPr>
        <w:t>I</w:t>
      </w:r>
      <w:r w:rsidRPr="004C33AD">
        <w:rPr>
          <w:sz w:val="28"/>
          <w:szCs w:val="28"/>
          <w:shd w:val="clear" w:color="auto" w:fill="FFFFFF"/>
          <w:lang w:val="ru-RU"/>
        </w:rPr>
        <w:t xml:space="preserve"> курсе наблюдается максимальная удовлетворенность профессией, а в дальнейшем наблюдается тенденция к снижению удовлетворенности, которое вызывается как объективными причинами, например, уровнем преподавания, так и субъективными, - выявление теневых сторон будущей профессии. </w:t>
      </w:r>
    </w:p>
    <w:p w:rsidR="00BF2AB4" w:rsidRDefault="00BF2AB4" w:rsidP="00BF2AB4">
      <w:pPr>
        <w:shd w:val="clear" w:color="auto" w:fill="FFFFFF"/>
        <w:spacing w:before="100" w:beforeAutospacing="1" w:after="100" w:afterAutospacing="1" w:line="360" w:lineRule="auto"/>
        <w:jc w:val="both"/>
        <w:rPr>
          <w:sz w:val="28"/>
          <w:szCs w:val="28"/>
          <w:lang w:val="ru-RU"/>
        </w:rPr>
      </w:pPr>
      <w:r>
        <w:rPr>
          <w:sz w:val="28"/>
          <w:szCs w:val="28"/>
          <w:lang w:val="ru-RU"/>
        </w:rPr>
        <w:t xml:space="preserve">Помимо исследований карьерных ориентаций в зависимости от направления и курса обучения интересным является исследование Малышевой Е.А. </w:t>
      </w:r>
    </w:p>
    <w:p w:rsidR="003B37EA" w:rsidRPr="00761BEC" w:rsidRDefault="00BF2AB4" w:rsidP="003B37EA">
      <w:pPr>
        <w:pStyle w:val="af"/>
        <w:shd w:val="clear" w:color="auto" w:fill="FFFFFF"/>
        <w:spacing w:before="0" w:beforeAutospacing="0" w:after="0" w:afterAutospacing="0" w:line="360" w:lineRule="auto"/>
        <w:jc w:val="both"/>
        <w:textAlignment w:val="baseline"/>
        <w:rPr>
          <w:color w:val="FF0000"/>
          <w:bdr w:val="none" w:sz="0" w:space="0" w:color="auto" w:frame="1"/>
          <w:lang w:val="ru-RU"/>
        </w:rPr>
      </w:pPr>
      <w:r>
        <w:rPr>
          <w:sz w:val="28"/>
          <w:szCs w:val="28"/>
          <w:lang w:val="ru-RU"/>
        </w:rPr>
        <w:t xml:space="preserve">Изучая ценностные ориентации студентов с различным уровнем академической успешности, Малышева пришла к выводу, что </w:t>
      </w:r>
      <w:r w:rsidRPr="00FA56D5">
        <w:rPr>
          <w:rFonts w:eastAsia="Times New Roman"/>
          <w:sz w:val="28"/>
          <w:szCs w:val="28"/>
          <w:lang w:val="ru-RU" w:eastAsia="ru-RU"/>
        </w:rPr>
        <w:t>с</w:t>
      </w:r>
      <w:r w:rsidRPr="003702BD">
        <w:rPr>
          <w:rFonts w:eastAsia="Times New Roman"/>
          <w:sz w:val="28"/>
          <w:szCs w:val="28"/>
          <w:lang w:val="ru-RU" w:eastAsia="ru-RU"/>
        </w:rPr>
        <w:t xml:space="preserve">туденты с различной успеваемостью имеют разные ведущие </w:t>
      </w:r>
      <w:r w:rsidRPr="00FA56D5">
        <w:rPr>
          <w:rFonts w:eastAsia="Times New Roman"/>
          <w:sz w:val="28"/>
          <w:szCs w:val="28"/>
          <w:lang w:val="ru-RU" w:eastAsia="ru-RU"/>
        </w:rPr>
        <w:t xml:space="preserve">группы </w:t>
      </w:r>
      <w:r w:rsidRPr="003702BD">
        <w:rPr>
          <w:rFonts w:eastAsia="Times New Roman"/>
          <w:sz w:val="28"/>
          <w:szCs w:val="28"/>
          <w:lang w:val="ru-RU" w:eastAsia="ru-RU"/>
        </w:rPr>
        <w:t>ценност</w:t>
      </w:r>
      <w:r w:rsidRPr="00FA56D5">
        <w:rPr>
          <w:rFonts w:eastAsia="Times New Roman"/>
          <w:sz w:val="28"/>
          <w:szCs w:val="28"/>
          <w:lang w:val="ru-RU" w:eastAsia="ru-RU"/>
        </w:rPr>
        <w:t>ей.</w:t>
      </w:r>
      <w:r w:rsidR="003B37EA" w:rsidRPr="003B37EA">
        <w:rPr>
          <w:color w:val="FF0000"/>
          <w:bdr w:val="none" w:sz="0" w:space="0" w:color="auto" w:frame="1"/>
          <w:lang w:val="ru-RU"/>
        </w:rPr>
        <w:t xml:space="preserve"> </w:t>
      </w:r>
      <w:r w:rsidR="00761BEC" w:rsidRPr="00761BEC">
        <w:rPr>
          <w:sz w:val="28"/>
          <w:szCs w:val="28"/>
          <w:bdr w:val="none" w:sz="0" w:space="0" w:color="auto" w:frame="1"/>
          <w:lang w:val="ru-RU"/>
        </w:rPr>
        <w:t>[7</w:t>
      </w:r>
      <w:r w:rsidR="006D0348">
        <w:rPr>
          <w:sz w:val="28"/>
          <w:szCs w:val="28"/>
          <w:bdr w:val="none" w:sz="0" w:space="0" w:color="auto" w:frame="1"/>
          <w:lang w:val="ru-RU"/>
        </w:rPr>
        <w:t>8</w:t>
      </w:r>
      <w:r w:rsidR="00761BEC" w:rsidRPr="00503432">
        <w:rPr>
          <w:sz w:val="28"/>
          <w:szCs w:val="28"/>
          <w:bdr w:val="none" w:sz="0" w:space="0" w:color="auto" w:frame="1"/>
          <w:lang w:val="ru-RU"/>
        </w:rPr>
        <w:t>]</w:t>
      </w:r>
      <w:r w:rsidR="00761BEC" w:rsidRPr="00761BEC">
        <w:rPr>
          <w:sz w:val="28"/>
          <w:szCs w:val="28"/>
          <w:bdr w:val="none" w:sz="0" w:space="0" w:color="auto" w:frame="1"/>
          <w:lang w:val="ru-RU"/>
        </w:rPr>
        <w:t>.</w:t>
      </w:r>
    </w:p>
    <w:p w:rsidR="00BF2AB4" w:rsidRPr="00FA56D5" w:rsidRDefault="00BF2AB4" w:rsidP="003B37EA">
      <w:pPr>
        <w:shd w:val="clear" w:color="auto" w:fill="FFFFFF"/>
        <w:spacing w:before="100" w:beforeAutospacing="1" w:after="100" w:afterAutospacing="1" w:line="360" w:lineRule="auto"/>
        <w:jc w:val="both"/>
        <w:rPr>
          <w:rFonts w:eastAsia="Times New Roman"/>
          <w:sz w:val="28"/>
          <w:szCs w:val="28"/>
          <w:lang w:val="ru-RU" w:eastAsia="ru-RU"/>
        </w:rPr>
      </w:pPr>
      <w:r w:rsidRPr="00761BEC">
        <w:rPr>
          <w:rFonts w:eastAsia="Times New Roman"/>
          <w:sz w:val="28"/>
          <w:szCs w:val="28"/>
          <w:lang w:val="ru-RU" w:eastAsia="ru-RU"/>
        </w:rPr>
        <w:t>Для студентов</w:t>
      </w:r>
      <w:r>
        <w:rPr>
          <w:rFonts w:eastAsia="Times New Roman"/>
          <w:sz w:val="28"/>
          <w:szCs w:val="28"/>
          <w:lang w:val="ru-RU" w:eastAsia="ru-RU"/>
        </w:rPr>
        <w:t xml:space="preserve"> с низким уровнем академической успешности характерны следующие группы ценностей: </w:t>
      </w:r>
      <w:r w:rsidRPr="003702BD">
        <w:rPr>
          <w:rFonts w:eastAsia="Times New Roman"/>
          <w:sz w:val="28"/>
          <w:szCs w:val="28"/>
          <w:lang w:val="ru-RU" w:eastAsia="ru-RU"/>
        </w:rPr>
        <w:t>безопасность, традиции, универсализм</w:t>
      </w:r>
      <w:r>
        <w:rPr>
          <w:rFonts w:eastAsia="Times New Roman"/>
          <w:sz w:val="28"/>
          <w:szCs w:val="28"/>
          <w:lang w:val="ru-RU" w:eastAsia="ru-RU"/>
        </w:rPr>
        <w:t>, в то время</w:t>
      </w:r>
      <w:proofErr w:type="gramStart"/>
      <w:r>
        <w:rPr>
          <w:rFonts w:eastAsia="Times New Roman"/>
          <w:sz w:val="28"/>
          <w:szCs w:val="28"/>
          <w:lang w:val="ru-RU" w:eastAsia="ru-RU"/>
        </w:rPr>
        <w:t>,</w:t>
      </w:r>
      <w:proofErr w:type="gramEnd"/>
      <w:r>
        <w:rPr>
          <w:rFonts w:eastAsia="Times New Roman"/>
          <w:sz w:val="28"/>
          <w:szCs w:val="28"/>
          <w:lang w:val="ru-RU" w:eastAsia="ru-RU"/>
        </w:rPr>
        <w:t xml:space="preserve"> как для  студентов с высоким уровнем академической успешности, наиболее характерными оказались: </w:t>
      </w:r>
      <w:r w:rsidRPr="003702BD">
        <w:rPr>
          <w:rFonts w:eastAsia="Times New Roman"/>
          <w:sz w:val="28"/>
          <w:szCs w:val="28"/>
          <w:lang w:val="ru-RU" w:eastAsia="ru-RU"/>
        </w:rPr>
        <w:t>самостоятельность, достижения, стимуляция (мотивация)</w:t>
      </w:r>
      <w:r>
        <w:rPr>
          <w:rFonts w:eastAsia="Times New Roman"/>
          <w:sz w:val="28"/>
          <w:szCs w:val="28"/>
          <w:lang w:val="ru-RU" w:eastAsia="ru-RU"/>
        </w:rPr>
        <w:t>.</w:t>
      </w:r>
    </w:p>
    <w:p w:rsidR="00BF2AB4" w:rsidRPr="00EA41A0" w:rsidRDefault="00BF2AB4" w:rsidP="00BF2AB4">
      <w:pPr>
        <w:shd w:val="clear" w:color="auto" w:fill="FFFFFF"/>
        <w:spacing w:after="300" w:line="360" w:lineRule="auto"/>
        <w:jc w:val="both"/>
        <w:rPr>
          <w:sz w:val="28"/>
          <w:szCs w:val="28"/>
          <w:lang w:val="ru-RU"/>
        </w:rPr>
      </w:pPr>
      <w:r>
        <w:rPr>
          <w:sz w:val="28"/>
          <w:szCs w:val="28"/>
          <w:lang w:val="ru-RU"/>
        </w:rPr>
        <w:t xml:space="preserve">В нашей работе мы будем рассматривать карьерные ориентации в контексте лояльности студентов к университету. Такое применение не встречается ни </w:t>
      </w:r>
      <w:proofErr w:type="gramStart"/>
      <w:r>
        <w:rPr>
          <w:sz w:val="28"/>
          <w:szCs w:val="28"/>
          <w:lang w:val="ru-RU"/>
        </w:rPr>
        <w:t>в</w:t>
      </w:r>
      <w:proofErr w:type="gramEnd"/>
      <w:r>
        <w:rPr>
          <w:sz w:val="28"/>
          <w:szCs w:val="28"/>
          <w:lang w:val="ru-RU"/>
        </w:rPr>
        <w:t xml:space="preserve"> </w:t>
      </w:r>
      <w:proofErr w:type="gramStart"/>
      <w:r>
        <w:rPr>
          <w:sz w:val="28"/>
          <w:szCs w:val="28"/>
          <w:lang w:val="ru-RU"/>
        </w:rPr>
        <w:t>зарубежной</w:t>
      </w:r>
      <w:proofErr w:type="gramEnd"/>
      <w:r>
        <w:rPr>
          <w:sz w:val="28"/>
          <w:szCs w:val="28"/>
          <w:lang w:val="ru-RU"/>
        </w:rPr>
        <w:t xml:space="preserve">, ни в российской литературе и является условием новизны данной работы. </w:t>
      </w:r>
    </w:p>
    <w:p w:rsidR="00BF2AB4" w:rsidRDefault="00BF2AB4" w:rsidP="00BF2AB4">
      <w:pPr>
        <w:spacing w:after="200" w:line="276" w:lineRule="auto"/>
        <w:rPr>
          <w:sz w:val="28"/>
          <w:szCs w:val="28"/>
          <w:lang w:val="ru-RU"/>
        </w:rPr>
      </w:pPr>
      <w:r>
        <w:rPr>
          <w:sz w:val="28"/>
          <w:szCs w:val="28"/>
          <w:lang w:val="ru-RU"/>
        </w:rPr>
        <w:lastRenderedPageBreak/>
        <w:t xml:space="preserve">Мы  предполагаем, что </w:t>
      </w:r>
      <w:r>
        <w:rPr>
          <w:rFonts w:eastAsia="Times New Roman"/>
          <w:color w:val="000000"/>
          <w:sz w:val="28"/>
          <w:szCs w:val="28"/>
          <w:lang w:val="ru-RU" w:eastAsia="ru-RU"/>
        </w:rPr>
        <w:t>в</w:t>
      </w:r>
      <w:r w:rsidRPr="0097213E">
        <w:rPr>
          <w:rFonts w:eastAsia="Times New Roman"/>
          <w:color w:val="000000"/>
          <w:sz w:val="28"/>
          <w:szCs w:val="28"/>
          <w:lang w:val="ru-RU" w:eastAsia="ru-RU"/>
        </w:rPr>
        <w:t>еличина связи между отношением студентов к отдельным компонентам бренда ВУЗа и их лояльностью будет различаться у студентов с разными карьерными ориентациями</w:t>
      </w:r>
      <w:r>
        <w:rPr>
          <w:sz w:val="28"/>
          <w:szCs w:val="28"/>
          <w:lang w:val="ru-RU"/>
        </w:rPr>
        <w:t xml:space="preserve">. </w:t>
      </w:r>
    </w:p>
    <w:p w:rsidR="003F138B" w:rsidRDefault="00BF2AB4" w:rsidP="00BF2AB4">
      <w:pPr>
        <w:spacing w:line="360" w:lineRule="auto"/>
        <w:jc w:val="both"/>
        <w:rPr>
          <w:sz w:val="28"/>
          <w:szCs w:val="28"/>
          <w:lang w:val="ru-RU"/>
        </w:rPr>
      </w:pPr>
      <w:r>
        <w:rPr>
          <w:sz w:val="28"/>
          <w:szCs w:val="28"/>
          <w:lang w:val="ru-RU"/>
        </w:rPr>
        <w:t xml:space="preserve">Для исследования карьерных ориентаций студентов мы используем методику диагностики ценностных ориентаций в карьере «Якоря карьеры» Э.Шейна. </w:t>
      </w:r>
    </w:p>
    <w:p w:rsidR="00C1244B" w:rsidRDefault="00C1244B" w:rsidP="00BF2AB4">
      <w:pPr>
        <w:spacing w:line="360" w:lineRule="auto"/>
        <w:jc w:val="both"/>
        <w:rPr>
          <w:b/>
          <w:sz w:val="28"/>
          <w:szCs w:val="28"/>
          <w:lang w:val="ru-RU"/>
        </w:rPr>
      </w:pPr>
      <w:r>
        <w:rPr>
          <w:b/>
          <w:sz w:val="28"/>
          <w:szCs w:val="28"/>
          <w:lang w:val="ru-RU"/>
        </w:rPr>
        <w:br w:type="page"/>
      </w:r>
    </w:p>
    <w:p w:rsidR="0037277F" w:rsidRPr="00015B5B" w:rsidRDefault="00121A52" w:rsidP="008753FF">
      <w:pPr>
        <w:pStyle w:val="3"/>
      </w:pPr>
      <w:bookmarkStart w:id="15" w:name="_Toc515012989"/>
      <w:r w:rsidRPr="00015B5B">
        <w:lastRenderedPageBreak/>
        <w:t>Академическая успешность</w:t>
      </w:r>
      <w:bookmarkEnd w:id="15"/>
    </w:p>
    <w:p w:rsidR="00117EFB" w:rsidRDefault="00612D19" w:rsidP="003F138B">
      <w:pPr>
        <w:spacing w:after="200" w:line="360" w:lineRule="auto"/>
        <w:jc w:val="both"/>
        <w:rPr>
          <w:sz w:val="28"/>
          <w:szCs w:val="28"/>
          <w:lang w:val="ru-RU"/>
        </w:rPr>
      </w:pPr>
      <w:r w:rsidRPr="00612D19">
        <w:rPr>
          <w:sz w:val="28"/>
          <w:szCs w:val="28"/>
          <w:lang w:val="ru-RU"/>
        </w:rPr>
        <w:t xml:space="preserve">Повышение уровня образования в целом считается одним из основных факторов улучшения благосостояния в большинстве стран мира. </w:t>
      </w:r>
    </w:p>
    <w:p w:rsidR="00612D19" w:rsidRPr="00612D19" w:rsidRDefault="00612D19" w:rsidP="003F138B">
      <w:pPr>
        <w:spacing w:after="200" w:line="360" w:lineRule="auto"/>
        <w:jc w:val="both"/>
        <w:rPr>
          <w:b/>
          <w:sz w:val="28"/>
          <w:szCs w:val="28"/>
          <w:lang w:val="ru-RU"/>
        </w:rPr>
      </w:pPr>
      <w:r w:rsidRPr="00612D19">
        <w:rPr>
          <w:sz w:val="28"/>
          <w:szCs w:val="28"/>
          <w:lang w:val="ru-RU"/>
        </w:rPr>
        <w:t>Уровень образования напрямую завязан на академических достижениях, то есть на успешности в обучении, повышение которой считается основной задачей развития образования.</w:t>
      </w:r>
    </w:p>
    <w:p w:rsidR="005975A1" w:rsidRDefault="00612D19" w:rsidP="003F138B">
      <w:pPr>
        <w:spacing w:after="200" w:line="360" w:lineRule="auto"/>
        <w:jc w:val="both"/>
        <w:rPr>
          <w:sz w:val="28"/>
          <w:szCs w:val="28"/>
          <w:lang w:val="ru-RU"/>
        </w:rPr>
      </w:pPr>
      <w:r>
        <w:rPr>
          <w:sz w:val="28"/>
          <w:szCs w:val="28"/>
          <w:lang w:val="ru-RU"/>
        </w:rPr>
        <w:t xml:space="preserve">Через </w:t>
      </w:r>
      <w:r w:rsidR="00121A52" w:rsidRPr="009152CF">
        <w:rPr>
          <w:sz w:val="28"/>
          <w:szCs w:val="28"/>
          <w:lang w:val="ru-RU"/>
        </w:rPr>
        <w:t xml:space="preserve"> свои успехи в учёбе студенты могут в полной мере выстроить свои таланты и способности в соответствии с образовательными целями. Поэтому академические достижения студентов считаются основным показателем качества образования</w:t>
      </w:r>
      <w:r w:rsidR="00D87909" w:rsidRPr="009152CF">
        <w:rPr>
          <w:sz w:val="28"/>
          <w:szCs w:val="28"/>
          <w:lang w:val="ru-RU"/>
        </w:rPr>
        <w:t>.</w:t>
      </w:r>
      <w:r w:rsidR="009152CF" w:rsidRPr="009152CF">
        <w:rPr>
          <w:sz w:val="28"/>
          <w:szCs w:val="28"/>
          <w:lang w:val="ru-RU"/>
        </w:rPr>
        <w:t xml:space="preserve"> </w:t>
      </w:r>
    </w:p>
    <w:p w:rsidR="0051172F" w:rsidRDefault="0051172F" w:rsidP="0051172F">
      <w:pPr>
        <w:spacing w:after="200" w:line="360" w:lineRule="auto"/>
        <w:jc w:val="both"/>
        <w:rPr>
          <w:sz w:val="28"/>
          <w:szCs w:val="28"/>
          <w:lang w:val="ru-RU"/>
        </w:rPr>
      </w:pPr>
      <w:r w:rsidRPr="003F138B">
        <w:rPr>
          <w:sz w:val="28"/>
          <w:szCs w:val="28"/>
          <w:lang w:val="ru-RU"/>
        </w:rPr>
        <w:t>Очевидно, что студенты различаются между собой по огромному числу разнообразных переменных: социальных, демографических, экономических, психологических.</w:t>
      </w:r>
    </w:p>
    <w:p w:rsidR="0051172F" w:rsidRPr="006D0348" w:rsidRDefault="0051172F" w:rsidP="0051172F">
      <w:pPr>
        <w:spacing w:after="200" w:line="360" w:lineRule="auto"/>
        <w:jc w:val="both"/>
        <w:rPr>
          <w:sz w:val="28"/>
          <w:szCs w:val="28"/>
          <w:shd w:val="clear" w:color="auto" w:fill="FFFFFF"/>
          <w:lang w:val="ru-RU"/>
        </w:rPr>
      </w:pPr>
      <w:r w:rsidRPr="0051172F">
        <w:rPr>
          <w:sz w:val="28"/>
          <w:szCs w:val="28"/>
          <w:shd w:val="clear" w:color="auto" w:fill="FFFFFF"/>
          <w:lang w:val="ru-RU"/>
        </w:rPr>
        <w:t>Проблему личностных особенностей студентов с разной академической успеваемостью изучали многие исследователи, так Т. О. Гордеева и Е. Н. Осин, с</w:t>
      </w:r>
      <w:r w:rsidR="006D0348">
        <w:rPr>
          <w:sz w:val="28"/>
          <w:szCs w:val="28"/>
          <w:shd w:val="clear" w:color="auto" w:fill="FFFFFF"/>
          <w:lang w:val="ru-RU"/>
        </w:rPr>
        <w:t xml:space="preserve">овместно с Д. А. Леонтьевым </w:t>
      </w:r>
      <w:r w:rsidRPr="0051172F">
        <w:rPr>
          <w:sz w:val="28"/>
          <w:szCs w:val="28"/>
          <w:shd w:val="clear" w:color="auto" w:fill="FFFFFF"/>
          <w:lang w:val="ru-RU"/>
        </w:rPr>
        <w:t>анализировали факторы, влияющие на академическую успешность и психологическое благополучие студентов.</w:t>
      </w:r>
      <w:r w:rsidRPr="0051172F">
        <w:rPr>
          <w:sz w:val="28"/>
          <w:szCs w:val="28"/>
          <w:shd w:val="clear" w:color="auto" w:fill="FFFFFF"/>
        </w:rPr>
        <w:t> </w:t>
      </w:r>
      <w:r w:rsidRPr="0051172F">
        <w:rPr>
          <w:sz w:val="28"/>
          <w:szCs w:val="28"/>
          <w:lang w:val="ru-RU"/>
        </w:rPr>
        <w:br/>
      </w:r>
      <w:r w:rsidRPr="0051172F">
        <w:rPr>
          <w:sz w:val="28"/>
          <w:szCs w:val="28"/>
          <w:lang w:val="ru-RU"/>
        </w:rPr>
        <w:br/>
      </w:r>
      <w:proofErr w:type="gramStart"/>
      <w:r w:rsidRPr="0051172F">
        <w:rPr>
          <w:sz w:val="28"/>
          <w:szCs w:val="28"/>
          <w:shd w:val="clear" w:color="auto" w:fill="FFFFFF"/>
          <w:lang w:val="ru-RU"/>
        </w:rPr>
        <w:t>Обратимся к исследованию Малькной О.В. В своей работе она изучает</w:t>
      </w:r>
      <w:proofErr w:type="gramEnd"/>
      <w:r w:rsidRPr="0051172F">
        <w:rPr>
          <w:sz w:val="28"/>
          <w:szCs w:val="28"/>
          <w:shd w:val="clear" w:color="auto" w:fill="FFFFFF"/>
          <w:lang w:val="ru-RU"/>
        </w:rPr>
        <w:t xml:space="preserve"> личностные особенности студентов с разным уровнем академической успеваемости. </w:t>
      </w:r>
      <w:r w:rsidR="006D0348" w:rsidRPr="006D0348">
        <w:rPr>
          <w:sz w:val="28"/>
          <w:szCs w:val="28"/>
          <w:shd w:val="clear" w:color="auto" w:fill="FFFFFF"/>
          <w:lang w:val="ru-RU"/>
        </w:rPr>
        <w:t>[</w:t>
      </w:r>
      <w:r w:rsidR="006D0348">
        <w:rPr>
          <w:sz w:val="28"/>
          <w:szCs w:val="28"/>
          <w:shd w:val="clear" w:color="auto" w:fill="FFFFFF"/>
          <w:lang w:val="ru-RU"/>
        </w:rPr>
        <w:t>79</w:t>
      </w:r>
      <w:r w:rsidR="006D0348" w:rsidRPr="006D0348">
        <w:rPr>
          <w:sz w:val="28"/>
          <w:szCs w:val="28"/>
          <w:shd w:val="clear" w:color="auto" w:fill="FFFFFF"/>
          <w:lang w:val="ru-RU"/>
        </w:rPr>
        <w:t>].</w:t>
      </w:r>
    </w:p>
    <w:p w:rsidR="0051172F" w:rsidRPr="0051172F" w:rsidRDefault="0051172F" w:rsidP="0051172F">
      <w:pPr>
        <w:spacing w:after="200" w:line="360" w:lineRule="auto"/>
        <w:jc w:val="both"/>
        <w:rPr>
          <w:sz w:val="28"/>
          <w:szCs w:val="28"/>
          <w:shd w:val="clear" w:color="auto" w:fill="FFFFFF"/>
          <w:lang w:val="ru-RU"/>
        </w:rPr>
      </w:pPr>
      <w:r w:rsidRPr="0051172F">
        <w:rPr>
          <w:sz w:val="28"/>
          <w:szCs w:val="28"/>
          <w:shd w:val="clear" w:color="auto" w:fill="FFFFFF"/>
          <w:lang w:val="ru-RU"/>
        </w:rPr>
        <w:t xml:space="preserve">Рассматривая различия в личностных особенностях студенов с различными карьерными ориентациями по результатам некоторых шкал методики Р.Кетелла, автор приходит </w:t>
      </w:r>
      <w:proofErr w:type="gramStart"/>
      <w:r w:rsidRPr="0051172F">
        <w:rPr>
          <w:sz w:val="28"/>
          <w:szCs w:val="28"/>
          <w:shd w:val="clear" w:color="auto" w:fill="FFFFFF"/>
          <w:lang w:val="ru-RU"/>
        </w:rPr>
        <w:t>к</w:t>
      </w:r>
      <w:proofErr w:type="gramEnd"/>
      <w:r w:rsidRPr="0051172F">
        <w:rPr>
          <w:sz w:val="28"/>
          <w:szCs w:val="28"/>
          <w:shd w:val="clear" w:color="auto" w:fill="FFFFFF"/>
          <w:lang w:val="ru-RU"/>
        </w:rPr>
        <w:t xml:space="preserve"> следующим выводым:</w:t>
      </w:r>
    </w:p>
    <w:p w:rsidR="0051172F" w:rsidRPr="0051172F" w:rsidRDefault="0051172F" w:rsidP="0051172F">
      <w:pPr>
        <w:spacing w:after="200" w:line="360" w:lineRule="auto"/>
        <w:jc w:val="both"/>
        <w:rPr>
          <w:sz w:val="28"/>
          <w:szCs w:val="28"/>
          <w:shd w:val="clear" w:color="auto" w:fill="FFFFFF"/>
          <w:lang w:val="ru-RU"/>
        </w:rPr>
      </w:pPr>
      <w:r w:rsidRPr="0051172F">
        <w:rPr>
          <w:sz w:val="28"/>
          <w:szCs w:val="28"/>
          <w:shd w:val="clear" w:color="auto" w:fill="FFFFFF"/>
          <w:lang w:val="ru-RU"/>
        </w:rPr>
        <w:lastRenderedPageBreak/>
        <w:t xml:space="preserve">У студентов академически менее успешных прослеживается тенденция к радикализму, свободомыслию, экспериментаторству, восприимчивости к переменам и новым идеям. В группе студентов с высокой академической успешностью преобладают консервативно настроенные, устойчивые по отношению к традициям и склонные к морализации и нравоучениям личности. </w:t>
      </w:r>
    </w:p>
    <w:p w:rsidR="0051172F" w:rsidRPr="0051172F" w:rsidRDefault="0051172F" w:rsidP="0051172F">
      <w:pPr>
        <w:spacing w:after="200" w:line="360" w:lineRule="auto"/>
        <w:jc w:val="both"/>
        <w:rPr>
          <w:sz w:val="28"/>
          <w:szCs w:val="28"/>
          <w:shd w:val="clear" w:color="auto" w:fill="FFFFFF"/>
          <w:lang w:val="ru-RU"/>
        </w:rPr>
      </w:pPr>
      <w:r w:rsidRPr="0051172F">
        <w:rPr>
          <w:sz w:val="28"/>
          <w:szCs w:val="28"/>
          <w:shd w:val="clear" w:color="auto" w:fill="FFFFFF"/>
          <w:lang w:val="ru-RU"/>
        </w:rPr>
        <w:t>Так же академически успешные студенты обладают высокой нормативностью поведения, соблюдают общепринятые правила и нормы</w:t>
      </w:r>
      <w:proofErr w:type="gramStart"/>
      <w:r w:rsidRPr="0051172F">
        <w:rPr>
          <w:sz w:val="28"/>
          <w:szCs w:val="28"/>
          <w:shd w:val="clear" w:color="auto" w:fill="FFFFFF"/>
          <w:lang w:val="ru-RU"/>
        </w:rPr>
        <w:t>,н</w:t>
      </w:r>
      <w:proofErr w:type="gramEnd"/>
      <w:r w:rsidRPr="0051172F">
        <w:rPr>
          <w:sz w:val="28"/>
          <w:szCs w:val="28"/>
          <w:shd w:val="clear" w:color="auto" w:fill="FFFFFF"/>
          <w:lang w:val="ru-RU"/>
        </w:rPr>
        <w:t>астойчивы в достижении целей.</w:t>
      </w:r>
    </w:p>
    <w:p w:rsidR="0051172F" w:rsidRPr="0051172F" w:rsidRDefault="0051172F" w:rsidP="0051172F">
      <w:pPr>
        <w:spacing w:after="200" w:line="360" w:lineRule="auto"/>
        <w:jc w:val="both"/>
        <w:rPr>
          <w:sz w:val="28"/>
          <w:szCs w:val="28"/>
          <w:shd w:val="clear" w:color="auto" w:fill="FFFFFF"/>
          <w:lang w:val="ru-RU"/>
        </w:rPr>
      </w:pPr>
      <w:r w:rsidRPr="0051172F">
        <w:rPr>
          <w:sz w:val="28"/>
          <w:szCs w:val="28"/>
          <w:shd w:val="clear" w:color="auto" w:fill="FFFFFF"/>
          <w:lang w:val="ru-RU"/>
        </w:rPr>
        <w:t>Студенты с низким уровнем успеваемсти склонны к непостоянству, безответствнны, импульсивны.</w:t>
      </w:r>
    </w:p>
    <w:p w:rsidR="005975A1" w:rsidRDefault="00D641E1" w:rsidP="003F138B">
      <w:pPr>
        <w:spacing w:after="200" w:line="360" w:lineRule="auto"/>
        <w:jc w:val="both"/>
        <w:rPr>
          <w:sz w:val="28"/>
          <w:szCs w:val="28"/>
          <w:lang w:val="ru-RU"/>
        </w:rPr>
      </w:pPr>
      <w:r w:rsidRPr="005975A1">
        <w:rPr>
          <w:sz w:val="28"/>
          <w:szCs w:val="28"/>
          <w:lang w:val="ru-RU"/>
        </w:rPr>
        <w:t>Академическая успешность, как правило, анализируется на основе успешности выполнения стандартизованных измерительных материалов (н</w:t>
      </w:r>
      <w:r w:rsidR="005975A1">
        <w:rPr>
          <w:sz w:val="28"/>
          <w:szCs w:val="28"/>
          <w:lang w:val="ru-RU"/>
        </w:rPr>
        <w:t>апример, тестов), и оценок пре</w:t>
      </w:r>
      <w:r w:rsidRPr="005975A1">
        <w:rPr>
          <w:sz w:val="28"/>
          <w:szCs w:val="28"/>
          <w:lang w:val="ru-RU"/>
        </w:rPr>
        <w:t xml:space="preserve">подавателей, полученных студентами во время контрольного периода времени - сессии. </w:t>
      </w:r>
    </w:p>
    <w:p w:rsidR="006D0348" w:rsidRDefault="00D641E1" w:rsidP="003F138B">
      <w:pPr>
        <w:spacing w:after="200" w:line="360" w:lineRule="auto"/>
        <w:jc w:val="both"/>
        <w:rPr>
          <w:sz w:val="28"/>
          <w:szCs w:val="28"/>
          <w:lang w:val="ru-RU"/>
        </w:rPr>
      </w:pPr>
      <w:r w:rsidRPr="005975A1">
        <w:rPr>
          <w:sz w:val="28"/>
          <w:szCs w:val="28"/>
          <w:lang w:val="ru-RU"/>
        </w:rPr>
        <w:t xml:space="preserve">За рубежом для оценки успешности в обучении используется стандартный показатель </w:t>
      </w:r>
      <w:r w:rsidRPr="005975A1">
        <w:rPr>
          <w:sz w:val="28"/>
          <w:szCs w:val="28"/>
        </w:rPr>
        <w:t>GPA</w:t>
      </w:r>
      <w:r w:rsidRPr="005975A1">
        <w:rPr>
          <w:sz w:val="28"/>
          <w:szCs w:val="28"/>
          <w:lang w:val="ru-RU"/>
        </w:rPr>
        <w:t xml:space="preserve"> (</w:t>
      </w:r>
      <w:r w:rsidRPr="005975A1">
        <w:rPr>
          <w:sz w:val="28"/>
          <w:szCs w:val="28"/>
        </w:rPr>
        <w:t>grade</w:t>
      </w:r>
      <w:r w:rsidRPr="005975A1">
        <w:rPr>
          <w:sz w:val="28"/>
          <w:szCs w:val="28"/>
          <w:lang w:val="ru-RU"/>
        </w:rPr>
        <w:t xml:space="preserve"> </w:t>
      </w:r>
      <w:r w:rsidRPr="005975A1">
        <w:rPr>
          <w:sz w:val="28"/>
          <w:szCs w:val="28"/>
        </w:rPr>
        <w:t>point</w:t>
      </w:r>
      <w:r w:rsidRPr="005975A1">
        <w:rPr>
          <w:sz w:val="28"/>
          <w:szCs w:val="28"/>
          <w:lang w:val="ru-RU"/>
        </w:rPr>
        <w:t xml:space="preserve"> </w:t>
      </w:r>
      <w:r w:rsidRPr="005975A1">
        <w:rPr>
          <w:sz w:val="28"/>
          <w:szCs w:val="28"/>
        </w:rPr>
        <w:t>average</w:t>
      </w:r>
      <w:r w:rsidRPr="005975A1">
        <w:rPr>
          <w:sz w:val="28"/>
          <w:szCs w:val="28"/>
          <w:lang w:val="ru-RU"/>
        </w:rPr>
        <w:t>) - среднее арифметическое успевае</w:t>
      </w:r>
      <w:r w:rsidR="005975A1">
        <w:rPr>
          <w:sz w:val="28"/>
          <w:szCs w:val="28"/>
          <w:lang w:val="ru-RU"/>
        </w:rPr>
        <w:t>мости по двум</w:t>
      </w:r>
      <w:r w:rsidRPr="005975A1">
        <w:rPr>
          <w:sz w:val="28"/>
          <w:szCs w:val="28"/>
          <w:lang w:val="ru-RU"/>
        </w:rPr>
        <w:t xml:space="preserve"> последним семестрам. Такая</w:t>
      </w:r>
      <w:r w:rsidRPr="006D0348">
        <w:rPr>
          <w:sz w:val="28"/>
          <w:szCs w:val="28"/>
          <w:lang w:val="ru-RU"/>
        </w:rPr>
        <w:t xml:space="preserve"> </w:t>
      </w:r>
      <w:r w:rsidRPr="005975A1">
        <w:rPr>
          <w:sz w:val="28"/>
          <w:szCs w:val="28"/>
          <w:lang w:val="ru-RU"/>
        </w:rPr>
        <w:t>оценка</w:t>
      </w:r>
      <w:r w:rsidRPr="006D0348">
        <w:rPr>
          <w:sz w:val="28"/>
          <w:szCs w:val="28"/>
          <w:lang w:val="ru-RU"/>
        </w:rPr>
        <w:t xml:space="preserve"> </w:t>
      </w:r>
      <w:r w:rsidRPr="005975A1">
        <w:rPr>
          <w:sz w:val="28"/>
          <w:szCs w:val="28"/>
          <w:lang w:val="ru-RU"/>
        </w:rPr>
        <w:t>является</w:t>
      </w:r>
      <w:r w:rsidRPr="006D0348">
        <w:rPr>
          <w:sz w:val="28"/>
          <w:szCs w:val="28"/>
          <w:lang w:val="ru-RU"/>
        </w:rPr>
        <w:t xml:space="preserve"> </w:t>
      </w:r>
      <w:r w:rsidRPr="005975A1">
        <w:rPr>
          <w:sz w:val="28"/>
          <w:szCs w:val="28"/>
          <w:lang w:val="ru-RU"/>
        </w:rPr>
        <w:t>популярной</w:t>
      </w:r>
      <w:r w:rsidRPr="006D0348">
        <w:rPr>
          <w:sz w:val="28"/>
          <w:szCs w:val="28"/>
          <w:lang w:val="ru-RU"/>
        </w:rPr>
        <w:t xml:space="preserve"> </w:t>
      </w:r>
      <w:r w:rsidRPr="005975A1">
        <w:rPr>
          <w:sz w:val="28"/>
          <w:szCs w:val="28"/>
          <w:lang w:val="ru-RU"/>
        </w:rPr>
        <w:t>и</w:t>
      </w:r>
      <w:r w:rsidRPr="006D0348">
        <w:rPr>
          <w:sz w:val="28"/>
          <w:szCs w:val="28"/>
          <w:lang w:val="ru-RU"/>
        </w:rPr>
        <w:t xml:space="preserve"> </w:t>
      </w:r>
      <w:r w:rsidRPr="005975A1">
        <w:rPr>
          <w:sz w:val="28"/>
          <w:szCs w:val="28"/>
          <w:lang w:val="ru-RU"/>
        </w:rPr>
        <w:t>у</w:t>
      </w:r>
      <w:r w:rsidRPr="006D0348">
        <w:rPr>
          <w:sz w:val="28"/>
          <w:szCs w:val="28"/>
          <w:lang w:val="ru-RU"/>
        </w:rPr>
        <w:t xml:space="preserve"> </w:t>
      </w:r>
      <w:r w:rsidRPr="005975A1">
        <w:rPr>
          <w:sz w:val="28"/>
          <w:szCs w:val="28"/>
          <w:lang w:val="ru-RU"/>
        </w:rPr>
        <w:t>нас</w:t>
      </w:r>
      <w:r w:rsidRPr="006D0348">
        <w:rPr>
          <w:sz w:val="28"/>
          <w:szCs w:val="28"/>
          <w:lang w:val="ru-RU"/>
        </w:rPr>
        <w:t xml:space="preserve"> </w:t>
      </w:r>
      <w:r w:rsidRPr="005975A1">
        <w:rPr>
          <w:sz w:val="28"/>
          <w:szCs w:val="28"/>
          <w:lang w:val="ru-RU"/>
        </w:rPr>
        <w:t>в</w:t>
      </w:r>
      <w:r w:rsidRPr="006D0348">
        <w:rPr>
          <w:sz w:val="28"/>
          <w:szCs w:val="28"/>
          <w:lang w:val="ru-RU"/>
        </w:rPr>
        <w:t xml:space="preserve"> </w:t>
      </w:r>
      <w:r w:rsidRPr="005975A1">
        <w:rPr>
          <w:sz w:val="28"/>
          <w:szCs w:val="28"/>
          <w:lang w:val="ru-RU"/>
        </w:rPr>
        <w:t>России</w:t>
      </w:r>
      <w:r w:rsidRPr="006D0348">
        <w:rPr>
          <w:sz w:val="28"/>
          <w:szCs w:val="28"/>
          <w:lang w:val="ru-RU"/>
        </w:rPr>
        <w:t>.</w:t>
      </w:r>
      <w:r w:rsidR="006D0348">
        <w:rPr>
          <w:sz w:val="28"/>
          <w:szCs w:val="28"/>
          <w:lang w:val="ru-RU"/>
        </w:rPr>
        <w:t xml:space="preserve"> </w:t>
      </w:r>
      <w:r w:rsidR="006D0348" w:rsidRPr="006D0348">
        <w:rPr>
          <w:sz w:val="28"/>
          <w:szCs w:val="28"/>
          <w:lang w:val="ru-RU"/>
        </w:rPr>
        <w:t>[</w:t>
      </w:r>
      <w:r w:rsidR="006D0348">
        <w:rPr>
          <w:sz w:val="28"/>
          <w:szCs w:val="28"/>
          <w:lang w:val="ru-RU"/>
        </w:rPr>
        <w:t>39</w:t>
      </w:r>
      <w:r w:rsidR="006D0348" w:rsidRPr="006D0348">
        <w:rPr>
          <w:sz w:val="28"/>
          <w:szCs w:val="28"/>
          <w:lang w:val="ru-RU"/>
        </w:rPr>
        <w:t>].</w:t>
      </w:r>
    </w:p>
    <w:p w:rsidR="005975A1" w:rsidRPr="006D0348" w:rsidRDefault="005975A1" w:rsidP="003F138B">
      <w:pPr>
        <w:spacing w:after="200" w:line="360" w:lineRule="auto"/>
        <w:jc w:val="both"/>
        <w:rPr>
          <w:sz w:val="28"/>
          <w:szCs w:val="28"/>
          <w:lang w:val="ru-RU"/>
        </w:rPr>
      </w:pPr>
      <w:r>
        <w:rPr>
          <w:sz w:val="28"/>
          <w:szCs w:val="28"/>
          <w:lang w:val="ru-RU"/>
        </w:rPr>
        <w:t>Однако, н</w:t>
      </w:r>
      <w:r w:rsidR="009152CF" w:rsidRPr="009152CF">
        <w:rPr>
          <w:sz w:val="28"/>
          <w:szCs w:val="28"/>
          <w:lang w:val="ru-RU"/>
        </w:rPr>
        <w:t xml:space="preserve">есмотря на всю популярность среднего балла в исследованиях в области образования, некоторые авторы отмечают его несовершенство. </w:t>
      </w:r>
    </w:p>
    <w:p w:rsidR="00667B25" w:rsidRDefault="009152CF" w:rsidP="003F138B">
      <w:pPr>
        <w:spacing w:after="200" w:line="360" w:lineRule="auto"/>
        <w:jc w:val="both"/>
        <w:rPr>
          <w:sz w:val="28"/>
          <w:szCs w:val="28"/>
          <w:lang w:val="ru-RU"/>
        </w:rPr>
      </w:pPr>
      <w:r w:rsidRPr="009152CF">
        <w:rPr>
          <w:sz w:val="28"/>
          <w:szCs w:val="28"/>
          <w:lang w:val="ru-RU"/>
        </w:rPr>
        <w:t xml:space="preserve">Так, по мнению Джонсона, в подобных исследованиях не учитывается </w:t>
      </w:r>
      <w:r w:rsidR="005975A1">
        <w:rPr>
          <w:sz w:val="28"/>
          <w:szCs w:val="28"/>
          <w:lang w:val="ru-RU"/>
        </w:rPr>
        <w:t>«</w:t>
      </w:r>
      <w:r w:rsidRPr="009152CF">
        <w:rPr>
          <w:sz w:val="28"/>
          <w:szCs w:val="28"/>
          <w:lang w:val="ru-RU"/>
        </w:rPr>
        <w:t>инфляция</w:t>
      </w:r>
      <w:r w:rsidR="005975A1">
        <w:rPr>
          <w:sz w:val="28"/>
          <w:szCs w:val="28"/>
          <w:lang w:val="ru-RU"/>
        </w:rPr>
        <w:t>»</w:t>
      </w:r>
      <w:r w:rsidRPr="009152CF">
        <w:rPr>
          <w:sz w:val="28"/>
          <w:szCs w:val="28"/>
          <w:lang w:val="ru-RU"/>
        </w:rPr>
        <w:t xml:space="preserve"> оценок – тенденция ставить более высокие баллы за один и тот же уровень освоения предмета на разных ступенях обучения или просто с течением времени</w:t>
      </w:r>
      <w:r w:rsidR="006D0348">
        <w:rPr>
          <w:sz w:val="28"/>
          <w:szCs w:val="28"/>
          <w:lang w:val="ru-RU"/>
        </w:rPr>
        <w:t xml:space="preserve">. </w:t>
      </w:r>
      <w:r w:rsidR="006D0348" w:rsidRPr="006D0348">
        <w:rPr>
          <w:sz w:val="28"/>
          <w:szCs w:val="28"/>
          <w:lang w:val="ru-RU"/>
        </w:rPr>
        <w:t>[</w:t>
      </w:r>
      <w:r w:rsidR="006D0348">
        <w:rPr>
          <w:sz w:val="28"/>
          <w:szCs w:val="28"/>
          <w:lang w:val="ru-RU"/>
        </w:rPr>
        <w:t>34</w:t>
      </w:r>
      <w:r w:rsidR="006D0348" w:rsidRPr="006D0348">
        <w:rPr>
          <w:sz w:val="28"/>
          <w:szCs w:val="28"/>
          <w:lang w:val="ru-RU"/>
        </w:rPr>
        <w:t>].</w:t>
      </w:r>
    </w:p>
    <w:p w:rsidR="00EE62D1" w:rsidRDefault="005975A1" w:rsidP="003F138B">
      <w:pPr>
        <w:spacing w:after="200" w:line="360" w:lineRule="auto"/>
        <w:jc w:val="both"/>
        <w:rPr>
          <w:sz w:val="28"/>
          <w:szCs w:val="28"/>
          <w:lang w:val="ru-RU"/>
        </w:rPr>
      </w:pPr>
      <w:r>
        <w:rPr>
          <w:sz w:val="28"/>
          <w:szCs w:val="28"/>
          <w:lang w:val="ru-RU"/>
        </w:rPr>
        <w:lastRenderedPageBreak/>
        <w:t>Это</w:t>
      </w:r>
      <w:r w:rsidR="009152CF" w:rsidRPr="009152CF">
        <w:rPr>
          <w:sz w:val="28"/>
          <w:szCs w:val="28"/>
          <w:lang w:val="ru-RU"/>
        </w:rPr>
        <w:t xml:space="preserve"> сказывается на возможности сравнивать результаты различных студенч</w:t>
      </w:r>
      <w:r>
        <w:rPr>
          <w:sz w:val="28"/>
          <w:szCs w:val="28"/>
          <w:lang w:val="ru-RU"/>
        </w:rPr>
        <w:t>еских выборок, а также создаёт «эффект потолка»</w:t>
      </w:r>
      <w:r w:rsidR="009152CF" w:rsidRPr="009152CF">
        <w:rPr>
          <w:sz w:val="28"/>
          <w:szCs w:val="28"/>
          <w:lang w:val="ru-RU"/>
        </w:rPr>
        <w:t xml:space="preserve">, когда средний балл по выборке приближается к верхней границе оценок. </w:t>
      </w:r>
    </w:p>
    <w:p w:rsidR="00EE62D1" w:rsidRPr="00EE62D1" w:rsidRDefault="00EE62D1" w:rsidP="007B6271">
      <w:pPr>
        <w:pStyle w:val="af"/>
        <w:tabs>
          <w:tab w:val="left" w:pos="993"/>
        </w:tabs>
        <w:spacing w:before="0" w:beforeAutospacing="0" w:after="0" w:afterAutospacing="0" w:line="360" w:lineRule="auto"/>
        <w:jc w:val="both"/>
        <w:rPr>
          <w:sz w:val="28"/>
          <w:szCs w:val="28"/>
          <w:lang w:val="ru-RU"/>
        </w:rPr>
      </w:pPr>
      <w:r>
        <w:rPr>
          <w:sz w:val="28"/>
          <w:szCs w:val="28"/>
          <w:lang w:val="ru-RU"/>
        </w:rPr>
        <w:t xml:space="preserve">Среди отечественный исследований ученые так же насторожено относятся к применению среднего балла для изучения академической успешности </w:t>
      </w:r>
      <w:proofErr w:type="gramStart"/>
      <w:r>
        <w:rPr>
          <w:sz w:val="28"/>
          <w:szCs w:val="28"/>
          <w:lang w:val="ru-RU"/>
        </w:rPr>
        <w:t>студентов</w:t>
      </w:r>
      <w:proofErr w:type="gramEnd"/>
      <w:r>
        <w:rPr>
          <w:sz w:val="28"/>
          <w:szCs w:val="28"/>
          <w:lang w:val="ru-RU"/>
        </w:rPr>
        <w:t xml:space="preserve"> и выделяю следующие факторы</w:t>
      </w:r>
      <w:r w:rsidRPr="00593AB2">
        <w:rPr>
          <w:sz w:val="28"/>
          <w:szCs w:val="28"/>
          <w:lang w:val="ru-RU"/>
        </w:rPr>
        <w:t xml:space="preserve">: </w:t>
      </w:r>
    </w:p>
    <w:p w:rsidR="00EE62D1" w:rsidRPr="007E6D1A" w:rsidRDefault="00EE62D1" w:rsidP="001A644F">
      <w:pPr>
        <w:pStyle w:val="af"/>
        <w:numPr>
          <w:ilvl w:val="0"/>
          <w:numId w:val="11"/>
        </w:numPr>
        <w:tabs>
          <w:tab w:val="left" w:pos="993"/>
        </w:tabs>
        <w:spacing w:before="0" w:beforeAutospacing="0" w:after="0" w:afterAutospacing="0" w:line="360" w:lineRule="auto"/>
        <w:jc w:val="both"/>
        <w:rPr>
          <w:sz w:val="28"/>
          <w:szCs w:val="28"/>
          <w:lang w:val="ru-RU"/>
        </w:rPr>
      </w:pPr>
      <w:r w:rsidRPr="007E6D1A">
        <w:rPr>
          <w:i/>
          <w:sz w:val="28"/>
          <w:szCs w:val="28"/>
          <w:lang w:val="ru-RU"/>
        </w:rPr>
        <w:t xml:space="preserve">факторы, определяющие </w:t>
      </w:r>
      <w:r w:rsidR="007E6D1A" w:rsidRPr="007E6D1A">
        <w:rPr>
          <w:i/>
          <w:sz w:val="28"/>
          <w:szCs w:val="28"/>
          <w:lang w:val="ru-RU"/>
        </w:rPr>
        <w:t>учебную деятельность студентов</w:t>
      </w:r>
      <w:r w:rsidR="007E6D1A">
        <w:rPr>
          <w:sz w:val="28"/>
          <w:szCs w:val="28"/>
          <w:lang w:val="ru-RU"/>
        </w:rPr>
        <w:t xml:space="preserve">: </w:t>
      </w:r>
      <w:r w:rsidRPr="007E6D1A">
        <w:rPr>
          <w:sz w:val="28"/>
          <w:szCs w:val="28"/>
          <w:lang w:val="ru-RU"/>
        </w:rPr>
        <w:t>уровень довузовской подготовки, урове</w:t>
      </w:r>
      <w:r w:rsidR="007E6D1A" w:rsidRPr="007E6D1A">
        <w:rPr>
          <w:sz w:val="28"/>
          <w:szCs w:val="28"/>
          <w:lang w:val="ru-RU"/>
        </w:rPr>
        <w:t xml:space="preserve">нь подготовки по основным </w:t>
      </w:r>
      <w:r w:rsidRPr="007E6D1A">
        <w:rPr>
          <w:sz w:val="28"/>
          <w:szCs w:val="28"/>
          <w:lang w:val="ru-RU"/>
        </w:rPr>
        <w:t xml:space="preserve">дисциплинам, уровень посещаемости занятий, уровень текущей успеваемости, мотивация </w:t>
      </w:r>
      <w:r w:rsidR="007E6D1A">
        <w:rPr>
          <w:sz w:val="28"/>
          <w:szCs w:val="28"/>
          <w:lang w:val="ru-RU"/>
        </w:rPr>
        <w:t>к получению высшего образования</w:t>
      </w:r>
      <w:r w:rsidRPr="007E6D1A">
        <w:rPr>
          <w:sz w:val="28"/>
          <w:szCs w:val="28"/>
          <w:lang w:val="ru-RU"/>
        </w:rPr>
        <w:t>;</w:t>
      </w:r>
    </w:p>
    <w:p w:rsidR="007E6D1A" w:rsidRDefault="00EE62D1" w:rsidP="001A644F">
      <w:pPr>
        <w:pStyle w:val="af"/>
        <w:numPr>
          <w:ilvl w:val="0"/>
          <w:numId w:val="11"/>
        </w:numPr>
        <w:tabs>
          <w:tab w:val="left" w:pos="993"/>
        </w:tabs>
        <w:spacing w:before="0" w:beforeAutospacing="0" w:after="0" w:afterAutospacing="0" w:line="360" w:lineRule="auto"/>
        <w:jc w:val="both"/>
        <w:rPr>
          <w:sz w:val="28"/>
          <w:szCs w:val="28"/>
          <w:lang w:val="ru-RU"/>
        </w:rPr>
      </w:pPr>
      <w:r w:rsidRPr="007E6D1A">
        <w:rPr>
          <w:i/>
          <w:sz w:val="28"/>
          <w:szCs w:val="28"/>
          <w:lang w:val="ru-RU"/>
        </w:rPr>
        <w:t>факторы, обеспечивающие учебную деятельность студентов</w:t>
      </w:r>
      <w:r w:rsidR="007E6D1A">
        <w:rPr>
          <w:i/>
          <w:sz w:val="28"/>
          <w:szCs w:val="28"/>
          <w:lang w:val="ru-RU"/>
        </w:rPr>
        <w:t>:</w:t>
      </w:r>
      <w:r w:rsidR="007E6D1A">
        <w:rPr>
          <w:sz w:val="28"/>
          <w:szCs w:val="28"/>
          <w:lang w:val="ru-RU"/>
        </w:rPr>
        <w:t xml:space="preserve"> </w:t>
      </w:r>
    </w:p>
    <w:p w:rsidR="00EE62D1" w:rsidRPr="00593AB2" w:rsidRDefault="00EE62D1" w:rsidP="007B6271">
      <w:pPr>
        <w:pStyle w:val="af"/>
        <w:tabs>
          <w:tab w:val="left" w:pos="993"/>
        </w:tabs>
        <w:spacing w:before="0" w:beforeAutospacing="0" w:after="0" w:afterAutospacing="0" w:line="360" w:lineRule="auto"/>
        <w:ind w:left="927"/>
        <w:jc w:val="both"/>
        <w:rPr>
          <w:sz w:val="28"/>
          <w:szCs w:val="28"/>
          <w:lang w:val="ru-RU"/>
        </w:rPr>
      </w:pPr>
      <w:r w:rsidRPr="00593AB2">
        <w:rPr>
          <w:sz w:val="28"/>
          <w:szCs w:val="28"/>
          <w:lang w:val="ru-RU"/>
        </w:rPr>
        <w:t xml:space="preserve">уровень </w:t>
      </w:r>
      <w:r w:rsidR="007E6D1A">
        <w:rPr>
          <w:sz w:val="28"/>
          <w:szCs w:val="28"/>
          <w:lang w:val="ru-RU"/>
        </w:rPr>
        <w:t xml:space="preserve">   </w:t>
      </w:r>
      <w:r w:rsidRPr="00593AB2">
        <w:rPr>
          <w:sz w:val="28"/>
          <w:szCs w:val="28"/>
          <w:lang w:val="ru-RU"/>
        </w:rPr>
        <w:t>обеспеченности литературой, уровень обеспеченности учебно-методическими разработками, уровень преподавания лекций, практических, семинарских, лабораторных занятий, условия для самостоятель</w:t>
      </w:r>
      <w:r w:rsidR="007E6D1A">
        <w:rPr>
          <w:sz w:val="28"/>
          <w:szCs w:val="28"/>
          <w:lang w:val="ru-RU"/>
        </w:rPr>
        <w:t>ной работы, условия для обучения</w:t>
      </w:r>
      <w:r w:rsidRPr="00593AB2">
        <w:rPr>
          <w:sz w:val="28"/>
          <w:szCs w:val="28"/>
          <w:lang w:val="ru-RU"/>
        </w:rPr>
        <w:t>;</w:t>
      </w:r>
    </w:p>
    <w:p w:rsidR="007E6D1A" w:rsidRDefault="00EE62D1" w:rsidP="001A644F">
      <w:pPr>
        <w:pStyle w:val="af"/>
        <w:numPr>
          <w:ilvl w:val="0"/>
          <w:numId w:val="11"/>
        </w:numPr>
        <w:tabs>
          <w:tab w:val="left" w:pos="993"/>
        </w:tabs>
        <w:spacing w:before="0" w:beforeAutospacing="0" w:after="0" w:afterAutospacing="0" w:line="360" w:lineRule="auto"/>
        <w:jc w:val="both"/>
        <w:rPr>
          <w:i/>
          <w:sz w:val="28"/>
          <w:szCs w:val="28"/>
          <w:lang w:val="ru-RU"/>
        </w:rPr>
      </w:pPr>
      <w:r w:rsidRPr="007E6D1A">
        <w:rPr>
          <w:i/>
          <w:sz w:val="28"/>
          <w:szCs w:val="28"/>
          <w:lang w:val="ru-RU"/>
        </w:rPr>
        <w:t>факторы, влияющие на учебную деятельность студентов</w:t>
      </w:r>
      <w:r w:rsidR="007E6D1A">
        <w:rPr>
          <w:i/>
          <w:sz w:val="28"/>
          <w:szCs w:val="28"/>
          <w:lang w:val="ru-RU"/>
        </w:rPr>
        <w:t xml:space="preserve">: </w:t>
      </w:r>
    </w:p>
    <w:p w:rsidR="00EE62D1" w:rsidRDefault="00EE62D1" w:rsidP="007B6271">
      <w:pPr>
        <w:pStyle w:val="af"/>
        <w:tabs>
          <w:tab w:val="left" w:pos="993"/>
        </w:tabs>
        <w:spacing w:before="0" w:beforeAutospacing="0" w:after="0" w:afterAutospacing="0" w:line="360" w:lineRule="auto"/>
        <w:ind w:left="927"/>
        <w:jc w:val="both"/>
        <w:rPr>
          <w:sz w:val="28"/>
          <w:szCs w:val="28"/>
          <w:lang w:val="ru-RU"/>
        </w:rPr>
      </w:pPr>
      <w:r w:rsidRPr="00593AB2">
        <w:rPr>
          <w:sz w:val="28"/>
          <w:szCs w:val="28"/>
          <w:lang w:val="ru-RU"/>
        </w:rPr>
        <w:t>материальное положение студента, место проживания, организация питания, морал</w:t>
      </w:r>
      <w:r w:rsidR="007E6D1A">
        <w:rPr>
          <w:sz w:val="28"/>
          <w:szCs w:val="28"/>
          <w:lang w:val="ru-RU"/>
        </w:rPr>
        <w:t>ьный климат в группе, на курсе.</w:t>
      </w:r>
    </w:p>
    <w:p w:rsidR="007E6D1A" w:rsidRPr="00593AB2" w:rsidRDefault="007E6D1A" w:rsidP="007B6271">
      <w:pPr>
        <w:pStyle w:val="af"/>
        <w:tabs>
          <w:tab w:val="left" w:pos="993"/>
        </w:tabs>
        <w:spacing w:before="0" w:beforeAutospacing="0" w:after="0" w:afterAutospacing="0" w:line="360" w:lineRule="auto"/>
        <w:ind w:left="927"/>
        <w:jc w:val="both"/>
        <w:rPr>
          <w:sz w:val="28"/>
          <w:szCs w:val="28"/>
          <w:lang w:val="ru-RU"/>
        </w:rPr>
      </w:pPr>
    </w:p>
    <w:p w:rsidR="00F660FD" w:rsidRPr="006D0348" w:rsidRDefault="00915B58" w:rsidP="006D0348">
      <w:pPr>
        <w:pStyle w:val="af"/>
        <w:tabs>
          <w:tab w:val="left" w:pos="993"/>
        </w:tabs>
        <w:spacing w:before="0" w:beforeAutospacing="0" w:after="0" w:afterAutospacing="0" w:line="360" w:lineRule="auto"/>
        <w:jc w:val="both"/>
        <w:rPr>
          <w:sz w:val="28"/>
          <w:szCs w:val="28"/>
          <w:lang w:val="ru-RU"/>
        </w:rPr>
      </w:pPr>
      <w:r>
        <w:rPr>
          <w:sz w:val="28"/>
          <w:szCs w:val="28"/>
          <w:lang w:val="ru-RU"/>
        </w:rPr>
        <w:t xml:space="preserve">При это </w:t>
      </w:r>
      <w:r w:rsidRPr="00593AB2">
        <w:rPr>
          <w:sz w:val="28"/>
          <w:szCs w:val="28"/>
          <w:lang w:val="ru-RU"/>
        </w:rPr>
        <w:t>практика показывает, что этих факторов недостаточно, чтобы сделать обоснованные выводы и принять оптимальные решения по управлению учебным процессом</w:t>
      </w:r>
      <w:r w:rsidR="007E6D1A">
        <w:rPr>
          <w:sz w:val="28"/>
          <w:szCs w:val="28"/>
          <w:lang w:val="ru-RU"/>
        </w:rPr>
        <w:t xml:space="preserve">, </w:t>
      </w:r>
      <w:r w:rsidR="00117EFB">
        <w:rPr>
          <w:sz w:val="28"/>
          <w:szCs w:val="28"/>
          <w:lang w:val="ru-RU"/>
        </w:rPr>
        <w:t>в то время как</w:t>
      </w:r>
      <w:r>
        <w:rPr>
          <w:sz w:val="28"/>
          <w:szCs w:val="28"/>
          <w:lang w:val="ru-RU"/>
        </w:rPr>
        <w:t xml:space="preserve"> </w:t>
      </w:r>
      <w:r w:rsidR="009152CF" w:rsidRPr="009152CF">
        <w:rPr>
          <w:sz w:val="28"/>
          <w:szCs w:val="28"/>
          <w:lang w:val="ru-RU"/>
        </w:rPr>
        <w:t xml:space="preserve">средний балл, рассматриваемый как шкала, </w:t>
      </w:r>
      <w:r>
        <w:rPr>
          <w:sz w:val="28"/>
          <w:szCs w:val="28"/>
          <w:lang w:val="ru-RU"/>
        </w:rPr>
        <w:t xml:space="preserve">наоборот, </w:t>
      </w:r>
      <w:r w:rsidR="009152CF" w:rsidRPr="009152CF">
        <w:rPr>
          <w:sz w:val="28"/>
          <w:szCs w:val="28"/>
          <w:lang w:val="ru-RU"/>
        </w:rPr>
        <w:t>показал высокую</w:t>
      </w:r>
      <w:r w:rsidR="00F660FD">
        <w:rPr>
          <w:sz w:val="28"/>
          <w:szCs w:val="28"/>
          <w:lang w:val="ru-RU"/>
        </w:rPr>
        <w:t xml:space="preserve"> надежность</w:t>
      </w:r>
      <w:r w:rsidR="009152CF" w:rsidRPr="009152CF">
        <w:rPr>
          <w:sz w:val="28"/>
          <w:szCs w:val="28"/>
          <w:lang w:val="ru-RU"/>
        </w:rPr>
        <w:t>, а также оказался значимо и устойчиво связан с такими переменными, как уровень интеллекта</w:t>
      </w:r>
      <w:r w:rsidR="006D0348">
        <w:rPr>
          <w:sz w:val="28"/>
          <w:szCs w:val="28"/>
          <w:lang w:val="ru-RU"/>
        </w:rPr>
        <w:t xml:space="preserve"> </w:t>
      </w:r>
      <w:r w:rsidR="006D0348" w:rsidRPr="006D0348">
        <w:rPr>
          <w:sz w:val="28"/>
          <w:szCs w:val="28"/>
          <w:lang w:val="ru-RU"/>
        </w:rPr>
        <w:t>[</w:t>
      </w:r>
      <w:r w:rsidR="006D0348">
        <w:rPr>
          <w:sz w:val="28"/>
          <w:szCs w:val="28"/>
          <w:lang w:val="ru-RU"/>
        </w:rPr>
        <w:t>15</w:t>
      </w:r>
      <w:r w:rsidR="006D0348" w:rsidRPr="006D0348">
        <w:rPr>
          <w:sz w:val="28"/>
          <w:szCs w:val="28"/>
          <w:lang w:val="ru-RU"/>
        </w:rPr>
        <w:t>]</w:t>
      </w:r>
      <w:r w:rsidR="009152CF" w:rsidRPr="009152CF">
        <w:rPr>
          <w:sz w:val="28"/>
          <w:szCs w:val="28"/>
          <w:lang w:val="ru-RU"/>
        </w:rPr>
        <w:t>, эффективность в профессиональной деятельности</w:t>
      </w:r>
      <w:r w:rsidR="006D0348">
        <w:rPr>
          <w:sz w:val="28"/>
          <w:szCs w:val="28"/>
          <w:lang w:val="ru-RU"/>
        </w:rPr>
        <w:t xml:space="preserve"> </w:t>
      </w:r>
      <w:r w:rsidR="006D0348" w:rsidRPr="006D0348">
        <w:rPr>
          <w:sz w:val="28"/>
          <w:szCs w:val="28"/>
          <w:lang w:val="ru-RU"/>
        </w:rPr>
        <w:t>[</w:t>
      </w:r>
      <w:r w:rsidR="006D0348">
        <w:rPr>
          <w:sz w:val="28"/>
          <w:szCs w:val="28"/>
          <w:lang w:val="ru-RU"/>
        </w:rPr>
        <w:t>58</w:t>
      </w:r>
      <w:r w:rsidR="006D0348" w:rsidRPr="006D0348">
        <w:rPr>
          <w:sz w:val="28"/>
          <w:szCs w:val="28"/>
          <w:lang w:val="ru-RU"/>
        </w:rPr>
        <w:t>]</w:t>
      </w:r>
      <w:r w:rsidR="009152CF" w:rsidRPr="00F660FD">
        <w:rPr>
          <w:sz w:val="28"/>
          <w:szCs w:val="28"/>
          <w:lang w:val="ru-RU"/>
        </w:rPr>
        <w:t xml:space="preserve">, </w:t>
      </w:r>
      <w:r w:rsidR="009152CF" w:rsidRPr="009152CF">
        <w:rPr>
          <w:sz w:val="28"/>
          <w:szCs w:val="28"/>
          <w:lang w:val="ru-RU"/>
        </w:rPr>
        <w:t>профессиональный</w:t>
      </w:r>
      <w:r w:rsidR="009152CF" w:rsidRPr="00F660FD">
        <w:rPr>
          <w:sz w:val="28"/>
          <w:szCs w:val="28"/>
          <w:lang w:val="ru-RU"/>
        </w:rPr>
        <w:t xml:space="preserve"> </w:t>
      </w:r>
      <w:r w:rsidR="009152CF" w:rsidRPr="009152CF">
        <w:rPr>
          <w:sz w:val="28"/>
          <w:szCs w:val="28"/>
          <w:lang w:val="ru-RU"/>
        </w:rPr>
        <w:t>статус</w:t>
      </w:r>
      <w:r w:rsidR="009152CF" w:rsidRPr="00F660FD">
        <w:rPr>
          <w:sz w:val="28"/>
          <w:szCs w:val="28"/>
          <w:lang w:val="ru-RU"/>
        </w:rPr>
        <w:t xml:space="preserve"> </w:t>
      </w:r>
      <w:r w:rsidR="009152CF" w:rsidRPr="009152CF">
        <w:rPr>
          <w:sz w:val="28"/>
          <w:szCs w:val="28"/>
          <w:lang w:val="ru-RU"/>
        </w:rPr>
        <w:t>и</w:t>
      </w:r>
      <w:r w:rsidR="009152CF" w:rsidRPr="00F660FD">
        <w:rPr>
          <w:sz w:val="28"/>
          <w:szCs w:val="28"/>
          <w:lang w:val="ru-RU"/>
        </w:rPr>
        <w:t xml:space="preserve"> </w:t>
      </w:r>
      <w:r w:rsidR="009152CF" w:rsidRPr="009152CF">
        <w:rPr>
          <w:sz w:val="28"/>
          <w:szCs w:val="28"/>
          <w:lang w:val="ru-RU"/>
        </w:rPr>
        <w:t>престиж</w:t>
      </w:r>
      <w:r w:rsidR="006D0348">
        <w:rPr>
          <w:sz w:val="28"/>
          <w:szCs w:val="28"/>
          <w:lang w:val="ru-RU"/>
        </w:rPr>
        <w:t xml:space="preserve"> </w:t>
      </w:r>
      <w:r w:rsidR="006D0348" w:rsidRPr="006D0348">
        <w:rPr>
          <w:sz w:val="28"/>
          <w:szCs w:val="28"/>
          <w:lang w:val="ru-RU"/>
        </w:rPr>
        <w:t>[</w:t>
      </w:r>
      <w:r w:rsidR="006D0348">
        <w:rPr>
          <w:sz w:val="28"/>
          <w:szCs w:val="28"/>
          <w:lang w:val="ru-RU"/>
        </w:rPr>
        <w:t>56</w:t>
      </w:r>
      <w:r w:rsidR="006D0348" w:rsidRPr="006D0348">
        <w:rPr>
          <w:sz w:val="28"/>
          <w:szCs w:val="28"/>
          <w:lang w:val="ru-RU"/>
        </w:rPr>
        <w:t>]</w:t>
      </w:r>
      <w:r w:rsidR="009152CF" w:rsidRPr="00F660FD">
        <w:rPr>
          <w:sz w:val="28"/>
          <w:szCs w:val="28"/>
          <w:lang w:val="ru-RU"/>
        </w:rPr>
        <w:t xml:space="preserve">, </w:t>
      </w:r>
      <w:proofErr w:type="gramStart"/>
      <w:r w:rsidR="009152CF" w:rsidRPr="009152CF">
        <w:rPr>
          <w:sz w:val="28"/>
          <w:szCs w:val="28"/>
          <w:lang w:val="ru-RU"/>
        </w:rPr>
        <w:t>и</w:t>
      </w:r>
      <w:proofErr w:type="gramEnd"/>
      <w:r w:rsidR="009152CF" w:rsidRPr="00F660FD">
        <w:rPr>
          <w:sz w:val="28"/>
          <w:szCs w:val="28"/>
          <w:lang w:val="ru-RU"/>
        </w:rPr>
        <w:t xml:space="preserve"> </w:t>
      </w:r>
      <w:r w:rsidR="009152CF" w:rsidRPr="009152CF">
        <w:rPr>
          <w:sz w:val="28"/>
          <w:szCs w:val="28"/>
          <w:lang w:val="ru-RU"/>
        </w:rPr>
        <w:t>следовательно</w:t>
      </w:r>
      <w:r w:rsidR="009152CF" w:rsidRPr="00F660FD">
        <w:rPr>
          <w:sz w:val="28"/>
          <w:szCs w:val="28"/>
          <w:lang w:val="ru-RU"/>
        </w:rPr>
        <w:t xml:space="preserve"> </w:t>
      </w:r>
      <w:r w:rsidR="009152CF" w:rsidRPr="009152CF">
        <w:rPr>
          <w:sz w:val="28"/>
          <w:szCs w:val="28"/>
          <w:lang w:val="ru-RU"/>
        </w:rPr>
        <w:t>демонстрирует</w:t>
      </w:r>
      <w:r w:rsidR="009152CF" w:rsidRPr="00F660FD">
        <w:rPr>
          <w:sz w:val="28"/>
          <w:szCs w:val="28"/>
          <w:lang w:val="ru-RU"/>
        </w:rPr>
        <w:t xml:space="preserve"> </w:t>
      </w:r>
      <w:r w:rsidR="009152CF" w:rsidRPr="009152CF">
        <w:rPr>
          <w:sz w:val="28"/>
          <w:szCs w:val="28"/>
          <w:lang w:val="ru-RU"/>
        </w:rPr>
        <w:t>хороший</w:t>
      </w:r>
      <w:r w:rsidR="009152CF" w:rsidRPr="00F660FD">
        <w:rPr>
          <w:sz w:val="28"/>
          <w:szCs w:val="28"/>
          <w:lang w:val="ru-RU"/>
        </w:rPr>
        <w:t xml:space="preserve"> </w:t>
      </w:r>
      <w:r w:rsidR="009152CF" w:rsidRPr="009152CF">
        <w:rPr>
          <w:sz w:val="28"/>
          <w:szCs w:val="28"/>
          <w:lang w:val="ru-RU"/>
        </w:rPr>
        <w:t>уровень</w:t>
      </w:r>
      <w:r w:rsidR="009152CF" w:rsidRPr="00F660FD">
        <w:rPr>
          <w:sz w:val="28"/>
          <w:szCs w:val="28"/>
          <w:lang w:val="ru-RU"/>
        </w:rPr>
        <w:t xml:space="preserve"> </w:t>
      </w:r>
      <w:r w:rsidR="009152CF" w:rsidRPr="009152CF">
        <w:rPr>
          <w:sz w:val="28"/>
          <w:szCs w:val="28"/>
          <w:lang w:val="ru-RU"/>
        </w:rPr>
        <w:t>критериальной</w:t>
      </w:r>
      <w:r w:rsidR="009152CF" w:rsidRPr="00F660FD">
        <w:rPr>
          <w:sz w:val="28"/>
          <w:szCs w:val="28"/>
          <w:lang w:val="ru-RU"/>
        </w:rPr>
        <w:t xml:space="preserve"> </w:t>
      </w:r>
      <w:r w:rsidR="006D0348">
        <w:rPr>
          <w:sz w:val="28"/>
          <w:szCs w:val="28"/>
          <w:lang w:val="ru-RU"/>
        </w:rPr>
        <w:t>валид</w:t>
      </w:r>
      <w:r w:rsidR="009152CF" w:rsidRPr="009152CF">
        <w:rPr>
          <w:sz w:val="28"/>
          <w:szCs w:val="28"/>
          <w:lang w:val="ru-RU"/>
        </w:rPr>
        <w:t>ости</w:t>
      </w:r>
      <w:r w:rsidR="009152CF" w:rsidRPr="00D040DB">
        <w:rPr>
          <w:sz w:val="28"/>
          <w:szCs w:val="28"/>
          <w:lang w:val="ru-RU"/>
        </w:rPr>
        <w:t>.</w:t>
      </w:r>
      <w:r w:rsidR="006D0348" w:rsidRPr="006D0348">
        <w:rPr>
          <w:sz w:val="28"/>
          <w:szCs w:val="28"/>
          <w:lang w:val="ru-RU"/>
        </w:rPr>
        <w:t xml:space="preserve"> [</w:t>
      </w:r>
      <w:r w:rsidR="006D0348">
        <w:rPr>
          <w:sz w:val="28"/>
          <w:szCs w:val="28"/>
          <w:lang w:val="ru-RU"/>
        </w:rPr>
        <w:t>54</w:t>
      </w:r>
      <w:r w:rsidR="006D0348" w:rsidRPr="006D0348">
        <w:rPr>
          <w:sz w:val="28"/>
          <w:szCs w:val="28"/>
          <w:lang w:val="ru-RU"/>
        </w:rPr>
        <w:t>]</w:t>
      </w:r>
      <w:r w:rsidR="006D0348">
        <w:rPr>
          <w:sz w:val="28"/>
          <w:szCs w:val="28"/>
          <w:lang w:val="ru-RU"/>
        </w:rPr>
        <w:t xml:space="preserve">. </w:t>
      </w:r>
    </w:p>
    <w:p w:rsidR="00AE49E8" w:rsidRDefault="009152CF" w:rsidP="003F138B">
      <w:pPr>
        <w:spacing w:after="200" w:line="360" w:lineRule="auto"/>
        <w:jc w:val="both"/>
        <w:rPr>
          <w:sz w:val="28"/>
          <w:szCs w:val="28"/>
          <w:lang w:val="ru-RU"/>
        </w:rPr>
      </w:pPr>
      <w:r w:rsidRPr="009152CF">
        <w:rPr>
          <w:sz w:val="28"/>
          <w:szCs w:val="28"/>
          <w:lang w:val="ru-RU"/>
        </w:rPr>
        <w:lastRenderedPageBreak/>
        <w:t xml:space="preserve">Поэтому, несмотря на обозначенные проблемы, средний балл или </w:t>
      </w:r>
      <w:r w:rsidRPr="009152CF">
        <w:rPr>
          <w:sz w:val="28"/>
          <w:szCs w:val="28"/>
        </w:rPr>
        <w:t>GPA</w:t>
      </w:r>
      <w:r w:rsidRPr="009152CF">
        <w:rPr>
          <w:sz w:val="28"/>
          <w:szCs w:val="28"/>
          <w:lang w:val="ru-RU"/>
        </w:rPr>
        <w:t xml:space="preserve"> вполне успешно используется в качестве показателя академической успеваемости в большинстве исследований в области образования.</w:t>
      </w:r>
    </w:p>
    <w:p w:rsidR="007E6D1A" w:rsidRDefault="007E6D1A" w:rsidP="003F138B">
      <w:pPr>
        <w:spacing w:after="200" w:line="360" w:lineRule="auto"/>
        <w:jc w:val="both"/>
        <w:rPr>
          <w:sz w:val="28"/>
          <w:szCs w:val="28"/>
          <w:lang w:val="ru-RU"/>
        </w:rPr>
      </w:pPr>
      <w:r>
        <w:rPr>
          <w:sz w:val="28"/>
          <w:szCs w:val="28"/>
          <w:lang w:val="ru-RU"/>
        </w:rPr>
        <w:t>В связи с этим, в</w:t>
      </w:r>
      <w:r w:rsidR="00B50D3C">
        <w:rPr>
          <w:sz w:val="28"/>
          <w:szCs w:val="28"/>
          <w:lang w:val="ru-RU"/>
        </w:rPr>
        <w:t xml:space="preserve"> данной работе мы так же будем использовать метод «</w:t>
      </w:r>
      <w:r w:rsidR="00B50D3C">
        <w:rPr>
          <w:sz w:val="28"/>
          <w:szCs w:val="28"/>
        </w:rPr>
        <w:t>GPA</w:t>
      </w:r>
      <w:r w:rsidR="00B50D3C">
        <w:rPr>
          <w:sz w:val="28"/>
          <w:szCs w:val="28"/>
          <w:lang w:val="ru-RU"/>
        </w:rPr>
        <w:t>» для подсчета и изучения акад</w:t>
      </w:r>
      <w:bookmarkStart w:id="16" w:name="_Toc420670430"/>
      <w:r>
        <w:rPr>
          <w:sz w:val="28"/>
          <w:szCs w:val="28"/>
          <w:lang w:val="ru-RU"/>
        </w:rPr>
        <w:t xml:space="preserve">емической успешности студентов. При этом помимо среднего арифметического по двум последним семестрам обучения, мы так же будем учитывать некоторые другие факторы, которые могут влиять на учебную деятельность студентов. </w:t>
      </w:r>
    </w:p>
    <w:p w:rsidR="007E6D1A" w:rsidRDefault="007E6D1A">
      <w:pPr>
        <w:rPr>
          <w:sz w:val="28"/>
          <w:szCs w:val="28"/>
          <w:lang w:val="ru-RU"/>
        </w:rPr>
      </w:pPr>
      <w:r>
        <w:rPr>
          <w:sz w:val="28"/>
          <w:szCs w:val="28"/>
          <w:lang w:val="ru-RU"/>
        </w:rPr>
        <w:br w:type="page"/>
      </w:r>
    </w:p>
    <w:p w:rsidR="00F84B93" w:rsidRDefault="007E6D1A" w:rsidP="008753FF">
      <w:pPr>
        <w:pStyle w:val="3"/>
      </w:pPr>
      <w:bookmarkStart w:id="17" w:name="_Toc515012990"/>
      <w:r w:rsidRPr="00004C2E">
        <w:lastRenderedPageBreak/>
        <w:t>Опыт, знания и ресурсы как факторы лояльности клиентов</w:t>
      </w:r>
      <w:bookmarkEnd w:id="17"/>
    </w:p>
    <w:bookmarkEnd w:id="16"/>
    <w:p w:rsidR="00D84315" w:rsidRDefault="00D84315" w:rsidP="00D84315">
      <w:pPr>
        <w:pStyle w:val="af"/>
        <w:spacing w:line="360" w:lineRule="auto"/>
        <w:jc w:val="both"/>
        <w:rPr>
          <w:color w:val="000000"/>
          <w:sz w:val="28"/>
          <w:szCs w:val="28"/>
          <w:lang w:val="ru-RU"/>
        </w:rPr>
      </w:pPr>
      <w:r w:rsidRPr="00D84315">
        <w:rPr>
          <w:color w:val="000000"/>
          <w:sz w:val="28"/>
          <w:szCs w:val="28"/>
          <w:lang w:val="ru-RU"/>
        </w:rPr>
        <w:t xml:space="preserve">В современном глобализирующемся мире провайдеры различных товаров или услуг уделяют большое внимание исследованию опыта, знаний и ресурсов потребителей. </w:t>
      </w:r>
    </w:p>
    <w:p w:rsidR="00D84315" w:rsidRPr="00D84315" w:rsidRDefault="00D84315" w:rsidP="00D84315">
      <w:pPr>
        <w:pStyle w:val="af"/>
        <w:spacing w:line="360" w:lineRule="auto"/>
        <w:jc w:val="both"/>
        <w:rPr>
          <w:color w:val="000000"/>
          <w:sz w:val="28"/>
          <w:szCs w:val="28"/>
          <w:lang w:val="ru-RU"/>
        </w:rPr>
      </w:pPr>
      <w:r w:rsidRPr="00D84315">
        <w:rPr>
          <w:color w:val="000000"/>
          <w:sz w:val="28"/>
          <w:szCs w:val="28"/>
          <w:lang w:val="ru-RU"/>
        </w:rPr>
        <w:t>Потребительские знания представляют собой достаточно широкое понятие, которое объединяет множество различных аспектов. Знания выстраиваются на основе</w:t>
      </w:r>
      <w:r w:rsidR="00E94B48">
        <w:rPr>
          <w:color w:val="000000"/>
          <w:sz w:val="28"/>
          <w:szCs w:val="28"/>
          <w:lang w:val="ru-RU"/>
        </w:rPr>
        <w:t xml:space="preserve"> прошлого</w:t>
      </w:r>
      <w:r>
        <w:rPr>
          <w:color w:val="000000"/>
          <w:sz w:val="28"/>
          <w:szCs w:val="28"/>
          <w:lang w:val="ru-RU"/>
        </w:rPr>
        <w:t xml:space="preserve"> опыта </w:t>
      </w:r>
      <w:r w:rsidRPr="00D84315">
        <w:rPr>
          <w:color w:val="000000"/>
          <w:sz w:val="28"/>
          <w:szCs w:val="28"/>
          <w:lang w:val="ru-RU"/>
        </w:rPr>
        <w:t xml:space="preserve"> и сами по себе являются ресурсом.</w:t>
      </w:r>
    </w:p>
    <w:p w:rsidR="00D84315" w:rsidRPr="00D84315" w:rsidRDefault="00D84315" w:rsidP="00D84315">
      <w:pPr>
        <w:pStyle w:val="af"/>
        <w:spacing w:line="360" w:lineRule="auto"/>
        <w:jc w:val="both"/>
        <w:rPr>
          <w:color w:val="000000"/>
          <w:sz w:val="28"/>
          <w:szCs w:val="28"/>
          <w:lang w:val="ru-RU"/>
        </w:rPr>
      </w:pPr>
      <w:r w:rsidRPr="00D84315">
        <w:rPr>
          <w:color w:val="000000"/>
          <w:sz w:val="28"/>
          <w:szCs w:val="28"/>
          <w:lang w:val="ru-RU"/>
        </w:rPr>
        <w:t xml:space="preserve">Выявление знаний потребителей и грамотное управление ими является очень важным конкурентным преимуществом, поскольку знания оказывают большое влияние в ситуации выбора и принятия решения о покупке товара или услуги. </w:t>
      </w:r>
      <w:r w:rsidR="006D0348" w:rsidRPr="006D0348">
        <w:rPr>
          <w:sz w:val="28"/>
          <w:szCs w:val="28"/>
          <w:lang w:val="ru-RU"/>
        </w:rPr>
        <w:t>[</w:t>
      </w:r>
      <w:r w:rsidR="006D0348">
        <w:rPr>
          <w:sz w:val="28"/>
          <w:szCs w:val="28"/>
          <w:lang w:val="ru-RU"/>
        </w:rPr>
        <w:t>72</w:t>
      </w:r>
      <w:r w:rsidR="006D0348" w:rsidRPr="006D0348">
        <w:rPr>
          <w:sz w:val="28"/>
          <w:szCs w:val="28"/>
          <w:lang w:val="ru-RU"/>
        </w:rPr>
        <w:t>]</w:t>
      </w:r>
      <w:r w:rsidR="006D0348">
        <w:rPr>
          <w:sz w:val="28"/>
          <w:szCs w:val="28"/>
          <w:lang w:val="ru-RU"/>
        </w:rPr>
        <w:t>.</w:t>
      </w:r>
    </w:p>
    <w:p w:rsidR="00085176" w:rsidRDefault="00D84315" w:rsidP="00D84315">
      <w:pPr>
        <w:pStyle w:val="af"/>
        <w:spacing w:line="360" w:lineRule="auto"/>
        <w:jc w:val="both"/>
        <w:rPr>
          <w:color w:val="000000"/>
          <w:sz w:val="28"/>
          <w:szCs w:val="28"/>
          <w:lang w:val="ru-RU"/>
        </w:rPr>
      </w:pPr>
      <w:r w:rsidRPr="00D84315">
        <w:rPr>
          <w:color w:val="000000"/>
          <w:sz w:val="28"/>
          <w:szCs w:val="28"/>
          <w:lang w:val="ru-RU"/>
        </w:rPr>
        <w:t xml:space="preserve">Потребители, обладающие знаниями о товаре (услуге) или провайдере, могут более грамотно  оценивать достоинства продукта компании, либо  его недостатки. Такие потребители  лучше понимают, на какие атрибуты продукта следует обращать внимание и как по этим характеристикам  оценивать данный продукт. </w:t>
      </w:r>
    </w:p>
    <w:p w:rsidR="004B4F4C" w:rsidRDefault="004B4F4C" w:rsidP="004B4F4C">
      <w:pPr>
        <w:spacing w:after="200" w:line="360" w:lineRule="auto"/>
        <w:jc w:val="both"/>
        <w:rPr>
          <w:color w:val="000000"/>
          <w:sz w:val="28"/>
          <w:szCs w:val="28"/>
          <w:lang w:val="ru-RU"/>
        </w:rPr>
      </w:pPr>
      <w:r>
        <w:rPr>
          <w:color w:val="000000"/>
          <w:sz w:val="28"/>
          <w:szCs w:val="28"/>
          <w:lang w:val="ru-RU"/>
        </w:rPr>
        <w:t>Важно</w:t>
      </w:r>
      <w:r w:rsidRPr="00332037">
        <w:rPr>
          <w:color w:val="000000"/>
          <w:sz w:val="28"/>
          <w:szCs w:val="28"/>
          <w:lang w:val="ru-RU"/>
        </w:rPr>
        <w:t xml:space="preserve"> отметить, что </w:t>
      </w:r>
      <w:r>
        <w:rPr>
          <w:color w:val="000000"/>
          <w:sz w:val="28"/>
          <w:szCs w:val="28"/>
          <w:lang w:val="ru-RU"/>
        </w:rPr>
        <w:t>степень информационного влияния на потребителя</w:t>
      </w:r>
      <w:r w:rsidRPr="00332037">
        <w:rPr>
          <w:color w:val="000000"/>
          <w:sz w:val="28"/>
          <w:szCs w:val="28"/>
          <w:lang w:val="ru-RU"/>
        </w:rPr>
        <w:t xml:space="preserve"> </w:t>
      </w:r>
      <w:r>
        <w:rPr>
          <w:color w:val="000000"/>
          <w:sz w:val="28"/>
          <w:szCs w:val="28"/>
          <w:lang w:val="ru-RU"/>
        </w:rPr>
        <w:t xml:space="preserve">зависит не только от типа передаваемой информации, но и от источника. </w:t>
      </w:r>
    </w:p>
    <w:p w:rsidR="004B4F4C" w:rsidRPr="006A028D" w:rsidRDefault="004B4F4C" w:rsidP="004B4F4C">
      <w:pPr>
        <w:spacing w:after="200" w:line="360" w:lineRule="auto"/>
        <w:jc w:val="both"/>
        <w:rPr>
          <w:color w:val="000000"/>
          <w:sz w:val="28"/>
          <w:szCs w:val="28"/>
          <w:lang w:val="ru-RU"/>
        </w:rPr>
      </w:pPr>
      <w:r w:rsidRPr="0011221E">
        <w:rPr>
          <w:color w:val="000000"/>
          <w:sz w:val="28"/>
          <w:szCs w:val="28"/>
          <w:lang w:val="ru-RU"/>
        </w:rPr>
        <w:t>Важнейшим источником знаний потребителей является их собственный опыт</w:t>
      </w:r>
      <w:r>
        <w:rPr>
          <w:color w:val="000000"/>
          <w:sz w:val="28"/>
          <w:szCs w:val="28"/>
          <w:lang w:val="ru-RU"/>
        </w:rPr>
        <w:t xml:space="preserve">. </w:t>
      </w:r>
      <w:r w:rsidRPr="00651AE1">
        <w:rPr>
          <w:color w:val="000000"/>
          <w:sz w:val="28"/>
          <w:szCs w:val="28"/>
          <w:lang w:val="ru-RU"/>
        </w:rPr>
        <w:t xml:space="preserve">Никакие знания, получаемые из других источников, не могут заменить реальную практику приобретения и использования товаров и услуг. </w:t>
      </w:r>
      <w:r w:rsidR="006D0348" w:rsidRPr="006D0348">
        <w:rPr>
          <w:sz w:val="28"/>
          <w:szCs w:val="28"/>
          <w:lang w:val="ru-RU"/>
        </w:rPr>
        <w:t>[</w:t>
      </w:r>
      <w:r w:rsidR="006D0348">
        <w:rPr>
          <w:sz w:val="28"/>
          <w:szCs w:val="28"/>
          <w:lang w:val="ru-RU"/>
        </w:rPr>
        <w:t>71</w:t>
      </w:r>
      <w:r w:rsidR="006D0348" w:rsidRPr="006D0348">
        <w:rPr>
          <w:sz w:val="28"/>
          <w:szCs w:val="28"/>
          <w:lang w:val="ru-RU"/>
        </w:rPr>
        <w:t>]</w:t>
      </w:r>
      <w:r w:rsidR="006D0348">
        <w:rPr>
          <w:sz w:val="28"/>
          <w:szCs w:val="28"/>
          <w:lang w:val="ru-RU"/>
        </w:rPr>
        <w:t>.</w:t>
      </w:r>
    </w:p>
    <w:p w:rsidR="004B4F4C" w:rsidRDefault="004B4F4C" w:rsidP="004B4F4C">
      <w:pPr>
        <w:spacing w:after="200" w:line="360" w:lineRule="auto"/>
        <w:jc w:val="both"/>
        <w:rPr>
          <w:color w:val="000000"/>
          <w:sz w:val="28"/>
          <w:szCs w:val="28"/>
          <w:lang w:val="ru-RU"/>
        </w:rPr>
      </w:pPr>
      <w:r w:rsidRPr="00651AE1">
        <w:rPr>
          <w:color w:val="000000"/>
          <w:sz w:val="28"/>
          <w:szCs w:val="28"/>
          <w:lang w:val="ru-RU"/>
        </w:rPr>
        <w:t xml:space="preserve">Кроме того, практический опыт делает </w:t>
      </w:r>
      <w:r>
        <w:rPr>
          <w:color w:val="000000"/>
          <w:sz w:val="28"/>
          <w:szCs w:val="28"/>
          <w:lang w:val="ru-RU"/>
        </w:rPr>
        <w:t>человека</w:t>
      </w:r>
      <w:r w:rsidRPr="00651AE1">
        <w:rPr>
          <w:color w:val="000000"/>
          <w:sz w:val="28"/>
          <w:szCs w:val="28"/>
          <w:lang w:val="ru-RU"/>
        </w:rPr>
        <w:t xml:space="preserve"> более уверенным в своем </w:t>
      </w:r>
      <w:r>
        <w:rPr>
          <w:color w:val="000000"/>
          <w:sz w:val="28"/>
          <w:szCs w:val="28"/>
          <w:lang w:val="ru-RU"/>
        </w:rPr>
        <w:t xml:space="preserve">потребительском </w:t>
      </w:r>
      <w:r w:rsidRPr="00651AE1">
        <w:rPr>
          <w:color w:val="000000"/>
          <w:sz w:val="28"/>
          <w:szCs w:val="28"/>
          <w:lang w:val="ru-RU"/>
        </w:rPr>
        <w:t xml:space="preserve">поведении. Знания, базирующиеся на личном опыте, </w:t>
      </w:r>
      <w:r w:rsidRPr="00651AE1">
        <w:rPr>
          <w:color w:val="000000"/>
          <w:sz w:val="28"/>
          <w:szCs w:val="28"/>
          <w:lang w:val="ru-RU"/>
        </w:rPr>
        <w:lastRenderedPageBreak/>
        <w:t>достаточно трудно изменить и это может вызвать проблему для менеджеров, которые стремятся управлять знаниями потребителей.</w:t>
      </w:r>
    </w:p>
    <w:p w:rsidR="004B4F4C" w:rsidRDefault="00860F63" w:rsidP="00D84315">
      <w:pPr>
        <w:pStyle w:val="af"/>
        <w:spacing w:line="360" w:lineRule="auto"/>
        <w:jc w:val="both"/>
        <w:rPr>
          <w:color w:val="000000"/>
          <w:sz w:val="28"/>
          <w:szCs w:val="28"/>
          <w:lang w:val="ru-RU"/>
        </w:rPr>
      </w:pPr>
      <w:r>
        <w:rPr>
          <w:color w:val="000000"/>
          <w:sz w:val="28"/>
          <w:szCs w:val="28"/>
          <w:lang w:val="ru-RU"/>
        </w:rPr>
        <w:t>Знания об определенном товаре или услуге</w:t>
      </w:r>
      <w:proofErr w:type="gramStart"/>
      <w:r>
        <w:rPr>
          <w:color w:val="000000"/>
          <w:sz w:val="28"/>
          <w:szCs w:val="28"/>
          <w:lang w:val="ru-RU"/>
        </w:rPr>
        <w:t>,а</w:t>
      </w:r>
      <w:proofErr w:type="gramEnd"/>
      <w:r>
        <w:rPr>
          <w:color w:val="000000"/>
          <w:sz w:val="28"/>
          <w:szCs w:val="28"/>
          <w:lang w:val="ru-RU"/>
        </w:rPr>
        <w:t xml:space="preserve"> также положительный опыт потребления приводит к лояльности клиентов. </w:t>
      </w:r>
    </w:p>
    <w:p w:rsidR="00860F63" w:rsidRPr="0015662A" w:rsidRDefault="0015662A" w:rsidP="00D84315">
      <w:pPr>
        <w:pStyle w:val="af"/>
        <w:spacing w:line="360" w:lineRule="auto"/>
        <w:jc w:val="both"/>
        <w:rPr>
          <w:rFonts w:eastAsia="Times New Roman"/>
          <w:color w:val="000000"/>
          <w:sz w:val="28"/>
          <w:szCs w:val="28"/>
          <w:lang w:val="ru-RU" w:eastAsia="ru-RU"/>
        </w:rPr>
      </w:pPr>
      <w:r w:rsidRPr="0015662A">
        <w:rPr>
          <w:rFonts w:eastAsia="Times New Roman"/>
          <w:color w:val="000000"/>
          <w:sz w:val="28"/>
          <w:szCs w:val="28"/>
          <w:lang w:val="ru-RU" w:eastAsia="ru-RU"/>
        </w:rPr>
        <w:t xml:space="preserve">В </w:t>
      </w:r>
      <w:r>
        <w:rPr>
          <w:rFonts w:eastAsia="Times New Roman"/>
          <w:color w:val="000000"/>
          <w:sz w:val="28"/>
          <w:szCs w:val="28"/>
          <w:lang w:val="ru-RU" w:eastAsia="ru-RU"/>
        </w:rPr>
        <w:t xml:space="preserve">настоящий момент в сфере образования прослеживается конкуренция вузов </w:t>
      </w:r>
      <w:r w:rsidRPr="0015662A">
        <w:rPr>
          <w:rFonts w:eastAsia="Times New Roman"/>
          <w:color w:val="000000"/>
          <w:sz w:val="28"/>
          <w:szCs w:val="28"/>
          <w:lang w:val="ru-RU" w:eastAsia="ru-RU"/>
        </w:rPr>
        <w:t xml:space="preserve">между собой за привлечение перспективных студентов. </w:t>
      </w:r>
      <w:r>
        <w:rPr>
          <w:rFonts w:eastAsia="Times New Roman"/>
          <w:color w:val="000000"/>
          <w:sz w:val="28"/>
          <w:szCs w:val="28"/>
          <w:lang w:val="ru-RU" w:eastAsia="ru-RU"/>
        </w:rPr>
        <w:t xml:space="preserve">Это </w:t>
      </w:r>
      <w:r w:rsidRPr="0015662A">
        <w:rPr>
          <w:rFonts w:eastAsia="Times New Roman"/>
          <w:color w:val="000000"/>
          <w:sz w:val="28"/>
          <w:szCs w:val="28"/>
          <w:lang w:val="ru-RU" w:eastAsia="ru-RU"/>
        </w:rPr>
        <w:t>вынуждает их применять различные маркетинговые стратегии и модели, которые раньше использовались коммерческими организациями.</w:t>
      </w:r>
      <w:r>
        <w:rPr>
          <w:rFonts w:eastAsia="Times New Roman"/>
          <w:color w:val="000000"/>
          <w:sz w:val="28"/>
          <w:szCs w:val="28"/>
          <w:lang w:val="ru-RU" w:eastAsia="ru-RU"/>
        </w:rPr>
        <w:t xml:space="preserve"> Становится важным изучение знаний, опыта и ресурсов студентов с целью управления их потребительским поведением. </w:t>
      </w:r>
    </w:p>
    <w:p w:rsidR="00085176" w:rsidRDefault="00860F63" w:rsidP="00D84315">
      <w:pPr>
        <w:pStyle w:val="af"/>
        <w:spacing w:line="360" w:lineRule="auto"/>
        <w:jc w:val="both"/>
        <w:rPr>
          <w:color w:val="000000"/>
          <w:sz w:val="28"/>
          <w:szCs w:val="28"/>
          <w:lang w:val="ru-RU"/>
        </w:rPr>
      </w:pPr>
      <w:r>
        <w:rPr>
          <w:color w:val="000000"/>
          <w:sz w:val="28"/>
          <w:szCs w:val="28"/>
          <w:lang w:val="ru-RU"/>
        </w:rPr>
        <w:t>Рассматривая университет в качестве провайдера высшего образования</w:t>
      </w:r>
      <w:proofErr w:type="gramStart"/>
      <w:r>
        <w:rPr>
          <w:color w:val="000000"/>
          <w:sz w:val="28"/>
          <w:szCs w:val="28"/>
          <w:lang w:val="ru-RU"/>
        </w:rPr>
        <w:t>,а</w:t>
      </w:r>
      <w:proofErr w:type="gramEnd"/>
      <w:r>
        <w:rPr>
          <w:color w:val="000000"/>
          <w:sz w:val="28"/>
          <w:szCs w:val="28"/>
          <w:lang w:val="ru-RU"/>
        </w:rPr>
        <w:t xml:space="preserve"> студентов в качестве потребителей, можно говорить о том, что, к</w:t>
      </w:r>
      <w:r w:rsidR="00085176">
        <w:rPr>
          <w:color w:val="000000"/>
          <w:sz w:val="28"/>
          <w:szCs w:val="28"/>
          <w:lang w:val="ru-RU"/>
        </w:rPr>
        <w:t>ак правило, до поступления в вуз абитуриенты не имеют потребительского опыта относительно предоставляемых университетом услуг. В таком случае им приходится опираться на рекламные акции  в виде дней открытых дверей, мнения непосредственных потребителей – студентов, кторые на данный мо</w:t>
      </w:r>
      <w:r w:rsidR="0015662A">
        <w:rPr>
          <w:color w:val="000000"/>
          <w:sz w:val="28"/>
          <w:szCs w:val="28"/>
          <w:lang w:val="ru-RU"/>
        </w:rPr>
        <w:t>мент получают образование</w:t>
      </w:r>
      <w:proofErr w:type="gramStart"/>
      <w:r w:rsidR="0015662A">
        <w:rPr>
          <w:color w:val="000000"/>
          <w:sz w:val="28"/>
          <w:szCs w:val="28"/>
          <w:lang w:val="ru-RU"/>
        </w:rPr>
        <w:t>,а</w:t>
      </w:r>
      <w:proofErr w:type="gramEnd"/>
      <w:r w:rsidR="0015662A">
        <w:rPr>
          <w:color w:val="000000"/>
          <w:sz w:val="28"/>
          <w:szCs w:val="28"/>
          <w:lang w:val="ru-RU"/>
        </w:rPr>
        <w:t xml:space="preserve"> так</w:t>
      </w:r>
      <w:r w:rsidR="00085176">
        <w:rPr>
          <w:color w:val="000000"/>
          <w:sz w:val="28"/>
          <w:szCs w:val="28"/>
          <w:lang w:val="ru-RU"/>
        </w:rPr>
        <w:t xml:space="preserve">же </w:t>
      </w:r>
      <w:r w:rsidR="0015662A">
        <w:rPr>
          <w:color w:val="000000"/>
          <w:sz w:val="28"/>
          <w:szCs w:val="28"/>
          <w:lang w:val="ru-RU"/>
        </w:rPr>
        <w:t xml:space="preserve">на </w:t>
      </w:r>
      <w:r w:rsidR="00085176">
        <w:rPr>
          <w:color w:val="000000"/>
          <w:sz w:val="28"/>
          <w:szCs w:val="28"/>
          <w:lang w:val="ru-RU"/>
        </w:rPr>
        <w:t xml:space="preserve">рекомендации выпускников. </w:t>
      </w:r>
    </w:p>
    <w:p w:rsidR="00860F63" w:rsidRDefault="00860F63" w:rsidP="00D84315">
      <w:pPr>
        <w:pStyle w:val="af"/>
        <w:spacing w:line="360" w:lineRule="auto"/>
        <w:jc w:val="both"/>
        <w:rPr>
          <w:color w:val="000000"/>
          <w:sz w:val="28"/>
          <w:szCs w:val="28"/>
          <w:lang w:val="ru-RU"/>
        </w:rPr>
      </w:pPr>
      <w:r>
        <w:rPr>
          <w:color w:val="000000"/>
          <w:sz w:val="28"/>
          <w:szCs w:val="28"/>
          <w:lang w:val="ru-RU"/>
        </w:rPr>
        <w:t>В данном случае именно студенты-старшекурсники будут являтся теми самыми опытными потребителями, которые обладают знаниями относительно разнообразных характеристик предос</w:t>
      </w:r>
      <w:r w:rsidR="0015662A">
        <w:rPr>
          <w:color w:val="000000"/>
          <w:sz w:val="28"/>
          <w:szCs w:val="28"/>
          <w:lang w:val="ru-RU"/>
        </w:rPr>
        <w:t xml:space="preserve">тавляемой университетом услуги. </w:t>
      </w:r>
      <w:r>
        <w:rPr>
          <w:color w:val="000000"/>
          <w:sz w:val="28"/>
          <w:szCs w:val="28"/>
          <w:lang w:val="ru-RU"/>
        </w:rPr>
        <w:t xml:space="preserve">Напротив, студенты – первокурсники являются мнее опытными, </w:t>
      </w:r>
      <w:proofErr w:type="gramStart"/>
      <w:r>
        <w:rPr>
          <w:color w:val="000000"/>
          <w:sz w:val="28"/>
          <w:szCs w:val="28"/>
          <w:lang w:val="ru-RU"/>
        </w:rPr>
        <w:t>и</w:t>
      </w:r>
      <w:proofErr w:type="gramEnd"/>
      <w:r>
        <w:rPr>
          <w:color w:val="000000"/>
          <w:sz w:val="28"/>
          <w:szCs w:val="28"/>
          <w:lang w:val="ru-RU"/>
        </w:rPr>
        <w:t xml:space="preserve"> находясь первое время на стадии адаптации, склонны плохо разбираться в качестве предоставляемых услгу. </w:t>
      </w:r>
    </w:p>
    <w:p w:rsidR="00D84315" w:rsidRDefault="0015662A" w:rsidP="00D84315">
      <w:pPr>
        <w:pStyle w:val="af"/>
        <w:spacing w:line="360" w:lineRule="auto"/>
        <w:jc w:val="both"/>
        <w:rPr>
          <w:color w:val="000000"/>
          <w:sz w:val="28"/>
          <w:szCs w:val="28"/>
          <w:lang w:val="ru-RU"/>
        </w:rPr>
      </w:pPr>
      <w:r>
        <w:rPr>
          <w:color w:val="000000"/>
          <w:sz w:val="28"/>
          <w:szCs w:val="28"/>
          <w:lang w:val="ru-RU"/>
        </w:rPr>
        <w:t>Кроме того, абитуриенты не стану</w:t>
      </w:r>
      <w:r w:rsidR="00D84315" w:rsidRPr="00D84315">
        <w:rPr>
          <w:color w:val="000000"/>
          <w:sz w:val="28"/>
          <w:szCs w:val="28"/>
          <w:lang w:val="ru-RU"/>
        </w:rPr>
        <w:t xml:space="preserve">т выбирать </w:t>
      </w:r>
      <w:r>
        <w:rPr>
          <w:color w:val="000000"/>
          <w:sz w:val="28"/>
          <w:szCs w:val="28"/>
          <w:lang w:val="ru-RU"/>
        </w:rPr>
        <w:t>те университеты, о которых они</w:t>
      </w:r>
      <w:r w:rsidR="00D84315" w:rsidRPr="00D84315">
        <w:rPr>
          <w:color w:val="000000"/>
          <w:sz w:val="28"/>
          <w:szCs w:val="28"/>
          <w:lang w:val="ru-RU"/>
        </w:rPr>
        <w:t xml:space="preserve"> ничего не </w:t>
      </w:r>
      <w:r>
        <w:rPr>
          <w:color w:val="000000"/>
          <w:sz w:val="28"/>
          <w:szCs w:val="28"/>
          <w:lang w:val="ru-RU"/>
        </w:rPr>
        <w:t>знают</w:t>
      </w:r>
      <w:r w:rsidR="00D84315" w:rsidRPr="00D84315">
        <w:rPr>
          <w:color w:val="000000"/>
          <w:sz w:val="28"/>
          <w:szCs w:val="28"/>
          <w:lang w:val="ru-RU"/>
        </w:rPr>
        <w:t>.</w:t>
      </w:r>
      <w:r>
        <w:rPr>
          <w:color w:val="000000"/>
          <w:sz w:val="28"/>
          <w:szCs w:val="28"/>
          <w:lang w:val="ru-RU"/>
        </w:rPr>
        <w:t xml:space="preserve"> </w:t>
      </w:r>
      <w:r w:rsidR="00D84315" w:rsidRPr="00D84315">
        <w:rPr>
          <w:color w:val="000000"/>
          <w:sz w:val="28"/>
          <w:szCs w:val="28"/>
          <w:lang w:val="ru-RU"/>
        </w:rPr>
        <w:t xml:space="preserve">Это очевидно, потому что потребитель не может </w:t>
      </w:r>
      <w:r w:rsidR="00D84315" w:rsidRPr="00D84315">
        <w:rPr>
          <w:color w:val="000000"/>
          <w:sz w:val="28"/>
          <w:szCs w:val="28"/>
          <w:lang w:val="ru-RU"/>
        </w:rPr>
        <w:lastRenderedPageBreak/>
        <w:t>рассматривать даже саму возможность приобретения конкретного товара (услуги), если он не знает о его существовании.</w:t>
      </w:r>
    </w:p>
    <w:p w:rsidR="00860F63" w:rsidRDefault="00860F63" w:rsidP="00D84315">
      <w:pPr>
        <w:pStyle w:val="af"/>
        <w:spacing w:line="360" w:lineRule="auto"/>
        <w:jc w:val="both"/>
        <w:rPr>
          <w:color w:val="000000"/>
          <w:sz w:val="28"/>
          <w:szCs w:val="28"/>
          <w:lang w:val="ru-RU"/>
        </w:rPr>
      </w:pPr>
      <w:r>
        <w:rPr>
          <w:color w:val="000000"/>
          <w:sz w:val="28"/>
          <w:szCs w:val="28"/>
          <w:lang w:val="ru-RU"/>
        </w:rPr>
        <w:t xml:space="preserve">Так же и с выбором университета. Многие студенты приезжают поступать в другие города. Логично, что они не поедут поступать в университет, о котором они и их знакомые и близкие никогда не слышли. </w:t>
      </w:r>
      <w:proofErr w:type="gramStart"/>
      <w:r>
        <w:rPr>
          <w:color w:val="000000"/>
          <w:sz w:val="28"/>
          <w:szCs w:val="28"/>
          <w:lang w:val="ru-RU"/>
        </w:rPr>
        <w:t>Мало того, что они выбирают вуз среди известных им, они с высокой долей вероятности выберут тот, который у всех на слуху в силу своей положительной репутации.</w:t>
      </w:r>
      <w:proofErr w:type="gramEnd"/>
    </w:p>
    <w:p w:rsidR="00D84315" w:rsidRPr="008A616F" w:rsidRDefault="00E94B48" w:rsidP="00D84315">
      <w:pPr>
        <w:pStyle w:val="af"/>
        <w:spacing w:line="360" w:lineRule="auto"/>
        <w:jc w:val="both"/>
        <w:rPr>
          <w:color w:val="000000"/>
          <w:sz w:val="28"/>
          <w:szCs w:val="28"/>
          <w:lang w:val="ru-RU"/>
        </w:rPr>
      </w:pPr>
      <w:r>
        <w:rPr>
          <w:color w:val="000000"/>
          <w:sz w:val="28"/>
          <w:szCs w:val="28"/>
          <w:lang w:val="ru-RU"/>
        </w:rPr>
        <w:t>В</w:t>
      </w:r>
      <w:r w:rsidRPr="00D84315">
        <w:rPr>
          <w:color w:val="000000"/>
          <w:sz w:val="28"/>
          <w:szCs w:val="28"/>
          <w:lang w:val="ru-RU"/>
        </w:rPr>
        <w:t xml:space="preserve">ажность изучения потребительских знаний определяется тем, что они позволяют потребителям формировать выводы о неизвестных атрибутах продукта на основе известных его характеристик. </w:t>
      </w:r>
      <w:proofErr w:type="gramStart"/>
      <w:r w:rsidRPr="00D84315">
        <w:rPr>
          <w:color w:val="000000"/>
          <w:sz w:val="28"/>
          <w:szCs w:val="28"/>
          <w:lang w:val="ru-RU"/>
        </w:rPr>
        <w:t xml:space="preserve">Так, приемлемость для </w:t>
      </w:r>
      <w:r w:rsidR="0015662A">
        <w:rPr>
          <w:color w:val="000000"/>
          <w:sz w:val="28"/>
          <w:szCs w:val="28"/>
          <w:lang w:val="ru-RU"/>
        </w:rPr>
        <w:t xml:space="preserve">студентов цены обучения, предлагаемой вузом, </w:t>
      </w:r>
      <w:r w:rsidRPr="00D84315">
        <w:rPr>
          <w:color w:val="000000"/>
          <w:sz w:val="28"/>
          <w:szCs w:val="28"/>
          <w:lang w:val="ru-RU"/>
        </w:rPr>
        <w:t xml:space="preserve">часто зависит от знаний цены на аналогичные </w:t>
      </w:r>
      <w:r w:rsidR="0015662A">
        <w:rPr>
          <w:color w:val="000000"/>
          <w:sz w:val="28"/>
          <w:szCs w:val="28"/>
          <w:lang w:val="ru-RU"/>
        </w:rPr>
        <w:t>улуги</w:t>
      </w:r>
      <w:r w:rsidRPr="00D84315">
        <w:rPr>
          <w:color w:val="000000"/>
          <w:sz w:val="28"/>
          <w:szCs w:val="28"/>
          <w:lang w:val="ru-RU"/>
        </w:rPr>
        <w:t xml:space="preserve"> конкурентов. </w:t>
      </w:r>
      <w:r w:rsidR="006D0348" w:rsidRPr="006D0348">
        <w:rPr>
          <w:sz w:val="28"/>
          <w:szCs w:val="28"/>
          <w:lang w:val="ru-RU"/>
        </w:rPr>
        <w:t>[</w:t>
      </w:r>
      <w:r w:rsidR="006D0348">
        <w:rPr>
          <w:sz w:val="28"/>
          <w:szCs w:val="28"/>
          <w:lang w:val="ru-RU"/>
        </w:rPr>
        <w:t>91</w:t>
      </w:r>
      <w:r w:rsidR="006D0348" w:rsidRPr="006D0348">
        <w:rPr>
          <w:sz w:val="28"/>
          <w:szCs w:val="28"/>
          <w:lang w:val="ru-RU"/>
        </w:rPr>
        <w:t>]</w:t>
      </w:r>
      <w:r w:rsidR="006D0348">
        <w:rPr>
          <w:sz w:val="28"/>
          <w:szCs w:val="28"/>
          <w:lang w:val="ru-RU"/>
        </w:rPr>
        <w:t>.</w:t>
      </w:r>
      <w:proofErr w:type="gramEnd"/>
    </w:p>
    <w:p w:rsidR="00D84315" w:rsidRDefault="00E94B48" w:rsidP="00D84315">
      <w:pPr>
        <w:pStyle w:val="af"/>
        <w:spacing w:line="360" w:lineRule="auto"/>
        <w:jc w:val="both"/>
        <w:rPr>
          <w:color w:val="000000"/>
          <w:sz w:val="28"/>
          <w:szCs w:val="28"/>
          <w:lang w:val="ru-RU"/>
        </w:rPr>
      </w:pPr>
      <w:r>
        <w:rPr>
          <w:color w:val="000000"/>
          <w:sz w:val="28"/>
          <w:szCs w:val="28"/>
          <w:lang w:val="ru-RU"/>
        </w:rPr>
        <w:t>Помимо прочего, з</w:t>
      </w:r>
      <w:r w:rsidR="00D84315" w:rsidRPr="00D84315">
        <w:rPr>
          <w:color w:val="000000"/>
          <w:sz w:val="28"/>
          <w:szCs w:val="28"/>
          <w:lang w:val="ru-RU"/>
        </w:rPr>
        <w:t xml:space="preserve">нания потребителей оказывают воздействие не только на выбор и потребление продукта, они также позволяют формировать определенные ассоциации в отношении различных брендов. </w:t>
      </w:r>
    </w:p>
    <w:p w:rsidR="00D84315" w:rsidRPr="00D84315" w:rsidRDefault="0015662A" w:rsidP="00D84315">
      <w:pPr>
        <w:pStyle w:val="af"/>
        <w:spacing w:line="360" w:lineRule="auto"/>
        <w:jc w:val="both"/>
        <w:rPr>
          <w:color w:val="000000"/>
          <w:sz w:val="28"/>
          <w:szCs w:val="28"/>
          <w:lang w:val="ru-RU"/>
        </w:rPr>
      </w:pPr>
      <w:r>
        <w:rPr>
          <w:color w:val="000000"/>
          <w:sz w:val="28"/>
          <w:szCs w:val="28"/>
          <w:lang w:val="ru-RU"/>
        </w:rPr>
        <w:t>З</w:t>
      </w:r>
      <w:r w:rsidR="00D84315" w:rsidRPr="00D84315">
        <w:rPr>
          <w:color w:val="000000"/>
          <w:sz w:val="28"/>
          <w:szCs w:val="28"/>
          <w:lang w:val="ru-RU"/>
        </w:rPr>
        <w:t>нания</w:t>
      </w:r>
      <w:r>
        <w:rPr>
          <w:color w:val="000000"/>
          <w:sz w:val="28"/>
          <w:szCs w:val="28"/>
          <w:lang w:val="ru-RU"/>
        </w:rPr>
        <w:t xml:space="preserve"> студентов о брендах университетов</w:t>
      </w:r>
      <w:r w:rsidR="00D84315" w:rsidRPr="00D84315">
        <w:rPr>
          <w:color w:val="000000"/>
          <w:sz w:val="28"/>
          <w:szCs w:val="28"/>
          <w:lang w:val="ru-RU"/>
        </w:rPr>
        <w:t xml:space="preserve"> формируются в процессе получения информации из СМИ, от других </w:t>
      </w:r>
      <w:r>
        <w:rPr>
          <w:color w:val="000000"/>
          <w:sz w:val="28"/>
          <w:szCs w:val="28"/>
          <w:lang w:val="ru-RU"/>
        </w:rPr>
        <w:t xml:space="preserve">студентов </w:t>
      </w:r>
      <w:r w:rsidR="00D84315" w:rsidRPr="00D84315">
        <w:rPr>
          <w:color w:val="000000"/>
          <w:sz w:val="28"/>
          <w:szCs w:val="28"/>
          <w:lang w:val="ru-RU"/>
        </w:rPr>
        <w:t xml:space="preserve"> и в результате приобретения л</w:t>
      </w:r>
      <w:r w:rsidR="004B4F4C">
        <w:rPr>
          <w:color w:val="000000"/>
          <w:sz w:val="28"/>
          <w:szCs w:val="28"/>
          <w:lang w:val="ru-RU"/>
        </w:rPr>
        <w:t>ичного опыта при пользовании данных услуг</w:t>
      </w:r>
      <w:r w:rsidR="00D84315" w:rsidRPr="00D84315">
        <w:rPr>
          <w:color w:val="000000"/>
          <w:sz w:val="28"/>
          <w:szCs w:val="28"/>
          <w:lang w:val="ru-RU"/>
        </w:rPr>
        <w:t>.</w:t>
      </w:r>
      <w:r w:rsidR="00D84315">
        <w:rPr>
          <w:color w:val="000000"/>
          <w:sz w:val="28"/>
          <w:szCs w:val="28"/>
          <w:lang w:val="ru-RU"/>
        </w:rPr>
        <w:t xml:space="preserve"> Комплекс таких знаний формирует некий образ данного бре</w:t>
      </w:r>
      <w:r w:rsidR="00D84315" w:rsidRPr="00D84315">
        <w:rPr>
          <w:color w:val="000000"/>
          <w:sz w:val="28"/>
          <w:szCs w:val="28"/>
          <w:lang w:val="ru-RU"/>
        </w:rPr>
        <w:t>нда, то есть представление</w:t>
      </w:r>
      <w:r w:rsidR="00D84315">
        <w:rPr>
          <w:color w:val="000000"/>
          <w:sz w:val="28"/>
          <w:szCs w:val="28"/>
          <w:lang w:val="ru-RU"/>
        </w:rPr>
        <w:t xml:space="preserve"> о нем и его преимуществах.</w:t>
      </w:r>
      <w:r w:rsidR="004B4F4C">
        <w:rPr>
          <w:color w:val="000000"/>
          <w:sz w:val="28"/>
          <w:szCs w:val="28"/>
          <w:lang w:val="ru-RU"/>
        </w:rPr>
        <w:t xml:space="preserve"> </w:t>
      </w:r>
      <w:r w:rsidR="00D84315">
        <w:rPr>
          <w:color w:val="000000"/>
          <w:sz w:val="28"/>
          <w:szCs w:val="28"/>
          <w:lang w:val="ru-RU"/>
        </w:rPr>
        <w:t>В качестве преимущества конкретного бре</w:t>
      </w:r>
      <w:r w:rsidR="00D84315" w:rsidRPr="00D84315">
        <w:rPr>
          <w:color w:val="000000"/>
          <w:sz w:val="28"/>
          <w:szCs w:val="28"/>
          <w:lang w:val="ru-RU"/>
        </w:rPr>
        <w:t>нда потребитель, как правило, рассматривает конкретные выгоды, которые он получает в процессе потребления.</w:t>
      </w:r>
    </w:p>
    <w:p w:rsidR="00E94B48" w:rsidRPr="00D84315" w:rsidRDefault="00E94B48" w:rsidP="00E94B48">
      <w:pPr>
        <w:pStyle w:val="af"/>
        <w:spacing w:line="360" w:lineRule="auto"/>
        <w:jc w:val="both"/>
        <w:rPr>
          <w:color w:val="000000"/>
          <w:sz w:val="28"/>
          <w:szCs w:val="28"/>
          <w:lang w:val="ru-RU"/>
        </w:rPr>
      </w:pPr>
      <w:r w:rsidRPr="00D84315">
        <w:rPr>
          <w:color w:val="000000"/>
          <w:sz w:val="28"/>
          <w:szCs w:val="28"/>
          <w:lang w:val="ru-RU"/>
        </w:rPr>
        <w:t>Таким образом, знания</w:t>
      </w:r>
      <w:r>
        <w:rPr>
          <w:color w:val="000000"/>
          <w:sz w:val="28"/>
          <w:szCs w:val="28"/>
          <w:lang w:val="ru-RU"/>
        </w:rPr>
        <w:t>, опыт и ресурсы  потребителей – это мощные переменные, которые связаны</w:t>
      </w:r>
      <w:r w:rsidRPr="00D84315">
        <w:rPr>
          <w:color w:val="000000"/>
          <w:sz w:val="28"/>
          <w:szCs w:val="28"/>
          <w:lang w:val="ru-RU"/>
        </w:rPr>
        <w:t xml:space="preserve"> с </w:t>
      </w:r>
      <w:r>
        <w:rPr>
          <w:color w:val="000000"/>
          <w:sz w:val="28"/>
          <w:szCs w:val="28"/>
          <w:lang w:val="ru-RU"/>
        </w:rPr>
        <w:t>их индивидуальными особенностями и оказывают</w:t>
      </w:r>
      <w:r w:rsidRPr="00D84315">
        <w:rPr>
          <w:color w:val="000000"/>
          <w:sz w:val="28"/>
          <w:szCs w:val="28"/>
          <w:lang w:val="ru-RU"/>
        </w:rPr>
        <w:t xml:space="preserve"> разностороннее воздействие на </w:t>
      </w:r>
      <w:r>
        <w:rPr>
          <w:color w:val="000000"/>
          <w:sz w:val="28"/>
          <w:szCs w:val="28"/>
          <w:lang w:val="ru-RU"/>
        </w:rPr>
        <w:t>потребительское</w:t>
      </w:r>
      <w:r w:rsidRPr="00D84315">
        <w:rPr>
          <w:color w:val="000000"/>
          <w:sz w:val="28"/>
          <w:szCs w:val="28"/>
          <w:lang w:val="ru-RU"/>
        </w:rPr>
        <w:t xml:space="preserve"> поведение.</w:t>
      </w:r>
    </w:p>
    <w:p w:rsidR="00E94B48" w:rsidRPr="00651AE1" w:rsidRDefault="00E94B48" w:rsidP="00D84315">
      <w:pPr>
        <w:spacing w:after="200" w:line="360" w:lineRule="auto"/>
        <w:jc w:val="both"/>
        <w:rPr>
          <w:color w:val="000000"/>
          <w:sz w:val="28"/>
          <w:szCs w:val="28"/>
          <w:lang w:val="ru-RU"/>
        </w:rPr>
      </w:pPr>
    </w:p>
    <w:p w:rsidR="00C67C60" w:rsidRDefault="00C67C60" w:rsidP="00D84315">
      <w:pPr>
        <w:spacing w:line="360" w:lineRule="auto"/>
        <w:jc w:val="both"/>
        <w:rPr>
          <w:lang w:val="ru-RU"/>
        </w:rPr>
      </w:pPr>
      <w:r>
        <w:rPr>
          <w:lang w:val="ru-RU"/>
        </w:rPr>
        <w:br w:type="page"/>
      </w:r>
    </w:p>
    <w:p w:rsidR="00785B49" w:rsidRPr="00C67C60" w:rsidRDefault="00785B49" w:rsidP="008753FF">
      <w:pPr>
        <w:pStyle w:val="2"/>
      </w:pPr>
      <w:bookmarkStart w:id="18" w:name="_Toc515012991"/>
      <w:r>
        <w:lastRenderedPageBreak/>
        <w:t>Расширение модели исследования</w:t>
      </w:r>
      <w:bookmarkEnd w:id="18"/>
    </w:p>
    <w:p w:rsidR="005F20BB" w:rsidRPr="005F20BB" w:rsidRDefault="005F20BB" w:rsidP="00C67C60">
      <w:pPr>
        <w:shd w:val="clear" w:color="auto" w:fill="FFFFFF"/>
        <w:spacing w:after="0" w:line="360" w:lineRule="auto"/>
        <w:rPr>
          <w:rFonts w:eastAsia="Times New Roman"/>
          <w:color w:val="000000"/>
          <w:sz w:val="28"/>
          <w:szCs w:val="28"/>
          <w:lang w:val="ru-RU" w:eastAsia="ru-RU"/>
        </w:rPr>
      </w:pPr>
      <w:r w:rsidRPr="005F20BB">
        <w:rPr>
          <w:rFonts w:eastAsia="Times New Roman"/>
          <w:color w:val="000000"/>
          <w:sz w:val="28"/>
          <w:szCs w:val="28"/>
          <w:lang w:val="ru-RU" w:eastAsia="ru-RU"/>
        </w:rPr>
        <w:t>Концептуальной основой исследования стала модель бренда, предложенная Келлером. В ней выделяются функциональные и эмоциональные компоненты</w:t>
      </w:r>
      <w:r>
        <w:rPr>
          <w:rFonts w:eastAsia="Times New Roman"/>
          <w:color w:val="000000"/>
          <w:sz w:val="28"/>
          <w:szCs w:val="28"/>
          <w:lang w:val="ru-RU" w:eastAsia="ru-RU"/>
        </w:rPr>
        <w:t xml:space="preserve"> бренда</w:t>
      </w:r>
      <w:r w:rsidRPr="005F20BB">
        <w:rPr>
          <w:rFonts w:eastAsia="Times New Roman"/>
          <w:color w:val="000000"/>
          <w:sz w:val="28"/>
          <w:szCs w:val="28"/>
          <w:lang w:val="ru-RU" w:eastAsia="ru-RU"/>
        </w:rPr>
        <w:t xml:space="preserve">. Удовлетворенность потребителя тем, что предлагает бренд, приводит к его лояльности. </w:t>
      </w:r>
    </w:p>
    <w:p w:rsidR="005F20BB" w:rsidRDefault="005F20BB" w:rsidP="005F20BB">
      <w:pPr>
        <w:shd w:val="clear" w:color="auto" w:fill="FFFFFF"/>
        <w:spacing w:after="0" w:line="360" w:lineRule="auto"/>
        <w:rPr>
          <w:rFonts w:eastAsia="Times New Roman"/>
          <w:color w:val="000000"/>
          <w:sz w:val="28"/>
          <w:szCs w:val="28"/>
          <w:lang w:val="ru-RU" w:eastAsia="ru-RU"/>
        </w:rPr>
      </w:pPr>
      <w:r w:rsidRPr="005F20BB">
        <w:rPr>
          <w:rFonts w:eastAsia="Times New Roman"/>
          <w:color w:val="000000"/>
          <w:sz w:val="28"/>
          <w:szCs w:val="28"/>
          <w:lang w:val="ru-RU" w:eastAsia="ru-RU"/>
        </w:rPr>
        <w:t xml:space="preserve">По итогам обзора литературы, модель была конкретизирована применительно к контексту высшего образования. </w:t>
      </w:r>
    </w:p>
    <w:p w:rsidR="005F20BB" w:rsidRDefault="005F20BB" w:rsidP="005F20BB">
      <w:pPr>
        <w:shd w:val="clear" w:color="auto" w:fill="FFFFFF"/>
        <w:spacing w:after="0" w:line="360" w:lineRule="auto"/>
        <w:rPr>
          <w:rFonts w:eastAsia="Times New Roman"/>
          <w:color w:val="000000"/>
          <w:sz w:val="28"/>
          <w:szCs w:val="28"/>
          <w:lang w:val="ru-RU" w:eastAsia="ru-RU"/>
        </w:rPr>
      </w:pPr>
      <w:r w:rsidRPr="005F20BB">
        <w:rPr>
          <w:rFonts w:eastAsia="Times New Roman"/>
          <w:color w:val="000000"/>
          <w:sz w:val="28"/>
          <w:szCs w:val="28"/>
          <w:lang w:val="ru-RU" w:eastAsia="ru-RU"/>
        </w:rPr>
        <w:t>В состав функциональных компонентов вошли 3 основных категории: Факультет (переменные внешней и внутренней среды), Преподаватели, и Администрация.</w:t>
      </w:r>
    </w:p>
    <w:p w:rsidR="005F20BB" w:rsidRDefault="005F20BB" w:rsidP="005F20BB">
      <w:pPr>
        <w:shd w:val="clear" w:color="auto" w:fill="FFFFFF"/>
        <w:spacing w:after="0" w:line="360" w:lineRule="auto"/>
        <w:rPr>
          <w:rFonts w:eastAsia="Times New Roman"/>
          <w:color w:val="000000"/>
          <w:sz w:val="28"/>
          <w:szCs w:val="28"/>
          <w:lang w:val="ru-RU" w:eastAsia="ru-RU"/>
        </w:rPr>
      </w:pPr>
      <w:r>
        <w:rPr>
          <w:rFonts w:eastAsia="Times New Roman"/>
          <w:color w:val="000000"/>
          <w:sz w:val="28"/>
          <w:szCs w:val="28"/>
          <w:lang w:val="ru-RU" w:eastAsia="ru-RU"/>
        </w:rPr>
        <w:t>Эмоциональные компоненты предтавлены 5 шкалами: эмпатия</w:t>
      </w:r>
      <w:proofErr w:type="gramStart"/>
      <w:r>
        <w:rPr>
          <w:rFonts w:eastAsia="Times New Roman"/>
          <w:color w:val="000000"/>
          <w:sz w:val="28"/>
          <w:szCs w:val="28"/>
          <w:lang w:val="ru-RU" w:eastAsia="ru-RU"/>
        </w:rPr>
        <w:t>,э</w:t>
      </w:r>
      <w:proofErr w:type="gramEnd"/>
      <w:r>
        <w:rPr>
          <w:rFonts w:eastAsia="Times New Roman"/>
          <w:color w:val="000000"/>
          <w:sz w:val="28"/>
          <w:szCs w:val="28"/>
          <w:lang w:val="ru-RU" w:eastAsia="ru-RU"/>
        </w:rPr>
        <w:t xml:space="preserve">ффективность,энергичность, престиж, международность, каждая из которых содержит от 2 до 4 характеристик. </w:t>
      </w:r>
    </w:p>
    <w:p w:rsidR="005F20BB" w:rsidRPr="005F20BB" w:rsidRDefault="005F20BB" w:rsidP="005F20BB">
      <w:pPr>
        <w:shd w:val="clear" w:color="auto" w:fill="FFFFFF"/>
        <w:spacing w:after="0" w:line="360" w:lineRule="auto"/>
        <w:rPr>
          <w:rFonts w:eastAsia="Times New Roman"/>
          <w:color w:val="000000"/>
          <w:sz w:val="28"/>
          <w:szCs w:val="28"/>
          <w:lang w:val="ru-RU" w:eastAsia="ru-RU"/>
        </w:rPr>
      </w:pPr>
      <w:r w:rsidRPr="005F20BB">
        <w:rPr>
          <w:rFonts w:eastAsia="Times New Roman"/>
          <w:color w:val="000000"/>
          <w:sz w:val="28"/>
          <w:szCs w:val="28"/>
          <w:lang w:val="ru-RU" w:eastAsia="ru-RU"/>
        </w:rPr>
        <w:t xml:space="preserve">Кроме того, в модель были введены потенциальные промежуточные переменные: </w:t>
      </w:r>
    </w:p>
    <w:p w:rsidR="005F20BB" w:rsidRPr="005F20BB" w:rsidRDefault="005F20BB" w:rsidP="001A644F">
      <w:pPr>
        <w:pStyle w:val="a3"/>
        <w:numPr>
          <w:ilvl w:val="0"/>
          <w:numId w:val="9"/>
        </w:numPr>
        <w:shd w:val="clear" w:color="auto" w:fill="FFFFFF"/>
        <w:spacing w:after="0" w:line="360" w:lineRule="auto"/>
        <w:rPr>
          <w:color w:val="000000"/>
          <w:sz w:val="28"/>
          <w:szCs w:val="28"/>
          <w:lang w:val="ru-RU"/>
        </w:rPr>
      </w:pPr>
      <w:r w:rsidRPr="005F20BB">
        <w:rPr>
          <w:color w:val="000000"/>
          <w:sz w:val="28"/>
          <w:szCs w:val="28"/>
          <w:lang w:val="ru-RU"/>
        </w:rPr>
        <w:t>Знания о ВУЗе, основанные на личном опыте обучения (различия между студентами младших и старших курсов, а также между магистрами, которые продолжают обучение после бакалавриата в рамках факультета, и поменявшими специальность)</w:t>
      </w:r>
    </w:p>
    <w:p w:rsidR="005F20BB" w:rsidRDefault="005F20BB" w:rsidP="001A644F">
      <w:pPr>
        <w:pStyle w:val="a3"/>
        <w:numPr>
          <w:ilvl w:val="0"/>
          <w:numId w:val="9"/>
        </w:numPr>
        <w:shd w:val="clear" w:color="auto" w:fill="FFFFFF"/>
        <w:spacing w:after="0" w:line="360" w:lineRule="auto"/>
        <w:rPr>
          <w:color w:val="000000"/>
          <w:sz w:val="28"/>
          <w:szCs w:val="28"/>
          <w:lang w:val="ru-RU"/>
        </w:rPr>
      </w:pPr>
      <w:r w:rsidRPr="005F20BB">
        <w:rPr>
          <w:color w:val="000000"/>
          <w:sz w:val="28"/>
          <w:szCs w:val="28"/>
          <w:lang w:val="ru-RU"/>
        </w:rPr>
        <w:t>Академическая успешность (по итогам 2-х последних сессий)</w:t>
      </w:r>
    </w:p>
    <w:p w:rsidR="005F20BB" w:rsidRPr="005F20BB" w:rsidRDefault="005F20BB" w:rsidP="001A644F">
      <w:pPr>
        <w:pStyle w:val="a3"/>
        <w:numPr>
          <w:ilvl w:val="0"/>
          <w:numId w:val="9"/>
        </w:numPr>
        <w:shd w:val="clear" w:color="auto" w:fill="FFFFFF"/>
        <w:spacing w:after="0" w:line="360" w:lineRule="auto"/>
        <w:rPr>
          <w:rFonts w:eastAsia="Times New Roman"/>
          <w:color w:val="000000"/>
          <w:sz w:val="28"/>
          <w:szCs w:val="28"/>
          <w:lang w:val="ru-RU" w:eastAsia="ru-RU"/>
        </w:rPr>
      </w:pPr>
      <w:r>
        <w:rPr>
          <w:color w:val="000000"/>
          <w:sz w:val="28"/>
          <w:szCs w:val="28"/>
          <w:lang w:val="ru-RU"/>
        </w:rPr>
        <w:t>Карьерные ориентации</w:t>
      </w:r>
    </w:p>
    <w:p w:rsidR="005F20BB" w:rsidRPr="005F20BB" w:rsidRDefault="005F20BB" w:rsidP="005F20BB">
      <w:pPr>
        <w:shd w:val="clear" w:color="auto" w:fill="FFFFFF"/>
        <w:spacing w:after="0" w:line="360" w:lineRule="auto"/>
        <w:rPr>
          <w:rFonts w:eastAsia="Times New Roman"/>
          <w:color w:val="000000"/>
          <w:sz w:val="28"/>
          <w:szCs w:val="28"/>
          <w:lang w:val="ru-RU" w:eastAsia="ru-RU"/>
        </w:rPr>
      </w:pPr>
    </w:p>
    <w:p w:rsidR="005F20BB" w:rsidRPr="005F20BB" w:rsidRDefault="005F20BB" w:rsidP="005F20BB">
      <w:pPr>
        <w:pStyle w:val="a3"/>
        <w:shd w:val="clear" w:color="auto" w:fill="FFFFFF"/>
        <w:spacing w:after="0" w:line="240" w:lineRule="auto"/>
        <w:ind w:left="644"/>
        <w:rPr>
          <w:color w:val="000000"/>
          <w:sz w:val="28"/>
          <w:szCs w:val="28"/>
          <w:lang w:val="ru-RU"/>
        </w:rPr>
      </w:pPr>
    </w:p>
    <w:p w:rsidR="005F20BB" w:rsidRPr="00022B20" w:rsidRDefault="005F20BB" w:rsidP="00022B20">
      <w:pPr>
        <w:rPr>
          <w:b/>
          <w:sz w:val="28"/>
          <w:szCs w:val="28"/>
          <w:lang w:val="ru-RU"/>
        </w:rPr>
      </w:pPr>
    </w:p>
    <w:p w:rsidR="00022B20" w:rsidRPr="00307127" w:rsidRDefault="00307127" w:rsidP="00022B20">
      <w:pPr>
        <w:pStyle w:val="a7"/>
        <w:rPr>
          <w:noProof/>
          <w:sz w:val="32"/>
          <w:lang w:val="en-US"/>
        </w:rPr>
      </w:pPr>
      <w:r>
        <w:rPr>
          <w:noProof/>
          <w:sz w:val="32"/>
        </w:rPr>
        <w:lastRenderedPageBreak/>
        <w:drawing>
          <wp:inline distT="0" distB="0" distL="0" distR="0">
            <wp:extent cx="6030167" cy="4258270"/>
            <wp:effectExtent l="19050" t="0" r="8683" b="0"/>
            <wp:docPr id="22" name="Рисунок 21" descr="ntjh vjlt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jh vjltkm.png"/>
                    <pic:cNvPicPr/>
                  </pic:nvPicPr>
                  <pic:blipFill>
                    <a:blip r:embed="rId12" cstate="print"/>
                    <a:stretch>
                      <a:fillRect/>
                    </a:stretch>
                  </pic:blipFill>
                  <pic:spPr>
                    <a:xfrm>
                      <a:off x="0" y="0"/>
                      <a:ext cx="6030167" cy="4258270"/>
                    </a:xfrm>
                    <a:prstGeom prst="rect">
                      <a:avLst/>
                    </a:prstGeom>
                  </pic:spPr>
                </pic:pic>
              </a:graphicData>
            </a:graphic>
          </wp:inline>
        </w:drawing>
      </w:r>
    </w:p>
    <w:p w:rsidR="00022B20" w:rsidRDefault="00883C64" w:rsidP="00022B20">
      <w:pPr>
        <w:pStyle w:val="a7"/>
      </w:pPr>
      <w:r>
        <w:t>Рис</w:t>
      </w:r>
      <w:r w:rsidR="00022B20" w:rsidRPr="000531F7">
        <w:t>.</w:t>
      </w:r>
      <w:r>
        <w:t>5.</w:t>
      </w:r>
      <w:r w:rsidR="00022B20" w:rsidRPr="000531F7">
        <w:t xml:space="preserve"> Теоретическая мод</w:t>
      </w:r>
      <w:r w:rsidR="00022B20">
        <w:t>ель исследован</w:t>
      </w:r>
      <w:r w:rsidR="008F0C80">
        <w:t>ия</w:t>
      </w:r>
    </w:p>
    <w:p w:rsidR="00022B20" w:rsidRPr="002C53BE" w:rsidRDefault="00022B20" w:rsidP="00022B20">
      <w:pPr>
        <w:pStyle w:val="a7"/>
      </w:pPr>
    </w:p>
    <w:p w:rsidR="00022B20" w:rsidRPr="00022B20" w:rsidRDefault="00022B20" w:rsidP="00022B20">
      <w:pPr>
        <w:rPr>
          <w:rFonts w:eastAsia="Times New Roman"/>
          <w:sz w:val="28"/>
          <w:szCs w:val="28"/>
          <w:lang w:val="ru-RU" w:eastAsia="ru-RU"/>
        </w:rPr>
      </w:pPr>
    </w:p>
    <w:p w:rsidR="00022B20" w:rsidRPr="00022B20" w:rsidRDefault="00022B20" w:rsidP="00022B20">
      <w:pPr>
        <w:rPr>
          <w:rFonts w:eastAsia="Times New Roman"/>
          <w:sz w:val="28"/>
          <w:szCs w:val="28"/>
          <w:lang w:val="ru-RU" w:eastAsia="ru-RU"/>
        </w:rPr>
      </w:pPr>
      <w:r w:rsidRPr="00022B20">
        <w:rPr>
          <w:lang w:val="ru-RU"/>
        </w:rPr>
        <w:br w:type="page"/>
      </w:r>
    </w:p>
    <w:p w:rsidR="00022B20" w:rsidRPr="00022B20" w:rsidRDefault="00022B20" w:rsidP="00022B20">
      <w:pPr>
        <w:pStyle w:val="a3"/>
        <w:keepNext/>
        <w:keepLines/>
        <w:numPr>
          <w:ilvl w:val="0"/>
          <w:numId w:val="1"/>
        </w:numPr>
        <w:spacing w:before="100" w:beforeAutospacing="1" w:after="100" w:afterAutospacing="1" w:line="360" w:lineRule="auto"/>
        <w:contextualSpacing w:val="0"/>
        <w:jc w:val="both"/>
        <w:outlineLvl w:val="1"/>
        <w:rPr>
          <w:rFonts w:eastAsiaTheme="majorEastAsia"/>
          <w:vanish/>
          <w:sz w:val="32"/>
          <w:szCs w:val="32"/>
          <w:lang w:val="ru-RU" w:eastAsia="ru-RU"/>
        </w:rPr>
      </w:pPr>
      <w:bookmarkStart w:id="19" w:name="_Toc483157414"/>
      <w:bookmarkStart w:id="20" w:name="_Toc483329657"/>
      <w:bookmarkStart w:id="21" w:name="_Toc483337519"/>
      <w:bookmarkStart w:id="22" w:name="_Toc483337873"/>
      <w:bookmarkStart w:id="23" w:name="_Toc483393218"/>
      <w:bookmarkStart w:id="24" w:name="_Toc483402024"/>
      <w:bookmarkStart w:id="25" w:name="_Toc483409591"/>
      <w:bookmarkStart w:id="26" w:name="_Toc483409978"/>
      <w:bookmarkStart w:id="27" w:name="_Toc483412585"/>
      <w:bookmarkStart w:id="28" w:name="_Toc513040528"/>
      <w:bookmarkStart w:id="29" w:name="_Toc513040544"/>
      <w:bookmarkStart w:id="30" w:name="_Toc513549571"/>
      <w:bookmarkStart w:id="31" w:name="_Toc513549581"/>
      <w:bookmarkStart w:id="32" w:name="_Toc513735155"/>
      <w:bookmarkStart w:id="33" w:name="_Toc513894409"/>
      <w:bookmarkStart w:id="34" w:name="_Toc513894430"/>
      <w:bookmarkStart w:id="35" w:name="_Toc513894448"/>
      <w:bookmarkStart w:id="36" w:name="_Toc513894470"/>
      <w:bookmarkStart w:id="37" w:name="_Toc513894628"/>
      <w:bookmarkStart w:id="38" w:name="_Toc513894665"/>
      <w:bookmarkStart w:id="39" w:name="_Toc514754550"/>
      <w:bookmarkStart w:id="40" w:name="_Toc514754941"/>
      <w:bookmarkStart w:id="41" w:name="_Toc514755598"/>
      <w:bookmarkStart w:id="42" w:name="_Toc514756401"/>
      <w:bookmarkStart w:id="43" w:name="_Toc514756469"/>
      <w:bookmarkStart w:id="44" w:name="_Toc514756750"/>
      <w:bookmarkStart w:id="45" w:name="_Toc514756879"/>
      <w:bookmarkStart w:id="46" w:name="_Toc514756927"/>
      <w:bookmarkStart w:id="47" w:name="_Toc514757005"/>
      <w:bookmarkStart w:id="48" w:name="_Toc514757060"/>
      <w:bookmarkStart w:id="49" w:name="_Toc514757144"/>
      <w:bookmarkStart w:id="50" w:name="_Toc514757254"/>
      <w:bookmarkStart w:id="51" w:name="_Toc514757691"/>
      <w:bookmarkStart w:id="52" w:name="_Toc514757729"/>
      <w:bookmarkStart w:id="53" w:name="_Toc514757765"/>
      <w:bookmarkStart w:id="54" w:name="_Toc514757819"/>
      <w:bookmarkStart w:id="55" w:name="_Toc514770445"/>
      <w:bookmarkStart w:id="56" w:name="_Toc514770511"/>
      <w:bookmarkStart w:id="57" w:name="_Toc514851524"/>
      <w:bookmarkStart w:id="58" w:name="_Toc514937868"/>
      <w:bookmarkStart w:id="59" w:name="_Toc514944489"/>
      <w:bookmarkStart w:id="60" w:name="_Toc514960652"/>
      <w:bookmarkStart w:id="61" w:name="_Toc514960688"/>
      <w:bookmarkStart w:id="62" w:name="_Toc514963475"/>
      <w:bookmarkStart w:id="63" w:name="_Toc515011479"/>
      <w:bookmarkStart w:id="64" w:name="_Toc515012958"/>
      <w:bookmarkStart w:id="65" w:name="_Toc51501299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022B20" w:rsidRPr="00022B20" w:rsidRDefault="00022B20" w:rsidP="00022B20">
      <w:pPr>
        <w:pStyle w:val="a3"/>
        <w:keepNext/>
        <w:keepLines/>
        <w:numPr>
          <w:ilvl w:val="1"/>
          <w:numId w:val="1"/>
        </w:numPr>
        <w:spacing w:before="100" w:beforeAutospacing="1" w:after="100" w:afterAutospacing="1" w:line="360" w:lineRule="auto"/>
        <w:contextualSpacing w:val="0"/>
        <w:jc w:val="both"/>
        <w:outlineLvl w:val="1"/>
        <w:rPr>
          <w:rFonts w:eastAsiaTheme="majorEastAsia"/>
          <w:vanish/>
          <w:sz w:val="32"/>
          <w:szCs w:val="32"/>
          <w:lang w:val="ru-RU" w:eastAsia="ru-RU"/>
        </w:rPr>
      </w:pPr>
      <w:bookmarkStart w:id="66" w:name="_Toc483157415"/>
      <w:bookmarkStart w:id="67" w:name="_Toc483329658"/>
      <w:bookmarkStart w:id="68" w:name="_Toc483337520"/>
      <w:bookmarkStart w:id="69" w:name="_Toc483337874"/>
      <w:bookmarkStart w:id="70" w:name="_Toc483393219"/>
      <w:bookmarkStart w:id="71" w:name="_Toc483402025"/>
      <w:bookmarkStart w:id="72" w:name="_Toc483409592"/>
      <w:bookmarkStart w:id="73" w:name="_Toc483409979"/>
      <w:bookmarkStart w:id="74" w:name="_Toc483412586"/>
      <w:bookmarkStart w:id="75" w:name="_Toc513040529"/>
      <w:bookmarkStart w:id="76" w:name="_Toc513040545"/>
      <w:bookmarkStart w:id="77" w:name="_Toc513549572"/>
      <w:bookmarkStart w:id="78" w:name="_Toc513549582"/>
      <w:bookmarkStart w:id="79" w:name="_Toc513735156"/>
      <w:bookmarkStart w:id="80" w:name="_Toc513894410"/>
      <w:bookmarkStart w:id="81" w:name="_Toc513894431"/>
      <w:bookmarkStart w:id="82" w:name="_Toc513894449"/>
      <w:bookmarkStart w:id="83" w:name="_Toc513894471"/>
      <w:bookmarkStart w:id="84" w:name="_Toc513894629"/>
      <w:bookmarkStart w:id="85" w:name="_Toc513894666"/>
      <w:bookmarkStart w:id="86" w:name="_Toc514754551"/>
      <w:bookmarkStart w:id="87" w:name="_Toc514756402"/>
      <w:bookmarkStart w:id="88" w:name="_Toc514756751"/>
      <w:bookmarkStart w:id="89" w:name="_Toc514757145"/>
      <w:bookmarkStart w:id="90" w:name="_Toc514757255"/>
      <w:bookmarkStart w:id="91" w:name="_Toc514757766"/>
      <w:bookmarkStart w:id="92" w:name="_Toc514757820"/>
      <w:bookmarkStart w:id="93" w:name="_Toc514770446"/>
      <w:bookmarkStart w:id="94" w:name="_Toc514770512"/>
      <w:bookmarkStart w:id="95" w:name="_Toc514851525"/>
      <w:bookmarkStart w:id="96" w:name="_Toc514937869"/>
      <w:bookmarkStart w:id="97" w:name="_Toc514944490"/>
      <w:bookmarkStart w:id="98" w:name="_Toc514960689"/>
      <w:bookmarkStart w:id="99" w:name="_Toc514963476"/>
      <w:bookmarkStart w:id="100" w:name="_Toc515011480"/>
      <w:bookmarkStart w:id="101" w:name="_Toc51501299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022B20" w:rsidRPr="00022B20" w:rsidRDefault="00022B20" w:rsidP="00022B20">
      <w:pPr>
        <w:pStyle w:val="a3"/>
        <w:keepNext/>
        <w:keepLines/>
        <w:numPr>
          <w:ilvl w:val="1"/>
          <w:numId w:val="1"/>
        </w:numPr>
        <w:spacing w:before="100" w:beforeAutospacing="1" w:after="100" w:afterAutospacing="1" w:line="360" w:lineRule="auto"/>
        <w:contextualSpacing w:val="0"/>
        <w:jc w:val="both"/>
        <w:outlineLvl w:val="1"/>
        <w:rPr>
          <w:rFonts w:eastAsiaTheme="majorEastAsia"/>
          <w:vanish/>
          <w:sz w:val="32"/>
          <w:szCs w:val="32"/>
          <w:lang w:val="ru-RU" w:eastAsia="ru-RU"/>
        </w:rPr>
      </w:pPr>
      <w:bookmarkStart w:id="102" w:name="_Toc483157416"/>
      <w:bookmarkStart w:id="103" w:name="_Toc483329659"/>
      <w:bookmarkStart w:id="104" w:name="_Toc483337521"/>
      <w:bookmarkStart w:id="105" w:name="_Toc483337875"/>
      <w:bookmarkStart w:id="106" w:name="_Toc483393220"/>
      <w:bookmarkStart w:id="107" w:name="_Toc483402026"/>
      <w:bookmarkStart w:id="108" w:name="_Toc483409593"/>
      <w:bookmarkStart w:id="109" w:name="_Toc483409980"/>
      <w:bookmarkStart w:id="110" w:name="_Toc483412587"/>
      <w:bookmarkStart w:id="111" w:name="_Toc513040530"/>
      <w:bookmarkStart w:id="112" w:name="_Toc513040546"/>
      <w:bookmarkStart w:id="113" w:name="_Toc513549573"/>
      <w:bookmarkStart w:id="114" w:name="_Toc513549583"/>
      <w:bookmarkStart w:id="115" w:name="_Toc513735157"/>
      <w:bookmarkStart w:id="116" w:name="_Toc513894411"/>
      <w:bookmarkStart w:id="117" w:name="_Toc513894432"/>
      <w:bookmarkStart w:id="118" w:name="_Toc513894450"/>
      <w:bookmarkStart w:id="119" w:name="_Toc513894472"/>
      <w:bookmarkStart w:id="120" w:name="_Toc513894630"/>
      <w:bookmarkStart w:id="121" w:name="_Toc513894667"/>
      <w:bookmarkStart w:id="122" w:name="_Toc514754552"/>
      <w:bookmarkStart w:id="123" w:name="_Toc514756403"/>
      <w:bookmarkStart w:id="124" w:name="_Toc514756752"/>
      <w:bookmarkStart w:id="125" w:name="_Toc514757146"/>
      <w:bookmarkStart w:id="126" w:name="_Toc514757256"/>
      <w:bookmarkStart w:id="127" w:name="_Toc514757767"/>
      <w:bookmarkStart w:id="128" w:name="_Toc514757821"/>
      <w:bookmarkStart w:id="129" w:name="_Toc514770447"/>
      <w:bookmarkStart w:id="130" w:name="_Toc514770513"/>
      <w:bookmarkStart w:id="131" w:name="_Toc514851526"/>
      <w:bookmarkStart w:id="132" w:name="_Toc514937870"/>
      <w:bookmarkStart w:id="133" w:name="_Toc514944491"/>
      <w:bookmarkStart w:id="134" w:name="_Toc514960690"/>
      <w:bookmarkStart w:id="135" w:name="_Toc514963477"/>
      <w:bookmarkStart w:id="136" w:name="_Toc515011481"/>
      <w:bookmarkStart w:id="137" w:name="_Toc51501299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022B20" w:rsidRPr="00022B20" w:rsidRDefault="00022B20" w:rsidP="00022B20">
      <w:pPr>
        <w:pStyle w:val="a3"/>
        <w:keepNext/>
        <w:keepLines/>
        <w:numPr>
          <w:ilvl w:val="1"/>
          <w:numId w:val="1"/>
        </w:numPr>
        <w:spacing w:before="100" w:beforeAutospacing="1" w:after="100" w:afterAutospacing="1" w:line="360" w:lineRule="auto"/>
        <w:contextualSpacing w:val="0"/>
        <w:jc w:val="both"/>
        <w:outlineLvl w:val="1"/>
        <w:rPr>
          <w:rFonts w:eastAsiaTheme="majorEastAsia"/>
          <w:vanish/>
          <w:sz w:val="32"/>
          <w:szCs w:val="32"/>
          <w:lang w:val="ru-RU" w:eastAsia="ru-RU"/>
        </w:rPr>
      </w:pPr>
      <w:bookmarkStart w:id="138" w:name="_Toc483157417"/>
      <w:bookmarkStart w:id="139" w:name="_Toc483329660"/>
      <w:bookmarkStart w:id="140" w:name="_Toc483337522"/>
      <w:bookmarkStart w:id="141" w:name="_Toc483337876"/>
      <w:bookmarkStart w:id="142" w:name="_Toc483393221"/>
      <w:bookmarkStart w:id="143" w:name="_Toc483402027"/>
      <w:bookmarkStart w:id="144" w:name="_Toc483409594"/>
      <w:bookmarkStart w:id="145" w:name="_Toc483409981"/>
      <w:bookmarkStart w:id="146" w:name="_Toc483412588"/>
      <w:bookmarkStart w:id="147" w:name="_Toc513040531"/>
      <w:bookmarkStart w:id="148" w:name="_Toc513040547"/>
      <w:bookmarkStart w:id="149" w:name="_Toc513549574"/>
      <w:bookmarkStart w:id="150" w:name="_Toc513549584"/>
      <w:bookmarkStart w:id="151" w:name="_Toc513735158"/>
      <w:bookmarkStart w:id="152" w:name="_Toc513894412"/>
      <w:bookmarkStart w:id="153" w:name="_Toc513894433"/>
      <w:bookmarkStart w:id="154" w:name="_Toc513894451"/>
      <w:bookmarkStart w:id="155" w:name="_Toc513894473"/>
      <w:bookmarkStart w:id="156" w:name="_Toc513894631"/>
      <w:bookmarkStart w:id="157" w:name="_Toc513894668"/>
      <w:bookmarkStart w:id="158" w:name="_Toc514754553"/>
      <w:bookmarkStart w:id="159" w:name="_Toc514756404"/>
      <w:bookmarkStart w:id="160" w:name="_Toc514756753"/>
      <w:bookmarkStart w:id="161" w:name="_Toc514757147"/>
      <w:bookmarkStart w:id="162" w:name="_Toc514757257"/>
      <w:bookmarkStart w:id="163" w:name="_Toc514757768"/>
      <w:bookmarkStart w:id="164" w:name="_Toc514757822"/>
      <w:bookmarkStart w:id="165" w:name="_Toc514770448"/>
      <w:bookmarkStart w:id="166" w:name="_Toc514770514"/>
      <w:bookmarkStart w:id="167" w:name="_Toc514851527"/>
      <w:bookmarkStart w:id="168" w:name="_Toc514937871"/>
      <w:bookmarkStart w:id="169" w:name="_Toc514944492"/>
      <w:bookmarkStart w:id="170" w:name="_Toc514960691"/>
      <w:bookmarkStart w:id="171" w:name="_Toc514963478"/>
      <w:bookmarkStart w:id="172" w:name="_Toc515011482"/>
      <w:bookmarkStart w:id="173" w:name="_Toc51501299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620B8C" w:rsidRPr="00DF458B" w:rsidRDefault="00620B8C" w:rsidP="00DF458B">
      <w:pPr>
        <w:pStyle w:val="5"/>
        <w:rPr>
          <w:szCs w:val="28"/>
        </w:rPr>
      </w:pPr>
      <w:bookmarkStart w:id="174" w:name="_Toc420670431"/>
      <w:bookmarkStart w:id="175" w:name="_Toc483412580"/>
      <w:bookmarkStart w:id="176" w:name="_Toc513040538"/>
      <w:bookmarkStart w:id="177" w:name="_Toc515012996"/>
      <w:proofErr w:type="gramStart"/>
      <w:r w:rsidRPr="00DF458B">
        <w:rPr>
          <w:rStyle w:val="10"/>
          <w:lang w:val="en-US" w:eastAsia="en-US"/>
        </w:rPr>
        <w:t>Глава 2.</w:t>
      </w:r>
      <w:proofErr w:type="gramEnd"/>
      <w:r w:rsidRPr="00DF458B">
        <w:rPr>
          <w:rStyle w:val="10"/>
          <w:lang w:val="en-US" w:eastAsia="en-US"/>
        </w:rPr>
        <w:t xml:space="preserve"> </w:t>
      </w:r>
      <w:bookmarkStart w:id="178" w:name="_Toc420272545"/>
      <w:bookmarkStart w:id="179" w:name="_Toc420274479"/>
      <w:bookmarkStart w:id="180" w:name="_Toc420274509"/>
      <w:bookmarkStart w:id="181" w:name="_Toc420274530"/>
      <w:bookmarkStart w:id="182" w:name="_Toc420274615"/>
      <w:bookmarkStart w:id="183" w:name="_Toc420274686"/>
      <w:bookmarkStart w:id="184" w:name="_Toc420275069"/>
      <w:bookmarkStart w:id="185" w:name="_Toc420275185"/>
      <w:bookmarkStart w:id="186" w:name="_Toc420275588"/>
      <w:bookmarkStart w:id="187" w:name="_Toc420363493"/>
      <w:bookmarkStart w:id="188" w:name="_Toc420363613"/>
      <w:bookmarkEnd w:id="174"/>
      <w:bookmarkEnd w:id="178"/>
      <w:bookmarkEnd w:id="179"/>
      <w:bookmarkEnd w:id="180"/>
      <w:bookmarkEnd w:id="181"/>
      <w:bookmarkEnd w:id="182"/>
      <w:bookmarkEnd w:id="183"/>
      <w:bookmarkEnd w:id="184"/>
      <w:bookmarkEnd w:id="185"/>
      <w:bookmarkEnd w:id="186"/>
      <w:bookmarkEnd w:id="187"/>
      <w:bookmarkEnd w:id="188"/>
      <w:r w:rsidRPr="00DF458B">
        <w:rPr>
          <w:rStyle w:val="10"/>
          <w:lang w:val="en-US" w:eastAsia="en-US"/>
        </w:rPr>
        <w:t>Методы и организация исследования</w:t>
      </w:r>
      <w:bookmarkEnd w:id="175"/>
      <w:bookmarkEnd w:id="176"/>
      <w:bookmarkEnd w:id="177"/>
    </w:p>
    <w:p w:rsidR="00620B8C" w:rsidRPr="005631A8" w:rsidRDefault="00620B8C" w:rsidP="001A644F">
      <w:pPr>
        <w:pStyle w:val="a3"/>
        <w:keepNext/>
        <w:keepLines/>
        <w:numPr>
          <w:ilvl w:val="0"/>
          <w:numId w:val="4"/>
        </w:numPr>
        <w:spacing w:before="100" w:beforeAutospacing="1" w:after="100" w:afterAutospacing="1" w:line="360" w:lineRule="auto"/>
        <w:contextualSpacing w:val="0"/>
        <w:jc w:val="both"/>
        <w:outlineLvl w:val="1"/>
        <w:rPr>
          <w:rFonts w:eastAsiaTheme="majorEastAsia"/>
          <w:vanish/>
          <w:sz w:val="32"/>
          <w:szCs w:val="32"/>
          <w:lang w:eastAsia="ru-RU"/>
        </w:rPr>
      </w:pPr>
      <w:bookmarkStart w:id="189" w:name="_Toc483157406"/>
      <w:bookmarkStart w:id="190" w:name="_Toc483329648"/>
      <w:bookmarkStart w:id="191" w:name="_Toc483337510"/>
      <w:bookmarkStart w:id="192" w:name="_Toc483337864"/>
      <w:bookmarkStart w:id="193" w:name="_Toc483393209"/>
      <w:bookmarkStart w:id="194" w:name="_Toc483402015"/>
      <w:bookmarkStart w:id="195" w:name="_Toc483409582"/>
      <w:bookmarkStart w:id="196" w:name="_Toc483409974"/>
      <w:bookmarkStart w:id="197" w:name="_Toc483412581"/>
      <w:bookmarkStart w:id="198" w:name="_Toc513040523"/>
      <w:bookmarkStart w:id="199" w:name="_Toc513040539"/>
      <w:bookmarkStart w:id="200" w:name="_Toc514754555"/>
      <w:bookmarkStart w:id="201" w:name="_Toc514754946"/>
      <w:bookmarkStart w:id="202" w:name="_Toc514755603"/>
      <w:bookmarkStart w:id="203" w:name="_Toc514756406"/>
      <w:bookmarkStart w:id="204" w:name="_Toc514756474"/>
      <w:bookmarkStart w:id="205" w:name="_Toc514756755"/>
      <w:bookmarkStart w:id="206" w:name="_Toc514756884"/>
      <w:bookmarkStart w:id="207" w:name="_Toc514756932"/>
      <w:bookmarkStart w:id="208" w:name="_Toc514757010"/>
      <w:bookmarkStart w:id="209" w:name="_Toc514757065"/>
      <w:bookmarkStart w:id="210" w:name="_Toc514757149"/>
      <w:bookmarkStart w:id="211" w:name="_Toc514757259"/>
      <w:bookmarkStart w:id="212" w:name="_Toc514757696"/>
      <w:bookmarkStart w:id="213" w:name="_Toc514757734"/>
      <w:bookmarkStart w:id="214" w:name="_Toc514757770"/>
      <w:bookmarkStart w:id="215" w:name="_Toc514757824"/>
      <w:bookmarkStart w:id="216" w:name="_Toc514770450"/>
      <w:bookmarkStart w:id="217" w:name="_Toc514770516"/>
      <w:bookmarkStart w:id="218" w:name="_Toc514851529"/>
      <w:bookmarkStart w:id="219" w:name="_Toc514937873"/>
      <w:bookmarkStart w:id="220" w:name="_Toc514944494"/>
      <w:bookmarkStart w:id="221" w:name="_Toc514960657"/>
      <w:bookmarkStart w:id="222" w:name="_Toc514960693"/>
      <w:bookmarkStart w:id="223" w:name="_Toc514963480"/>
      <w:bookmarkStart w:id="224" w:name="_Toc515011484"/>
      <w:bookmarkStart w:id="225" w:name="_Toc420670433"/>
      <w:bookmarkStart w:id="226" w:name="_Toc515012963"/>
      <w:bookmarkStart w:id="227" w:name="_Toc51501299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6"/>
      <w:bookmarkEnd w:id="227"/>
    </w:p>
    <w:p w:rsidR="00620B8C" w:rsidRPr="00DF458B" w:rsidRDefault="00620B8C" w:rsidP="001A644F">
      <w:pPr>
        <w:pStyle w:val="2"/>
        <w:numPr>
          <w:ilvl w:val="1"/>
          <w:numId w:val="4"/>
        </w:numPr>
      </w:pPr>
      <w:bookmarkStart w:id="228" w:name="_Toc483412582"/>
      <w:bookmarkStart w:id="229" w:name="_Toc513040540"/>
      <w:bookmarkStart w:id="230" w:name="_Toc515012998"/>
      <w:r w:rsidRPr="00DF458B">
        <w:t>Общие характеристики исследования</w:t>
      </w:r>
      <w:bookmarkEnd w:id="225"/>
      <w:bookmarkEnd w:id="228"/>
      <w:bookmarkEnd w:id="229"/>
      <w:bookmarkEnd w:id="230"/>
    </w:p>
    <w:p w:rsidR="00620B8C" w:rsidRDefault="00620B8C" w:rsidP="00620B8C">
      <w:pPr>
        <w:pStyle w:val="a7"/>
        <w:rPr>
          <w:b/>
        </w:rPr>
      </w:pPr>
      <w:r w:rsidRPr="00796B38">
        <w:rPr>
          <w:b/>
        </w:rPr>
        <w:t>Основные понятия, использованные при анализе и интерпретации результатов:</w:t>
      </w:r>
    </w:p>
    <w:p w:rsidR="00620B8C" w:rsidRDefault="00620B8C" w:rsidP="00620B8C">
      <w:pPr>
        <w:pStyle w:val="a7"/>
        <w:rPr>
          <w:color w:val="222222"/>
          <w:shd w:val="clear" w:color="auto" w:fill="FFFFFF"/>
        </w:rPr>
      </w:pPr>
      <w:r>
        <w:rPr>
          <w:b/>
        </w:rPr>
        <w:t xml:space="preserve">Лояльность к бренду: </w:t>
      </w:r>
      <w:r>
        <w:rPr>
          <w:color w:val="222222"/>
          <w:shd w:val="clear" w:color="auto" w:fill="FFFFFF"/>
        </w:rPr>
        <w:t xml:space="preserve">шкала, </w:t>
      </w:r>
      <w:r w:rsidRPr="00AB50E0">
        <w:rPr>
          <w:color w:val="222222"/>
          <w:shd w:val="clear" w:color="auto" w:fill="FFFFFF"/>
        </w:rPr>
        <w:t>качественная единица измерения степени поддержки потребителем определенного бренда или продукта.</w:t>
      </w:r>
    </w:p>
    <w:p w:rsidR="00620B8C" w:rsidRPr="00877265" w:rsidRDefault="00620B8C" w:rsidP="00620B8C">
      <w:pPr>
        <w:pStyle w:val="a7"/>
        <w:rPr>
          <w:color w:val="333333"/>
          <w:shd w:val="clear" w:color="auto" w:fill="FFFFFF"/>
        </w:rPr>
      </w:pPr>
      <w:r w:rsidRPr="00AB50E0">
        <w:rPr>
          <w:b/>
          <w:color w:val="222222"/>
          <w:shd w:val="clear" w:color="auto" w:fill="FFFFFF"/>
        </w:rPr>
        <w:t>Атрибуты бренда:</w:t>
      </w:r>
      <w:r>
        <w:rPr>
          <w:b/>
          <w:color w:val="222222"/>
          <w:shd w:val="clear" w:color="auto" w:fill="FFFFFF"/>
        </w:rPr>
        <w:t xml:space="preserve"> </w:t>
      </w:r>
      <w:r w:rsidRPr="00AB50E0">
        <w:rPr>
          <w:color w:val="333333"/>
          <w:shd w:val="clear" w:color="auto" w:fill="FFFFFF"/>
        </w:rPr>
        <w:t>функциональные или эмоционал</w:t>
      </w:r>
      <w:r>
        <w:rPr>
          <w:color w:val="333333"/>
          <w:shd w:val="clear" w:color="auto" w:fill="FFFFFF"/>
        </w:rPr>
        <w:t>ьные ассоциации, присвоенные бре</w:t>
      </w:r>
      <w:r w:rsidRPr="00AB50E0">
        <w:rPr>
          <w:color w:val="333333"/>
          <w:shd w:val="clear" w:color="auto" w:fill="FFFFFF"/>
        </w:rPr>
        <w:t xml:space="preserve">нду, </w:t>
      </w:r>
      <w:r>
        <w:rPr>
          <w:color w:val="333333"/>
          <w:shd w:val="clear" w:color="auto" w:fill="FFFFFF"/>
        </w:rPr>
        <w:t>характеристики товара или услуги, объединенные</w:t>
      </w:r>
      <w:r w:rsidRPr="00AB50E0">
        <w:rPr>
          <w:color w:val="333333"/>
          <w:shd w:val="clear" w:color="auto" w:fill="FFFFFF"/>
        </w:rPr>
        <w:t xml:space="preserve"> </w:t>
      </w:r>
      <w:r w:rsidRPr="00877265">
        <w:rPr>
          <w:color w:val="333333"/>
          <w:shd w:val="clear" w:color="auto" w:fill="FFFFFF"/>
        </w:rPr>
        <w:t>одним именем, воспринимаемые потребителем.</w:t>
      </w:r>
    </w:p>
    <w:p w:rsidR="00620B8C" w:rsidRPr="00877265" w:rsidRDefault="00620B8C" w:rsidP="00620B8C">
      <w:pPr>
        <w:pStyle w:val="af"/>
        <w:spacing w:line="360" w:lineRule="auto"/>
        <w:jc w:val="both"/>
        <w:rPr>
          <w:rFonts w:eastAsia="Times New Roman"/>
          <w:color w:val="000000"/>
          <w:sz w:val="28"/>
          <w:szCs w:val="28"/>
          <w:shd w:val="clear" w:color="auto" w:fill="FFFFFF"/>
          <w:lang w:val="ru-RU" w:eastAsia="ru-RU"/>
        </w:rPr>
      </w:pPr>
      <w:r w:rsidRPr="00877265">
        <w:rPr>
          <w:b/>
          <w:color w:val="333333"/>
          <w:sz w:val="28"/>
          <w:szCs w:val="28"/>
          <w:shd w:val="clear" w:color="auto" w:fill="FFFFFF"/>
          <w:lang w:val="ru-RU"/>
        </w:rPr>
        <w:t>Личность бренда</w:t>
      </w:r>
      <w:r w:rsidRPr="00877265">
        <w:rPr>
          <w:color w:val="333333"/>
          <w:sz w:val="28"/>
          <w:szCs w:val="28"/>
          <w:shd w:val="clear" w:color="auto" w:fill="FFFFFF"/>
          <w:lang w:val="ru-RU"/>
        </w:rPr>
        <w:t xml:space="preserve">: </w:t>
      </w:r>
      <w:bookmarkStart w:id="231" w:name="355"/>
      <w:r w:rsidRPr="00877265">
        <w:rPr>
          <w:rFonts w:eastAsia="Times New Roman"/>
          <w:color w:val="000000"/>
          <w:sz w:val="28"/>
          <w:szCs w:val="28"/>
          <w:shd w:val="clear" w:color="auto" w:fill="FFFFFF"/>
          <w:lang w:val="ru-RU" w:eastAsia="ru-RU"/>
        </w:rPr>
        <w:t>это определённый набор личностных характеристик, ассоциирующийся с брендом</w:t>
      </w:r>
      <w:bookmarkEnd w:id="231"/>
      <w:r>
        <w:rPr>
          <w:rFonts w:eastAsia="Times New Roman"/>
          <w:color w:val="000000"/>
          <w:sz w:val="28"/>
          <w:szCs w:val="28"/>
          <w:shd w:val="clear" w:color="auto" w:fill="FFFFFF"/>
          <w:lang w:val="ru-RU" w:eastAsia="ru-RU"/>
        </w:rPr>
        <w:t>.</w:t>
      </w:r>
    </w:p>
    <w:p w:rsidR="00620B8C" w:rsidRPr="00AB50E0" w:rsidRDefault="00620B8C" w:rsidP="00620B8C">
      <w:pPr>
        <w:pStyle w:val="a7"/>
        <w:rPr>
          <w:b/>
        </w:rPr>
      </w:pPr>
      <w:r w:rsidRPr="00AB50E0">
        <w:rPr>
          <w:b/>
          <w:color w:val="222222"/>
          <w:shd w:val="clear" w:color="auto" w:fill="FFFFFF"/>
        </w:rPr>
        <w:t xml:space="preserve">Карьерные ориентации: </w:t>
      </w:r>
      <w:r w:rsidRPr="00877265">
        <w:rPr>
          <w:color w:val="222222"/>
          <w:shd w:val="clear" w:color="auto" w:fill="FFFFFF"/>
        </w:rPr>
        <w:t xml:space="preserve">это </w:t>
      </w:r>
      <w:r>
        <w:t>карьерный потенциал субъекта профессиональной деятельности, жизненные стратегии личности.</w:t>
      </w:r>
    </w:p>
    <w:p w:rsidR="00620B8C" w:rsidRPr="00307127" w:rsidRDefault="00620B8C" w:rsidP="00620B8C">
      <w:pPr>
        <w:pStyle w:val="a7"/>
      </w:pPr>
      <w:r w:rsidRPr="00796B38">
        <w:rPr>
          <w:b/>
        </w:rPr>
        <w:t>Объект исследования:</w:t>
      </w:r>
      <w:r>
        <w:t xml:space="preserve"> </w:t>
      </w:r>
      <w:r w:rsidRPr="002E0F87">
        <w:rPr>
          <w:color w:val="000000"/>
        </w:rPr>
        <w:t>студенты 1-6 курса обучения гуманитарных специальностей СПБГУ и РГПУ им.А.И.Герцена</w:t>
      </w:r>
    </w:p>
    <w:p w:rsidR="00620B8C" w:rsidRPr="005F20BB" w:rsidRDefault="00620B8C" w:rsidP="00620B8C">
      <w:pPr>
        <w:shd w:val="clear" w:color="auto" w:fill="FFFFFF"/>
        <w:spacing w:after="0" w:line="360" w:lineRule="auto"/>
        <w:jc w:val="both"/>
        <w:rPr>
          <w:rFonts w:eastAsia="Times New Roman"/>
          <w:color w:val="000000"/>
          <w:sz w:val="28"/>
          <w:szCs w:val="28"/>
          <w:lang w:val="ru-RU" w:eastAsia="ru-RU"/>
        </w:rPr>
      </w:pPr>
      <w:r w:rsidRPr="00307127">
        <w:rPr>
          <w:b/>
          <w:sz w:val="28"/>
          <w:szCs w:val="28"/>
          <w:lang w:val="ru-RU"/>
        </w:rPr>
        <w:t>Предмет исследования:</w:t>
      </w:r>
      <w:r w:rsidRPr="00307127">
        <w:rPr>
          <w:b/>
          <w:lang w:val="ru-RU"/>
        </w:rPr>
        <w:t xml:space="preserve"> </w:t>
      </w:r>
      <w:r w:rsidRPr="00307127">
        <w:rPr>
          <w:rFonts w:eastAsia="Times New Roman"/>
          <w:color w:val="000000"/>
          <w:sz w:val="28"/>
          <w:szCs w:val="28"/>
          <w:lang w:val="ru-RU" w:eastAsia="ru-RU"/>
        </w:rPr>
        <w:t>Отношение к компонентам бренда ВУЗа как фактор лояльности студентов</w:t>
      </w:r>
    </w:p>
    <w:p w:rsidR="00620B8C" w:rsidRDefault="00620B8C" w:rsidP="00620B8C">
      <w:pPr>
        <w:pStyle w:val="a7"/>
        <w:rPr>
          <w:color w:val="000000"/>
          <w:shd w:val="clear" w:color="auto" w:fill="FFFFFF"/>
        </w:rPr>
      </w:pPr>
      <w:r w:rsidRPr="00307127">
        <w:rPr>
          <w:b/>
          <w:color w:val="000000"/>
        </w:rPr>
        <w:t>Цель исследования:</w:t>
      </w:r>
      <w:r>
        <w:rPr>
          <w:b/>
          <w:color w:val="000000"/>
        </w:rPr>
        <w:t xml:space="preserve"> </w:t>
      </w:r>
      <w:r w:rsidRPr="003A07F0">
        <w:rPr>
          <w:color w:val="000000"/>
          <w:shd w:val="clear" w:color="auto" w:fill="FFFFFF"/>
        </w:rPr>
        <w:t>Определить компоненты бренда университета и оценить вклад отношения студентов к этим компонентам в их лояльность к университету.</w:t>
      </w:r>
    </w:p>
    <w:p w:rsidR="00620B8C" w:rsidRDefault="00620B8C" w:rsidP="00620B8C">
      <w:pPr>
        <w:pStyle w:val="a7"/>
        <w:rPr>
          <w:b/>
        </w:rPr>
      </w:pPr>
      <w:r w:rsidRPr="00796B38">
        <w:rPr>
          <w:b/>
        </w:rPr>
        <w:t>Задачи исследования:</w:t>
      </w:r>
    </w:p>
    <w:p w:rsidR="00620B8C" w:rsidRPr="007C3778" w:rsidRDefault="00620B8C" w:rsidP="001A644F">
      <w:pPr>
        <w:numPr>
          <w:ilvl w:val="0"/>
          <w:numId w:val="8"/>
        </w:numPr>
        <w:shd w:val="clear" w:color="auto" w:fill="FFFFFF"/>
        <w:spacing w:before="100" w:beforeAutospacing="1" w:after="100" w:afterAutospacing="1" w:line="360" w:lineRule="auto"/>
        <w:jc w:val="both"/>
        <w:rPr>
          <w:rFonts w:eastAsia="Times New Roman"/>
          <w:color w:val="000000"/>
          <w:sz w:val="28"/>
          <w:szCs w:val="28"/>
          <w:lang w:val="ru-RU" w:eastAsia="ru-RU"/>
        </w:rPr>
      </w:pPr>
      <w:r w:rsidRPr="007C3778">
        <w:rPr>
          <w:rFonts w:eastAsia="Times New Roman"/>
          <w:color w:val="000000"/>
          <w:sz w:val="28"/>
          <w:szCs w:val="28"/>
          <w:lang w:val="ru-RU" w:eastAsia="ru-RU"/>
        </w:rPr>
        <w:lastRenderedPageBreak/>
        <w:t>Провести анализ литературы по теме исследования и разработать теоретическую модель, описывающую структуру бренда университета;</w:t>
      </w:r>
    </w:p>
    <w:p w:rsidR="00620B8C" w:rsidRPr="007C3778" w:rsidRDefault="00620B8C" w:rsidP="001A644F">
      <w:pPr>
        <w:numPr>
          <w:ilvl w:val="0"/>
          <w:numId w:val="8"/>
        </w:numPr>
        <w:shd w:val="clear" w:color="auto" w:fill="FFFFFF"/>
        <w:spacing w:before="100" w:beforeAutospacing="1" w:after="100" w:afterAutospacing="1" w:line="360" w:lineRule="auto"/>
        <w:jc w:val="both"/>
        <w:rPr>
          <w:rFonts w:eastAsia="Times New Roman"/>
          <w:color w:val="000000"/>
          <w:sz w:val="28"/>
          <w:szCs w:val="28"/>
          <w:lang w:val="ru-RU" w:eastAsia="ru-RU"/>
        </w:rPr>
      </w:pPr>
      <w:r w:rsidRPr="007C3778">
        <w:rPr>
          <w:rFonts w:eastAsia="Times New Roman"/>
          <w:color w:val="000000"/>
          <w:sz w:val="28"/>
          <w:szCs w:val="28"/>
          <w:lang w:val="ru-RU" w:eastAsia="ru-RU"/>
        </w:rPr>
        <w:t>Подобрать и адаптировать методики, позволяющие оценить переменные теоретической модели, а также разработать процедуру исследования;</w:t>
      </w:r>
    </w:p>
    <w:p w:rsidR="00620B8C" w:rsidRPr="007C3778" w:rsidRDefault="00620B8C" w:rsidP="001A644F">
      <w:pPr>
        <w:numPr>
          <w:ilvl w:val="0"/>
          <w:numId w:val="8"/>
        </w:numPr>
        <w:shd w:val="clear" w:color="auto" w:fill="FFFFFF"/>
        <w:spacing w:before="100" w:beforeAutospacing="1" w:after="100" w:afterAutospacing="1" w:line="360" w:lineRule="auto"/>
        <w:jc w:val="both"/>
        <w:rPr>
          <w:rFonts w:eastAsia="Times New Roman"/>
          <w:color w:val="000000"/>
          <w:sz w:val="28"/>
          <w:szCs w:val="28"/>
          <w:lang w:val="ru-RU" w:eastAsia="ru-RU"/>
        </w:rPr>
      </w:pPr>
      <w:r w:rsidRPr="007C3778">
        <w:rPr>
          <w:rFonts w:eastAsia="Times New Roman"/>
          <w:color w:val="000000"/>
          <w:sz w:val="28"/>
          <w:szCs w:val="28"/>
          <w:lang w:val="ru-RU" w:eastAsia="ru-RU"/>
        </w:rPr>
        <w:t>Провести эмпирическое исследование и оценить отношение респондентов к различным компонентам бренда университета, их удовлетворенность и лояльность, ценностные ориентации в карьере и другие индивидуальные характеристики;</w:t>
      </w:r>
    </w:p>
    <w:p w:rsidR="00620B8C" w:rsidRDefault="00620B8C" w:rsidP="001A644F">
      <w:pPr>
        <w:numPr>
          <w:ilvl w:val="0"/>
          <w:numId w:val="8"/>
        </w:numPr>
        <w:shd w:val="clear" w:color="auto" w:fill="FFFFFF"/>
        <w:spacing w:before="100" w:beforeAutospacing="1" w:after="100" w:afterAutospacing="1" w:line="360" w:lineRule="auto"/>
        <w:jc w:val="both"/>
        <w:rPr>
          <w:rFonts w:eastAsia="Times New Roman"/>
          <w:color w:val="000000"/>
          <w:sz w:val="28"/>
          <w:szCs w:val="28"/>
          <w:lang w:val="ru-RU" w:eastAsia="ru-RU"/>
        </w:rPr>
      </w:pPr>
      <w:r w:rsidRPr="007C3778">
        <w:rPr>
          <w:rFonts w:eastAsia="Times New Roman"/>
          <w:color w:val="000000"/>
          <w:sz w:val="28"/>
          <w:szCs w:val="28"/>
          <w:lang w:val="ru-RU" w:eastAsia="ru-RU"/>
        </w:rPr>
        <w:t>Выявить предикторы отношения к бренду университета, в том числе – у студентов с разным у</w:t>
      </w:r>
      <w:r>
        <w:rPr>
          <w:rFonts w:eastAsia="Times New Roman"/>
          <w:color w:val="000000"/>
          <w:sz w:val="28"/>
          <w:szCs w:val="28"/>
          <w:lang w:val="ru-RU" w:eastAsia="ru-RU"/>
        </w:rPr>
        <w:t>ровнем академической успешности</w:t>
      </w:r>
    </w:p>
    <w:p w:rsidR="00620B8C" w:rsidRPr="00C26792" w:rsidRDefault="00620B8C" w:rsidP="00620B8C">
      <w:pPr>
        <w:shd w:val="clear" w:color="auto" w:fill="FFFFFF"/>
        <w:spacing w:before="100" w:beforeAutospacing="1" w:after="100" w:afterAutospacing="1" w:line="360" w:lineRule="auto"/>
        <w:ind w:left="360"/>
        <w:jc w:val="both"/>
        <w:rPr>
          <w:rFonts w:eastAsia="Times New Roman"/>
          <w:color w:val="000000"/>
          <w:sz w:val="28"/>
          <w:szCs w:val="28"/>
          <w:lang w:val="ru-RU" w:eastAsia="ru-RU"/>
        </w:rPr>
      </w:pPr>
      <w:r w:rsidRPr="00C26792">
        <w:rPr>
          <w:b/>
          <w:sz w:val="28"/>
          <w:szCs w:val="28"/>
          <w:lang w:val="ru-RU"/>
        </w:rPr>
        <w:t>Гипотеза исследования:</w:t>
      </w:r>
      <w:r w:rsidRPr="00C26792">
        <w:rPr>
          <w:sz w:val="28"/>
          <w:szCs w:val="28"/>
          <w:lang w:val="ru-RU"/>
        </w:rPr>
        <w:t xml:space="preserve"> </w:t>
      </w:r>
      <w:r w:rsidRPr="00C26792">
        <w:rPr>
          <w:color w:val="000000"/>
          <w:sz w:val="28"/>
          <w:szCs w:val="28"/>
          <w:lang w:val="ru-RU"/>
        </w:rPr>
        <w:t>Величина связи между отношением студентов к отдельным компонентам бренда ВУЗа и их лояльностью будет различаться у студентов с разными карьерными ориентациями.</w:t>
      </w:r>
    </w:p>
    <w:p w:rsidR="00620B8C" w:rsidRDefault="00620B8C" w:rsidP="00620B8C">
      <w:pPr>
        <w:spacing w:after="200" w:line="360" w:lineRule="auto"/>
        <w:jc w:val="both"/>
        <w:rPr>
          <w:rFonts w:eastAsia="Times New Roman"/>
          <w:color w:val="000000"/>
          <w:sz w:val="28"/>
          <w:szCs w:val="28"/>
          <w:lang w:val="ru-RU" w:eastAsia="ru-RU"/>
        </w:rPr>
      </w:pPr>
      <w:r w:rsidRPr="00C26792">
        <w:rPr>
          <w:color w:val="000000"/>
          <w:lang w:val="ru-RU"/>
        </w:rPr>
        <w:br w:type="page"/>
      </w:r>
    </w:p>
    <w:p w:rsidR="00620B8C" w:rsidRDefault="00620B8C" w:rsidP="00620B8C">
      <w:pPr>
        <w:pStyle w:val="a7"/>
      </w:pPr>
    </w:p>
    <w:p w:rsidR="00620B8C" w:rsidRPr="00DF458B" w:rsidRDefault="00620B8C" w:rsidP="001A644F">
      <w:pPr>
        <w:pStyle w:val="2"/>
        <w:numPr>
          <w:ilvl w:val="1"/>
          <w:numId w:val="4"/>
        </w:numPr>
      </w:pPr>
      <w:bookmarkStart w:id="232" w:name="_Toc483412583"/>
      <w:bookmarkStart w:id="233" w:name="_Toc513040541"/>
      <w:bookmarkStart w:id="234" w:name="_Toc515012999"/>
      <w:r w:rsidRPr="00DF458B">
        <w:t>Описание выборки исследования</w:t>
      </w:r>
      <w:bookmarkEnd w:id="232"/>
      <w:bookmarkEnd w:id="233"/>
      <w:bookmarkEnd w:id="234"/>
    </w:p>
    <w:p w:rsidR="00620B8C" w:rsidRDefault="00620B8C" w:rsidP="00883C64">
      <w:pPr>
        <w:pStyle w:val="a7"/>
      </w:pPr>
      <w:r>
        <w:t>В исследовании приняло участие 185 студенток гуманитарных специальностей СПбГУ и РГПУ им. А.И.Герцена в возрасте от 17 до 38 лет, среди которых 114 человек учатся в СПБГУ (61,6%) и 71 человек в РГПУ им. А.И.Герцена (38,4%).</w:t>
      </w:r>
    </w:p>
    <w:p w:rsidR="00620B8C" w:rsidRDefault="00620B8C" w:rsidP="00620B8C">
      <w:pPr>
        <w:pStyle w:val="a7"/>
      </w:pPr>
      <w:r>
        <w:rPr>
          <w:noProof/>
        </w:rPr>
        <w:drawing>
          <wp:inline distT="0" distB="0" distL="0" distR="0">
            <wp:extent cx="6133356" cy="2119630"/>
            <wp:effectExtent l="19050" t="0" r="744" b="0"/>
            <wp:docPr id="1" name="Рисунок 0" descr="возра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раст.png"/>
                    <pic:cNvPicPr/>
                  </pic:nvPicPr>
                  <pic:blipFill>
                    <a:blip r:embed="rId13" cstate="print"/>
                    <a:stretch>
                      <a:fillRect/>
                    </a:stretch>
                  </pic:blipFill>
                  <pic:spPr>
                    <a:xfrm>
                      <a:off x="0" y="0"/>
                      <a:ext cx="6133356" cy="2119630"/>
                    </a:xfrm>
                    <a:prstGeom prst="rect">
                      <a:avLst/>
                    </a:prstGeom>
                  </pic:spPr>
                </pic:pic>
              </a:graphicData>
            </a:graphic>
          </wp:inline>
        </w:drawing>
      </w:r>
    </w:p>
    <w:p w:rsidR="00620B8C" w:rsidRPr="00EC634C" w:rsidRDefault="00883C64" w:rsidP="00EC634C">
      <w:pPr>
        <w:pStyle w:val="a7"/>
      </w:pPr>
      <w:r w:rsidRPr="00EC634C">
        <w:t>Рис.6</w:t>
      </w:r>
      <w:r w:rsidR="00620B8C" w:rsidRPr="00EC634C">
        <w:t xml:space="preserve">. Распределение респондентов по возрасту. Горизонтальная  шкала – возраст, вертикальная – количество респондентов. </w:t>
      </w:r>
    </w:p>
    <w:p w:rsidR="00620B8C" w:rsidRDefault="00620B8C" w:rsidP="00620B8C">
      <w:pPr>
        <w:pStyle w:val="a7"/>
      </w:pPr>
      <w:r>
        <w:rPr>
          <w:noProof/>
        </w:rPr>
        <w:drawing>
          <wp:inline distT="0" distB="0" distL="0" distR="0">
            <wp:extent cx="4648849" cy="2048161"/>
            <wp:effectExtent l="19050" t="0" r="0" b="0"/>
            <wp:docPr id="3" name="Рисунок 4" descr="ву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уз.png"/>
                    <pic:cNvPicPr/>
                  </pic:nvPicPr>
                  <pic:blipFill>
                    <a:blip r:embed="rId14" cstate="print"/>
                    <a:stretch>
                      <a:fillRect/>
                    </a:stretch>
                  </pic:blipFill>
                  <pic:spPr>
                    <a:xfrm>
                      <a:off x="0" y="0"/>
                      <a:ext cx="4648849" cy="2048161"/>
                    </a:xfrm>
                    <a:prstGeom prst="rect">
                      <a:avLst/>
                    </a:prstGeom>
                  </pic:spPr>
                </pic:pic>
              </a:graphicData>
            </a:graphic>
          </wp:inline>
        </w:drawing>
      </w:r>
    </w:p>
    <w:p w:rsidR="00620B8C" w:rsidRDefault="00883C64" w:rsidP="00620B8C">
      <w:pPr>
        <w:pStyle w:val="a7"/>
      </w:pPr>
      <w:r>
        <w:t>Рис.7</w:t>
      </w:r>
      <w:r w:rsidR="00620B8C">
        <w:t xml:space="preserve">. Распределение респондентов по вузу обучения. </w:t>
      </w:r>
    </w:p>
    <w:p w:rsidR="00620B8C" w:rsidRDefault="00620B8C" w:rsidP="00883C64">
      <w:pPr>
        <w:pStyle w:val="a7"/>
      </w:pPr>
      <w:r>
        <w:lastRenderedPageBreak/>
        <w:t xml:space="preserve">Мы спрашивали </w:t>
      </w:r>
      <w:proofErr w:type="gramStart"/>
      <w:r>
        <w:t>студентов</w:t>
      </w:r>
      <w:proofErr w:type="gramEnd"/>
      <w:r>
        <w:t xml:space="preserve"> на каких гуманитарных направлениях они обучаются, и 34,6% (64 человека) выбрали психологические науки, 31,9 (59 человек) педагогические науки, 12,4 (23 человека) филологические науки, 4,9% (9 человек) - эконмические, 4,3% (8 человек) политические, 3,2% (6 человек) юридические науки, 2,7% (5 человек) – социологические, по 2,2 % (4 человека) исторические и культурологические науки и 1,6 % (3 человека) – философские. </w:t>
      </w:r>
    </w:p>
    <w:p w:rsidR="00620B8C" w:rsidRDefault="00620B8C" w:rsidP="00620B8C">
      <w:pPr>
        <w:pStyle w:val="a7"/>
      </w:pPr>
      <w:r>
        <w:rPr>
          <w:noProof/>
        </w:rPr>
        <w:drawing>
          <wp:inline distT="0" distB="0" distL="0" distR="0">
            <wp:extent cx="4715533" cy="2276793"/>
            <wp:effectExtent l="19050" t="0" r="8867" b="0"/>
            <wp:docPr id="4" name="Рисунок 6" descr="направление обу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правление обучения.png"/>
                    <pic:cNvPicPr/>
                  </pic:nvPicPr>
                  <pic:blipFill>
                    <a:blip r:embed="rId15" cstate="print"/>
                    <a:stretch>
                      <a:fillRect/>
                    </a:stretch>
                  </pic:blipFill>
                  <pic:spPr>
                    <a:xfrm>
                      <a:off x="0" y="0"/>
                      <a:ext cx="4715533" cy="2276793"/>
                    </a:xfrm>
                    <a:prstGeom prst="rect">
                      <a:avLst/>
                    </a:prstGeom>
                  </pic:spPr>
                </pic:pic>
              </a:graphicData>
            </a:graphic>
          </wp:inline>
        </w:drawing>
      </w:r>
    </w:p>
    <w:p w:rsidR="00620B8C" w:rsidRDefault="00883C64" w:rsidP="00620B8C">
      <w:pPr>
        <w:pStyle w:val="a7"/>
      </w:pPr>
      <w:r>
        <w:t>Рис.8</w:t>
      </w:r>
      <w:r w:rsidR="00620B8C">
        <w:t>. Распределение респондентов по направлению обучения.</w:t>
      </w:r>
    </w:p>
    <w:p w:rsidR="00620B8C" w:rsidRDefault="00620B8C" w:rsidP="00883C64">
      <w:pPr>
        <w:pStyle w:val="a7"/>
      </w:pPr>
      <w:r>
        <w:t xml:space="preserve">Среди всех опрошенных 94 человека (50,8%) обучаются на 1-2 курсе бакалавриата, 47 человек (25,4%)  на 3-4 курсе бакалавриата, 35 человек (18,9%) учатся на 1-2 курсе магистратуры в том же вузе, где закончили бакалавриат и 9 человек (4,9%) обучаются на 1-2 курсе магистратуры в вузе, где они  до этого не учились. </w:t>
      </w:r>
    </w:p>
    <w:p w:rsidR="00620B8C" w:rsidRDefault="00620B8C" w:rsidP="00620B8C">
      <w:pPr>
        <w:pStyle w:val="a7"/>
      </w:pPr>
      <w:r>
        <w:rPr>
          <w:noProof/>
        </w:rPr>
        <w:lastRenderedPageBreak/>
        <w:drawing>
          <wp:inline distT="0" distB="0" distL="0" distR="0">
            <wp:extent cx="5096587" cy="2114845"/>
            <wp:effectExtent l="19050" t="0" r="8813" b="0"/>
            <wp:docPr id="5" name="Рисунок 8" descr="курс обу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обучения.png"/>
                    <pic:cNvPicPr/>
                  </pic:nvPicPr>
                  <pic:blipFill>
                    <a:blip r:embed="rId16" cstate="print"/>
                    <a:stretch>
                      <a:fillRect/>
                    </a:stretch>
                  </pic:blipFill>
                  <pic:spPr>
                    <a:xfrm>
                      <a:off x="0" y="0"/>
                      <a:ext cx="5096587" cy="2114845"/>
                    </a:xfrm>
                    <a:prstGeom prst="rect">
                      <a:avLst/>
                    </a:prstGeom>
                  </pic:spPr>
                </pic:pic>
              </a:graphicData>
            </a:graphic>
          </wp:inline>
        </w:drawing>
      </w:r>
    </w:p>
    <w:p w:rsidR="00620B8C" w:rsidRDefault="00883C64" w:rsidP="00620B8C">
      <w:pPr>
        <w:pStyle w:val="a7"/>
      </w:pPr>
      <w:r>
        <w:t>Рис.9</w:t>
      </w:r>
      <w:r w:rsidR="00620B8C">
        <w:t xml:space="preserve">. Распределение респондентов по программе и курсу обучения. </w:t>
      </w:r>
    </w:p>
    <w:p w:rsidR="00620B8C" w:rsidRDefault="00620B8C" w:rsidP="00883C64">
      <w:pPr>
        <w:pStyle w:val="a7"/>
      </w:pPr>
      <w:r>
        <w:t xml:space="preserve">Так же нас интересовал вопрос успеваемости студентов, поэтому мы узнавали количество экзаменов, которые студенты сдавали за последние 2 сессии. </w:t>
      </w:r>
    </w:p>
    <w:p w:rsidR="00620B8C" w:rsidRDefault="00620B8C" w:rsidP="00883C64">
      <w:pPr>
        <w:pStyle w:val="a7"/>
      </w:pPr>
      <w:r>
        <w:t xml:space="preserve">Оказалось, что студенты сдавали от 1 до 12 экзаменов, в среднем на две сессии приходится приблизительно 6 экзаменов. Средний балл 4,5. </w:t>
      </w:r>
    </w:p>
    <w:p w:rsidR="00620B8C" w:rsidRDefault="00620B8C" w:rsidP="00620B8C">
      <w:pPr>
        <w:pStyle w:val="a7"/>
      </w:pPr>
      <w:r>
        <w:rPr>
          <w:noProof/>
        </w:rPr>
        <w:drawing>
          <wp:inline distT="0" distB="0" distL="0" distR="0">
            <wp:extent cx="5940425" cy="2146300"/>
            <wp:effectExtent l="19050" t="0" r="3175" b="0"/>
            <wp:docPr id="6" name="Рисунок 9" descr="экзаме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замены.png"/>
                    <pic:cNvPicPr/>
                  </pic:nvPicPr>
                  <pic:blipFill>
                    <a:blip r:embed="rId17" cstate="print"/>
                    <a:stretch>
                      <a:fillRect/>
                    </a:stretch>
                  </pic:blipFill>
                  <pic:spPr>
                    <a:xfrm>
                      <a:off x="0" y="0"/>
                      <a:ext cx="5940425" cy="2146300"/>
                    </a:xfrm>
                    <a:prstGeom prst="rect">
                      <a:avLst/>
                    </a:prstGeom>
                  </pic:spPr>
                </pic:pic>
              </a:graphicData>
            </a:graphic>
          </wp:inline>
        </w:drawing>
      </w:r>
      <w:r w:rsidR="00883C64">
        <w:t xml:space="preserve"> Рис.10</w:t>
      </w:r>
      <w:r>
        <w:t xml:space="preserve">. Распределение респондентов по количеству экзаменов за последние 2 сессии. </w:t>
      </w:r>
    </w:p>
    <w:p w:rsidR="00620B8C" w:rsidRDefault="00620B8C" w:rsidP="00883C64">
      <w:pPr>
        <w:pStyle w:val="a7"/>
      </w:pPr>
      <w:r>
        <w:t xml:space="preserve">Помимо </w:t>
      </w:r>
      <w:proofErr w:type="gramStart"/>
      <w:r>
        <w:t>вышеуказанного</w:t>
      </w:r>
      <w:proofErr w:type="gramEnd"/>
      <w:r>
        <w:t>, нас так же интересовали некоторые биографические вопросы такие как, родной город, семейное положение, наличие детей и другое.</w:t>
      </w:r>
    </w:p>
    <w:p w:rsidR="00620B8C" w:rsidRDefault="00620B8C" w:rsidP="00883C64">
      <w:pPr>
        <w:pStyle w:val="a7"/>
      </w:pPr>
      <w:r>
        <w:lastRenderedPageBreak/>
        <w:t xml:space="preserve">Так, среди всех испытуемых 155 человек (83,8%) отметили, что они не замужем, 17 человек (9,2%) состоят в гражданском браке, 12 человек (6,5%) – замужем и 1 человек (0,5%) в разводе. Дети имеются у 6 человек (3,2%). </w:t>
      </w:r>
    </w:p>
    <w:p w:rsidR="00620B8C" w:rsidRDefault="00620B8C" w:rsidP="00620B8C">
      <w:pPr>
        <w:pStyle w:val="a7"/>
      </w:pPr>
      <w:r>
        <w:rPr>
          <w:noProof/>
        </w:rPr>
        <w:drawing>
          <wp:inline distT="0" distB="0" distL="0" distR="0">
            <wp:extent cx="4944165" cy="2191056"/>
            <wp:effectExtent l="19050" t="0" r="8835" b="0"/>
            <wp:docPr id="7" name="Рисунок 13" descr="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png"/>
                    <pic:cNvPicPr/>
                  </pic:nvPicPr>
                  <pic:blipFill>
                    <a:blip r:embed="rId18" cstate="print"/>
                    <a:stretch>
                      <a:fillRect/>
                    </a:stretch>
                  </pic:blipFill>
                  <pic:spPr>
                    <a:xfrm>
                      <a:off x="0" y="0"/>
                      <a:ext cx="4944165" cy="2191056"/>
                    </a:xfrm>
                    <a:prstGeom prst="rect">
                      <a:avLst/>
                    </a:prstGeom>
                  </pic:spPr>
                </pic:pic>
              </a:graphicData>
            </a:graphic>
          </wp:inline>
        </w:drawing>
      </w:r>
    </w:p>
    <w:p w:rsidR="00620B8C" w:rsidRDefault="00883C64" w:rsidP="00620B8C">
      <w:pPr>
        <w:pStyle w:val="a7"/>
      </w:pPr>
      <w:r>
        <w:t>Рис.11</w:t>
      </w:r>
      <w:r w:rsidR="00620B8C">
        <w:t>. Распределение респондентов по семейному положению.</w:t>
      </w:r>
    </w:p>
    <w:p w:rsidR="00620B8C" w:rsidRDefault="00620B8C" w:rsidP="00883C64">
      <w:pPr>
        <w:pStyle w:val="a7"/>
      </w:pPr>
      <w:r>
        <w:t>Для 88 человек (47,6%) Санкт-Петербург является родным городом.</w:t>
      </w:r>
    </w:p>
    <w:p w:rsidR="00620B8C" w:rsidRDefault="00620B8C" w:rsidP="00883C64">
      <w:pPr>
        <w:pStyle w:val="a7"/>
      </w:pPr>
      <w:r>
        <w:t xml:space="preserve">Полное распределение по статусу населенного пункта, в котором студентки жили до поступления в вузы СПб, выглядит следующим образом: </w:t>
      </w:r>
    </w:p>
    <w:p w:rsidR="00620B8C" w:rsidRDefault="00620B8C" w:rsidP="00883C64">
      <w:pPr>
        <w:pStyle w:val="a7"/>
      </w:pPr>
      <w:r>
        <w:t xml:space="preserve">111 человек (60%) отметили областной центр и крупнее, 33 человека (17,8%) выбрали районный центр, 17 человек (9,2%) – поселок городского типа, остальные 24 человека  – </w:t>
      </w:r>
      <w:proofErr w:type="gramStart"/>
      <w:r>
        <w:t>другое</w:t>
      </w:r>
      <w:proofErr w:type="gramEnd"/>
      <w:r>
        <w:t xml:space="preserve"> (13%). </w:t>
      </w:r>
    </w:p>
    <w:p w:rsidR="00620B8C" w:rsidRDefault="00620B8C" w:rsidP="00620B8C">
      <w:pPr>
        <w:pStyle w:val="a7"/>
      </w:pPr>
      <w:r>
        <w:rPr>
          <w:noProof/>
        </w:rPr>
        <w:drawing>
          <wp:inline distT="0" distB="0" distL="0" distR="0">
            <wp:extent cx="4706007" cy="2067214"/>
            <wp:effectExtent l="19050" t="0" r="0" b="0"/>
            <wp:docPr id="8" name="Рисунок 14" descr="стутус н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утус нп.png"/>
                    <pic:cNvPicPr/>
                  </pic:nvPicPr>
                  <pic:blipFill>
                    <a:blip r:embed="rId19" cstate="print"/>
                    <a:stretch>
                      <a:fillRect/>
                    </a:stretch>
                  </pic:blipFill>
                  <pic:spPr>
                    <a:xfrm>
                      <a:off x="0" y="0"/>
                      <a:ext cx="4706007" cy="2067214"/>
                    </a:xfrm>
                    <a:prstGeom prst="rect">
                      <a:avLst/>
                    </a:prstGeom>
                  </pic:spPr>
                </pic:pic>
              </a:graphicData>
            </a:graphic>
          </wp:inline>
        </w:drawing>
      </w:r>
    </w:p>
    <w:p w:rsidR="00620B8C" w:rsidRDefault="00883C64" w:rsidP="00620B8C">
      <w:pPr>
        <w:pStyle w:val="a7"/>
      </w:pPr>
      <w:r>
        <w:lastRenderedPageBreak/>
        <w:t>Рис.12</w:t>
      </w:r>
      <w:r w:rsidR="00620B8C">
        <w:t>. Распределение респондентов по статусу населенного пункта, в котором они жили до поступления в вуз.</w:t>
      </w:r>
    </w:p>
    <w:p w:rsidR="00620B8C" w:rsidRDefault="00620B8C" w:rsidP="00883C64">
      <w:pPr>
        <w:pStyle w:val="a7"/>
      </w:pPr>
      <w:r>
        <w:t>Мы так же узнавали у студентов об их опыте работы.</w:t>
      </w:r>
    </w:p>
    <w:p w:rsidR="00620B8C" w:rsidRDefault="00620B8C" w:rsidP="00883C64">
      <w:pPr>
        <w:pStyle w:val="a7"/>
      </w:pPr>
      <w:r>
        <w:t>Оказалось, что у 129 человек (69,7%) имеется опыт работы, но только лишь у 53 из них (28,6%) опыт работы по специальности, 66 человек (35,7%) отметили, что они работают на момент исследования.</w:t>
      </w:r>
    </w:p>
    <w:p w:rsidR="00620B8C" w:rsidRDefault="00620B8C" w:rsidP="00883C64">
      <w:pPr>
        <w:pStyle w:val="a7"/>
      </w:pPr>
      <w:r>
        <w:t>Также в характеристики выборки вошло материальное положение респондентов.</w:t>
      </w:r>
    </w:p>
    <w:p w:rsidR="00620B8C" w:rsidRDefault="00620B8C" w:rsidP="00883C64">
      <w:pPr>
        <w:pStyle w:val="a7"/>
      </w:pPr>
      <w:r>
        <w:t>4 человека  (2,2% выборки) отметили, что «Денег не хватает даже на питание», вариант «</w:t>
      </w:r>
      <w:r w:rsidRPr="00FD6B66">
        <w:t>На питание денег хватает, но не</w:t>
      </w:r>
      <w:r>
        <w:t xml:space="preserve"> </w:t>
      </w:r>
      <w:r w:rsidRPr="00FD6B66">
        <w:t>хватает на одежду и обувь</w:t>
      </w:r>
      <w:r>
        <w:t>» выбрали  22 человека (11,9%), «</w:t>
      </w:r>
      <w:r w:rsidRPr="001E7EF8">
        <w:t>На одежду и обувь хватает, но не хватает на крупную бытовую технику</w:t>
      </w:r>
      <w:r>
        <w:t>» отметили 87 человек (47%). Вариант «</w:t>
      </w:r>
      <w:r w:rsidRPr="004067F6">
        <w:t>На крупную бытовую технику хватает, но не можем купить новую машину</w:t>
      </w:r>
      <w:r>
        <w:t>» выбрали  39 человек (21,1%), «</w:t>
      </w:r>
      <w:r w:rsidRPr="00561E13">
        <w:t>На новую машину денег хватает, но</w:t>
      </w:r>
      <w:r>
        <w:t xml:space="preserve"> </w:t>
      </w:r>
      <w:r w:rsidRPr="00561E13">
        <w:t>не можем купить квартиру или дом</w:t>
      </w:r>
      <w:r>
        <w:t>» - 9 человек (4,9%). Материальных затруднений не испытывают 13% опрошенных (24 человека).</w:t>
      </w:r>
    </w:p>
    <w:p w:rsidR="00620B8C" w:rsidRDefault="00620B8C" w:rsidP="00620B8C">
      <w:pPr>
        <w:pStyle w:val="a7"/>
      </w:pPr>
      <w:r>
        <w:rPr>
          <w:noProof/>
        </w:rPr>
        <w:drawing>
          <wp:inline distT="0" distB="0" distL="0" distR="0">
            <wp:extent cx="5344271" cy="2248214"/>
            <wp:effectExtent l="19050" t="0" r="8779" b="0"/>
            <wp:docPr id="13" name="Рисунок 15" descr="поло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ение.png"/>
                    <pic:cNvPicPr/>
                  </pic:nvPicPr>
                  <pic:blipFill>
                    <a:blip r:embed="rId20" cstate="print"/>
                    <a:stretch>
                      <a:fillRect/>
                    </a:stretch>
                  </pic:blipFill>
                  <pic:spPr>
                    <a:xfrm>
                      <a:off x="0" y="0"/>
                      <a:ext cx="5344271" cy="2248214"/>
                    </a:xfrm>
                    <a:prstGeom prst="rect">
                      <a:avLst/>
                    </a:prstGeom>
                  </pic:spPr>
                </pic:pic>
              </a:graphicData>
            </a:graphic>
          </wp:inline>
        </w:drawing>
      </w:r>
    </w:p>
    <w:p w:rsidR="00620B8C" w:rsidRDefault="00883C64" w:rsidP="00620B8C">
      <w:pPr>
        <w:pStyle w:val="a7"/>
      </w:pPr>
      <w:r>
        <w:t>Рисунок 13</w:t>
      </w:r>
      <w:r w:rsidR="00620B8C">
        <w:t>. Распределение выборки по материальному положению.</w:t>
      </w:r>
    </w:p>
    <w:p w:rsidR="00620B8C" w:rsidRDefault="00620B8C" w:rsidP="00883C64">
      <w:pPr>
        <w:pStyle w:val="a7"/>
      </w:pPr>
      <w:r>
        <w:lastRenderedPageBreak/>
        <w:t>Наконец, мы узнавали на какую зарплату студенты оценивают себя в качестве специалиста, и 71 человек (38,4%) хотят получать 40-60 тысяч в месяц, 57 человек (30,8%) – от 20 до 40 тысяч в месяц, 24 человека (13%) – больше 80 тысяч в месяц, 18 человек (9,7%) отметили 60-80 тысяч в месяц, и</w:t>
      </w:r>
      <w:proofErr w:type="gramStart"/>
      <w:r>
        <w:t xml:space="preserve"> ,</w:t>
      </w:r>
      <w:proofErr w:type="gramEnd"/>
      <w:r>
        <w:t xml:space="preserve">наконец, 15 человек (8,1%) – до 20 тысяч в месяц. </w:t>
      </w:r>
    </w:p>
    <w:p w:rsidR="00620B8C" w:rsidRDefault="00620B8C" w:rsidP="00620B8C">
      <w:pPr>
        <w:pStyle w:val="a7"/>
      </w:pPr>
      <w:r>
        <w:rPr>
          <w:noProof/>
        </w:rPr>
        <w:drawing>
          <wp:inline distT="0" distB="0" distL="0" distR="0">
            <wp:extent cx="4286849" cy="2200582"/>
            <wp:effectExtent l="19050" t="0" r="0" b="0"/>
            <wp:docPr id="18" name="Рисунок 16" descr="з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п.png"/>
                    <pic:cNvPicPr/>
                  </pic:nvPicPr>
                  <pic:blipFill>
                    <a:blip r:embed="rId21" cstate="print"/>
                    <a:stretch>
                      <a:fillRect/>
                    </a:stretch>
                  </pic:blipFill>
                  <pic:spPr>
                    <a:xfrm>
                      <a:off x="0" y="0"/>
                      <a:ext cx="4286849" cy="2200582"/>
                    </a:xfrm>
                    <a:prstGeom prst="rect">
                      <a:avLst/>
                    </a:prstGeom>
                  </pic:spPr>
                </pic:pic>
              </a:graphicData>
            </a:graphic>
          </wp:inline>
        </w:drawing>
      </w:r>
    </w:p>
    <w:p w:rsidR="00620B8C" w:rsidRDefault="00883C64" w:rsidP="00620B8C">
      <w:pPr>
        <w:pStyle w:val="a7"/>
        <w:rPr>
          <w:color w:val="000000"/>
          <w:shd w:val="clear" w:color="auto" w:fill="FFFFFF"/>
        </w:rPr>
      </w:pPr>
      <w:r>
        <w:t>Рисунок 14</w:t>
      </w:r>
      <w:r w:rsidR="00620B8C">
        <w:t xml:space="preserve">. </w:t>
      </w:r>
      <w:r w:rsidR="00620B8C" w:rsidRPr="00C40DFB">
        <w:t>«</w:t>
      </w:r>
      <w:r w:rsidR="00620B8C" w:rsidRPr="00C40DFB">
        <w:rPr>
          <w:color w:val="000000"/>
          <w:shd w:val="clear" w:color="auto" w:fill="FFFFFF"/>
        </w:rPr>
        <w:t>На какую зарплат</w:t>
      </w:r>
      <w:proofErr w:type="gramStart"/>
      <w:r w:rsidR="00620B8C" w:rsidRPr="00C40DFB">
        <w:rPr>
          <w:color w:val="000000"/>
          <w:shd w:val="clear" w:color="auto" w:fill="FFFFFF"/>
        </w:rPr>
        <w:t>у(</w:t>
      </w:r>
      <w:proofErr w:type="gramEnd"/>
      <w:r w:rsidR="00620B8C" w:rsidRPr="00C40DFB">
        <w:rPr>
          <w:color w:val="000000"/>
          <w:shd w:val="clear" w:color="auto" w:fill="FFFFFF"/>
        </w:rPr>
        <w:t>в месяц) Вы оцениваете себя как специалиста?»</w:t>
      </w:r>
    </w:p>
    <w:p w:rsidR="00620B8C" w:rsidRPr="00022B20" w:rsidRDefault="00620B8C" w:rsidP="00620B8C">
      <w:pPr>
        <w:rPr>
          <w:rFonts w:eastAsia="Times New Roman"/>
          <w:color w:val="000000"/>
          <w:sz w:val="28"/>
          <w:szCs w:val="28"/>
          <w:shd w:val="clear" w:color="auto" w:fill="FFFFFF"/>
          <w:lang w:val="ru-RU" w:eastAsia="ru-RU"/>
        </w:rPr>
      </w:pPr>
      <w:r w:rsidRPr="00022B20">
        <w:rPr>
          <w:color w:val="000000"/>
          <w:shd w:val="clear" w:color="auto" w:fill="FFFFFF"/>
          <w:lang w:val="ru-RU"/>
        </w:rPr>
        <w:br w:type="page"/>
      </w:r>
    </w:p>
    <w:p w:rsidR="00620B8C" w:rsidRPr="008753FF" w:rsidRDefault="00620B8C" w:rsidP="001A644F">
      <w:pPr>
        <w:pStyle w:val="2"/>
        <w:numPr>
          <w:ilvl w:val="1"/>
          <w:numId w:val="4"/>
        </w:numPr>
      </w:pPr>
      <w:bookmarkStart w:id="235" w:name="_Toc483412584"/>
      <w:bookmarkStart w:id="236" w:name="_Toc513040542"/>
      <w:bookmarkStart w:id="237" w:name="_Toc515013000"/>
      <w:r w:rsidRPr="008753FF">
        <w:lastRenderedPageBreak/>
        <w:t>Методики исследования</w:t>
      </w:r>
      <w:bookmarkEnd w:id="235"/>
      <w:bookmarkEnd w:id="236"/>
      <w:bookmarkEnd w:id="237"/>
    </w:p>
    <w:p w:rsidR="00620B8C" w:rsidRDefault="00620B8C" w:rsidP="00883C64">
      <w:pPr>
        <w:spacing w:line="360" w:lineRule="auto"/>
        <w:rPr>
          <w:sz w:val="28"/>
          <w:szCs w:val="28"/>
          <w:lang w:val="ru-RU"/>
        </w:rPr>
      </w:pPr>
      <w:r w:rsidRPr="005F20BB">
        <w:rPr>
          <w:sz w:val="28"/>
          <w:szCs w:val="28"/>
          <w:lang w:val="ru-RU"/>
        </w:rPr>
        <w:t xml:space="preserve">Для проведения данного исследования были использованы следующие методы: </w:t>
      </w:r>
    </w:p>
    <w:p w:rsidR="00620B8C" w:rsidRDefault="00620B8C" w:rsidP="001A644F">
      <w:pPr>
        <w:pStyle w:val="a3"/>
        <w:numPr>
          <w:ilvl w:val="0"/>
          <w:numId w:val="10"/>
        </w:numPr>
        <w:spacing w:line="360" w:lineRule="auto"/>
        <w:rPr>
          <w:sz w:val="28"/>
          <w:szCs w:val="28"/>
          <w:lang w:val="ru-RU"/>
        </w:rPr>
      </w:pPr>
      <w:r>
        <w:rPr>
          <w:sz w:val="28"/>
          <w:szCs w:val="28"/>
          <w:lang w:val="ru-RU"/>
        </w:rPr>
        <w:t>Шкала оценки функциональных компонентов бренда;</w:t>
      </w:r>
    </w:p>
    <w:p w:rsidR="00620B8C" w:rsidRDefault="00620B8C" w:rsidP="001A644F">
      <w:pPr>
        <w:pStyle w:val="a3"/>
        <w:numPr>
          <w:ilvl w:val="0"/>
          <w:numId w:val="10"/>
        </w:numPr>
        <w:spacing w:line="360" w:lineRule="auto"/>
        <w:rPr>
          <w:sz w:val="28"/>
          <w:szCs w:val="28"/>
          <w:lang w:val="ru-RU"/>
        </w:rPr>
      </w:pPr>
      <w:r>
        <w:rPr>
          <w:sz w:val="28"/>
          <w:szCs w:val="28"/>
          <w:lang w:val="ru-RU"/>
        </w:rPr>
        <w:t>Шкала оценки метафорического представления бренда как личности;</w:t>
      </w:r>
    </w:p>
    <w:p w:rsidR="00620B8C" w:rsidRDefault="00620B8C" w:rsidP="001A644F">
      <w:pPr>
        <w:pStyle w:val="a3"/>
        <w:numPr>
          <w:ilvl w:val="0"/>
          <w:numId w:val="10"/>
        </w:numPr>
        <w:spacing w:line="360" w:lineRule="auto"/>
        <w:rPr>
          <w:sz w:val="28"/>
          <w:szCs w:val="28"/>
          <w:lang w:val="ru-RU"/>
        </w:rPr>
      </w:pPr>
      <w:r>
        <w:rPr>
          <w:sz w:val="28"/>
          <w:szCs w:val="28"/>
          <w:lang w:val="ru-RU"/>
        </w:rPr>
        <w:t>Шкала оценки лояльности;</w:t>
      </w:r>
    </w:p>
    <w:p w:rsidR="00620B8C" w:rsidRDefault="00620B8C" w:rsidP="001A644F">
      <w:pPr>
        <w:pStyle w:val="a3"/>
        <w:numPr>
          <w:ilvl w:val="0"/>
          <w:numId w:val="10"/>
        </w:numPr>
        <w:spacing w:line="360" w:lineRule="auto"/>
        <w:rPr>
          <w:sz w:val="28"/>
          <w:szCs w:val="28"/>
          <w:lang w:val="ru-RU"/>
        </w:rPr>
      </w:pPr>
      <w:r>
        <w:rPr>
          <w:sz w:val="28"/>
          <w:szCs w:val="28"/>
          <w:lang w:val="ru-RU"/>
        </w:rPr>
        <w:t>Методика диагностики ценностных ориентаций в карьере Э.Шейна;</w:t>
      </w:r>
    </w:p>
    <w:p w:rsidR="00620B8C" w:rsidRDefault="00620B8C" w:rsidP="001A644F">
      <w:pPr>
        <w:pStyle w:val="a3"/>
        <w:numPr>
          <w:ilvl w:val="0"/>
          <w:numId w:val="10"/>
        </w:numPr>
        <w:spacing w:line="360" w:lineRule="auto"/>
        <w:rPr>
          <w:sz w:val="28"/>
          <w:szCs w:val="28"/>
          <w:lang w:val="ru-RU"/>
        </w:rPr>
      </w:pPr>
      <w:r>
        <w:rPr>
          <w:sz w:val="28"/>
          <w:szCs w:val="28"/>
          <w:lang w:val="ru-RU"/>
        </w:rPr>
        <w:t>Вопросник для оценки индивидуальных характеристик студентов.</w:t>
      </w:r>
    </w:p>
    <w:p w:rsidR="00620B8C" w:rsidRPr="00D35CEF" w:rsidRDefault="00620B8C" w:rsidP="00883C64">
      <w:pPr>
        <w:pStyle w:val="a7"/>
        <w:rPr>
          <w:rFonts w:eastAsiaTheme="majorEastAsia"/>
        </w:rPr>
      </w:pPr>
      <w:r>
        <w:rPr>
          <w:rFonts w:eastAsiaTheme="majorEastAsia"/>
        </w:rPr>
        <w:t>Текст англоязычных шкал был переведен на русский, затем другой переводчик выполнил обратный перевод, который сравнивался с оригиналом, после чего были устранены расхождения и ошибки. Далее полученные шкалы были протестированы в серии интервью со студентами. Результаты интервью позволили выделить дополнительные переменные, относящиеся к компонентам бренда ВУЗа и к лояльности студентов, и окончательно определить состав пунктов используемых шкал.</w:t>
      </w:r>
    </w:p>
    <w:p w:rsidR="00FA00A8" w:rsidRPr="00FA00A8" w:rsidRDefault="00FA00A8" w:rsidP="00FA00A8">
      <w:pPr>
        <w:rPr>
          <w:sz w:val="32"/>
          <w:szCs w:val="32"/>
          <w:lang w:val="ru-RU"/>
        </w:rPr>
      </w:pPr>
      <w:bookmarkStart w:id="238" w:name="_Toc514756410"/>
      <w:r>
        <w:rPr>
          <w:sz w:val="32"/>
          <w:szCs w:val="32"/>
          <w:lang w:val="ru-RU"/>
        </w:rPr>
        <w:t xml:space="preserve">2.3.1 </w:t>
      </w:r>
      <w:r w:rsidR="00620B8C" w:rsidRPr="00FA00A8">
        <w:rPr>
          <w:sz w:val="32"/>
          <w:szCs w:val="32"/>
          <w:lang w:val="ru-RU"/>
        </w:rPr>
        <w:t>Шкала оценки функциональных компонентов бренда</w:t>
      </w:r>
      <w:bookmarkEnd w:id="238"/>
    </w:p>
    <w:p w:rsidR="00620B8C" w:rsidRDefault="00620B8C" w:rsidP="00EC634C">
      <w:pPr>
        <w:pStyle w:val="a7"/>
      </w:pPr>
      <w:r w:rsidRPr="005F20BB">
        <w:t>В состав функциональных компонентов вошли 3 основных категории: Факультет (переменны</w:t>
      </w:r>
      <w:r>
        <w:t>е внешней и внутренней среды), П</w:t>
      </w:r>
      <w:r w:rsidRPr="005F20BB">
        <w:t>реподаватели, и Администрация.</w:t>
      </w:r>
    </w:p>
    <w:p w:rsidR="00620B8C" w:rsidRDefault="00620B8C" w:rsidP="00EC634C">
      <w:pPr>
        <w:pStyle w:val="a7"/>
      </w:pPr>
      <w:r>
        <w:t xml:space="preserve">Категория «преподаватели»  для более подробного анализа была поделена на 4 блока: «компетентность», «обратная связь», «учебный процесс» и «коммуникация», каждый из которых содержит от 2 до 4 утверждений. </w:t>
      </w:r>
    </w:p>
    <w:p w:rsidR="00620B8C" w:rsidRPr="00D35CEF" w:rsidRDefault="00620B8C" w:rsidP="00EC634C">
      <w:pPr>
        <w:pStyle w:val="a7"/>
      </w:pPr>
      <w:r>
        <w:t xml:space="preserve">Для оценки данных переменных была адаптирована и использована шкала </w:t>
      </w:r>
      <w:r w:rsidR="005A40E1">
        <w:t>Alw</w:t>
      </w:r>
      <w:r>
        <w:t>i</w:t>
      </w:r>
      <w:r w:rsidRPr="000C7ADD">
        <w:t xml:space="preserve"> &amp; </w:t>
      </w:r>
      <w:r>
        <w:t>Kitchen</w:t>
      </w:r>
      <w:r w:rsidR="002E3AD7" w:rsidRPr="002E3AD7">
        <w:t xml:space="preserve"> </w:t>
      </w:r>
      <w:r w:rsidR="002E3AD7" w:rsidRPr="00481909">
        <w:t>[9]</w:t>
      </w:r>
      <w:r>
        <w:t>,а так же шкала D</w:t>
      </w:r>
      <w:r w:rsidRPr="00D35CEF">
        <w:t>.</w:t>
      </w:r>
      <w:r>
        <w:t>Holford</w:t>
      </w:r>
      <w:r w:rsidR="002E3AD7" w:rsidRPr="002E3AD7">
        <w:t xml:space="preserve"> </w:t>
      </w:r>
      <w:r w:rsidR="002E3AD7" w:rsidRPr="00481909">
        <w:t>[</w:t>
      </w:r>
      <w:r w:rsidR="002E3AD7" w:rsidRPr="002E3AD7">
        <w:t>32</w:t>
      </w:r>
      <w:r w:rsidR="002E3AD7" w:rsidRPr="00481909">
        <w:t>]</w:t>
      </w:r>
      <w:r>
        <w:t>.</w:t>
      </w:r>
    </w:p>
    <w:p w:rsidR="00620B8C" w:rsidRDefault="00620B8C" w:rsidP="00EC634C">
      <w:pPr>
        <w:pStyle w:val="a7"/>
      </w:pPr>
      <w:r>
        <w:lastRenderedPageBreak/>
        <w:t>Шкала представляет собой ряд утверждений, которые студенты оценивала по 5-балльной шкале от 1 до 5, где 1 –не согласен; 5- согласен.</w:t>
      </w:r>
    </w:p>
    <w:p w:rsidR="00620B8C" w:rsidRPr="00FA00A8" w:rsidRDefault="00FA00A8" w:rsidP="00EC634C">
      <w:pPr>
        <w:pStyle w:val="a7"/>
        <w:rPr>
          <w:sz w:val="32"/>
          <w:szCs w:val="32"/>
        </w:rPr>
      </w:pPr>
      <w:bookmarkStart w:id="239" w:name="_Toc514756411"/>
      <w:r>
        <w:rPr>
          <w:sz w:val="32"/>
          <w:szCs w:val="32"/>
        </w:rPr>
        <w:t xml:space="preserve">2.3.2 </w:t>
      </w:r>
      <w:r w:rsidR="00620B8C" w:rsidRPr="00FA00A8">
        <w:rPr>
          <w:sz w:val="32"/>
          <w:szCs w:val="32"/>
        </w:rPr>
        <w:t>Шкала оценки метафорического представления бренда как личности</w:t>
      </w:r>
      <w:bookmarkEnd w:id="239"/>
    </w:p>
    <w:p w:rsidR="00620B8C" w:rsidRPr="002E3AD7" w:rsidRDefault="00620B8C" w:rsidP="00EC634C">
      <w:pPr>
        <w:pStyle w:val="a7"/>
      </w:pPr>
      <w:r>
        <w:t>Для оценки эмоциональных компонентов или «личности» бренда мы использовали шкалу Ph</w:t>
      </w:r>
      <w:r w:rsidRPr="00D35CEF">
        <w:t>.</w:t>
      </w:r>
      <w:r w:rsidR="002E3AD7">
        <w:t>Rauschnabel</w:t>
      </w:r>
      <w:r w:rsidR="002E3AD7" w:rsidRPr="002E3AD7">
        <w:t xml:space="preserve"> </w:t>
      </w:r>
      <w:r w:rsidR="002E3AD7" w:rsidRPr="00481909">
        <w:t>[</w:t>
      </w:r>
      <w:r w:rsidR="002E3AD7">
        <w:t>56</w:t>
      </w:r>
      <w:r w:rsidR="002E3AD7" w:rsidRPr="00481909">
        <w:t>]</w:t>
      </w:r>
      <w:r w:rsidR="002E3AD7">
        <w:t>.</w:t>
      </w:r>
    </w:p>
    <w:p w:rsidR="00620B8C" w:rsidRPr="00D35CEF" w:rsidRDefault="00883C64" w:rsidP="00EC634C">
      <w:pPr>
        <w:pStyle w:val="a7"/>
      </w:pPr>
      <w:r>
        <w:t xml:space="preserve"> </w:t>
      </w:r>
      <w:r w:rsidR="00620B8C">
        <w:t>В процессе адаптации мы получили 5 переменных: эмпатия, эффективность, энергичность, престиж и международность. Каждая из переменных содержит от 2 до 4 утверждений, которые студенты оценивали по 5-балльной шкале от 1 до 5, где 1 – не согласен; 5- согласен.</w:t>
      </w:r>
    </w:p>
    <w:p w:rsidR="00620B8C" w:rsidRPr="00883C64" w:rsidRDefault="00FA00A8" w:rsidP="00EC634C">
      <w:pPr>
        <w:pStyle w:val="a7"/>
        <w:rPr>
          <w:sz w:val="32"/>
          <w:szCs w:val="32"/>
        </w:rPr>
      </w:pPr>
      <w:bookmarkStart w:id="240" w:name="_Toc514756412"/>
      <w:r>
        <w:rPr>
          <w:sz w:val="32"/>
          <w:szCs w:val="32"/>
        </w:rPr>
        <w:t xml:space="preserve">2.3.3 </w:t>
      </w:r>
      <w:r w:rsidR="00620B8C" w:rsidRPr="00883C64">
        <w:rPr>
          <w:sz w:val="32"/>
          <w:szCs w:val="32"/>
        </w:rPr>
        <w:t>Шкала оценки лояльности</w:t>
      </w:r>
      <w:bookmarkEnd w:id="240"/>
      <w:r w:rsidR="00620B8C" w:rsidRPr="00883C64">
        <w:rPr>
          <w:sz w:val="32"/>
          <w:szCs w:val="32"/>
        </w:rPr>
        <w:t xml:space="preserve"> </w:t>
      </w:r>
    </w:p>
    <w:p w:rsidR="00620B8C" w:rsidRPr="00EF3CDB" w:rsidRDefault="00620B8C" w:rsidP="00EC634C">
      <w:pPr>
        <w:pStyle w:val="a7"/>
      </w:pPr>
      <w:r>
        <w:t>Помимо эмоциональных компонентов бренда мы так же использовали шкалу оценки лояльности, представленную в работе Ph</w:t>
      </w:r>
      <w:r w:rsidRPr="00D35CEF">
        <w:t>.</w:t>
      </w:r>
      <w:r>
        <w:t>Rauschnabel</w:t>
      </w:r>
      <w:r w:rsidR="002E3AD7">
        <w:t xml:space="preserve"> </w:t>
      </w:r>
      <w:r w:rsidR="002E3AD7" w:rsidRPr="00481909">
        <w:t>[9]</w:t>
      </w:r>
      <w:r w:rsidRPr="00D35CEF">
        <w:t>.</w:t>
      </w:r>
    </w:p>
    <w:p w:rsidR="00620B8C" w:rsidRDefault="00620B8C" w:rsidP="00EC634C">
      <w:pPr>
        <w:pStyle w:val="a7"/>
      </w:pPr>
      <w:r>
        <w:t xml:space="preserve">Адаптированная версия представляет 3 компонента лояльности: поддержка вуза, рекомендации и позитивное отношение. </w:t>
      </w:r>
    </w:p>
    <w:p w:rsidR="00620B8C" w:rsidRPr="00714D43" w:rsidRDefault="00620B8C" w:rsidP="00EC634C">
      <w:pPr>
        <w:pStyle w:val="a7"/>
      </w:pPr>
      <w:r>
        <w:t xml:space="preserve">Каждый из компонентов состоит из 3-х утверждений, которые студенты опять же оценивали по 5-балльной шкале от 1 до 5. </w:t>
      </w:r>
    </w:p>
    <w:p w:rsidR="00620B8C" w:rsidRDefault="00620B8C" w:rsidP="00EC634C">
      <w:pPr>
        <w:pStyle w:val="a7"/>
      </w:pPr>
      <w:r>
        <w:t>Таким образом, с помощью трех шкал: шкала оценки функциональных компонентов, шкала оценки метафорического представления бренда как личности и шкала оценки лояльности, мы смогли наиболее полно оценить бренд университета</w:t>
      </w:r>
      <w:proofErr w:type="gramStart"/>
      <w:r>
        <w:t>,а</w:t>
      </w:r>
      <w:proofErr w:type="gramEnd"/>
      <w:r>
        <w:t xml:space="preserve"> так же получили возможность провести детализированный анализ вклада каждой  переменной в лояльность студентов к вузу. </w:t>
      </w:r>
    </w:p>
    <w:p w:rsidR="00620B8C" w:rsidRPr="00FA00A8" w:rsidRDefault="00FA00A8" w:rsidP="00EC634C">
      <w:pPr>
        <w:pStyle w:val="a7"/>
        <w:rPr>
          <w:sz w:val="32"/>
          <w:szCs w:val="32"/>
        </w:rPr>
      </w:pPr>
      <w:r w:rsidRPr="00FA00A8">
        <w:rPr>
          <w:sz w:val="32"/>
          <w:szCs w:val="32"/>
        </w:rPr>
        <w:lastRenderedPageBreak/>
        <w:t xml:space="preserve">2.3.4 </w:t>
      </w:r>
      <w:r w:rsidR="00620B8C" w:rsidRPr="00FA00A8">
        <w:rPr>
          <w:sz w:val="32"/>
          <w:szCs w:val="32"/>
        </w:rPr>
        <w:t>Ценностные ориентации в карьере</w:t>
      </w:r>
    </w:p>
    <w:p w:rsidR="00620B8C" w:rsidRPr="00C26792" w:rsidRDefault="00620B8C" w:rsidP="00EC634C">
      <w:pPr>
        <w:pStyle w:val="a7"/>
      </w:pPr>
      <w:r w:rsidRPr="00C26792">
        <w:t>Для оценки ценностных ориентаций в карьере мы использовали методику  Э.Шейна «</w:t>
      </w:r>
      <w:r w:rsidR="002E3AD7">
        <w:t xml:space="preserve">Якоря карьеры», </w:t>
      </w:r>
      <w:r w:rsidRPr="00C26792">
        <w:t>(перевод и адапта</w:t>
      </w:r>
      <w:r w:rsidR="002E3AD7">
        <w:t xml:space="preserve">ция В.А.Чикер, В.Э. Винокурова </w:t>
      </w:r>
      <w:r w:rsidR="002E3AD7" w:rsidRPr="00481909">
        <w:t>[</w:t>
      </w:r>
      <w:r w:rsidR="002E3AD7">
        <w:t>86</w:t>
      </w:r>
      <w:r w:rsidR="002E3AD7" w:rsidRPr="00481909">
        <w:t>]</w:t>
      </w:r>
      <w:r w:rsidR="002E3AD7">
        <w:t xml:space="preserve">.) </w:t>
      </w:r>
    </w:p>
    <w:p w:rsidR="00620B8C" w:rsidRPr="00C26792" w:rsidRDefault="00620B8C" w:rsidP="00EC634C">
      <w:pPr>
        <w:pStyle w:val="a7"/>
        <w:rPr>
          <w:color w:val="222222"/>
          <w:shd w:val="clear" w:color="auto" w:fill="FFFFFF"/>
        </w:rPr>
      </w:pPr>
      <w:r w:rsidRPr="00C26792">
        <w:rPr>
          <w:color w:val="222222"/>
          <w:shd w:val="clear" w:color="auto" w:fill="FFFFFF"/>
        </w:rPr>
        <w:t xml:space="preserve">Методика представляет собой </w:t>
      </w:r>
      <w:r>
        <w:rPr>
          <w:color w:val="222222"/>
          <w:shd w:val="clear" w:color="auto" w:fill="FFFFFF"/>
        </w:rPr>
        <w:t>в</w:t>
      </w:r>
      <w:r w:rsidRPr="00C26792">
        <w:rPr>
          <w:color w:val="222222"/>
          <w:shd w:val="clear" w:color="auto" w:fill="FFFFFF"/>
        </w:rPr>
        <w:t>опросник, направленный на диагностику ценностной составляющей профессиональной деятельности.</w:t>
      </w:r>
    </w:p>
    <w:p w:rsidR="00620B8C" w:rsidRPr="00C26792" w:rsidRDefault="00620B8C" w:rsidP="00EC634C">
      <w:pPr>
        <w:pStyle w:val="a7"/>
        <w:rPr>
          <w:color w:val="222222"/>
        </w:rPr>
      </w:pPr>
      <w:r>
        <w:rPr>
          <w:color w:val="222222"/>
        </w:rPr>
        <w:t>Во</w:t>
      </w:r>
      <w:r w:rsidRPr="00C26792">
        <w:rPr>
          <w:color w:val="222222"/>
        </w:rPr>
        <w:t xml:space="preserve">просник включает в себя 41 утверждение, степень своего согласия с </w:t>
      </w:r>
      <w:proofErr w:type="gramStart"/>
      <w:r w:rsidRPr="00C26792">
        <w:rPr>
          <w:color w:val="222222"/>
        </w:rPr>
        <w:t>каждым</w:t>
      </w:r>
      <w:proofErr w:type="gramEnd"/>
      <w:r w:rsidRPr="00C26792">
        <w:rPr>
          <w:color w:val="222222"/>
        </w:rPr>
        <w:t xml:space="preserve"> из которых респондент должен оценить по 10-балльной шкале: с 1 по 21 пункты включительно от </w:t>
      </w:r>
      <w:r w:rsidRPr="00C26792">
        <w:rPr>
          <w:i/>
          <w:iCs/>
          <w:color w:val="222222"/>
        </w:rPr>
        <w:t>«совершенно неважно»</w:t>
      </w:r>
      <w:r w:rsidRPr="00C26792">
        <w:rPr>
          <w:color w:val="222222"/>
        </w:rPr>
        <w:t> до </w:t>
      </w:r>
      <w:r w:rsidRPr="00C26792">
        <w:rPr>
          <w:i/>
          <w:iCs/>
          <w:color w:val="222222"/>
        </w:rPr>
        <w:t>«исключительно важно»</w:t>
      </w:r>
      <w:r w:rsidRPr="00C26792">
        <w:rPr>
          <w:color w:val="222222"/>
        </w:rPr>
        <w:t>, с 22 по 41 пункты от </w:t>
      </w:r>
      <w:r w:rsidRPr="00C26792">
        <w:rPr>
          <w:i/>
          <w:iCs/>
          <w:color w:val="222222"/>
        </w:rPr>
        <w:t>«совершенно не согласен»</w:t>
      </w:r>
      <w:r w:rsidRPr="00C26792">
        <w:rPr>
          <w:color w:val="222222"/>
        </w:rPr>
        <w:t> до </w:t>
      </w:r>
      <w:r w:rsidRPr="00C26792">
        <w:rPr>
          <w:i/>
          <w:iCs/>
          <w:color w:val="222222"/>
        </w:rPr>
        <w:t>«полностью согласен»</w:t>
      </w:r>
      <w:r w:rsidRPr="00C26792">
        <w:rPr>
          <w:color w:val="222222"/>
        </w:rPr>
        <w:t xml:space="preserve">. </w:t>
      </w:r>
    </w:p>
    <w:p w:rsidR="00620B8C" w:rsidRDefault="00620B8C" w:rsidP="00EC634C">
      <w:pPr>
        <w:pStyle w:val="a7"/>
      </w:pPr>
      <w:proofErr w:type="gramStart"/>
      <w:r w:rsidRPr="00C26792">
        <w:rPr>
          <w:color w:val="222222"/>
        </w:rPr>
        <w:t xml:space="preserve">Пункты группируются в 8 шкал, представляющих собой 8 не взаимоисключающих ориентаций в карьере (якорей карьеры): </w:t>
      </w:r>
      <w:r w:rsidRPr="00C26792">
        <w:t xml:space="preserve">профессиональная компетентность, менеджмент, автономия, стабильность, служение, вызов, интеграция стилей жизни, предпринимательство. </w:t>
      </w:r>
      <w:proofErr w:type="gramEnd"/>
    </w:p>
    <w:p w:rsidR="00620B8C" w:rsidRPr="00FA00A8" w:rsidRDefault="00FA00A8" w:rsidP="00EC634C">
      <w:pPr>
        <w:pStyle w:val="a7"/>
        <w:rPr>
          <w:sz w:val="32"/>
          <w:szCs w:val="32"/>
        </w:rPr>
      </w:pPr>
      <w:bookmarkStart w:id="241" w:name="_Toc514756413"/>
      <w:r w:rsidRPr="00FA00A8">
        <w:rPr>
          <w:sz w:val="32"/>
          <w:szCs w:val="32"/>
        </w:rPr>
        <w:t xml:space="preserve">2.3.5 </w:t>
      </w:r>
      <w:r w:rsidR="00620B8C" w:rsidRPr="00FA00A8">
        <w:rPr>
          <w:sz w:val="32"/>
          <w:szCs w:val="32"/>
        </w:rPr>
        <w:t>Дополнительная информация об индивидуальных характеристиках респондентов</w:t>
      </w:r>
      <w:bookmarkEnd w:id="241"/>
    </w:p>
    <w:p w:rsidR="00620B8C" w:rsidRPr="00C00A16" w:rsidRDefault="00620B8C" w:rsidP="00EC634C">
      <w:pPr>
        <w:pStyle w:val="a7"/>
      </w:pPr>
      <w:r w:rsidRPr="00C00A16">
        <w:t>В качестве дополнительных потенциальных переменных нас интересовали сведения об академической успеваемости студентов (</w:t>
      </w:r>
      <w:r>
        <w:t xml:space="preserve">средний балл </w:t>
      </w:r>
      <w:r w:rsidRPr="00C00A16">
        <w:t>по итогам 2-х последних сессий</w:t>
      </w:r>
      <w:r>
        <w:t xml:space="preserve">), а так же их знания о вузе: </w:t>
      </w:r>
      <w:r w:rsidRPr="00C00A16">
        <w:t>различия между студентами младших и старших курсов, а также между магистрами, которые продолжают обучение после бакалавриата в рамках факульте</w:t>
      </w:r>
      <w:r>
        <w:t xml:space="preserve">та, и поменявшими специальность или вуз. </w:t>
      </w:r>
    </w:p>
    <w:p w:rsidR="00620B8C" w:rsidRDefault="00620B8C" w:rsidP="00EC634C">
      <w:pPr>
        <w:pStyle w:val="a7"/>
      </w:pPr>
      <w:r>
        <w:lastRenderedPageBreak/>
        <w:t xml:space="preserve">Так же мы использовали ряд биографических вопросов для выявления других индивидуальных характеристик студентов, в том числе сведения об их опыте работы, материальном положении и зарплатных ожиданиях. </w:t>
      </w:r>
    </w:p>
    <w:p w:rsidR="00883C64" w:rsidRDefault="00620B8C" w:rsidP="00EC634C">
      <w:pPr>
        <w:pStyle w:val="a7"/>
      </w:pPr>
      <w:r>
        <w:t xml:space="preserve">В сумме вопросник содержал 19 вопросов. </w:t>
      </w:r>
    </w:p>
    <w:p w:rsidR="007A6A51" w:rsidRDefault="00883C64" w:rsidP="00EC634C">
      <w:pPr>
        <w:pStyle w:val="a7"/>
      </w:pPr>
      <w:r>
        <w:br w:type="page"/>
      </w:r>
    </w:p>
    <w:p w:rsidR="00DC63EE" w:rsidRPr="001F2EA0" w:rsidRDefault="00620B8C" w:rsidP="001F2EA0">
      <w:pPr>
        <w:pStyle w:val="2"/>
      </w:pPr>
      <w:bookmarkStart w:id="242" w:name="_Toc515013001"/>
      <w:r w:rsidRPr="001F2EA0">
        <w:lastRenderedPageBreak/>
        <w:t>Процедура исследования</w:t>
      </w:r>
      <w:bookmarkEnd w:id="242"/>
    </w:p>
    <w:p w:rsidR="002E3AD7" w:rsidRDefault="002E3AD7" w:rsidP="001F2EA0">
      <w:pPr>
        <w:pStyle w:val="a7"/>
        <w:rPr>
          <w:rFonts w:eastAsiaTheme="majorEastAsia"/>
        </w:rPr>
      </w:pPr>
      <w:r>
        <w:t xml:space="preserve">Исследование проходило в два этапа. На первом этапе </w:t>
      </w:r>
      <w:r>
        <w:rPr>
          <w:rFonts w:eastAsiaTheme="majorEastAsia"/>
        </w:rPr>
        <w:t>текст англоязычных шкал был переведен на русский, затем другой переводчик выполнил обратный перевод, который сравнивался с оригиналом, после чего были устранены расхождения и ошибки. Далее полученные шкалы были протестированы в серии интервью со студентами. Результаты интервью позволили выделить дополнительные переменные, относящиеся к компонентам бренда ВУЗа и к лояльности студентов, и окончательно определить состав пунктов используемых шкал.</w:t>
      </w:r>
      <w:r w:rsidR="001F2EA0">
        <w:rPr>
          <w:rFonts w:eastAsiaTheme="majorEastAsia"/>
        </w:rPr>
        <w:t xml:space="preserve"> </w:t>
      </w:r>
      <w:r>
        <w:rPr>
          <w:rFonts w:eastAsiaTheme="majorEastAsia"/>
        </w:rPr>
        <w:t>На втором этапе был провден опрос</w:t>
      </w:r>
      <w:r w:rsidR="001F2EA0">
        <w:rPr>
          <w:rFonts w:eastAsiaTheme="majorEastAsia"/>
        </w:rPr>
        <w:t xml:space="preserve">, полученные результаты обработаны с помощью математико-статистических методов, описаны и проинтерпретированы. </w:t>
      </w:r>
    </w:p>
    <w:p w:rsidR="002E3AD7" w:rsidRPr="002E3AD7" w:rsidRDefault="002E3AD7" w:rsidP="002E3AD7">
      <w:pPr>
        <w:rPr>
          <w:lang w:val="ru-RU" w:eastAsia="ru-RU"/>
        </w:rPr>
      </w:pPr>
    </w:p>
    <w:p w:rsidR="00620B8C" w:rsidRDefault="00620B8C" w:rsidP="00620B8C">
      <w:pPr>
        <w:spacing w:after="200" w:line="276" w:lineRule="auto"/>
        <w:rPr>
          <w:lang w:val="ru-RU"/>
        </w:rPr>
      </w:pPr>
      <w:bookmarkStart w:id="243" w:name="_Toc513040543"/>
      <w:r>
        <w:rPr>
          <w:lang w:val="ru-RU"/>
        </w:rPr>
        <w:br w:type="page"/>
      </w:r>
    </w:p>
    <w:p w:rsidR="00620B8C" w:rsidRPr="0064680F" w:rsidRDefault="00620B8C" w:rsidP="00DC63EE">
      <w:pPr>
        <w:pStyle w:val="2"/>
      </w:pPr>
      <w:bookmarkStart w:id="244" w:name="_Toc483412590"/>
      <w:bookmarkStart w:id="245" w:name="_Toc515013002"/>
      <w:r w:rsidRPr="0099787D">
        <w:lastRenderedPageBreak/>
        <w:t>Математико-статистические методы обработки данных</w:t>
      </w:r>
      <w:bookmarkEnd w:id="243"/>
      <w:bookmarkEnd w:id="244"/>
      <w:bookmarkEnd w:id="245"/>
    </w:p>
    <w:p w:rsidR="00620B8C" w:rsidRPr="00216CA5" w:rsidRDefault="00620B8C" w:rsidP="00883C64">
      <w:pPr>
        <w:pStyle w:val="a7"/>
      </w:pPr>
      <w:r>
        <w:t xml:space="preserve">Данные, полученные при проведении исследования, обрабатывались в программе </w:t>
      </w:r>
      <w:r>
        <w:rPr>
          <w:lang w:val="en-US"/>
        </w:rPr>
        <w:t>STATISTICA</w:t>
      </w:r>
      <w:r w:rsidRPr="004B2798">
        <w:t xml:space="preserve"> </w:t>
      </w:r>
      <w:r>
        <w:t>при помощи следующих математико-статистических методов:</w:t>
      </w:r>
    </w:p>
    <w:p w:rsidR="00DF458B" w:rsidRPr="00980E89" w:rsidRDefault="00DF458B" w:rsidP="001A644F">
      <w:pPr>
        <w:pStyle w:val="a7"/>
        <w:numPr>
          <w:ilvl w:val="0"/>
          <w:numId w:val="25"/>
        </w:numPr>
      </w:pPr>
      <w:r>
        <w:t>Конфирматорный факторный анализ;</w:t>
      </w:r>
    </w:p>
    <w:p w:rsidR="00DF458B" w:rsidRDefault="00DF458B" w:rsidP="001A644F">
      <w:pPr>
        <w:pStyle w:val="a7"/>
        <w:numPr>
          <w:ilvl w:val="0"/>
          <w:numId w:val="25"/>
        </w:numPr>
      </w:pPr>
      <w:r>
        <w:t>Э</w:t>
      </w:r>
      <w:r w:rsidRPr="00980E89">
        <w:t>ксплораторный</w:t>
      </w:r>
      <w:r>
        <w:t xml:space="preserve"> факторный анализ;</w:t>
      </w:r>
    </w:p>
    <w:p w:rsidR="00DF458B" w:rsidRDefault="00DF458B" w:rsidP="001A644F">
      <w:pPr>
        <w:pStyle w:val="a7"/>
        <w:numPr>
          <w:ilvl w:val="0"/>
          <w:numId w:val="25"/>
        </w:numPr>
      </w:pPr>
      <w:r>
        <w:t>Множественный регрессионный анализ;</w:t>
      </w:r>
    </w:p>
    <w:p w:rsidR="00DF458B" w:rsidRDefault="00DF458B" w:rsidP="001A644F">
      <w:pPr>
        <w:pStyle w:val="a7"/>
        <w:numPr>
          <w:ilvl w:val="0"/>
          <w:numId w:val="25"/>
        </w:numPr>
      </w:pPr>
      <w:r>
        <w:t>Кластерный анализ;</w:t>
      </w:r>
    </w:p>
    <w:p w:rsidR="00DF458B" w:rsidRDefault="00DF458B" w:rsidP="001A644F">
      <w:pPr>
        <w:pStyle w:val="a7"/>
        <w:numPr>
          <w:ilvl w:val="0"/>
          <w:numId w:val="25"/>
        </w:numPr>
      </w:pPr>
      <w:r>
        <w:t xml:space="preserve">Корреляционный анализ; </w:t>
      </w:r>
    </w:p>
    <w:p w:rsidR="00DF458B" w:rsidRDefault="00DF458B" w:rsidP="001A644F">
      <w:pPr>
        <w:pStyle w:val="a7"/>
        <w:numPr>
          <w:ilvl w:val="0"/>
          <w:numId w:val="25"/>
        </w:numPr>
      </w:pPr>
      <w:r>
        <w:t>Анализ Т-Стьюдента для независимых выборок;</w:t>
      </w:r>
    </w:p>
    <w:p w:rsidR="001013B8" w:rsidRDefault="00DF458B" w:rsidP="00DB6DC3">
      <w:pPr>
        <w:pStyle w:val="a7"/>
        <w:numPr>
          <w:ilvl w:val="0"/>
          <w:numId w:val="25"/>
        </w:numPr>
      </w:pPr>
      <w:r>
        <w:t>U</w:t>
      </w:r>
      <w:r w:rsidRPr="00727EEB">
        <w:t>-критери</w:t>
      </w:r>
      <w:r>
        <w:t>й</w:t>
      </w:r>
      <w:r w:rsidRPr="00727EEB">
        <w:t xml:space="preserve"> Манна-Уитни</w:t>
      </w:r>
      <w:r>
        <w:t>.</w:t>
      </w:r>
    </w:p>
    <w:p w:rsidR="001013B8" w:rsidRDefault="001013B8">
      <w:pPr>
        <w:rPr>
          <w:rFonts w:eastAsia="Times New Roman"/>
          <w:sz w:val="28"/>
          <w:szCs w:val="28"/>
          <w:lang w:val="ru-RU" w:eastAsia="ru-RU"/>
        </w:rPr>
      </w:pPr>
      <w:r>
        <w:br w:type="page"/>
      </w:r>
    </w:p>
    <w:p w:rsidR="001013B8" w:rsidRPr="003B3459" w:rsidRDefault="001013B8" w:rsidP="001013B8">
      <w:pPr>
        <w:pStyle w:val="1"/>
        <w:numPr>
          <w:ilvl w:val="0"/>
          <w:numId w:val="0"/>
        </w:numPr>
        <w:ind w:left="360" w:hanging="360"/>
        <w:jc w:val="both"/>
      </w:pPr>
      <w:bookmarkStart w:id="246" w:name="_Toc420404331"/>
      <w:bookmarkStart w:id="247" w:name="_Toc420670442"/>
      <w:bookmarkStart w:id="248" w:name="_Toc483412591"/>
      <w:bookmarkStart w:id="249" w:name="_Toc514963486"/>
      <w:bookmarkStart w:id="250" w:name="_Toc515013003"/>
      <w:r w:rsidRPr="00FA00A8">
        <w:lastRenderedPageBreak/>
        <w:t xml:space="preserve">Глава 3. Результаты </w:t>
      </w:r>
      <w:bookmarkEnd w:id="246"/>
      <w:r w:rsidRPr="003B3459">
        <w:t>и</w:t>
      </w:r>
      <w:bookmarkEnd w:id="247"/>
      <w:r w:rsidRPr="003B3459">
        <w:t>сследования и их обсуждение</w:t>
      </w:r>
      <w:bookmarkEnd w:id="248"/>
      <w:bookmarkEnd w:id="249"/>
      <w:bookmarkEnd w:id="250"/>
    </w:p>
    <w:p w:rsidR="001013B8" w:rsidRPr="00DF458B" w:rsidRDefault="001013B8" w:rsidP="001013B8">
      <w:pPr>
        <w:pStyle w:val="2"/>
        <w:numPr>
          <w:ilvl w:val="1"/>
          <w:numId w:val="27"/>
        </w:numPr>
      </w:pPr>
      <w:bookmarkStart w:id="251" w:name="_Toc514753524"/>
      <w:bookmarkStart w:id="252" w:name="_Toc514963487"/>
      <w:bookmarkStart w:id="253" w:name="_Toc515013004"/>
      <w:r w:rsidRPr="00DF458B">
        <w:t>Лояльность студентов к бренду университета.</w:t>
      </w:r>
      <w:bookmarkEnd w:id="251"/>
      <w:bookmarkEnd w:id="252"/>
      <w:bookmarkEnd w:id="253"/>
    </w:p>
    <w:p w:rsidR="001013B8" w:rsidRPr="00DF458B" w:rsidRDefault="001013B8" w:rsidP="001013B8">
      <w:pPr>
        <w:pStyle w:val="a3"/>
        <w:numPr>
          <w:ilvl w:val="2"/>
          <w:numId w:val="26"/>
        </w:numPr>
        <w:jc w:val="both"/>
        <w:rPr>
          <w:sz w:val="32"/>
          <w:szCs w:val="32"/>
          <w:lang w:val="ru-RU"/>
        </w:rPr>
      </w:pPr>
      <w:r w:rsidRPr="00DF458B">
        <w:rPr>
          <w:sz w:val="32"/>
          <w:szCs w:val="32"/>
          <w:lang w:val="ru-RU"/>
        </w:rPr>
        <w:t xml:space="preserve">Структура лояльности </w:t>
      </w:r>
    </w:p>
    <w:p w:rsidR="001013B8" w:rsidRPr="00503432" w:rsidRDefault="001013B8" w:rsidP="001013B8">
      <w:pPr>
        <w:spacing w:line="360" w:lineRule="auto"/>
        <w:jc w:val="both"/>
        <w:rPr>
          <w:sz w:val="28"/>
          <w:szCs w:val="28"/>
          <w:lang w:val="ru-RU"/>
        </w:rPr>
      </w:pPr>
      <w:r w:rsidRPr="00503432">
        <w:rPr>
          <w:sz w:val="28"/>
          <w:szCs w:val="28"/>
          <w:lang w:val="ru-RU"/>
        </w:rPr>
        <w:t xml:space="preserve">В теретической модели структура лояльности представлена 3 компонентыми, каждый из которых содержит по 3 переменных. </w:t>
      </w:r>
    </w:p>
    <w:p w:rsidR="001013B8" w:rsidRDefault="001013B8" w:rsidP="001013B8">
      <w:pPr>
        <w:pStyle w:val="a3"/>
        <w:numPr>
          <w:ilvl w:val="1"/>
          <w:numId w:val="8"/>
        </w:numPr>
        <w:spacing w:after="0" w:line="360" w:lineRule="auto"/>
        <w:jc w:val="both"/>
        <w:rPr>
          <w:sz w:val="32"/>
          <w:szCs w:val="32"/>
          <w:lang w:val="ru-RU"/>
        </w:rPr>
      </w:pPr>
      <w:r w:rsidRPr="001C0E5C">
        <w:rPr>
          <w:sz w:val="32"/>
          <w:szCs w:val="32"/>
          <w:lang w:val="ru-RU"/>
        </w:rPr>
        <w:t>Рекомендации (</w:t>
      </w:r>
      <w:r w:rsidRPr="001C0E5C">
        <w:rPr>
          <w:i/>
          <w:sz w:val="28"/>
          <w:lang w:val="ru-RU"/>
        </w:rPr>
        <w:t>рассказываю друзьям о положительных аспектах вуза; поощряю идеи  друзей поступать в этот вуз</w:t>
      </w:r>
      <w:proofErr w:type="gramStart"/>
      <w:r w:rsidRPr="001C0E5C">
        <w:rPr>
          <w:i/>
          <w:sz w:val="28"/>
          <w:lang w:val="ru-RU"/>
        </w:rPr>
        <w:t xml:space="preserve"> ,</w:t>
      </w:r>
      <w:proofErr w:type="gramEnd"/>
      <w:r w:rsidRPr="001C0E5C">
        <w:rPr>
          <w:i/>
          <w:sz w:val="28"/>
          <w:lang w:val="ru-RU"/>
        </w:rPr>
        <w:t xml:space="preserve"> говорю с другими людьми о положительных сторонах вуза)</w:t>
      </w:r>
      <w:r w:rsidRPr="001C0E5C">
        <w:rPr>
          <w:sz w:val="32"/>
          <w:szCs w:val="32"/>
          <w:lang w:val="ru-RU"/>
        </w:rPr>
        <w:t>.</w:t>
      </w:r>
    </w:p>
    <w:p w:rsidR="001013B8" w:rsidRPr="001C0E5C" w:rsidRDefault="001013B8" w:rsidP="001013B8">
      <w:pPr>
        <w:pStyle w:val="a3"/>
        <w:spacing w:after="0" w:line="360" w:lineRule="auto"/>
        <w:ind w:left="1440"/>
        <w:jc w:val="both"/>
        <w:rPr>
          <w:sz w:val="32"/>
          <w:szCs w:val="32"/>
          <w:lang w:val="ru-RU"/>
        </w:rPr>
      </w:pPr>
    </w:p>
    <w:p w:rsidR="001013B8" w:rsidRDefault="001013B8" w:rsidP="001013B8">
      <w:pPr>
        <w:pStyle w:val="a3"/>
        <w:numPr>
          <w:ilvl w:val="1"/>
          <w:numId w:val="8"/>
        </w:numPr>
        <w:spacing w:after="0" w:line="360" w:lineRule="auto"/>
        <w:jc w:val="both"/>
        <w:rPr>
          <w:i/>
          <w:sz w:val="28"/>
          <w:lang w:val="ru-RU"/>
        </w:rPr>
      </w:pPr>
      <w:r w:rsidRPr="001C0E5C">
        <w:rPr>
          <w:sz w:val="32"/>
          <w:szCs w:val="32"/>
          <w:lang w:val="ru-RU"/>
        </w:rPr>
        <w:t>Поддержка (</w:t>
      </w:r>
      <w:r w:rsidRPr="001C0E5C">
        <w:rPr>
          <w:i/>
          <w:sz w:val="28"/>
          <w:lang w:val="ru-RU"/>
        </w:rPr>
        <w:t>после окончания университета я могу себе представить, как жертвую деньги моему университету; если я смогу поддержать мой университет каким-либо образом в будущем, я готов это сделать; как выпускник, я планирую поддержать будщих студентов).</w:t>
      </w:r>
    </w:p>
    <w:p w:rsidR="001013B8" w:rsidRPr="001C0E5C" w:rsidRDefault="001013B8" w:rsidP="001013B8">
      <w:pPr>
        <w:pStyle w:val="a3"/>
        <w:spacing w:line="360" w:lineRule="auto"/>
        <w:jc w:val="both"/>
        <w:rPr>
          <w:i/>
          <w:sz w:val="28"/>
          <w:lang w:val="ru-RU"/>
        </w:rPr>
      </w:pPr>
    </w:p>
    <w:p w:rsidR="001013B8" w:rsidRPr="001C0E5C" w:rsidRDefault="001013B8" w:rsidP="001013B8">
      <w:pPr>
        <w:pStyle w:val="a3"/>
        <w:spacing w:after="0" w:line="360" w:lineRule="auto"/>
        <w:ind w:left="1440"/>
        <w:jc w:val="both"/>
        <w:rPr>
          <w:i/>
          <w:sz w:val="28"/>
          <w:lang w:val="ru-RU"/>
        </w:rPr>
      </w:pPr>
    </w:p>
    <w:p w:rsidR="001013B8" w:rsidRDefault="001013B8" w:rsidP="001013B8">
      <w:pPr>
        <w:pStyle w:val="a3"/>
        <w:numPr>
          <w:ilvl w:val="1"/>
          <w:numId w:val="8"/>
        </w:numPr>
        <w:spacing w:after="0" w:line="360" w:lineRule="auto"/>
        <w:jc w:val="both"/>
        <w:rPr>
          <w:i/>
          <w:sz w:val="28"/>
          <w:lang w:val="ru-RU"/>
        </w:rPr>
      </w:pPr>
      <w:r w:rsidRPr="00503432">
        <w:rPr>
          <w:sz w:val="32"/>
          <w:szCs w:val="32"/>
          <w:lang w:val="ru-RU"/>
        </w:rPr>
        <w:t>Позитивное отношение к университет</w:t>
      </w:r>
      <w:proofErr w:type="gramStart"/>
      <w:r w:rsidRPr="00503432">
        <w:rPr>
          <w:sz w:val="32"/>
          <w:szCs w:val="32"/>
          <w:lang w:val="ru-RU"/>
        </w:rPr>
        <w:t>у</w:t>
      </w:r>
      <w:r w:rsidRPr="001C0E5C">
        <w:rPr>
          <w:sz w:val="32"/>
          <w:szCs w:val="32"/>
          <w:lang w:val="ru-RU"/>
        </w:rPr>
        <w:t>(</w:t>
      </w:r>
      <w:proofErr w:type="gramEnd"/>
      <w:r w:rsidRPr="001C0E5C">
        <w:rPr>
          <w:i/>
          <w:sz w:val="28"/>
          <w:lang w:val="ru-RU"/>
        </w:rPr>
        <w:t xml:space="preserve">я ожидаю, что университет будут частью моей жизни в течение длительного времени;возможность быть студентом  университета делает мою жизнь более значимой, в  целом, мои чувства к университету позитивны). </w:t>
      </w:r>
    </w:p>
    <w:p w:rsidR="001013B8" w:rsidRPr="001F2EA0" w:rsidRDefault="001013B8" w:rsidP="001013B8">
      <w:pPr>
        <w:pStyle w:val="a3"/>
        <w:spacing w:after="0" w:line="360" w:lineRule="auto"/>
        <w:ind w:left="644"/>
        <w:jc w:val="both"/>
        <w:rPr>
          <w:i/>
          <w:sz w:val="28"/>
          <w:lang w:val="ru-RU"/>
        </w:rPr>
      </w:pPr>
    </w:p>
    <w:p w:rsidR="001013B8" w:rsidRPr="0051088E" w:rsidRDefault="001013B8" w:rsidP="001013B8">
      <w:pPr>
        <w:pStyle w:val="a7"/>
        <w:rPr>
          <w:rFonts w:eastAsiaTheme="majorEastAsia"/>
        </w:rPr>
      </w:pPr>
      <w:r>
        <w:rPr>
          <w:rFonts w:eastAsiaTheme="majorEastAsia"/>
        </w:rPr>
        <w:t>На первом этапе обработки данных, анализ был направлен на снижение размерности переменных.</w:t>
      </w:r>
    </w:p>
    <w:p w:rsidR="001013B8" w:rsidRPr="000305C8" w:rsidRDefault="001013B8" w:rsidP="001013B8">
      <w:pPr>
        <w:spacing w:line="360" w:lineRule="auto"/>
        <w:jc w:val="both"/>
        <w:rPr>
          <w:rFonts w:eastAsiaTheme="majorEastAsia"/>
          <w:sz w:val="28"/>
          <w:szCs w:val="28"/>
          <w:lang w:val="ru-RU"/>
        </w:rPr>
      </w:pPr>
      <w:r w:rsidRPr="000305C8">
        <w:rPr>
          <w:rFonts w:eastAsiaTheme="majorEastAsia"/>
          <w:sz w:val="28"/>
          <w:szCs w:val="28"/>
          <w:lang w:val="ru-RU"/>
        </w:rPr>
        <w:t>В ходе факторного анализы были выделены и подтверждены два компонента лояльности студентов к бренду университета:</w:t>
      </w:r>
    </w:p>
    <w:p w:rsidR="001013B8" w:rsidRPr="005303B8" w:rsidRDefault="001013B8" w:rsidP="001013B8">
      <w:pPr>
        <w:pStyle w:val="a3"/>
        <w:numPr>
          <w:ilvl w:val="0"/>
          <w:numId w:val="13"/>
        </w:numPr>
        <w:spacing w:line="360" w:lineRule="auto"/>
        <w:jc w:val="both"/>
        <w:rPr>
          <w:sz w:val="28"/>
          <w:szCs w:val="28"/>
          <w:lang w:val="ru-RU"/>
        </w:rPr>
      </w:pPr>
      <w:r>
        <w:rPr>
          <w:rFonts w:eastAsiaTheme="majorEastAsia"/>
          <w:sz w:val="28"/>
          <w:szCs w:val="28"/>
          <w:lang w:val="ru-RU"/>
        </w:rPr>
        <w:lastRenderedPageBreak/>
        <w:t>Р</w:t>
      </w:r>
      <w:r w:rsidRPr="005303B8">
        <w:rPr>
          <w:rFonts w:eastAsiaTheme="majorEastAsia"/>
          <w:sz w:val="28"/>
          <w:szCs w:val="28"/>
          <w:lang w:val="ru-RU"/>
        </w:rPr>
        <w:t>екомендации</w:t>
      </w:r>
      <w:r>
        <w:rPr>
          <w:rFonts w:eastAsiaTheme="majorEastAsia"/>
          <w:sz w:val="28"/>
          <w:szCs w:val="28"/>
          <w:lang w:val="ru-RU"/>
        </w:rPr>
        <w:t>;</w:t>
      </w:r>
    </w:p>
    <w:p w:rsidR="001013B8" w:rsidRPr="005303B8" w:rsidRDefault="001013B8" w:rsidP="001013B8">
      <w:pPr>
        <w:pStyle w:val="a3"/>
        <w:numPr>
          <w:ilvl w:val="0"/>
          <w:numId w:val="14"/>
        </w:numPr>
        <w:spacing w:line="360" w:lineRule="auto"/>
        <w:jc w:val="both"/>
        <w:rPr>
          <w:sz w:val="28"/>
          <w:szCs w:val="28"/>
          <w:lang w:val="ru-RU"/>
        </w:rPr>
      </w:pPr>
      <w:r w:rsidRPr="005303B8">
        <w:rPr>
          <w:rFonts w:eastAsiaTheme="majorEastAsia"/>
          <w:i/>
          <w:sz w:val="28"/>
          <w:szCs w:val="28"/>
          <w:lang w:val="ru-RU"/>
        </w:rPr>
        <w:t>рассказываю</w:t>
      </w:r>
    </w:p>
    <w:p w:rsidR="001013B8" w:rsidRPr="005303B8" w:rsidRDefault="001013B8" w:rsidP="001013B8">
      <w:pPr>
        <w:pStyle w:val="a3"/>
        <w:numPr>
          <w:ilvl w:val="0"/>
          <w:numId w:val="14"/>
        </w:numPr>
        <w:spacing w:line="360" w:lineRule="auto"/>
        <w:jc w:val="both"/>
        <w:rPr>
          <w:sz w:val="28"/>
          <w:szCs w:val="28"/>
          <w:lang w:val="ru-RU"/>
        </w:rPr>
      </w:pPr>
      <w:r>
        <w:rPr>
          <w:rFonts w:eastAsiaTheme="majorEastAsia"/>
          <w:i/>
          <w:sz w:val="28"/>
          <w:szCs w:val="28"/>
          <w:lang w:val="ru-RU"/>
        </w:rPr>
        <w:t>рекомендую</w:t>
      </w:r>
    </w:p>
    <w:p w:rsidR="001013B8" w:rsidRPr="005303B8" w:rsidRDefault="001013B8" w:rsidP="001013B8">
      <w:pPr>
        <w:pStyle w:val="a3"/>
        <w:numPr>
          <w:ilvl w:val="0"/>
          <w:numId w:val="14"/>
        </w:numPr>
        <w:spacing w:line="360" w:lineRule="auto"/>
        <w:jc w:val="both"/>
        <w:rPr>
          <w:sz w:val="28"/>
          <w:szCs w:val="28"/>
          <w:lang w:val="ru-RU"/>
        </w:rPr>
      </w:pPr>
      <w:r w:rsidRPr="005303B8">
        <w:rPr>
          <w:rFonts w:eastAsiaTheme="majorEastAsia"/>
          <w:i/>
          <w:sz w:val="28"/>
          <w:szCs w:val="28"/>
          <w:lang w:val="ru-RU"/>
        </w:rPr>
        <w:t xml:space="preserve"> поощряю поступать</w:t>
      </w:r>
    </w:p>
    <w:p w:rsidR="001013B8" w:rsidRPr="005303B8" w:rsidRDefault="001013B8" w:rsidP="001013B8">
      <w:pPr>
        <w:pStyle w:val="a3"/>
        <w:numPr>
          <w:ilvl w:val="0"/>
          <w:numId w:val="13"/>
        </w:numPr>
        <w:spacing w:line="360" w:lineRule="auto"/>
        <w:jc w:val="both"/>
        <w:rPr>
          <w:sz w:val="28"/>
          <w:szCs w:val="28"/>
          <w:lang w:val="ru-RU"/>
        </w:rPr>
      </w:pPr>
      <w:r>
        <w:rPr>
          <w:rFonts w:eastAsiaTheme="majorEastAsia"/>
          <w:sz w:val="28"/>
          <w:szCs w:val="28"/>
          <w:lang w:val="ru-RU"/>
        </w:rPr>
        <w:t>П</w:t>
      </w:r>
      <w:r w:rsidRPr="005303B8">
        <w:rPr>
          <w:rFonts w:eastAsiaTheme="majorEastAsia"/>
          <w:sz w:val="28"/>
          <w:szCs w:val="28"/>
          <w:lang w:val="ru-RU"/>
        </w:rPr>
        <w:t xml:space="preserve">оддержка </w:t>
      </w:r>
    </w:p>
    <w:p w:rsidR="001013B8" w:rsidRPr="005303B8" w:rsidRDefault="001013B8" w:rsidP="001013B8">
      <w:pPr>
        <w:pStyle w:val="a3"/>
        <w:numPr>
          <w:ilvl w:val="0"/>
          <w:numId w:val="15"/>
        </w:numPr>
        <w:spacing w:line="360" w:lineRule="auto"/>
        <w:jc w:val="both"/>
        <w:rPr>
          <w:i/>
          <w:sz w:val="28"/>
          <w:szCs w:val="28"/>
          <w:lang w:val="ru-RU"/>
        </w:rPr>
      </w:pPr>
      <w:r w:rsidRPr="005303B8">
        <w:rPr>
          <w:rFonts w:eastAsiaTheme="majorEastAsia"/>
          <w:i/>
          <w:sz w:val="28"/>
          <w:szCs w:val="28"/>
          <w:lang w:val="ru-RU"/>
        </w:rPr>
        <w:t>поддержка университета</w:t>
      </w:r>
    </w:p>
    <w:p w:rsidR="001013B8" w:rsidRPr="005303B8" w:rsidRDefault="001013B8" w:rsidP="001013B8">
      <w:pPr>
        <w:pStyle w:val="a3"/>
        <w:numPr>
          <w:ilvl w:val="0"/>
          <w:numId w:val="15"/>
        </w:numPr>
        <w:spacing w:line="360" w:lineRule="auto"/>
        <w:jc w:val="both"/>
        <w:rPr>
          <w:i/>
          <w:sz w:val="28"/>
          <w:szCs w:val="28"/>
          <w:lang w:val="ru-RU"/>
        </w:rPr>
      </w:pPr>
      <w:r w:rsidRPr="005303B8">
        <w:rPr>
          <w:rFonts w:eastAsiaTheme="majorEastAsia"/>
          <w:i/>
          <w:sz w:val="28"/>
          <w:szCs w:val="28"/>
          <w:lang w:val="ru-RU"/>
        </w:rPr>
        <w:t>поддержка студентов</w:t>
      </w:r>
    </w:p>
    <w:p w:rsidR="001013B8" w:rsidRPr="005303B8" w:rsidRDefault="001013B8" w:rsidP="001013B8">
      <w:pPr>
        <w:pStyle w:val="a3"/>
        <w:numPr>
          <w:ilvl w:val="0"/>
          <w:numId w:val="15"/>
        </w:numPr>
        <w:spacing w:line="360" w:lineRule="auto"/>
        <w:jc w:val="both"/>
        <w:rPr>
          <w:i/>
          <w:sz w:val="28"/>
          <w:szCs w:val="28"/>
          <w:lang w:val="ru-RU"/>
        </w:rPr>
      </w:pPr>
      <w:r w:rsidRPr="005303B8">
        <w:rPr>
          <w:rFonts w:eastAsiaTheme="majorEastAsia"/>
          <w:i/>
          <w:sz w:val="28"/>
          <w:szCs w:val="28"/>
          <w:lang w:val="ru-RU"/>
        </w:rPr>
        <w:t>финансовая поддержка</w:t>
      </w:r>
    </w:p>
    <w:p w:rsidR="001013B8" w:rsidRPr="001C0E5C" w:rsidRDefault="001013B8" w:rsidP="001013B8">
      <w:pPr>
        <w:pStyle w:val="a3"/>
        <w:numPr>
          <w:ilvl w:val="0"/>
          <w:numId w:val="15"/>
        </w:numPr>
        <w:spacing w:line="360" w:lineRule="auto"/>
        <w:jc w:val="both"/>
        <w:rPr>
          <w:i/>
          <w:sz w:val="28"/>
          <w:szCs w:val="28"/>
          <w:lang w:val="ru-RU"/>
        </w:rPr>
      </w:pPr>
      <w:r w:rsidRPr="005303B8">
        <w:rPr>
          <w:i/>
          <w:sz w:val="28"/>
          <w:szCs w:val="28"/>
          <w:lang w:val="ru-RU"/>
        </w:rPr>
        <w:t>университет – часть жизни</w:t>
      </w:r>
    </w:p>
    <w:p w:rsidR="001013B8" w:rsidRDefault="001013B8" w:rsidP="001013B8">
      <w:pPr>
        <w:spacing w:line="360" w:lineRule="auto"/>
        <w:jc w:val="both"/>
        <w:rPr>
          <w:sz w:val="28"/>
          <w:szCs w:val="28"/>
          <w:lang w:val="ru-RU"/>
        </w:rPr>
      </w:pPr>
      <w:r>
        <w:object w:dxaOrig="9361" w:dyaOrig="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o:ole="">
            <v:imagedata r:id="rId22" o:title=""/>
          </v:shape>
          <o:OLEObject Type="Embed" ProgID="STATISTICA.Graph" ShapeID="_x0000_i1025" DrawAspect="Content" ObjectID="_1588754886" r:id="rId23">
            <o:FieldCodes>\s</o:FieldCodes>
          </o:OLEObject>
        </w:object>
      </w:r>
    </w:p>
    <w:p w:rsidR="001013B8" w:rsidRDefault="001013B8" w:rsidP="001013B8">
      <w:pPr>
        <w:rPr>
          <w:sz w:val="28"/>
          <w:szCs w:val="28"/>
          <w:lang w:val="ru-RU"/>
        </w:rPr>
      </w:pPr>
      <w:r>
        <w:rPr>
          <w:sz w:val="28"/>
          <w:szCs w:val="28"/>
          <w:lang w:val="ru-RU"/>
        </w:rPr>
        <w:t>Рис. 15. Распределение оценок по компоненту «рекомендации».</w:t>
      </w:r>
    </w:p>
    <w:p w:rsidR="001013B8" w:rsidRDefault="001013B8" w:rsidP="001013B8">
      <w:pPr>
        <w:rPr>
          <w:lang w:val="ru-RU"/>
        </w:rPr>
      </w:pPr>
      <w:r>
        <w:object w:dxaOrig="9361" w:dyaOrig="7021">
          <v:shape id="_x0000_i1026" type="#_x0000_t75" style="width:468pt;height:351pt" o:ole="">
            <v:imagedata r:id="rId24" o:title=""/>
          </v:shape>
          <o:OLEObject Type="Embed" ProgID="STATISTICA.Graph" ShapeID="_x0000_i1026" DrawAspect="Content" ObjectID="_1588754887" r:id="rId25">
            <o:FieldCodes>\s</o:FieldCodes>
          </o:OLEObject>
        </w:object>
      </w:r>
    </w:p>
    <w:p w:rsidR="001013B8" w:rsidRDefault="001013B8" w:rsidP="001013B8">
      <w:pPr>
        <w:rPr>
          <w:sz w:val="28"/>
          <w:szCs w:val="28"/>
          <w:lang w:val="ru-RU"/>
        </w:rPr>
      </w:pPr>
      <w:r>
        <w:rPr>
          <w:sz w:val="28"/>
          <w:szCs w:val="28"/>
          <w:lang w:val="ru-RU"/>
        </w:rPr>
        <w:t>Рис. 16. Распределение оценок по компоненту «поддержка».</w:t>
      </w:r>
    </w:p>
    <w:p w:rsidR="001013B8" w:rsidRDefault="001013B8" w:rsidP="001013B8">
      <w:pPr>
        <w:rPr>
          <w:sz w:val="28"/>
          <w:szCs w:val="28"/>
          <w:lang w:val="ru-RU"/>
        </w:rPr>
      </w:pPr>
    </w:p>
    <w:p w:rsidR="001013B8" w:rsidRDefault="001013B8" w:rsidP="001013B8">
      <w:pPr>
        <w:spacing w:line="360" w:lineRule="auto"/>
        <w:jc w:val="both"/>
        <w:rPr>
          <w:sz w:val="28"/>
          <w:szCs w:val="28"/>
        </w:rPr>
      </w:pPr>
      <w:r w:rsidRPr="00CF3282">
        <w:rPr>
          <w:noProof/>
          <w:sz w:val="28"/>
          <w:szCs w:val="28"/>
          <w:lang w:val="ru-RU" w:eastAsia="ru-RU"/>
        </w:rPr>
        <w:lastRenderedPageBreak/>
        <w:drawing>
          <wp:inline distT="0" distB="0" distL="0" distR="0">
            <wp:extent cx="5276850" cy="3467100"/>
            <wp:effectExtent l="19050" t="0" r="0" b="0"/>
            <wp:docPr id="43" name="Рисунок 2" descr="kjz.png"/>
            <wp:cNvGraphicFramePr/>
            <a:graphic xmlns:a="http://schemas.openxmlformats.org/drawingml/2006/main">
              <a:graphicData uri="http://schemas.openxmlformats.org/drawingml/2006/picture">
                <pic:pic xmlns:pic="http://schemas.openxmlformats.org/drawingml/2006/picture">
                  <pic:nvPicPr>
                    <pic:cNvPr id="4" name="Рисунок 3" descr="kjz.png"/>
                    <pic:cNvPicPr>
                      <a:picLocks noChangeAspect="1"/>
                    </pic:cNvPicPr>
                  </pic:nvPicPr>
                  <pic:blipFill>
                    <a:blip r:embed="rId26" cstate="print"/>
                    <a:stretch>
                      <a:fillRect/>
                    </a:stretch>
                  </pic:blipFill>
                  <pic:spPr>
                    <a:xfrm>
                      <a:off x="0" y="0"/>
                      <a:ext cx="5282428" cy="3470765"/>
                    </a:xfrm>
                    <a:prstGeom prst="rect">
                      <a:avLst/>
                    </a:prstGeom>
                  </pic:spPr>
                </pic:pic>
              </a:graphicData>
            </a:graphic>
          </wp:inline>
        </w:drawing>
      </w:r>
    </w:p>
    <w:p w:rsidR="001013B8" w:rsidRDefault="001013B8" w:rsidP="001013B8">
      <w:pPr>
        <w:spacing w:line="360" w:lineRule="auto"/>
        <w:jc w:val="both"/>
        <w:rPr>
          <w:sz w:val="28"/>
          <w:szCs w:val="28"/>
          <w:lang w:val="ru-RU"/>
        </w:rPr>
      </w:pPr>
      <w:r>
        <w:rPr>
          <w:sz w:val="28"/>
          <w:szCs w:val="28"/>
          <w:lang w:val="ru-RU"/>
        </w:rPr>
        <w:t>Рис.17.</w:t>
      </w:r>
      <w:r w:rsidRPr="000305C8">
        <w:rPr>
          <w:sz w:val="28"/>
          <w:szCs w:val="28"/>
          <w:lang w:val="ru-RU"/>
        </w:rPr>
        <w:t xml:space="preserve"> Результаты факторного анализа оценок компонентов лояльности.</w:t>
      </w:r>
    </w:p>
    <w:p w:rsidR="001013B8" w:rsidRPr="000305C8" w:rsidRDefault="001013B8" w:rsidP="001013B8">
      <w:pPr>
        <w:spacing w:line="360" w:lineRule="auto"/>
        <w:jc w:val="both"/>
        <w:rPr>
          <w:sz w:val="28"/>
          <w:szCs w:val="28"/>
          <w:lang w:val="ru-RU"/>
        </w:rPr>
      </w:pPr>
      <w:r w:rsidRPr="000305C8">
        <w:rPr>
          <w:sz w:val="28"/>
          <w:szCs w:val="28"/>
          <w:lang w:val="ru-RU" w:eastAsia="ru-RU"/>
        </w:rPr>
        <w:t>Для студенток гуманитарных специальностей СПбГУ и РГПУ им. А.И.Герцена значимыми структурными элементами лояльности оказались рекомендации и поддержка университета.</w:t>
      </w:r>
    </w:p>
    <w:p w:rsidR="001013B8" w:rsidRDefault="001013B8" w:rsidP="001013B8">
      <w:pPr>
        <w:spacing w:line="360" w:lineRule="auto"/>
        <w:jc w:val="both"/>
        <w:rPr>
          <w:sz w:val="28"/>
          <w:szCs w:val="28"/>
          <w:lang w:val="ru-RU" w:eastAsia="ru-RU"/>
        </w:rPr>
      </w:pPr>
      <w:r w:rsidRPr="000305C8">
        <w:rPr>
          <w:sz w:val="28"/>
          <w:szCs w:val="28"/>
          <w:lang w:val="ru-RU" w:eastAsia="ru-RU"/>
        </w:rPr>
        <w:t xml:space="preserve">При этом переменная «положительное отношение к университету» частично вошла в структуру переменной «поддержка» в качестве пункта «университет как часть жизни», и как отдельный фактор выделена не была. </w:t>
      </w:r>
    </w:p>
    <w:p w:rsidR="001013B8" w:rsidRDefault="001013B8" w:rsidP="001013B8">
      <w:pPr>
        <w:spacing w:line="360" w:lineRule="auto"/>
        <w:jc w:val="both"/>
        <w:rPr>
          <w:sz w:val="28"/>
          <w:szCs w:val="28"/>
          <w:lang w:val="ru-RU" w:eastAsia="ru-RU"/>
        </w:rPr>
      </w:pPr>
      <w:r w:rsidRPr="000305C8">
        <w:rPr>
          <w:sz w:val="28"/>
          <w:szCs w:val="28"/>
          <w:lang w:val="ru-RU" w:eastAsia="ru-RU"/>
        </w:rPr>
        <w:t xml:space="preserve">Полученные результаты </w:t>
      </w:r>
      <w:r>
        <w:rPr>
          <w:sz w:val="28"/>
          <w:szCs w:val="28"/>
          <w:lang w:val="ru-RU" w:eastAsia="ru-RU"/>
        </w:rPr>
        <w:t xml:space="preserve">частично </w:t>
      </w:r>
      <w:r w:rsidRPr="000305C8">
        <w:rPr>
          <w:sz w:val="28"/>
          <w:szCs w:val="28"/>
          <w:lang w:val="ru-RU" w:eastAsia="ru-RU"/>
        </w:rPr>
        <w:t>согласуются с результатами, полученными в других  зарубежных исследованиях, направленных на изучение структуры лояльности в контексте высшего образования и образования в целом. (Раушнабель)</w:t>
      </w:r>
    </w:p>
    <w:p w:rsidR="001013B8" w:rsidRDefault="001013B8" w:rsidP="001013B8">
      <w:pPr>
        <w:spacing w:line="360" w:lineRule="auto"/>
        <w:jc w:val="both"/>
        <w:rPr>
          <w:sz w:val="28"/>
          <w:szCs w:val="28"/>
          <w:lang w:val="ru-RU" w:eastAsia="ru-RU"/>
        </w:rPr>
      </w:pPr>
      <w:r>
        <w:rPr>
          <w:sz w:val="28"/>
          <w:szCs w:val="28"/>
          <w:lang w:val="ru-RU" w:eastAsia="ru-RU"/>
        </w:rPr>
        <w:t xml:space="preserve">Можно предположить, что для студентов СПБГУ и РГПУ им. А.И. Герцена более важными оказались поведенческие аспекты лояльности. Они рассматривают проявления лояльности не столько с точки зрения хорошего </w:t>
      </w:r>
      <w:r>
        <w:rPr>
          <w:sz w:val="28"/>
          <w:szCs w:val="28"/>
          <w:lang w:val="ru-RU" w:eastAsia="ru-RU"/>
        </w:rPr>
        <w:lastRenderedPageBreak/>
        <w:t xml:space="preserve">отношения, сколько с проявления действий: рекомендуют, поощряют поступать других, рассказывают о положительных аспектах вуза, готовы поддерживать и т.д. </w:t>
      </w:r>
    </w:p>
    <w:p w:rsidR="001013B8" w:rsidRDefault="001013B8" w:rsidP="001013B8">
      <w:pPr>
        <w:pStyle w:val="a3"/>
        <w:numPr>
          <w:ilvl w:val="2"/>
          <w:numId w:val="26"/>
        </w:numPr>
        <w:rPr>
          <w:sz w:val="32"/>
          <w:szCs w:val="32"/>
          <w:lang w:val="ru-RU"/>
        </w:rPr>
      </w:pPr>
      <w:r w:rsidRPr="00BA328A">
        <w:rPr>
          <w:sz w:val="32"/>
          <w:szCs w:val="32"/>
          <w:lang w:val="ru-RU"/>
        </w:rPr>
        <w:t>Структура «личности» бренда университета.</w:t>
      </w:r>
    </w:p>
    <w:p w:rsidR="001013B8" w:rsidRPr="000605E0" w:rsidRDefault="001013B8" w:rsidP="001013B8">
      <w:pPr>
        <w:spacing w:line="360" w:lineRule="auto"/>
        <w:rPr>
          <w:sz w:val="28"/>
          <w:szCs w:val="28"/>
          <w:lang w:val="ru-RU"/>
        </w:rPr>
      </w:pPr>
      <w:r w:rsidRPr="000605E0">
        <w:rPr>
          <w:sz w:val="28"/>
          <w:szCs w:val="28"/>
          <w:lang w:val="ru-RU"/>
        </w:rPr>
        <w:t>В ходе факторного анализа структуры фугкциональных компонентов бренда университета, шкалы выделены не были.</w:t>
      </w:r>
    </w:p>
    <w:p w:rsidR="001013B8" w:rsidRPr="000605E0" w:rsidRDefault="001013B8" w:rsidP="001013B8">
      <w:pPr>
        <w:spacing w:line="360" w:lineRule="auto"/>
        <w:rPr>
          <w:sz w:val="28"/>
          <w:szCs w:val="28"/>
          <w:lang w:val="ru-RU"/>
        </w:rPr>
      </w:pPr>
      <w:r w:rsidRPr="000605E0">
        <w:rPr>
          <w:sz w:val="28"/>
          <w:szCs w:val="28"/>
          <w:lang w:val="ru-RU"/>
        </w:rPr>
        <w:t xml:space="preserve">По имеющимся компонентам </w:t>
      </w:r>
      <w:proofErr w:type="gramStart"/>
      <w:r w:rsidRPr="000605E0">
        <w:rPr>
          <w:sz w:val="28"/>
          <w:szCs w:val="28"/>
          <w:lang w:val="ru-RU"/>
        </w:rPr>
        <w:t xml:space="preserve">( </w:t>
      </w:r>
      <w:proofErr w:type="gramEnd"/>
      <w:r w:rsidRPr="000605E0">
        <w:rPr>
          <w:sz w:val="28"/>
          <w:szCs w:val="28"/>
          <w:lang w:val="ru-RU"/>
        </w:rPr>
        <w:t xml:space="preserve">преподаватли, факультет, администрация) наблюдается высокая внутренняя согласованность, а так же высокие значения </w:t>
      </w:r>
      <w:r w:rsidRPr="000605E0">
        <w:rPr>
          <w:sz w:val="28"/>
          <w:szCs w:val="28"/>
        </w:rPr>
        <w:t>α</w:t>
      </w:r>
      <w:r w:rsidRPr="000605E0">
        <w:rPr>
          <w:sz w:val="28"/>
          <w:szCs w:val="28"/>
          <w:lang w:val="ru-RU"/>
        </w:rPr>
        <w:t xml:space="preserve">  Кронбаха.</w:t>
      </w:r>
    </w:p>
    <w:p w:rsidR="001013B8" w:rsidRDefault="001013B8" w:rsidP="001013B8">
      <w:pPr>
        <w:spacing w:line="360" w:lineRule="auto"/>
        <w:jc w:val="both"/>
        <w:rPr>
          <w:sz w:val="28"/>
          <w:szCs w:val="28"/>
          <w:lang w:val="ru-RU" w:eastAsia="ru-RU"/>
        </w:rPr>
      </w:pPr>
      <w:r w:rsidRPr="000605E0">
        <w:rPr>
          <w:sz w:val="28"/>
          <w:szCs w:val="28"/>
          <w:lang w:val="ru-RU" w:eastAsia="ru-RU"/>
        </w:rPr>
        <w:t>Преподаватели (</w:t>
      </w:r>
      <w:r w:rsidRPr="000605E0">
        <w:rPr>
          <w:sz w:val="28"/>
          <w:szCs w:val="28"/>
        </w:rPr>
        <w:t>α</w:t>
      </w:r>
      <w:r w:rsidRPr="000605E0">
        <w:rPr>
          <w:sz w:val="28"/>
          <w:szCs w:val="28"/>
          <w:lang w:val="ru-RU"/>
        </w:rPr>
        <w:t xml:space="preserve"> =</w:t>
      </w:r>
      <w:r w:rsidRPr="000605E0">
        <w:rPr>
          <w:sz w:val="28"/>
          <w:szCs w:val="28"/>
          <w:lang w:val="ru-RU" w:eastAsia="ru-RU"/>
        </w:rPr>
        <w:t xml:space="preserve"> 0,90); Факультет (</w:t>
      </w:r>
      <w:r w:rsidRPr="000605E0">
        <w:rPr>
          <w:sz w:val="28"/>
          <w:szCs w:val="28"/>
        </w:rPr>
        <w:t>α</w:t>
      </w:r>
      <w:r w:rsidRPr="000605E0">
        <w:rPr>
          <w:sz w:val="28"/>
          <w:szCs w:val="28"/>
          <w:lang w:val="ru-RU"/>
        </w:rPr>
        <w:t xml:space="preserve"> =</w:t>
      </w:r>
      <w:r w:rsidRPr="000605E0">
        <w:rPr>
          <w:sz w:val="28"/>
          <w:szCs w:val="28"/>
          <w:lang w:val="ru-RU" w:eastAsia="ru-RU"/>
        </w:rPr>
        <w:t>0,76); Администрация (</w:t>
      </w:r>
      <w:r w:rsidRPr="000605E0">
        <w:rPr>
          <w:sz w:val="28"/>
          <w:szCs w:val="28"/>
        </w:rPr>
        <w:t>α</w:t>
      </w:r>
      <w:r w:rsidRPr="000605E0">
        <w:rPr>
          <w:sz w:val="28"/>
          <w:szCs w:val="28"/>
          <w:lang w:val="ru-RU"/>
        </w:rPr>
        <w:t xml:space="preserve"> =</w:t>
      </w:r>
      <w:r w:rsidRPr="000605E0">
        <w:rPr>
          <w:sz w:val="28"/>
          <w:szCs w:val="28"/>
          <w:lang w:val="ru-RU" w:eastAsia="ru-RU"/>
        </w:rPr>
        <w:t xml:space="preserve"> 0,92).</w:t>
      </w:r>
    </w:p>
    <w:p w:rsidR="001013B8" w:rsidRPr="000605E0" w:rsidRDefault="001013B8" w:rsidP="001013B8">
      <w:pPr>
        <w:spacing w:line="360" w:lineRule="auto"/>
        <w:jc w:val="both"/>
        <w:rPr>
          <w:sz w:val="28"/>
          <w:szCs w:val="28"/>
          <w:lang w:val="ru-RU" w:eastAsia="ru-RU"/>
        </w:rPr>
      </w:pPr>
      <w:r>
        <w:object w:dxaOrig="9361" w:dyaOrig="7021">
          <v:shape id="_x0000_i1027" type="#_x0000_t75" style="width:468pt;height:351pt" o:ole="">
            <v:imagedata r:id="rId27" o:title=""/>
          </v:shape>
          <o:OLEObject Type="Embed" ProgID="STATISTICA.Graph" ShapeID="_x0000_i1027" DrawAspect="Content" ObjectID="_1588754888" r:id="rId28">
            <o:FieldCodes>\s</o:FieldCodes>
          </o:OLEObject>
        </w:object>
      </w:r>
    </w:p>
    <w:p w:rsidR="001013B8" w:rsidRPr="00BA328A" w:rsidRDefault="001013B8" w:rsidP="001013B8">
      <w:pPr>
        <w:rPr>
          <w:sz w:val="32"/>
          <w:szCs w:val="32"/>
          <w:lang w:val="ru-RU"/>
        </w:rPr>
      </w:pPr>
      <w:r>
        <w:rPr>
          <w:sz w:val="32"/>
          <w:szCs w:val="32"/>
          <w:lang w:val="ru-RU"/>
        </w:rPr>
        <w:t>Рис. 18. Распределение оценок компонента «преподаватели».</w:t>
      </w:r>
    </w:p>
    <w:p w:rsidR="001013B8" w:rsidRDefault="001013B8" w:rsidP="001013B8">
      <w:pPr>
        <w:spacing w:line="360" w:lineRule="auto"/>
        <w:jc w:val="both"/>
        <w:rPr>
          <w:rFonts w:eastAsiaTheme="majorEastAsia"/>
          <w:sz w:val="28"/>
          <w:szCs w:val="28"/>
          <w:lang w:val="ru-RU"/>
        </w:rPr>
      </w:pPr>
      <w:r>
        <w:object w:dxaOrig="9361" w:dyaOrig="7021">
          <v:shape id="_x0000_i1028" type="#_x0000_t75" style="width:468pt;height:351pt" o:ole="">
            <v:imagedata r:id="rId29" o:title=""/>
          </v:shape>
          <o:OLEObject Type="Embed" ProgID="STATISTICA.Graph" ShapeID="_x0000_i1028" DrawAspect="Content" ObjectID="_1588754889" r:id="rId30">
            <o:FieldCodes>\s</o:FieldCodes>
          </o:OLEObject>
        </w:object>
      </w:r>
    </w:p>
    <w:p w:rsidR="001013B8" w:rsidRDefault="001013B8" w:rsidP="001013B8">
      <w:pPr>
        <w:spacing w:line="360" w:lineRule="auto"/>
        <w:jc w:val="both"/>
        <w:rPr>
          <w:rFonts w:eastAsiaTheme="majorEastAsia"/>
          <w:sz w:val="28"/>
          <w:szCs w:val="28"/>
          <w:lang w:val="ru-RU"/>
        </w:rPr>
      </w:pPr>
      <w:r>
        <w:rPr>
          <w:rFonts w:eastAsiaTheme="majorEastAsia"/>
          <w:sz w:val="28"/>
          <w:szCs w:val="28"/>
          <w:lang w:val="ru-RU"/>
        </w:rPr>
        <w:t>Рис.19. Распределение оценок компонента «факультет».</w:t>
      </w:r>
    </w:p>
    <w:p w:rsidR="001013B8" w:rsidRDefault="001013B8" w:rsidP="001013B8">
      <w:pPr>
        <w:spacing w:line="360" w:lineRule="auto"/>
        <w:jc w:val="both"/>
        <w:rPr>
          <w:rFonts w:eastAsiaTheme="majorEastAsia"/>
          <w:sz w:val="28"/>
          <w:szCs w:val="28"/>
          <w:lang w:val="ru-RU"/>
        </w:rPr>
      </w:pPr>
      <w:r>
        <w:object w:dxaOrig="9361" w:dyaOrig="7021">
          <v:shape id="_x0000_i1029" type="#_x0000_t75" style="width:468pt;height:351pt" o:ole="">
            <v:imagedata r:id="rId31" o:title=""/>
          </v:shape>
          <o:OLEObject Type="Embed" ProgID="STATISTICA.Graph" ShapeID="_x0000_i1029" DrawAspect="Content" ObjectID="_1588754890" r:id="rId32">
            <o:FieldCodes>\s</o:FieldCodes>
          </o:OLEObject>
        </w:object>
      </w:r>
    </w:p>
    <w:p w:rsidR="001013B8" w:rsidRDefault="001013B8" w:rsidP="001013B8">
      <w:pPr>
        <w:spacing w:line="360" w:lineRule="auto"/>
        <w:jc w:val="both"/>
        <w:rPr>
          <w:rFonts w:eastAsiaTheme="majorEastAsia"/>
          <w:sz w:val="28"/>
          <w:szCs w:val="28"/>
          <w:lang w:val="ru-RU"/>
        </w:rPr>
      </w:pPr>
      <w:r>
        <w:rPr>
          <w:rFonts w:eastAsiaTheme="majorEastAsia"/>
          <w:sz w:val="28"/>
          <w:szCs w:val="28"/>
          <w:lang w:val="ru-RU"/>
        </w:rPr>
        <w:t>Рис.20. Распределение оценок компонента «администрация».</w:t>
      </w:r>
    </w:p>
    <w:p w:rsidR="001013B8" w:rsidRPr="000305C8" w:rsidRDefault="001013B8" w:rsidP="001013B8">
      <w:pPr>
        <w:spacing w:line="360" w:lineRule="auto"/>
        <w:jc w:val="both"/>
        <w:rPr>
          <w:rFonts w:eastAsiaTheme="majorEastAsia"/>
          <w:sz w:val="28"/>
          <w:szCs w:val="28"/>
          <w:lang w:val="ru-RU"/>
        </w:rPr>
      </w:pPr>
      <w:r w:rsidRPr="000305C8">
        <w:rPr>
          <w:rFonts w:eastAsiaTheme="majorEastAsia"/>
          <w:sz w:val="28"/>
          <w:szCs w:val="28"/>
          <w:lang w:val="ru-RU"/>
        </w:rPr>
        <w:t xml:space="preserve">Далее, нами были выделены и подтверждены  два фактора, объединивших эмоциональные компоненты представления о бренде ВУЗа, включающие в себя по три переменные: </w:t>
      </w:r>
    </w:p>
    <w:p w:rsidR="001013B8" w:rsidRPr="005303B8" w:rsidRDefault="001013B8" w:rsidP="001013B8">
      <w:pPr>
        <w:pStyle w:val="a3"/>
        <w:numPr>
          <w:ilvl w:val="0"/>
          <w:numId w:val="16"/>
        </w:numPr>
        <w:spacing w:line="360" w:lineRule="auto"/>
        <w:jc w:val="both"/>
        <w:rPr>
          <w:rFonts w:eastAsiaTheme="majorEastAsia"/>
          <w:sz w:val="28"/>
          <w:szCs w:val="28"/>
        </w:rPr>
      </w:pPr>
      <w:r>
        <w:rPr>
          <w:rFonts w:eastAsiaTheme="majorEastAsia"/>
          <w:sz w:val="28"/>
          <w:szCs w:val="28"/>
          <w:lang w:val="ru-RU"/>
        </w:rPr>
        <w:t>Солидность</w:t>
      </w:r>
    </w:p>
    <w:p w:rsidR="001013B8" w:rsidRPr="00534EBF" w:rsidRDefault="001013B8" w:rsidP="001013B8">
      <w:pPr>
        <w:pStyle w:val="a3"/>
        <w:numPr>
          <w:ilvl w:val="0"/>
          <w:numId w:val="17"/>
        </w:numPr>
        <w:spacing w:line="360" w:lineRule="auto"/>
        <w:jc w:val="both"/>
        <w:rPr>
          <w:rFonts w:eastAsiaTheme="majorEastAsia"/>
          <w:i/>
          <w:sz w:val="28"/>
          <w:szCs w:val="28"/>
        </w:rPr>
      </w:pPr>
      <w:r w:rsidRPr="00534EBF">
        <w:rPr>
          <w:rFonts w:eastAsiaTheme="majorEastAsia"/>
          <w:i/>
          <w:sz w:val="28"/>
          <w:szCs w:val="28"/>
          <w:lang w:val="ru-RU"/>
        </w:rPr>
        <w:t>Ведущий</w:t>
      </w:r>
    </w:p>
    <w:p w:rsidR="001013B8" w:rsidRPr="00534EBF" w:rsidRDefault="001013B8" w:rsidP="001013B8">
      <w:pPr>
        <w:pStyle w:val="a3"/>
        <w:numPr>
          <w:ilvl w:val="0"/>
          <w:numId w:val="17"/>
        </w:numPr>
        <w:spacing w:line="360" w:lineRule="auto"/>
        <w:jc w:val="both"/>
        <w:rPr>
          <w:rFonts w:eastAsiaTheme="majorEastAsia"/>
          <w:i/>
          <w:sz w:val="28"/>
          <w:szCs w:val="28"/>
        </w:rPr>
      </w:pPr>
      <w:r w:rsidRPr="00534EBF">
        <w:rPr>
          <w:rFonts w:eastAsiaTheme="majorEastAsia"/>
          <w:i/>
          <w:sz w:val="28"/>
          <w:szCs w:val="28"/>
          <w:lang w:val="ru-RU"/>
        </w:rPr>
        <w:t>Успешный</w:t>
      </w:r>
    </w:p>
    <w:p w:rsidR="001013B8" w:rsidRPr="00534EBF" w:rsidRDefault="001013B8" w:rsidP="001013B8">
      <w:pPr>
        <w:pStyle w:val="a3"/>
        <w:numPr>
          <w:ilvl w:val="0"/>
          <w:numId w:val="17"/>
        </w:numPr>
        <w:spacing w:line="360" w:lineRule="auto"/>
        <w:jc w:val="both"/>
        <w:rPr>
          <w:rFonts w:eastAsiaTheme="majorEastAsia"/>
          <w:i/>
          <w:sz w:val="28"/>
          <w:szCs w:val="28"/>
        </w:rPr>
      </w:pPr>
      <w:proofErr w:type="gramStart"/>
      <w:r w:rsidRPr="00534EBF">
        <w:rPr>
          <w:rFonts w:eastAsiaTheme="majorEastAsia"/>
          <w:i/>
          <w:sz w:val="28"/>
          <w:szCs w:val="28"/>
          <w:lang w:val="ru-RU"/>
        </w:rPr>
        <w:t>Признанный</w:t>
      </w:r>
      <w:proofErr w:type="gramEnd"/>
    </w:p>
    <w:p w:rsidR="001013B8" w:rsidRPr="00534EBF" w:rsidRDefault="001013B8" w:rsidP="001013B8">
      <w:pPr>
        <w:pStyle w:val="a3"/>
        <w:numPr>
          <w:ilvl w:val="0"/>
          <w:numId w:val="16"/>
        </w:numPr>
        <w:spacing w:line="360" w:lineRule="auto"/>
        <w:jc w:val="both"/>
        <w:rPr>
          <w:rFonts w:eastAsiaTheme="majorEastAsia"/>
          <w:sz w:val="28"/>
          <w:szCs w:val="28"/>
        </w:rPr>
      </w:pPr>
      <w:r>
        <w:rPr>
          <w:rFonts w:eastAsiaTheme="majorEastAsia"/>
          <w:sz w:val="28"/>
          <w:szCs w:val="28"/>
          <w:lang w:val="ru-RU"/>
        </w:rPr>
        <w:t>Креативность</w:t>
      </w:r>
    </w:p>
    <w:p w:rsidR="001013B8" w:rsidRPr="00534EBF" w:rsidRDefault="001013B8" w:rsidP="001013B8">
      <w:pPr>
        <w:pStyle w:val="a3"/>
        <w:numPr>
          <w:ilvl w:val="0"/>
          <w:numId w:val="18"/>
        </w:numPr>
        <w:spacing w:line="360" w:lineRule="auto"/>
        <w:jc w:val="both"/>
        <w:rPr>
          <w:rFonts w:eastAsiaTheme="majorEastAsia"/>
          <w:i/>
          <w:sz w:val="28"/>
          <w:szCs w:val="28"/>
        </w:rPr>
      </w:pPr>
      <w:r w:rsidRPr="00534EBF">
        <w:rPr>
          <w:rFonts w:eastAsiaTheme="majorEastAsia"/>
          <w:i/>
          <w:sz w:val="28"/>
          <w:szCs w:val="28"/>
          <w:lang w:val="ru-RU"/>
        </w:rPr>
        <w:t>Дружелюбный</w:t>
      </w:r>
    </w:p>
    <w:p w:rsidR="001013B8" w:rsidRPr="00534EBF" w:rsidRDefault="001013B8" w:rsidP="001013B8">
      <w:pPr>
        <w:pStyle w:val="a3"/>
        <w:numPr>
          <w:ilvl w:val="0"/>
          <w:numId w:val="18"/>
        </w:numPr>
        <w:spacing w:line="360" w:lineRule="auto"/>
        <w:jc w:val="both"/>
        <w:rPr>
          <w:rFonts w:eastAsiaTheme="majorEastAsia"/>
          <w:i/>
          <w:sz w:val="28"/>
          <w:szCs w:val="28"/>
        </w:rPr>
      </w:pPr>
      <w:r w:rsidRPr="00534EBF">
        <w:rPr>
          <w:rFonts w:eastAsiaTheme="majorEastAsia"/>
          <w:i/>
          <w:sz w:val="28"/>
          <w:szCs w:val="28"/>
          <w:lang w:val="ru-RU"/>
        </w:rPr>
        <w:t>Активный</w:t>
      </w:r>
    </w:p>
    <w:p w:rsidR="001013B8" w:rsidRPr="00C253CE" w:rsidRDefault="001013B8" w:rsidP="001013B8">
      <w:pPr>
        <w:pStyle w:val="a3"/>
        <w:numPr>
          <w:ilvl w:val="0"/>
          <w:numId w:val="18"/>
        </w:numPr>
        <w:spacing w:line="360" w:lineRule="auto"/>
        <w:jc w:val="both"/>
        <w:rPr>
          <w:rFonts w:eastAsiaTheme="majorEastAsia"/>
          <w:i/>
          <w:sz w:val="28"/>
          <w:szCs w:val="28"/>
        </w:rPr>
      </w:pPr>
      <w:r w:rsidRPr="00534EBF">
        <w:rPr>
          <w:rFonts w:eastAsiaTheme="majorEastAsia"/>
          <w:i/>
          <w:sz w:val="28"/>
          <w:szCs w:val="28"/>
          <w:lang w:val="ru-RU"/>
        </w:rPr>
        <w:t>Творческий</w:t>
      </w:r>
    </w:p>
    <w:p w:rsidR="001013B8" w:rsidRPr="00C253CE" w:rsidRDefault="001013B8" w:rsidP="001013B8">
      <w:pPr>
        <w:spacing w:line="360" w:lineRule="auto"/>
        <w:jc w:val="both"/>
        <w:rPr>
          <w:rFonts w:eastAsiaTheme="majorEastAsia"/>
          <w:sz w:val="28"/>
          <w:szCs w:val="28"/>
          <w:lang w:val="ru-RU"/>
        </w:rPr>
      </w:pPr>
      <w:r w:rsidRPr="00C253CE">
        <w:rPr>
          <w:rFonts w:eastAsiaTheme="majorEastAsia"/>
          <w:sz w:val="28"/>
          <w:szCs w:val="28"/>
          <w:lang w:val="ru-RU"/>
        </w:rPr>
        <w:lastRenderedPageBreak/>
        <w:t xml:space="preserve">Данные факторы были проинтерпретированы нами как «креативность» и «солидность» соответственно. </w:t>
      </w:r>
    </w:p>
    <w:p w:rsidR="001013B8" w:rsidRDefault="001013B8" w:rsidP="001013B8">
      <w:pPr>
        <w:spacing w:line="360" w:lineRule="auto"/>
        <w:jc w:val="both"/>
        <w:rPr>
          <w:rFonts w:eastAsiaTheme="majorEastAsia"/>
          <w:sz w:val="28"/>
          <w:szCs w:val="28"/>
          <w:lang w:val="ru-RU"/>
        </w:rPr>
      </w:pPr>
      <w:r>
        <w:object w:dxaOrig="9361" w:dyaOrig="7021">
          <v:shape id="_x0000_i1030" type="#_x0000_t75" style="width:468pt;height:351pt" o:ole="">
            <v:imagedata r:id="rId33" o:title=""/>
          </v:shape>
          <o:OLEObject Type="Embed" ProgID="STATISTICA.Graph" ShapeID="_x0000_i1030" DrawAspect="Content" ObjectID="_1588754891" r:id="rId34">
            <o:FieldCodes>\s</o:FieldCodes>
          </o:OLEObject>
        </w:object>
      </w:r>
    </w:p>
    <w:p w:rsidR="001013B8" w:rsidRDefault="001013B8" w:rsidP="001013B8">
      <w:pPr>
        <w:spacing w:line="360" w:lineRule="auto"/>
        <w:jc w:val="both"/>
        <w:rPr>
          <w:rFonts w:eastAsiaTheme="majorEastAsia"/>
          <w:sz w:val="28"/>
          <w:szCs w:val="28"/>
          <w:lang w:val="ru-RU"/>
        </w:rPr>
      </w:pPr>
      <w:r>
        <w:rPr>
          <w:rFonts w:eastAsiaTheme="majorEastAsia"/>
          <w:sz w:val="28"/>
          <w:szCs w:val="28"/>
          <w:lang w:val="ru-RU"/>
        </w:rPr>
        <w:t xml:space="preserve">Рис. 21. Распределение оценок компонента «Солидный». </w:t>
      </w:r>
    </w:p>
    <w:p w:rsidR="001013B8" w:rsidRDefault="001013B8" w:rsidP="001013B8">
      <w:pPr>
        <w:spacing w:line="360" w:lineRule="auto"/>
        <w:jc w:val="both"/>
        <w:rPr>
          <w:rFonts w:eastAsiaTheme="majorEastAsia"/>
          <w:sz w:val="28"/>
          <w:szCs w:val="28"/>
          <w:lang w:val="ru-RU"/>
        </w:rPr>
      </w:pPr>
      <w:r>
        <w:object w:dxaOrig="9361" w:dyaOrig="7021">
          <v:shape id="_x0000_i1031" type="#_x0000_t75" style="width:468pt;height:351pt" o:ole="">
            <v:imagedata r:id="rId35" o:title=""/>
          </v:shape>
          <o:OLEObject Type="Embed" ProgID="STATISTICA.Graph" ShapeID="_x0000_i1031" DrawAspect="Content" ObjectID="_1588754892" r:id="rId36">
            <o:FieldCodes>\s</o:FieldCodes>
          </o:OLEObject>
        </w:object>
      </w:r>
    </w:p>
    <w:p w:rsidR="001013B8" w:rsidRDefault="001013B8" w:rsidP="001013B8">
      <w:pPr>
        <w:spacing w:line="360" w:lineRule="auto"/>
        <w:jc w:val="both"/>
        <w:rPr>
          <w:rFonts w:eastAsiaTheme="majorEastAsia"/>
          <w:sz w:val="28"/>
          <w:szCs w:val="28"/>
          <w:lang w:val="ru-RU"/>
        </w:rPr>
      </w:pPr>
      <w:r>
        <w:rPr>
          <w:rFonts w:eastAsiaTheme="majorEastAsia"/>
          <w:sz w:val="28"/>
          <w:szCs w:val="28"/>
          <w:lang w:val="ru-RU"/>
        </w:rPr>
        <w:t xml:space="preserve">Рис.22. Распределение оценок компонента «креативный». </w:t>
      </w:r>
    </w:p>
    <w:p w:rsidR="001013B8" w:rsidRDefault="001013B8" w:rsidP="001013B8">
      <w:pPr>
        <w:spacing w:line="360" w:lineRule="auto"/>
        <w:jc w:val="both"/>
        <w:rPr>
          <w:rFonts w:eastAsiaTheme="majorEastAsia"/>
          <w:sz w:val="28"/>
          <w:szCs w:val="28"/>
          <w:lang w:val="ru-RU"/>
        </w:rPr>
      </w:pPr>
    </w:p>
    <w:p w:rsidR="001013B8" w:rsidRDefault="001013B8" w:rsidP="001013B8">
      <w:pPr>
        <w:spacing w:line="360" w:lineRule="auto"/>
        <w:jc w:val="both"/>
        <w:rPr>
          <w:rFonts w:eastAsiaTheme="majorEastAsia"/>
          <w:sz w:val="28"/>
          <w:szCs w:val="28"/>
          <w:lang w:val="ru-RU"/>
        </w:rPr>
      </w:pPr>
      <w:r w:rsidRPr="00C253CE">
        <w:rPr>
          <w:rFonts w:eastAsiaTheme="majorEastAsia"/>
          <w:noProof/>
          <w:sz w:val="28"/>
          <w:szCs w:val="28"/>
          <w:lang w:val="ru-RU" w:eastAsia="ru-RU"/>
        </w:rPr>
        <w:lastRenderedPageBreak/>
        <w:drawing>
          <wp:inline distT="0" distB="0" distL="0" distR="0">
            <wp:extent cx="5553075" cy="3838575"/>
            <wp:effectExtent l="19050" t="0" r="9525" b="0"/>
            <wp:docPr id="15" name="Рисунок 3" descr="kbxyjcnm,htylf.png"/>
            <wp:cNvGraphicFramePr/>
            <a:graphic xmlns:a="http://schemas.openxmlformats.org/drawingml/2006/main">
              <a:graphicData uri="http://schemas.openxmlformats.org/drawingml/2006/picture">
                <pic:pic xmlns:pic="http://schemas.openxmlformats.org/drawingml/2006/picture">
                  <pic:nvPicPr>
                    <pic:cNvPr id="3" name="Рисунок 2" descr="kbxyjcnm,htylf.png"/>
                    <pic:cNvPicPr>
                      <a:picLocks noChangeAspect="1"/>
                    </pic:cNvPicPr>
                  </pic:nvPicPr>
                  <pic:blipFill>
                    <a:blip r:embed="rId37" cstate="print"/>
                    <a:stretch>
                      <a:fillRect/>
                    </a:stretch>
                  </pic:blipFill>
                  <pic:spPr>
                    <a:xfrm>
                      <a:off x="0" y="0"/>
                      <a:ext cx="5553075" cy="3838575"/>
                    </a:xfrm>
                    <a:prstGeom prst="rect">
                      <a:avLst/>
                    </a:prstGeom>
                  </pic:spPr>
                </pic:pic>
              </a:graphicData>
            </a:graphic>
          </wp:inline>
        </w:drawing>
      </w:r>
    </w:p>
    <w:p w:rsidR="001013B8" w:rsidRPr="00C253CE" w:rsidRDefault="001013B8" w:rsidP="001013B8">
      <w:pPr>
        <w:spacing w:line="360" w:lineRule="auto"/>
        <w:jc w:val="both"/>
        <w:rPr>
          <w:rFonts w:eastAsiaTheme="majorEastAsia"/>
          <w:sz w:val="28"/>
          <w:szCs w:val="28"/>
          <w:lang w:val="ru-RU"/>
        </w:rPr>
      </w:pPr>
      <w:r>
        <w:rPr>
          <w:sz w:val="28"/>
          <w:szCs w:val="28"/>
          <w:lang w:val="ru-RU" w:eastAsia="ru-RU"/>
        </w:rPr>
        <w:t>Рис.23.</w:t>
      </w:r>
      <w:r w:rsidRPr="000305C8">
        <w:rPr>
          <w:sz w:val="28"/>
          <w:szCs w:val="28"/>
          <w:lang w:val="ru-RU" w:eastAsia="ru-RU"/>
        </w:rPr>
        <w:t xml:space="preserve"> Структура «личности» бренда университета.</w:t>
      </w:r>
    </w:p>
    <w:p w:rsidR="001013B8" w:rsidRDefault="001013B8" w:rsidP="001013B8">
      <w:pPr>
        <w:spacing w:line="360" w:lineRule="auto"/>
        <w:jc w:val="both"/>
        <w:rPr>
          <w:rFonts w:eastAsiaTheme="majorEastAsia"/>
          <w:sz w:val="28"/>
          <w:szCs w:val="28"/>
          <w:lang w:val="ru-RU"/>
        </w:rPr>
      </w:pPr>
    </w:p>
    <w:p w:rsidR="001013B8" w:rsidRPr="00C253CE" w:rsidRDefault="001013B8" w:rsidP="001013B8">
      <w:pPr>
        <w:pStyle w:val="a7"/>
        <w:rPr>
          <w:rFonts w:eastAsiaTheme="majorEastAsia"/>
        </w:rPr>
      </w:pPr>
      <w:r w:rsidRPr="000305C8">
        <w:rPr>
          <w:rFonts w:eastAsiaTheme="majorEastAsia"/>
        </w:rPr>
        <w:t xml:space="preserve">Таким образом, для студенток гуманитарных специальностей СПбГУ и РГПУ им. А.И. Герцена наиболее важными факторами отношения к «личности» бренда университета оказалась солидность и креативность. </w:t>
      </w:r>
    </w:p>
    <w:p w:rsidR="001013B8" w:rsidRDefault="001013B8" w:rsidP="001013B8">
      <w:pPr>
        <w:pStyle w:val="a7"/>
      </w:pPr>
      <w:r>
        <w:rPr>
          <w:rFonts w:eastAsiaTheme="majorEastAsia"/>
        </w:rPr>
        <w:t>Эти компоненты можно представить в качестве параллели с интеллектом и творческим мышлением. Солидность университета представляется как основополагающая часть знаний: это высокий уровень преподавания, современное оборудование, качественный сервис, что позволяет приобретать положительную репутацию вузу и являтся признанным, ведущим и успешным. Креативность же является дополняющей частью, она предполагает креативную среду</w:t>
      </w:r>
      <w:proofErr w:type="gramStart"/>
      <w:r>
        <w:rPr>
          <w:rFonts w:eastAsiaTheme="majorEastAsia"/>
        </w:rPr>
        <w:t>,в</w:t>
      </w:r>
      <w:proofErr w:type="gramEnd"/>
      <w:r>
        <w:rPr>
          <w:rFonts w:eastAsiaTheme="majorEastAsia"/>
        </w:rPr>
        <w:t xml:space="preserve"> которой студенты получают не только знания, но и умения, навыки. Креативность допускает некоторую свободу, возможность творить, творчески </w:t>
      </w:r>
      <w:r>
        <w:rPr>
          <w:rFonts w:eastAsiaTheme="majorEastAsia"/>
        </w:rPr>
        <w:lastRenderedPageBreak/>
        <w:t>относится к получению образования и одновременно реализовывать себя в общественной жизни университета.</w:t>
      </w:r>
    </w:p>
    <w:p w:rsidR="001013B8" w:rsidRDefault="001013B8" w:rsidP="001013B8">
      <w:pPr>
        <w:pStyle w:val="a7"/>
        <w:rPr>
          <w:sz w:val="32"/>
          <w:szCs w:val="32"/>
        </w:rPr>
      </w:pPr>
      <w:r w:rsidRPr="004B1EFB">
        <w:rPr>
          <w:sz w:val="32"/>
          <w:szCs w:val="32"/>
        </w:rPr>
        <w:t>Регрессионный анализ факторов лояльности студентов.</w:t>
      </w:r>
    </w:p>
    <w:p w:rsidR="001013B8" w:rsidRPr="00481909" w:rsidRDefault="001013B8" w:rsidP="001013B8">
      <w:pPr>
        <w:pStyle w:val="a7"/>
        <w:rPr>
          <w:rFonts w:eastAsiaTheme="majorEastAsia"/>
        </w:rPr>
      </w:pPr>
      <w:r>
        <w:rPr>
          <w:rFonts w:eastAsiaTheme="majorEastAsia"/>
        </w:rPr>
        <w:t>Следующим шагом нами были построены регрессионные уравнения на показатели лояльности студентов.</w:t>
      </w:r>
    </w:p>
    <w:p w:rsidR="001013B8" w:rsidRPr="00481909" w:rsidRDefault="001013B8" w:rsidP="001013B8">
      <w:pPr>
        <w:pStyle w:val="a7"/>
        <w:jc w:val="left"/>
      </w:pPr>
      <w:r>
        <w:rPr>
          <w:rFonts w:eastAsiaTheme="majorEastAsia"/>
        </w:rPr>
        <w:t>Таблица 2. Результаты регрессионного анализа компонентов «преподаватели» и «факультет» на «креативность» вуза (</w:t>
      </w:r>
      <w:r>
        <w:t>R</w:t>
      </w:r>
      <w:r w:rsidRPr="00727EEB">
        <w:rPr>
          <w:vertAlign w:val="superscript"/>
        </w:rPr>
        <w:t>2</w:t>
      </w:r>
      <w:r>
        <w:t xml:space="preserve"> = 0,45</w:t>
      </w:r>
      <w:r w:rsidRPr="00727EEB">
        <w:t>)</w:t>
      </w:r>
    </w:p>
    <w:tbl>
      <w:tblPr>
        <w:tblW w:w="8988" w:type="dxa"/>
        <w:tblInd w:w="93" w:type="dxa"/>
        <w:tblLook w:val="04A0"/>
      </w:tblPr>
      <w:tblGrid>
        <w:gridCol w:w="2004"/>
        <w:gridCol w:w="1146"/>
        <w:gridCol w:w="1146"/>
        <w:gridCol w:w="1146"/>
        <w:gridCol w:w="1146"/>
        <w:gridCol w:w="1146"/>
        <w:gridCol w:w="1254"/>
      </w:tblGrid>
      <w:tr w:rsidR="001013B8" w:rsidRPr="002E0D09" w:rsidTr="000C3AF4">
        <w:trPr>
          <w:trHeight w:val="481"/>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2E0D09" w:rsidRDefault="001013B8" w:rsidP="000C3AF4">
            <w:pPr>
              <w:spacing w:after="0" w:line="240" w:lineRule="auto"/>
              <w:rPr>
                <w:rFonts w:eastAsia="Times New Roman"/>
                <w:lang w:val="ru-RU" w:eastAsia="ru-RU"/>
              </w:rPr>
            </w:pPr>
            <w:r w:rsidRPr="002E0D09">
              <w:rPr>
                <w:rFonts w:eastAsia="Times New Roman"/>
                <w:lang w:val="ru-RU" w:eastAsia="ru-RU"/>
              </w:rPr>
              <w:t> </w:t>
            </w:r>
          </w:p>
        </w:tc>
        <w:tc>
          <w:tcPr>
            <w:tcW w:w="1146"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6"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6"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6"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6"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t(182)</w:t>
            </w:r>
          </w:p>
        </w:tc>
        <w:tc>
          <w:tcPr>
            <w:tcW w:w="1254"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p-value</w:t>
            </w:r>
          </w:p>
        </w:tc>
      </w:tr>
      <w:tr w:rsidR="001013B8" w:rsidRPr="002E0D09" w:rsidTr="000C3AF4">
        <w:trPr>
          <w:trHeight w:val="481"/>
        </w:trPr>
        <w:tc>
          <w:tcPr>
            <w:tcW w:w="200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Intercept</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0,05</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0,30</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0,17</w:t>
            </w:r>
          </w:p>
        </w:tc>
        <w:tc>
          <w:tcPr>
            <w:tcW w:w="125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000000"/>
                <w:lang w:val="ru-RU" w:eastAsia="ru-RU"/>
              </w:rPr>
            </w:pPr>
            <w:r w:rsidRPr="002E0D09">
              <w:rPr>
                <w:rFonts w:eastAsia="Times New Roman"/>
                <w:color w:val="000000"/>
                <w:lang w:val="ru-RU" w:eastAsia="ru-RU"/>
              </w:rPr>
              <w:t>0,86</w:t>
            </w:r>
          </w:p>
        </w:tc>
      </w:tr>
      <w:tr w:rsidR="001013B8" w:rsidRPr="002E0D09" w:rsidTr="000C3AF4">
        <w:trPr>
          <w:trHeight w:val="481"/>
        </w:trPr>
        <w:tc>
          <w:tcPr>
            <w:tcW w:w="200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Факультет</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0,35</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0,40</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0,07</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5,40</w:t>
            </w:r>
          </w:p>
        </w:tc>
        <w:tc>
          <w:tcPr>
            <w:tcW w:w="125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0,00</w:t>
            </w:r>
          </w:p>
        </w:tc>
      </w:tr>
      <w:tr w:rsidR="001013B8" w:rsidRPr="002E0D09" w:rsidTr="000C3AF4">
        <w:trPr>
          <w:trHeight w:val="293"/>
        </w:trPr>
        <w:tc>
          <w:tcPr>
            <w:tcW w:w="200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Преподаватели</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0,42</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0,57</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0,09</w:t>
            </w:r>
          </w:p>
        </w:tc>
        <w:tc>
          <w:tcPr>
            <w:tcW w:w="1146"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6,42</w:t>
            </w:r>
          </w:p>
        </w:tc>
        <w:tc>
          <w:tcPr>
            <w:tcW w:w="125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0,00</w:t>
            </w:r>
          </w:p>
        </w:tc>
      </w:tr>
    </w:tbl>
    <w:p w:rsidR="001013B8" w:rsidRDefault="001013B8" w:rsidP="001013B8">
      <w:pPr>
        <w:pStyle w:val="a7"/>
        <w:rPr>
          <w:rFonts w:eastAsiaTheme="majorEastAsia"/>
          <w:lang w:val="en-US"/>
        </w:rPr>
      </w:pPr>
    </w:p>
    <w:p w:rsidR="001013B8" w:rsidRPr="001F2EA0" w:rsidRDefault="001013B8" w:rsidP="001013B8">
      <w:pPr>
        <w:pStyle w:val="a7"/>
        <w:jc w:val="left"/>
      </w:pPr>
      <w:r>
        <w:rPr>
          <w:rFonts w:eastAsiaTheme="majorEastAsia"/>
        </w:rPr>
        <w:t xml:space="preserve">Таблица 3. </w:t>
      </w:r>
      <w:proofErr w:type="gramStart"/>
      <w:r>
        <w:rPr>
          <w:rFonts w:eastAsiaTheme="majorEastAsia"/>
        </w:rPr>
        <w:t>Результаты регрессионного анализа компонентов «преподаватели», «факультет» и «администрация» на «солидность» вуза (</w:t>
      </w:r>
      <w:r>
        <w:t>R</w:t>
      </w:r>
      <w:r w:rsidRPr="00727EEB">
        <w:rPr>
          <w:vertAlign w:val="superscript"/>
        </w:rPr>
        <w:t>2</w:t>
      </w:r>
      <w:r>
        <w:t xml:space="preserve"> = 0,58</w:t>
      </w:r>
      <w:r w:rsidRPr="00727EEB">
        <w:t>)</w:t>
      </w:r>
      <w:proofErr w:type="gramEnd"/>
    </w:p>
    <w:tbl>
      <w:tblPr>
        <w:tblW w:w="8951" w:type="dxa"/>
        <w:tblInd w:w="93" w:type="dxa"/>
        <w:tblLook w:val="04A0"/>
      </w:tblPr>
      <w:tblGrid>
        <w:gridCol w:w="2003"/>
        <w:gridCol w:w="1140"/>
        <w:gridCol w:w="1140"/>
        <w:gridCol w:w="1140"/>
        <w:gridCol w:w="1140"/>
        <w:gridCol w:w="1140"/>
        <w:gridCol w:w="1248"/>
      </w:tblGrid>
      <w:tr w:rsidR="001013B8" w:rsidRPr="002E0D09" w:rsidTr="000C3AF4">
        <w:trPr>
          <w:trHeight w:val="398"/>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2E0D09" w:rsidRDefault="001013B8" w:rsidP="000C3AF4">
            <w:pPr>
              <w:spacing w:after="0" w:line="240" w:lineRule="auto"/>
              <w:rPr>
                <w:rFonts w:eastAsia="Times New Roman"/>
                <w:lang w:val="ru-RU" w:eastAsia="ru-RU"/>
              </w:rPr>
            </w:pPr>
            <w:r w:rsidRPr="002E0D09">
              <w:rPr>
                <w:rFonts w:eastAsia="Times New Roman"/>
                <w:lang w:val="ru-RU" w:eastAsia="ru-RU"/>
              </w:rPr>
              <w:t> </w:t>
            </w:r>
          </w:p>
        </w:tc>
        <w:tc>
          <w:tcPr>
            <w:tcW w:w="1140"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0"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0"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0"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0"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t(181)</w:t>
            </w:r>
          </w:p>
        </w:tc>
        <w:tc>
          <w:tcPr>
            <w:tcW w:w="1248"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p-value</w:t>
            </w:r>
          </w:p>
        </w:tc>
      </w:tr>
      <w:tr w:rsidR="001013B8" w:rsidRPr="002E0D09" w:rsidTr="000C3AF4">
        <w:trPr>
          <w:trHeight w:val="398"/>
        </w:trPr>
        <w:tc>
          <w:tcPr>
            <w:tcW w:w="200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Intercept</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0,40</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0,22</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1,85</w:t>
            </w:r>
          </w:p>
        </w:tc>
        <w:tc>
          <w:tcPr>
            <w:tcW w:w="12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000000"/>
                <w:lang w:val="ru-RU" w:eastAsia="ru-RU"/>
              </w:rPr>
            </w:pPr>
            <w:r w:rsidRPr="002E0D09">
              <w:rPr>
                <w:rFonts w:eastAsia="Times New Roman"/>
                <w:color w:val="000000"/>
                <w:lang w:val="ru-RU" w:eastAsia="ru-RU"/>
              </w:rPr>
              <w:t>0,065703</w:t>
            </w:r>
          </w:p>
        </w:tc>
      </w:tr>
      <w:tr w:rsidR="001013B8" w:rsidRPr="002E0D09" w:rsidTr="000C3AF4">
        <w:trPr>
          <w:trHeight w:val="398"/>
        </w:trPr>
        <w:tc>
          <w:tcPr>
            <w:tcW w:w="200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Факультет</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0,31</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0,28</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4,96</w:t>
            </w:r>
          </w:p>
        </w:tc>
        <w:tc>
          <w:tcPr>
            <w:tcW w:w="12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0,000002</w:t>
            </w:r>
          </w:p>
        </w:tc>
      </w:tr>
      <w:tr w:rsidR="001013B8" w:rsidRPr="002E0D09" w:rsidTr="000C3AF4">
        <w:trPr>
          <w:trHeight w:val="398"/>
        </w:trPr>
        <w:tc>
          <w:tcPr>
            <w:tcW w:w="200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Преподаватели</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0,47</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0,52</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0,07</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8,07</w:t>
            </w:r>
          </w:p>
        </w:tc>
        <w:tc>
          <w:tcPr>
            <w:tcW w:w="12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0,000000</w:t>
            </w:r>
          </w:p>
        </w:tc>
      </w:tr>
      <w:tr w:rsidR="001013B8" w:rsidRPr="002E0D09" w:rsidTr="000C3AF4">
        <w:trPr>
          <w:trHeight w:val="398"/>
        </w:trPr>
        <w:tc>
          <w:tcPr>
            <w:tcW w:w="200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Администрация</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0,12</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0,11</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0,05</w:t>
            </w:r>
          </w:p>
        </w:tc>
        <w:tc>
          <w:tcPr>
            <w:tcW w:w="1140"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2,07</w:t>
            </w:r>
          </w:p>
        </w:tc>
        <w:tc>
          <w:tcPr>
            <w:tcW w:w="12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0,039949</w:t>
            </w:r>
          </w:p>
        </w:tc>
      </w:tr>
    </w:tbl>
    <w:p w:rsidR="001013B8" w:rsidRDefault="001013B8" w:rsidP="001013B8">
      <w:pPr>
        <w:pStyle w:val="a7"/>
        <w:rPr>
          <w:rFonts w:eastAsiaTheme="majorEastAsia"/>
        </w:rPr>
      </w:pPr>
    </w:p>
    <w:p w:rsidR="001013B8" w:rsidRDefault="001013B8" w:rsidP="001013B8">
      <w:pPr>
        <w:pStyle w:val="a7"/>
        <w:rPr>
          <w:rFonts w:eastAsiaTheme="majorEastAsia"/>
        </w:rPr>
      </w:pPr>
    </w:p>
    <w:p w:rsidR="001013B8" w:rsidRDefault="001013B8" w:rsidP="001013B8">
      <w:pPr>
        <w:pStyle w:val="a7"/>
        <w:rPr>
          <w:rFonts w:eastAsiaTheme="majorEastAsia"/>
        </w:rPr>
      </w:pPr>
    </w:p>
    <w:p w:rsidR="001013B8" w:rsidRPr="001F2EA0" w:rsidRDefault="001013B8" w:rsidP="001013B8">
      <w:pPr>
        <w:pStyle w:val="a7"/>
        <w:jc w:val="left"/>
      </w:pPr>
      <w:r>
        <w:rPr>
          <w:rFonts w:eastAsiaTheme="majorEastAsia"/>
        </w:rPr>
        <w:lastRenderedPageBreak/>
        <w:t>Таблица 4. Результаты регрессионного анализа компонентов «солидность» и «креативность» на «поддержку» вуза (</w:t>
      </w:r>
      <w:r>
        <w:t>R</w:t>
      </w:r>
      <w:r w:rsidRPr="00727EEB">
        <w:rPr>
          <w:vertAlign w:val="superscript"/>
        </w:rPr>
        <w:t>2</w:t>
      </w:r>
      <w:r>
        <w:t xml:space="preserve"> = 0,44)</w:t>
      </w:r>
    </w:p>
    <w:tbl>
      <w:tblPr>
        <w:tblW w:w="8921" w:type="dxa"/>
        <w:tblInd w:w="93" w:type="dxa"/>
        <w:tblLook w:val="04A0"/>
      </w:tblPr>
      <w:tblGrid>
        <w:gridCol w:w="1839"/>
        <w:gridCol w:w="1162"/>
        <w:gridCol w:w="1162"/>
        <w:gridCol w:w="1162"/>
        <w:gridCol w:w="1162"/>
        <w:gridCol w:w="1162"/>
        <w:gridCol w:w="1272"/>
      </w:tblGrid>
      <w:tr w:rsidR="001013B8" w:rsidRPr="00957FED" w:rsidTr="000C3AF4">
        <w:trPr>
          <w:trHeight w:val="495"/>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57FED" w:rsidRDefault="001013B8" w:rsidP="000C3AF4">
            <w:pPr>
              <w:spacing w:after="0" w:line="240" w:lineRule="auto"/>
              <w:rPr>
                <w:rFonts w:eastAsia="Times New Roman"/>
                <w:lang w:val="ru-RU" w:eastAsia="ru-RU"/>
              </w:rPr>
            </w:pPr>
            <w:r w:rsidRPr="00957FED">
              <w:rPr>
                <w:rFonts w:eastAsia="Times New Roman"/>
                <w:lang w:val="ru-RU" w:eastAsia="ru-RU"/>
              </w:rPr>
              <w:t> </w:t>
            </w:r>
          </w:p>
        </w:tc>
        <w:tc>
          <w:tcPr>
            <w:tcW w:w="116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b*</w:t>
            </w:r>
          </w:p>
        </w:tc>
        <w:tc>
          <w:tcPr>
            <w:tcW w:w="116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Std.Err.</w:t>
            </w:r>
          </w:p>
        </w:tc>
        <w:tc>
          <w:tcPr>
            <w:tcW w:w="116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b</w:t>
            </w:r>
          </w:p>
        </w:tc>
        <w:tc>
          <w:tcPr>
            <w:tcW w:w="116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Std.Err.</w:t>
            </w:r>
          </w:p>
        </w:tc>
        <w:tc>
          <w:tcPr>
            <w:tcW w:w="116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t(182)</w:t>
            </w:r>
          </w:p>
        </w:tc>
        <w:tc>
          <w:tcPr>
            <w:tcW w:w="1272" w:type="dxa"/>
            <w:tcBorders>
              <w:top w:val="single" w:sz="4" w:space="0" w:color="auto"/>
              <w:left w:val="nil"/>
              <w:bottom w:val="single" w:sz="4" w:space="0" w:color="auto"/>
              <w:right w:val="single" w:sz="4" w:space="0" w:color="auto"/>
            </w:tcBorders>
            <w:shd w:val="clear" w:color="000000" w:fill="C0C0C0"/>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p-value</w:t>
            </w:r>
          </w:p>
        </w:tc>
      </w:tr>
      <w:tr w:rsidR="001013B8" w:rsidRPr="00957FED" w:rsidTr="000C3AF4">
        <w:trPr>
          <w:trHeight w:val="495"/>
        </w:trPr>
        <w:tc>
          <w:tcPr>
            <w:tcW w:w="18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57FED" w:rsidRDefault="001013B8" w:rsidP="000C3AF4">
            <w:pPr>
              <w:spacing w:after="0" w:line="240" w:lineRule="auto"/>
              <w:rPr>
                <w:rFonts w:eastAsia="Times New Roman"/>
                <w:color w:val="000000"/>
                <w:lang w:val="ru-RU" w:eastAsia="ru-RU"/>
              </w:rPr>
            </w:pPr>
            <w:r w:rsidRPr="00957FED">
              <w:rPr>
                <w:rFonts w:eastAsia="Times New Roman"/>
                <w:color w:val="000000"/>
                <w:lang w:val="ru-RU" w:eastAsia="ru-RU"/>
              </w:rPr>
              <w:t>Intercept</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-0,02</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0,28</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000000"/>
                <w:lang w:val="ru-RU" w:eastAsia="ru-RU"/>
              </w:rPr>
            </w:pPr>
            <w:r w:rsidRPr="00957FED">
              <w:rPr>
                <w:rFonts w:eastAsia="Times New Roman"/>
                <w:color w:val="000000"/>
                <w:lang w:val="ru-RU" w:eastAsia="ru-RU"/>
              </w:rPr>
              <w:t>-0,06</w:t>
            </w:r>
          </w:p>
        </w:tc>
        <w:tc>
          <w:tcPr>
            <w:tcW w:w="127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right"/>
              <w:rPr>
                <w:rFonts w:eastAsia="Times New Roman"/>
                <w:color w:val="000000"/>
                <w:lang w:val="ru-RU" w:eastAsia="ru-RU"/>
              </w:rPr>
            </w:pPr>
            <w:r w:rsidRPr="00957FED">
              <w:rPr>
                <w:rFonts w:eastAsia="Times New Roman"/>
                <w:color w:val="000000"/>
                <w:lang w:val="ru-RU" w:eastAsia="ru-RU"/>
              </w:rPr>
              <w:t>0,949024</w:t>
            </w:r>
          </w:p>
        </w:tc>
      </w:tr>
      <w:tr w:rsidR="001013B8" w:rsidRPr="00957FED" w:rsidTr="000C3AF4">
        <w:trPr>
          <w:trHeight w:val="495"/>
        </w:trPr>
        <w:tc>
          <w:tcPr>
            <w:tcW w:w="18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57FED" w:rsidRDefault="001013B8" w:rsidP="000C3AF4">
            <w:pPr>
              <w:spacing w:after="0" w:line="240" w:lineRule="auto"/>
              <w:rPr>
                <w:rFonts w:eastAsia="Times New Roman"/>
                <w:color w:val="000000"/>
                <w:lang w:val="ru-RU" w:eastAsia="ru-RU"/>
              </w:rPr>
            </w:pPr>
            <w:r w:rsidRPr="00957FED">
              <w:rPr>
                <w:rFonts w:eastAsia="Times New Roman"/>
                <w:color w:val="000000"/>
                <w:lang w:val="ru-RU" w:eastAsia="ru-RU"/>
              </w:rPr>
              <w:t>Творческий</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0,30</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0,10</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0,32</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0,11</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2,99</w:t>
            </w:r>
          </w:p>
        </w:tc>
        <w:tc>
          <w:tcPr>
            <w:tcW w:w="127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right"/>
              <w:rPr>
                <w:rFonts w:eastAsia="Times New Roman"/>
                <w:color w:val="FF0000"/>
                <w:lang w:val="ru-RU" w:eastAsia="ru-RU"/>
              </w:rPr>
            </w:pPr>
            <w:r w:rsidRPr="00957FED">
              <w:rPr>
                <w:rFonts w:eastAsia="Times New Roman"/>
                <w:color w:val="FF0000"/>
                <w:lang w:val="ru-RU" w:eastAsia="ru-RU"/>
              </w:rPr>
              <w:t>0,003174</w:t>
            </w:r>
          </w:p>
        </w:tc>
      </w:tr>
      <w:tr w:rsidR="001013B8" w:rsidRPr="00957FED" w:rsidTr="000C3AF4">
        <w:trPr>
          <w:trHeight w:val="495"/>
        </w:trPr>
        <w:tc>
          <w:tcPr>
            <w:tcW w:w="18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57FED" w:rsidRDefault="001013B8" w:rsidP="000C3AF4">
            <w:pPr>
              <w:spacing w:after="0" w:line="240" w:lineRule="auto"/>
              <w:rPr>
                <w:rFonts w:eastAsia="Times New Roman"/>
                <w:color w:val="000000"/>
                <w:lang w:val="ru-RU" w:eastAsia="ru-RU"/>
              </w:rPr>
            </w:pPr>
            <w:r w:rsidRPr="00957FED">
              <w:rPr>
                <w:rFonts w:eastAsia="Times New Roman"/>
                <w:color w:val="000000"/>
                <w:lang w:val="ru-RU" w:eastAsia="ru-RU"/>
              </w:rPr>
              <w:t>Надежный</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0,40</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0,10</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0,52</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0,13</w:t>
            </w:r>
          </w:p>
        </w:tc>
        <w:tc>
          <w:tcPr>
            <w:tcW w:w="116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center"/>
              <w:rPr>
                <w:rFonts w:eastAsia="Times New Roman"/>
                <w:color w:val="FF0000"/>
                <w:lang w:val="ru-RU" w:eastAsia="ru-RU"/>
              </w:rPr>
            </w:pPr>
            <w:r w:rsidRPr="00957FED">
              <w:rPr>
                <w:rFonts w:eastAsia="Times New Roman"/>
                <w:color w:val="FF0000"/>
                <w:lang w:val="ru-RU" w:eastAsia="ru-RU"/>
              </w:rPr>
              <w:t>3,96</w:t>
            </w:r>
          </w:p>
        </w:tc>
        <w:tc>
          <w:tcPr>
            <w:tcW w:w="1272" w:type="dxa"/>
            <w:tcBorders>
              <w:top w:val="nil"/>
              <w:left w:val="nil"/>
              <w:bottom w:val="single" w:sz="4" w:space="0" w:color="auto"/>
              <w:right w:val="single" w:sz="4" w:space="0" w:color="auto"/>
            </w:tcBorders>
            <w:shd w:val="clear" w:color="auto" w:fill="auto"/>
            <w:noWrap/>
            <w:vAlign w:val="center"/>
            <w:hideMark/>
          </w:tcPr>
          <w:p w:rsidR="001013B8" w:rsidRPr="00957FED" w:rsidRDefault="001013B8" w:rsidP="000C3AF4">
            <w:pPr>
              <w:spacing w:after="0" w:line="240" w:lineRule="auto"/>
              <w:jc w:val="right"/>
              <w:rPr>
                <w:rFonts w:eastAsia="Times New Roman"/>
                <w:color w:val="FF0000"/>
                <w:lang w:val="ru-RU" w:eastAsia="ru-RU"/>
              </w:rPr>
            </w:pPr>
            <w:r w:rsidRPr="00957FED">
              <w:rPr>
                <w:rFonts w:eastAsia="Times New Roman"/>
                <w:color w:val="FF0000"/>
                <w:lang w:val="ru-RU" w:eastAsia="ru-RU"/>
              </w:rPr>
              <w:t>0,000109</w:t>
            </w:r>
          </w:p>
        </w:tc>
      </w:tr>
    </w:tbl>
    <w:p w:rsidR="001013B8" w:rsidRDefault="001013B8" w:rsidP="001013B8">
      <w:pPr>
        <w:pStyle w:val="a7"/>
        <w:jc w:val="left"/>
        <w:rPr>
          <w:rFonts w:eastAsiaTheme="majorEastAsia"/>
        </w:rPr>
      </w:pPr>
    </w:p>
    <w:p w:rsidR="001013B8" w:rsidRDefault="001013B8" w:rsidP="001013B8">
      <w:pPr>
        <w:pStyle w:val="a7"/>
        <w:jc w:val="left"/>
        <w:rPr>
          <w:rFonts w:eastAsiaTheme="majorEastAsia"/>
        </w:rPr>
      </w:pPr>
      <w:r>
        <w:rPr>
          <w:rFonts w:eastAsiaTheme="majorEastAsia"/>
        </w:rPr>
        <w:t>Таблица 5. Результаты регрессионного анализа компонентов «преподаватели» и «солидность» на «рекомендации» студентов (</w:t>
      </w:r>
      <w:r>
        <w:t>R</w:t>
      </w:r>
      <w:r w:rsidRPr="00727EEB">
        <w:rPr>
          <w:vertAlign w:val="superscript"/>
        </w:rPr>
        <w:t>2</w:t>
      </w:r>
      <w:r>
        <w:t xml:space="preserve"> = 0,63</w:t>
      </w:r>
      <w:r w:rsidRPr="00727EEB">
        <w:t>)</w:t>
      </w:r>
    </w:p>
    <w:tbl>
      <w:tblPr>
        <w:tblW w:w="8985" w:type="dxa"/>
        <w:tblInd w:w="93" w:type="dxa"/>
        <w:tblLook w:val="04A0"/>
      </w:tblPr>
      <w:tblGrid>
        <w:gridCol w:w="2113"/>
        <w:gridCol w:w="1144"/>
        <w:gridCol w:w="1148"/>
        <w:gridCol w:w="1144"/>
        <w:gridCol w:w="1148"/>
        <w:gridCol w:w="1144"/>
        <w:gridCol w:w="1144"/>
      </w:tblGrid>
      <w:tr w:rsidR="001013B8" w:rsidRPr="002E0D09" w:rsidTr="000C3AF4">
        <w:trPr>
          <w:trHeight w:val="430"/>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2E0D09" w:rsidRDefault="001013B8" w:rsidP="000C3AF4">
            <w:pPr>
              <w:spacing w:after="0" w:line="240" w:lineRule="auto"/>
              <w:rPr>
                <w:rFonts w:eastAsia="Times New Roman"/>
                <w:lang w:val="ru-RU" w:eastAsia="ru-RU"/>
              </w:rPr>
            </w:pPr>
            <w:r w:rsidRPr="002E0D09">
              <w:rPr>
                <w:rFonts w:eastAsia="Times New Roman"/>
                <w:lang w:val="ru-RU" w:eastAsia="ru-RU"/>
              </w:rPr>
              <w:t> </w:t>
            </w:r>
          </w:p>
        </w:tc>
        <w:tc>
          <w:tcPr>
            <w:tcW w:w="1144"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8"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4"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b</w:t>
            </w:r>
          </w:p>
        </w:tc>
        <w:tc>
          <w:tcPr>
            <w:tcW w:w="1148"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Std.Err.</w:t>
            </w:r>
          </w:p>
        </w:tc>
        <w:tc>
          <w:tcPr>
            <w:tcW w:w="1144"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t(182)</w:t>
            </w:r>
          </w:p>
        </w:tc>
        <w:tc>
          <w:tcPr>
            <w:tcW w:w="1144" w:type="dxa"/>
            <w:tcBorders>
              <w:top w:val="single" w:sz="4" w:space="0" w:color="auto"/>
              <w:left w:val="nil"/>
              <w:bottom w:val="single" w:sz="4" w:space="0" w:color="auto"/>
              <w:right w:val="single" w:sz="4" w:space="0" w:color="auto"/>
            </w:tcBorders>
            <w:shd w:val="clear" w:color="000000" w:fill="C0C0C0"/>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p-value</w:t>
            </w:r>
          </w:p>
        </w:tc>
      </w:tr>
      <w:tr w:rsidR="001013B8" w:rsidRPr="002E0D09" w:rsidTr="000C3AF4">
        <w:trPr>
          <w:trHeight w:val="430"/>
        </w:trPr>
        <w:tc>
          <w:tcPr>
            <w:tcW w:w="21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Intercept</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 </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-0,40</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0,27</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000000"/>
                <w:lang w:val="ru-RU" w:eastAsia="ru-RU"/>
              </w:rPr>
            </w:pPr>
            <w:r w:rsidRPr="002E0D09">
              <w:rPr>
                <w:rFonts w:eastAsia="Times New Roman"/>
                <w:color w:val="000000"/>
                <w:lang w:val="ru-RU" w:eastAsia="ru-RU"/>
              </w:rPr>
              <w:t>-1,48</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000000"/>
                <w:lang w:val="ru-RU" w:eastAsia="ru-RU"/>
              </w:rPr>
            </w:pPr>
            <w:r w:rsidRPr="002E0D09">
              <w:rPr>
                <w:rFonts w:eastAsia="Times New Roman"/>
                <w:color w:val="000000"/>
                <w:lang w:val="ru-RU" w:eastAsia="ru-RU"/>
              </w:rPr>
              <w:t>0,14</w:t>
            </w:r>
          </w:p>
        </w:tc>
      </w:tr>
      <w:tr w:rsidR="001013B8" w:rsidRPr="002E0D09" w:rsidTr="000C3AF4">
        <w:trPr>
          <w:trHeight w:val="430"/>
        </w:trPr>
        <w:tc>
          <w:tcPr>
            <w:tcW w:w="21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Преподаватели</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0,12</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0,18</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0,09</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1,99</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0,048</w:t>
            </w:r>
          </w:p>
        </w:tc>
      </w:tr>
      <w:tr w:rsidR="001013B8" w:rsidRPr="002E0D09" w:rsidTr="000C3AF4">
        <w:trPr>
          <w:trHeight w:val="430"/>
        </w:trPr>
        <w:tc>
          <w:tcPr>
            <w:tcW w:w="21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2E0D09" w:rsidRDefault="001013B8" w:rsidP="000C3AF4">
            <w:pPr>
              <w:spacing w:after="0" w:line="240" w:lineRule="auto"/>
              <w:rPr>
                <w:rFonts w:eastAsia="Times New Roman"/>
                <w:color w:val="000000"/>
                <w:lang w:val="ru-RU" w:eastAsia="ru-RU"/>
              </w:rPr>
            </w:pPr>
            <w:r w:rsidRPr="002E0D09">
              <w:rPr>
                <w:rFonts w:eastAsia="Times New Roman"/>
                <w:color w:val="000000"/>
                <w:lang w:val="ru-RU" w:eastAsia="ru-RU"/>
              </w:rPr>
              <w:t>Надежный</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0,71</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0,06</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0,93</w:t>
            </w:r>
          </w:p>
        </w:tc>
        <w:tc>
          <w:tcPr>
            <w:tcW w:w="1148"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0,08</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center"/>
              <w:rPr>
                <w:rFonts w:eastAsia="Times New Roman"/>
                <w:color w:val="FF0000"/>
                <w:lang w:val="ru-RU" w:eastAsia="ru-RU"/>
              </w:rPr>
            </w:pPr>
            <w:r w:rsidRPr="002E0D09">
              <w:rPr>
                <w:rFonts w:eastAsia="Times New Roman"/>
                <w:color w:val="FF0000"/>
                <w:lang w:val="ru-RU" w:eastAsia="ru-RU"/>
              </w:rPr>
              <w:t>11,33</w:t>
            </w:r>
          </w:p>
        </w:tc>
        <w:tc>
          <w:tcPr>
            <w:tcW w:w="1144" w:type="dxa"/>
            <w:tcBorders>
              <w:top w:val="nil"/>
              <w:left w:val="nil"/>
              <w:bottom w:val="single" w:sz="4" w:space="0" w:color="auto"/>
              <w:right w:val="single" w:sz="4" w:space="0" w:color="auto"/>
            </w:tcBorders>
            <w:shd w:val="clear" w:color="auto" w:fill="auto"/>
            <w:noWrap/>
            <w:vAlign w:val="center"/>
            <w:hideMark/>
          </w:tcPr>
          <w:p w:rsidR="001013B8" w:rsidRPr="002E0D09" w:rsidRDefault="001013B8" w:rsidP="000C3AF4">
            <w:pPr>
              <w:spacing w:after="0" w:line="240" w:lineRule="auto"/>
              <w:jc w:val="right"/>
              <w:rPr>
                <w:rFonts w:eastAsia="Times New Roman"/>
                <w:color w:val="FF0000"/>
                <w:lang w:val="ru-RU" w:eastAsia="ru-RU"/>
              </w:rPr>
            </w:pPr>
            <w:r w:rsidRPr="002E0D09">
              <w:rPr>
                <w:rFonts w:eastAsia="Times New Roman"/>
                <w:color w:val="FF0000"/>
                <w:lang w:val="ru-RU" w:eastAsia="ru-RU"/>
              </w:rPr>
              <w:t>0,00</w:t>
            </w:r>
          </w:p>
        </w:tc>
      </w:tr>
    </w:tbl>
    <w:p w:rsidR="001013B8" w:rsidRDefault="001013B8" w:rsidP="001013B8">
      <w:pPr>
        <w:pStyle w:val="a7"/>
        <w:rPr>
          <w:rFonts w:eastAsiaTheme="majorEastAsia"/>
        </w:rPr>
      </w:pPr>
    </w:p>
    <w:p w:rsidR="001013B8" w:rsidRDefault="001013B8" w:rsidP="001013B8">
      <w:pPr>
        <w:pStyle w:val="a7"/>
        <w:rPr>
          <w:rFonts w:eastAsiaTheme="majorEastAsia"/>
        </w:rPr>
      </w:pPr>
      <w:r>
        <w:rPr>
          <w:rFonts w:eastAsiaTheme="majorEastAsia"/>
        </w:rPr>
        <w:t xml:space="preserve">Оказалось, что отношение к функциональным компонентам бренда связано с лояльностью опосредованно, через эмоциональные компоненты, которые являются непосредственными предикторами лояльности. </w:t>
      </w:r>
    </w:p>
    <w:p w:rsidR="001013B8" w:rsidRDefault="001013B8" w:rsidP="001013B8">
      <w:pPr>
        <w:pStyle w:val="a7"/>
      </w:pPr>
      <w:r>
        <w:rPr>
          <w:rFonts w:eastAsiaTheme="majorEastAsia"/>
          <w:noProof/>
        </w:rPr>
        <w:lastRenderedPageBreak/>
        <w:drawing>
          <wp:inline distT="0" distB="0" distL="0" distR="0">
            <wp:extent cx="5772150" cy="3361478"/>
            <wp:effectExtent l="19050" t="0" r="0" b="0"/>
            <wp:docPr id="45" name="Рисунок 0" descr="Безымянный.pn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k.png"/>
                    <pic:cNvPicPr/>
                  </pic:nvPicPr>
                  <pic:blipFill>
                    <a:blip r:embed="rId38" cstate="print"/>
                    <a:stretch>
                      <a:fillRect/>
                    </a:stretch>
                  </pic:blipFill>
                  <pic:spPr>
                    <a:xfrm>
                      <a:off x="0" y="0"/>
                      <a:ext cx="5792194" cy="3373151"/>
                    </a:xfrm>
                    <a:prstGeom prst="rect">
                      <a:avLst/>
                    </a:prstGeom>
                  </pic:spPr>
                </pic:pic>
              </a:graphicData>
            </a:graphic>
          </wp:inline>
        </w:drawing>
      </w:r>
      <w:r>
        <w:t>Рис.24</w:t>
      </w:r>
      <w:r w:rsidRPr="000305C8">
        <w:t>. Регрессионная модель лояльности студентов к бренду университета.</w:t>
      </w:r>
    </w:p>
    <w:p w:rsidR="001013B8" w:rsidRPr="00377B02" w:rsidRDefault="001013B8" w:rsidP="001013B8">
      <w:pPr>
        <w:pStyle w:val="a7"/>
        <w:rPr>
          <w:rFonts w:eastAsiaTheme="majorEastAsia"/>
        </w:rPr>
      </w:pPr>
      <w:r>
        <w:rPr>
          <w:rFonts w:eastAsiaTheme="majorEastAsia"/>
        </w:rPr>
        <w:t xml:space="preserve">Это соответствует иерархическим моделям маркетингового воздействия. Готовность рекомендовать ВУЗ определяется восприятием ВУЗа как «солидного». Готовность поддерживать ВУЗ после выпуска связана как с его «солидностью», так и «креативностью». </w:t>
      </w:r>
    </w:p>
    <w:p w:rsidR="001013B8" w:rsidRPr="00534EBF" w:rsidRDefault="001013B8" w:rsidP="001013B8">
      <w:pPr>
        <w:pStyle w:val="a7"/>
        <w:rPr>
          <w:rFonts w:eastAsiaTheme="majorEastAsia"/>
        </w:rPr>
      </w:pPr>
      <w:r>
        <w:rPr>
          <w:rFonts w:eastAsiaTheme="majorEastAsia"/>
        </w:rPr>
        <w:t xml:space="preserve">Основные предикторы эмоциональных компонентов – удовлетворенность преподавателями и факультетом как средой обучения. </w:t>
      </w:r>
    </w:p>
    <w:p w:rsidR="001013B8" w:rsidRDefault="001013B8" w:rsidP="001013B8">
      <w:pPr>
        <w:pStyle w:val="a7"/>
      </w:pPr>
      <w:r>
        <w:t xml:space="preserve">Весьма логично, что «солидность» складывается из всех трех функциональных компонентов бренда университета, поскольку они являются основополагающей частью сервиса,  а от качества сервиса зависит удовлетворенность студентов, и, как следствие, их эмоциональная сфера и лояльность. </w:t>
      </w:r>
    </w:p>
    <w:p w:rsidR="001013B8" w:rsidRDefault="001013B8" w:rsidP="001013B8">
      <w:pPr>
        <w:pStyle w:val="a7"/>
      </w:pPr>
      <w:r>
        <w:t>Именно поэтому «солидность» становится главным условием того, что студенты порекомендуют данный вуз.</w:t>
      </w:r>
    </w:p>
    <w:p w:rsidR="001013B8" w:rsidRDefault="001013B8" w:rsidP="001013B8">
      <w:pPr>
        <w:pStyle w:val="a7"/>
      </w:pPr>
      <w:r>
        <w:lastRenderedPageBreak/>
        <w:t xml:space="preserve">А вот «креативность» складывается именно из креативности среды и преподавателей. В силу индивидуальности каждого студента, для кого-то окажется важнее креативность в рамках общественной жизни университета, а для кого-то небходим креативный подход в обучении, поэтому здесь принимают участие соответсвующие два элемента модели – это «факультет» и «преподаватели». </w:t>
      </w:r>
    </w:p>
    <w:p w:rsidR="001013B8" w:rsidRDefault="001013B8" w:rsidP="001013B8">
      <w:pPr>
        <w:pStyle w:val="a7"/>
      </w:pPr>
      <w:r>
        <w:t xml:space="preserve">Для дальнейшей поддержки университета студентами, кративность играет немаловажную роль. </w:t>
      </w: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r>
        <w:rPr>
          <w:sz w:val="28"/>
          <w:szCs w:val="28"/>
          <w:lang w:val="ru-RU"/>
        </w:rPr>
        <w:lastRenderedPageBreak/>
        <w:t>Выводы:</w:t>
      </w:r>
    </w:p>
    <w:p w:rsidR="001013B8" w:rsidRPr="00991B6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991B64">
        <w:rPr>
          <w:rFonts w:eastAsia="Times New Roman"/>
          <w:color w:val="000000"/>
          <w:sz w:val="28"/>
          <w:szCs w:val="28"/>
          <w:lang w:val="ru-RU" w:eastAsia="ru-RU"/>
        </w:rPr>
        <w:t>1. В структуре лояльности студентов к университету выделяются два аспекта – готовность рекомендовать университет для поступления и готовность поддерживать университет после завершения обучения. Первый аспект относится к настоящему, второй – к будущему.</w:t>
      </w:r>
    </w:p>
    <w:p w:rsidR="001013B8" w:rsidRPr="00991B64" w:rsidRDefault="001013B8" w:rsidP="001013B8">
      <w:pPr>
        <w:pStyle w:val="af"/>
        <w:spacing w:line="360" w:lineRule="auto"/>
        <w:jc w:val="both"/>
        <w:rPr>
          <w:rFonts w:eastAsia="Times New Roman"/>
          <w:color w:val="000000"/>
          <w:sz w:val="28"/>
          <w:szCs w:val="28"/>
          <w:lang w:val="ru-RU" w:eastAsia="ru-RU"/>
        </w:rPr>
      </w:pPr>
      <w:r w:rsidRPr="00991B64">
        <w:rPr>
          <w:rFonts w:eastAsia="Times New Roman"/>
          <w:color w:val="000000"/>
          <w:sz w:val="28"/>
          <w:szCs w:val="28"/>
          <w:lang w:val="ru-RU" w:eastAsia="ru-RU"/>
        </w:rPr>
        <w:t>2. В структуре метафорического представления о бренде университета как личности выделяются два фактора – «креативность» и «солидность». «Солидность» отражает уверенность в том, что</w:t>
      </w:r>
      <w:r>
        <w:rPr>
          <w:rFonts w:eastAsia="Times New Roman"/>
          <w:color w:val="000000"/>
          <w:sz w:val="28"/>
          <w:szCs w:val="28"/>
          <w:lang w:val="ru-RU" w:eastAsia="ru-RU"/>
        </w:rPr>
        <w:t xml:space="preserve"> </w:t>
      </w:r>
      <w:r w:rsidRPr="00991B64">
        <w:rPr>
          <w:rFonts w:eastAsia="Times New Roman"/>
          <w:color w:val="000000"/>
          <w:sz w:val="28"/>
          <w:szCs w:val="28"/>
          <w:lang w:val="ru-RU" w:eastAsia="ru-RU"/>
        </w:rPr>
        <w:t>высоко оценивается, а «креативность» характеризует дружелюбную среду, поддерживающую творческую активность.</w:t>
      </w:r>
    </w:p>
    <w:p w:rsidR="001013B8" w:rsidRPr="00991B6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991B64">
        <w:rPr>
          <w:rFonts w:eastAsia="Times New Roman"/>
          <w:color w:val="000000"/>
          <w:sz w:val="28"/>
          <w:szCs w:val="28"/>
          <w:lang w:val="ru-RU" w:eastAsia="ru-RU"/>
        </w:rPr>
        <w:t>3. Факторы лояльности к университету образуют иерархическую структуру, в которой функциональные компоненты бренда университета влияют на лояльность студентов опосредованно, через символические компоненты.</w:t>
      </w:r>
    </w:p>
    <w:p w:rsidR="001013B8" w:rsidRPr="00991B6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991B64">
        <w:rPr>
          <w:rFonts w:eastAsia="Times New Roman"/>
          <w:color w:val="000000"/>
          <w:sz w:val="28"/>
          <w:szCs w:val="28"/>
          <w:lang w:val="ru-RU" w:eastAsia="ru-RU"/>
        </w:rPr>
        <w:t>4. Основной предиктор готовности рекомендовать университет и поддерживать его в будущем – его воспринимаемая «солидность». «Поддержка» дополнительно подкрепляется воспринимаемой «креативностью» университетской среды. Главный предиктор символических компонентов бренда – оценки преподавателей. На втором месте по значимости находятся оценки факультета как образовательной среды.</w:t>
      </w:r>
    </w:p>
    <w:p w:rsidR="001013B8" w:rsidRPr="00440FD6" w:rsidRDefault="001013B8" w:rsidP="001013B8">
      <w:pPr>
        <w:pStyle w:val="a3"/>
        <w:spacing w:line="360" w:lineRule="auto"/>
        <w:jc w:val="both"/>
        <w:rPr>
          <w:sz w:val="28"/>
          <w:szCs w:val="28"/>
          <w:lang w:val="ru-RU"/>
        </w:rPr>
      </w:pPr>
    </w:p>
    <w:p w:rsidR="001013B8" w:rsidRDefault="001013B8" w:rsidP="001013B8">
      <w:pPr>
        <w:rPr>
          <w:lang w:val="ru-RU"/>
        </w:rPr>
      </w:pPr>
    </w:p>
    <w:p w:rsidR="001013B8" w:rsidRPr="009C0561" w:rsidRDefault="001013B8" w:rsidP="001013B8">
      <w:pPr>
        <w:rPr>
          <w:rFonts w:eastAsia="Times New Roman"/>
          <w:sz w:val="28"/>
          <w:szCs w:val="28"/>
          <w:lang w:val="ru-RU" w:eastAsia="ru-RU"/>
        </w:rPr>
      </w:pPr>
    </w:p>
    <w:p w:rsidR="001013B8" w:rsidRDefault="001013B8" w:rsidP="001013B8">
      <w:pPr>
        <w:rPr>
          <w:rFonts w:eastAsiaTheme="majorEastAsia"/>
          <w:sz w:val="32"/>
          <w:szCs w:val="32"/>
          <w:lang w:val="ru-RU" w:eastAsia="ru-RU"/>
        </w:rPr>
      </w:pPr>
      <w:r w:rsidRPr="00503432">
        <w:rPr>
          <w:lang w:val="ru-RU"/>
        </w:rPr>
        <w:br w:type="page"/>
      </w:r>
    </w:p>
    <w:p w:rsidR="001013B8" w:rsidRPr="0098622B" w:rsidRDefault="001013B8" w:rsidP="001013B8">
      <w:pPr>
        <w:pStyle w:val="2"/>
        <w:numPr>
          <w:ilvl w:val="1"/>
          <w:numId w:val="26"/>
        </w:numPr>
      </w:pPr>
      <w:bookmarkStart w:id="254" w:name="_Toc514963488"/>
      <w:bookmarkStart w:id="255" w:name="_Toc515013005"/>
      <w:r w:rsidRPr="00E24511">
        <w:lastRenderedPageBreak/>
        <w:t>Карьерные ориентации студентов.</w:t>
      </w:r>
      <w:bookmarkEnd w:id="254"/>
      <w:bookmarkEnd w:id="255"/>
    </w:p>
    <w:p w:rsidR="001013B8" w:rsidRPr="00677703" w:rsidRDefault="001013B8" w:rsidP="001013B8">
      <w:pPr>
        <w:pStyle w:val="a3"/>
        <w:numPr>
          <w:ilvl w:val="2"/>
          <w:numId w:val="26"/>
        </w:numPr>
        <w:spacing w:line="360" w:lineRule="auto"/>
        <w:jc w:val="both"/>
        <w:rPr>
          <w:sz w:val="32"/>
          <w:szCs w:val="32"/>
          <w:lang w:val="ru-RU"/>
        </w:rPr>
      </w:pPr>
      <w:r w:rsidRPr="00677703">
        <w:rPr>
          <w:sz w:val="32"/>
          <w:szCs w:val="32"/>
          <w:lang w:val="ru-RU"/>
        </w:rPr>
        <w:t>Факторный и кластерный анализ структуры карьерных ориентаций у студентов.</w:t>
      </w:r>
    </w:p>
    <w:p w:rsidR="001013B8" w:rsidRDefault="001013B8" w:rsidP="001013B8">
      <w:pPr>
        <w:pStyle w:val="a7"/>
        <w:rPr>
          <w:color w:val="000000"/>
        </w:rPr>
      </w:pPr>
      <w:r>
        <w:rPr>
          <w:rFonts w:eastAsiaTheme="majorEastAsia"/>
        </w:rPr>
        <w:t xml:space="preserve">При анализе структуры карьерных ориентаций студентов методами факторного и кластерного анализа была выделена группа тесно связанных переменных: </w:t>
      </w:r>
      <w:r w:rsidRPr="003A07F0">
        <w:rPr>
          <w:color w:val="000000"/>
        </w:rPr>
        <w:t>«предпринимательство», «менеджмент» и «вызов»</w:t>
      </w:r>
      <w:r>
        <w:rPr>
          <w:color w:val="000000"/>
        </w:rPr>
        <w:t>, которая была проинтерпретирована нами  как ориентация на вертикальную карьеру.</w:t>
      </w:r>
    </w:p>
    <w:p w:rsidR="001013B8" w:rsidRDefault="001013B8" w:rsidP="001013B8">
      <w:pPr>
        <w:pStyle w:val="a7"/>
      </w:pPr>
      <w:r w:rsidRPr="008047BD">
        <w:rPr>
          <w:color w:val="000000"/>
        </w:rPr>
        <w:t xml:space="preserve">Значение </w:t>
      </w:r>
      <w:r w:rsidRPr="008047BD">
        <w:t>α Кронбаха = 0,82. Распределение близко к нормальному виду.</w:t>
      </w:r>
    </w:p>
    <w:p w:rsidR="001013B8" w:rsidRPr="008047BD" w:rsidRDefault="001013B8" w:rsidP="001013B8">
      <w:pPr>
        <w:pStyle w:val="a7"/>
        <w:jc w:val="left"/>
        <w:rPr>
          <w:color w:val="000000"/>
        </w:rPr>
      </w:pPr>
      <w:r>
        <w:t>Таблица 6. Внутренняя согласованность пунктов шкалы «вертикальная карьера».</w:t>
      </w:r>
    </w:p>
    <w:tbl>
      <w:tblPr>
        <w:tblW w:w="8114" w:type="dxa"/>
        <w:tblInd w:w="98" w:type="dxa"/>
        <w:tblLook w:val="04A0"/>
      </w:tblPr>
      <w:tblGrid>
        <w:gridCol w:w="2734"/>
        <w:gridCol w:w="1076"/>
        <w:gridCol w:w="1076"/>
        <w:gridCol w:w="1076"/>
        <w:gridCol w:w="1076"/>
        <w:gridCol w:w="1076"/>
      </w:tblGrid>
      <w:tr w:rsidR="001013B8" w:rsidRPr="008047BD" w:rsidTr="000C3AF4">
        <w:trPr>
          <w:trHeight w:val="457"/>
        </w:trPr>
        <w:tc>
          <w:tcPr>
            <w:tcW w:w="2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0305C8" w:rsidRDefault="001013B8" w:rsidP="000C3AF4">
            <w:pPr>
              <w:spacing w:after="0" w:line="240" w:lineRule="auto"/>
              <w:rPr>
                <w:rFonts w:eastAsia="Times New Roman"/>
                <w:lang w:val="ru-RU" w:eastAsia="ru-RU"/>
              </w:rPr>
            </w:pPr>
            <w:r w:rsidRPr="00E21BC0">
              <w:rPr>
                <w:rFonts w:eastAsia="Times New Roman"/>
                <w:lang w:eastAsia="ru-RU"/>
              </w:rPr>
              <w:t> </w:t>
            </w:r>
          </w:p>
        </w:tc>
        <w:tc>
          <w:tcPr>
            <w:tcW w:w="107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Mean if</w:t>
            </w:r>
          </w:p>
        </w:tc>
        <w:tc>
          <w:tcPr>
            <w:tcW w:w="107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Var. if</w:t>
            </w:r>
          </w:p>
        </w:tc>
        <w:tc>
          <w:tcPr>
            <w:tcW w:w="107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StDv. If</w:t>
            </w:r>
          </w:p>
        </w:tc>
        <w:tc>
          <w:tcPr>
            <w:tcW w:w="107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Itm-Totl</w:t>
            </w:r>
          </w:p>
        </w:tc>
        <w:tc>
          <w:tcPr>
            <w:tcW w:w="107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Alpha if</w:t>
            </w:r>
          </w:p>
        </w:tc>
      </w:tr>
      <w:tr w:rsidR="001013B8" w:rsidRPr="008047BD" w:rsidTr="000C3AF4">
        <w:trPr>
          <w:trHeight w:val="457"/>
        </w:trPr>
        <w:tc>
          <w:tcPr>
            <w:tcW w:w="273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2.Менеджмент</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10,59</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11,68</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3,42</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0,73</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0,70</w:t>
            </w:r>
          </w:p>
        </w:tc>
      </w:tr>
      <w:tr w:rsidR="001013B8" w:rsidRPr="008047BD" w:rsidTr="000C3AF4">
        <w:trPr>
          <w:trHeight w:val="457"/>
        </w:trPr>
        <w:tc>
          <w:tcPr>
            <w:tcW w:w="273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7.Вызов</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10,72</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14,86</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3,85</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0,65</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0,78</w:t>
            </w:r>
          </w:p>
        </w:tc>
      </w:tr>
      <w:tr w:rsidR="001013B8" w:rsidRPr="008047BD" w:rsidTr="000C3AF4">
        <w:trPr>
          <w:trHeight w:val="457"/>
        </w:trPr>
        <w:tc>
          <w:tcPr>
            <w:tcW w:w="273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9.Предпринимательсво</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11,03</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12,92</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3,59</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0,66</w:t>
            </w:r>
          </w:p>
        </w:tc>
        <w:tc>
          <w:tcPr>
            <w:tcW w:w="107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0,77</w:t>
            </w:r>
          </w:p>
        </w:tc>
      </w:tr>
    </w:tbl>
    <w:p w:rsidR="001013B8" w:rsidRDefault="001013B8" w:rsidP="001013B8">
      <w:pPr>
        <w:pStyle w:val="a7"/>
        <w:rPr>
          <w:color w:val="000000"/>
        </w:rPr>
      </w:pPr>
    </w:p>
    <w:p w:rsidR="001013B8" w:rsidRDefault="001013B8" w:rsidP="001013B8">
      <w:pPr>
        <w:pStyle w:val="a7"/>
        <w:rPr>
          <w:color w:val="000000"/>
        </w:rPr>
      </w:pPr>
      <w:r>
        <w:rPr>
          <w:color w:val="000000"/>
        </w:rPr>
        <w:t xml:space="preserve">Остальные переменные ценностных ориентаций в карьере не выделились в отдельный фактор, поэтому мы будем подробнее рассматривать фактор «вертикальная карьера» в качестве предиктора отношения студентов к отдельным компонентам бренда университета, а так же их лояльности. </w:t>
      </w:r>
    </w:p>
    <w:p w:rsidR="001013B8" w:rsidRDefault="001013B8" w:rsidP="001013B8">
      <w:pPr>
        <w:pStyle w:val="a7"/>
        <w:rPr>
          <w:color w:val="000000"/>
        </w:rPr>
      </w:pPr>
    </w:p>
    <w:p w:rsidR="001013B8" w:rsidRDefault="001013B8" w:rsidP="001013B8">
      <w:pPr>
        <w:pStyle w:val="a7"/>
      </w:pPr>
      <w:r>
        <w:object w:dxaOrig="9361" w:dyaOrig="7021">
          <v:shape id="_x0000_i1032" type="#_x0000_t75" style="width:468pt;height:351pt" o:ole="">
            <v:imagedata r:id="rId39" o:title=""/>
          </v:shape>
          <o:OLEObject Type="Embed" ProgID="STATISTICA.Graph" ShapeID="_x0000_i1032" DrawAspect="Content" ObjectID="_1588754893" r:id="rId40">
            <o:FieldCodes>\s</o:FieldCodes>
          </o:OLEObject>
        </w:object>
      </w:r>
    </w:p>
    <w:p w:rsidR="001013B8" w:rsidRDefault="001013B8" w:rsidP="001013B8">
      <w:pPr>
        <w:pStyle w:val="a7"/>
        <w:rPr>
          <w:color w:val="000000"/>
        </w:rPr>
      </w:pPr>
      <w:r>
        <w:rPr>
          <w:color w:val="000000"/>
        </w:rPr>
        <w:t>Рис. 25. Распределение оценок ориентации на «вертикальную карьеру».</w:t>
      </w:r>
    </w:p>
    <w:p w:rsidR="001013B8" w:rsidRDefault="001013B8" w:rsidP="001013B8">
      <w:pPr>
        <w:pStyle w:val="a7"/>
        <w:rPr>
          <w:rFonts w:eastAsiaTheme="majorEastAsia"/>
        </w:rPr>
      </w:pPr>
    </w:p>
    <w:p w:rsidR="001013B8" w:rsidRPr="001F2EA0" w:rsidRDefault="001013B8" w:rsidP="001013B8">
      <w:pPr>
        <w:pStyle w:val="a7"/>
        <w:jc w:val="left"/>
        <w:rPr>
          <w:rFonts w:eastAsiaTheme="majorEastAsia"/>
        </w:rPr>
      </w:pPr>
      <w:r>
        <w:rPr>
          <w:rFonts w:eastAsiaTheme="majorEastAsia"/>
        </w:rPr>
        <w:t xml:space="preserve">Таблица 7. Сравнение индивидуальных характеристик групп студентов, более и менее ориентированных на «вертикальную карьеру» по критерию </w:t>
      </w:r>
      <w:proofErr w:type="gramStart"/>
      <w:r>
        <w:rPr>
          <w:rFonts w:eastAsiaTheme="majorEastAsia"/>
        </w:rPr>
        <w:t>Т-</w:t>
      </w:r>
      <w:proofErr w:type="gramEnd"/>
      <w:r>
        <w:rPr>
          <w:rFonts w:eastAsiaTheme="majorEastAsia"/>
        </w:rPr>
        <w:t xml:space="preserve"> Стьюдента.</w:t>
      </w:r>
    </w:p>
    <w:tbl>
      <w:tblPr>
        <w:tblW w:w="9473" w:type="dxa"/>
        <w:tblInd w:w="98" w:type="dxa"/>
        <w:tblLayout w:type="fixed"/>
        <w:tblLook w:val="04A0"/>
      </w:tblPr>
      <w:tblGrid>
        <w:gridCol w:w="3678"/>
        <w:gridCol w:w="1009"/>
        <w:gridCol w:w="1010"/>
        <w:gridCol w:w="744"/>
        <w:gridCol w:w="624"/>
        <w:gridCol w:w="1046"/>
        <w:gridCol w:w="681"/>
        <w:gridCol w:w="681"/>
      </w:tblGrid>
      <w:tr w:rsidR="001013B8" w:rsidRPr="00E75129" w:rsidTr="000C3AF4">
        <w:trPr>
          <w:trHeight w:val="290"/>
        </w:trPr>
        <w:tc>
          <w:tcPr>
            <w:tcW w:w="3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0305C8" w:rsidRDefault="001013B8" w:rsidP="000C3AF4">
            <w:pPr>
              <w:spacing w:after="0" w:line="240" w:lineRule="auto"/>
              <w:rPr>
                <w:rFonts w:ascii="Arial" w:eastAsia="Times New Roman" w:hAnsi="Arial" w:cs="Arial"/>
                <w:sz w:val="20"/>
                <w:szCs w:val="20"/>
                <w:lang w:val="ru-RU" w:eastAsia="ru-RU"/>
              </w:rPr>
            </w:pPr>
            <w:r w:rsidRPr="00E75129">
              <w:rPr>
                <w:rFonts w:ascii="Arial" w:eastAsia="Times New Roman" w:hAnsi="Arial" w:cs="Arial"/>
                <w:sz w:val="20"/>
                <w:szCs w:val="20"/>
                <w:lang w:eastAsia="ru-RU"/>
              </w:rPr>
              <w:t> </w:t>
            </w:r>
          </w:p>
        </w:tc>
        <w:tc>
          <w:tcPr>
            <w:tcW w:w="1009"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Менее ориент.</w:t>
            </w:r>
          </w:p>
        </w:tc>
        <w:tc>
          <w:tcPr>
            <w:tcW w:w="1010"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Более ориент.</w:t>
            </w:r>
          </w:p>
        </w:tc>
        <w:tc>
          <w:tcPr>
            <w:tcW w:w="744"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t-value</w:t>
            </w:r>
          </w:p>
        </w:tc>
        <w:tc>
          <w:tcPr>
            <w:tcW w:w="624"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df</w:t>
            </w:r>
          </w:p>
        </w:tc>
        <w:tc>
          <w:tcPr>
            <w:tcW w:w="1046"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p</w:t>
            </w:r>
          </w:p>
        </w:tc>
        <w:tc>
          <w:tcPr>
            <w:tcW w:w="681"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Valid N</w:t>
            </w:r>
          </w:p>
        </w:tc>
        <w:tc>
          <w:tcPr>
            <w:tcW w:w="681" w:type="dxa"/>
            <w:tcBorders>
              <w:top w:val="single" w:sz="4" w:space="0" w:color="auto"/>
              <w:left w:val="nil"/>
              <w:bottom w:val="single" w:sz="4" w:space="0" w:color="auto"/>
              <w:right w:val="single" w:sz="4" w:space="0" w:color="auto"/>
            </w:tcBorders>
            <w:shd w:val="clear" w:color="000000" w:fill="C0C0C0"/>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Valid N</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Средний балл</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4,67</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4,47</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2,28</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0,02</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Факультет</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3,24</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3,46</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-1,69</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0,09</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Преподаватели</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3,92</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3,85</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0,66</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0,51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Администрация</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3,01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3,32</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-2,15</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0,03</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Творческий</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3,47</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3,70</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-1,55</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0,12</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Надежный</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3,62</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3,84</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-1,77</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0,07</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Рекомендации</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3,60</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3,97</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-2,33</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0,02</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Поддержка</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2,91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3,24</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-2,06</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0,04</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 xml:space="preserve">1.Профессиональная </w:t>
            </w:r>
            <w:r w:rsidRPr="00E75129">
              <w:rPr>
                <w:rFonts w:ascii="Arial" w:eastAsia="Times New Roman" w:hAnsi="Arial" w:cs="Arial"/>
                <w:color w:val="000000"/>
                <w:sz w:val="20"/>
                <w:szCs w:val="20"/>
                <w:lang w:eastAsia="ru-RU"/>
              </w:rPr>
              <w:lastRenderedPageBreak/>
              <w:t>компетентность</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lastRenderedPageBreak/>
              <w:t>5,59</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6,38</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-2,73</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w:t>
            </w:r>
            <w:r>
              <w:rPr>
                <w:rFonts w:ascii="Arial" w:eastAsia="Times New Roman" w:hAnsi="Arial" w:cs="Arial"/>
                <w:color w:val="FF0000"/>
                <w:sz w:val="20"/>
                <w:szCs w:val="20"/>
                <w:lang w:eastAsia="ru-RU"/>
              </w:rPr>
              <w:t>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lastRenderedPageBreak/>
              <w:t>2.Менеджмент</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3,88</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7,22</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-16,48</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0,00</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3.Автономия</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6,16</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7,30</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-4,89</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0,00</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4.Стабильность работы</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7,33</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7,86</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-2,04</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0,04</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5.Стабильность места жительства</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4,01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4,82</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-2,31</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0,02</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6.Служение</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7,80</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8,29</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-2,03</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w:t>
            </w:r>
            <w:r w:rsidRPr="00E75129">
              <w:rPr>
                <w:rFonts w:ascii="Arial" w:eastAsia="Times New Roman" w:hAnsi="Arial" w:cs="Arial"/>
                <w:color w:val="FF0000"/>
                <w:sz w:val="20"/>
                <w:szCs w:val="20"/>
                <w:lang w:eastAsia="ru-RU"/>
              </w:rPr>
              <w:t>2</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7.Вызов</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4,21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6,66</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-12,51</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0,00</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8.Интеграция стилей жизни</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7,19</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7,57</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-1,72</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0,0</w:t>
            </w:r>
            <w:r>
              <w:rPr>
                <w:rFonts w:ascii="Arial" w:eastAsia="Times New Roman" w:hAnsi="Arial" w:cs="Arial"/>
                <w:color w:val="000000"/>
                <w:sz w:val="20"/>
                <w:szCs w:val="20"/>
                <w:lang w:eastAsia="ru-RU"/>
              </w:rPr>
              <w:t>9</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9.Предпринимательсво</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3,70</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6,54</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-12,54</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0,00</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Возраст</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20,52</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20,90</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-0,79</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0,43</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СПб</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0,41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0,54</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-1,86</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0,06</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НасПункт</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2,15</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2,34</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-1,18</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0,2</w:t>
            </w:r>
            <w:r>
              <w:rPr>
                <w:rFonts w:ascii="Arial" w:eastAsia="Times New Roman" w:hAnsi="Arial" w:cs="Arial"/>
                <w:color w:val="000000"/>
                <w:sz w:val="20"/>
                <w:szCs w:val="20"/>
                <w:lang w:eastAsia="ru-RU"/>
              </w:rPr>
              <w:t>4</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Опыт работы</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0,63</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0,77</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-2,08</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0,0</w:t>
            </w:r>
            <w:r>
              <w:rPr>
                <w:rFonts w:ascii="Arial" w:eastAsia="Times New Roman" w:hAnsi="Arial" w:cs="Arial"/>
                <w:color w:val="FF0000"/>
                <w:sz w:val="20"/>
                <w:szCs w:val="20"/>
                <w:lang w:eastAsia="ru-RU"/>
              </w:rPr>
              <w:t>4</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FF0000"/>
                <w:sz w:val="20"/>
                <w:szCs w:val="20"/>
                <w:lang w:eastAsia="ru-RU"/>
              </w:rPr>
            </w:pPr>
            <w:r w:rsidRPr="00E75129">
              <w:rPr>
                <w:rFonts w:ascii="Arial" w:eastAsia="Times New Roman" w:hAnsi="Arial" w:cs="Arial"/>
                <w:color w:val="FF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Работает</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0,35</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0,36</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-0,14</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0,8</w:t>
            </w:r>
            <w:r>
              <w:rPr>
                <w:rFonts w:ascii="Arial" w:eastAsia="Times New Roman" w:hAnsi="Arial" w:cs="Arial"/>
                <w:color w:val="000000"/>
                <w:sz w:val="20"/>
                <w:szCs w:val="20"/>
                <w:lang w:eastAsia="ru-RU"/>
              </w:rPr>
              <w:t>9</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Опыт работы по специальности</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0,34</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0,23</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1,61</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0,1</w:t>
            </w:r>
            <w:r>
              <w:rPr>
                <w:rFonts w:ascii="Arial" w:eastAsia="Times New Roman" w:hAnsi="Arial" w:cs="Arial"/>
                <w:color w:val="000000"/>
                <w:sz w:val="20"/>
                <w:szCs w:val="20"/>
                <w:lang w:eastAsia="ru-RU"/>
              </w:rPr>
              <w:t>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0305C8" w:rsidRDefault="001013B8" w:rsidP="000C3AF4">
            <w:pPr>
              <w:spacing w:after="0" w:line="240" w:lineRule="auto"/>
              <w:rPr>
                <w:rFonts w:ascii="Arial" w:eastAsia="Times New Roman" w:hAnsi="Arial" w:cs="Arial"/>
                <w:color w:val="000000"/>
                <w:sz w:val="20"/>
                <w:szCs w:val="20"/>
                <w:lang w:val="ru-RU" w:eastAsia="ru-RU"/>
              </w:rPr>
            </w:pPr>
            <w:r w:rsidRPr="000305C8">
              <w:rPr>
                <w:rFonts w:ascii="Arial" w:eastAsia="Times New Roman" w:hAnsi="Arial" w:cs="Arial"/>
                <w:color w:val="000000"/>
                <w:sz w:val="20"/>
                <w:szCs w:val="20"/>
                <w:lang w:val="ru-RU" w:eastAsia="ru-RU"/>
              </w:rPr>
              <w:t>Возможность работы не по специальности</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0,71</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0,77</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-0,80</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0,4</w:t>
            </w:r>
            <w:r>
              <w:rPr>
                <w:rFonts w:ascii="Arial" w:eastAsia="Times New Roman" w:hAnsi="Arial" w:cs="Arial"/>
                <w:color w:val="000000"/>
                <w:sz w:val="20"/>
                <w:szCs w:val="20"/>
                <w:lang w:eastAsia="ru-RU"/>
              </w:rPr>
              <w:t>3</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r w:rsidR="001013B8" w:rsidRPr="00E75129" w:rsidTr="000C3AF4">
        <w:trPr>
          <w:trHeight w:val="290"/>
        </w:trPr>
        <w:tc>
          <w:tcPr>
            <w:tcW w:w="367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75129" w:rsidRDefault="001013B8" w:rsidP="000C3AF4">
            <w:pPr>
              <w:spacing w:after="0" w:line="240" w:lineRule="auto"/>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Материальное положение</w:t>
            </w:r>
          </w:p>
        </w:tc>
        <w:tc>
          <w:tcPr>
            <w:tcW w:w="1009"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3,48</w:t>
            </w:r>
          </w:p>
        </w:tc>
        <w:tc>
          <w:tcPr>
            <w:tcW w:w="1010"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3,59</w:t>
            </w:r>
          </w:p>
        </w:tc>
        <w:tc>
          <w:tcPr>
            <w:tcW w:w="74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center"/>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-0,56</w:t>
            </w:r>
          </w:p>
        </w:tc>
        <w:tc>
          <w:tcPr>
            <w:tcW w:w="624"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183</w:t>
            </w:r>
          </w:p>
        </w:tc>
        <w:tc>
          <w:tcPr>
            <w:tcW w:w="1046"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0,57</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91</w:t>
            </w:r>
          </w:p>
        </w:tc>
        <w:tc>
          <w:tcPr>
            <w:tcW w:w="681" w:type="dxa"/>
            <w:tcBorders>
              <w:top w:val="nil"/>
              <w:left w:val="nil"/>
              <w:bottom w:val="single" w:sz="4" w:space="0" w:color="auto"/>
              <w:right w:val="single" w:sz="4" w:space="0" w:color="auto"/>
            </w:tcBorders>
            <w:shd w:val="clear" w:color="auto" w:fill="auto"/>
            <w:noWrap/>
            <w:vAlign w:val="center"/>
            <w:hideMark/>
          </w:tcPr>
          <w:p w:rsidR="001013B8" w:rsidRPr="00E75129" w:rsidRDefault="001013B8" w:rsidP="000C3AF4">
            <w:pPr>
              <w:spacing w:after="0" w:line="240" w:lineRule="auto"/>
              <w:jc w:val="right"/>
              <w:rPr>
                <w:rFonts w:ascii="Arial" w:eastAsia="Times New Roman" w:hAnsi="Arial" w:cs="Arial"/>
                <w:color w:val="000000"/>
                <w:sz w:val="20"/>
                <w:szCs w:val="20"/>
                <w:lang w:eastAsia="ru-RU"/>
              </w:rPr>
            </w:pPr>
            <w:r w:rsidRPr="00E75129">
              <w:rPr>
                <w:rFonts w:ascii="Arial" w:eastAsia="Times New Roman" w:hAnsi="Arial" w:cs="Arial"/>
                <w:color w:val="000000"/>
                <w:sz w:val="20"/>
                <w:szCs w:val="20"/>
                <w:lang w:eastAsia="ru-RU"/>
              </w:rPr>
              <w:t>94</w:t>
            </w:r>
          </w:p>
        </w:tc>
      </w:tr>
    </w:tbl>
    <w:p w:rsidR="001013B8" w:rsidRDefault="001013B8" w:rsidP="001013B8">
      <w:pPr>
        <w:pStyle w:val="a7"/>
        <w:rPr>
          <w:rFonts w:eastAsiaTheme="majorEastAsia"/>
        </w:rPr>
      </w:pPr>
    </w:p>
    <w:p w:rsidR="001013B8" w:rsidRDefault="001013B8" w:rsidP="001013B8">
      <w:pPr>
        <w:pStyle w:val="5"/>
        <w:rPr>
          <w:sz w:val="28"/>
          <w:szCs w:val="28"/>
          <w:lang w:val="ru-RU"/>
        </w:rPr>
      </w:pPr>
      <w:r w:rsidRPr="001F2EA0">
        <w:rPr>
          <w:sz w:val="28"/>
          <w:szCs w:val="28"/>
          <w:lang w:val="ru-RU"/>
        </w:rPr>
        <w:t xml:space="preserve">Таблица 8. Сравнение студентов, более и менее ориентированных на «вертикальную карьеру» по критерию </w:t>
      </w:r>
      <w:r w:rsidRPr="001F2EA0">
        <w:rPr>
          <w:sz w:val="28"/>
          <w:szCs w:val="28"/>
        </w:rPr>
        <w:t>U-</w:t>
      </w:r>
      <w:r w:rsidRPr="001F2EA0">
        <w:rPr>
          <w:sz w:val="28"/>
          <w:szCs w:val="28"/>
          <w:lang w:val="ru-RU"/>
        </w:rPr>
        <w:t>Манна-Уитни</w:t>
      </w:r>
    </w:p>
    <w:p w:rsidR="001013B8" w:rsidRPr="001F2EA0" w:rsidRDefault="001013B8" w:rsidP="001013B8">
      <w:pPr>
        <w:rPr>
          <w:lang w:val="ru-RU"/>
        </w:rPr>
      </w:pPr>
    </w:p>
    <w:tbl>
      <w:tblPr>
        <w:tblW w:w="8000" w:type="dxa"/>
        <w:tblInd w:w="93" w:type="dxa"/>
        <w:tblLook w:val="04A0"/>
      </w:tblPr>
      <w:tblGrid>
        <w:gridCol w:w="3200"/>
        <w:gridCol w:w="960"/>
        <w:gridCol w:w="960"/>
        <w:gridCol w:w="960"/>
        <w:gridCol w:w="960"/>
        <w:gridCol w:w="1051"/>
      </w:tblGrid>
      <w:tr w:rsidR="001013B8" w:rsidRPr="00B6177E" w:rsidTr="000C3AF4">
        <w:trPr>
          <w:trHeight w:val="5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B6177E" w:rsidRDefault="001013B8" w:rsidP="000C3AF4">
            <w:pPr>
              <w:spacing w:after="0" w:line="240" w:lineRule="auto"/>
              <w:rPr>
                <w:rFonts w:ascii="Arial" w:eastAsia="Times New Roman" w:hAnsi="Arial" w:cs="Arial"/>
                <w:sz w:val="20"/>
                <w:szCs w:val="20"/>
                <w:lang w:val="ru-RU" w:eastAsia="ru-RU"/>
              </w:rPr>
            </w:pPr>
            <w:r w:rsidRPr="00B6177E">
              <w:rPr>
                <w:rFonts w:ascii="Arial" w:eastAsia="Times New Roman" w:hAnsi="Arial" w:cs="Arial"/>
                <w:sz w:val="20"/>
                <w:szCs w:val="20"/>
                <w:lang w:val="ru-RU"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Rank Sum</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Rank Sum</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U</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Z</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p-value</w:t>
            </w:r>
          </w:p>
        </w:tc>
      </w:tr>
      <w:tr w:rsidR="001013B8" w:rsidRPr="00B6177E" w:rsidTr="000C3AF4">
        <w:trPr>
          <w:trHeight w:val="300"/>
        </w:trPr>
        <w:tc>
          <w:tcPr>
            <w:tcW w:w="320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B6177E" w:rsidRDefault="001013B8" w:rsidP="000C3AF4">
            <w:pPr>
              <w:spacing w:after="0" w:line="240" w:lineRule="auto"/>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Материальное положение</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7523,00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9682,00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2770,00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FF0000"/>
                <w:sz w:val="20"/>
                <w:szCs w:val="20"/>
                <w:lang w:val="ru-RU" w:eastAsia="ru-RU"/>
              </w:rPr>
            </w:pPr>
            <w:r w:rsidRPr="00B6177E">
              <w:rPr>
                <w:rFonts w:ascii="Arial" w:eastAsia="Times New Roman" w:hAnsi="Arial" w:cs="Arial"/>
                <w:color w:val="FF0000"/>
                <w:sz w:val="20"/>
                <w:szCs w:val="20"/>
                <w:lang w:val="ru-RU" w:eastAsia="ru-RU"/>
              </w:rPr>
              <w:t>-4,12</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right"/>
              <w:rPr>
                <w:rFonts w:ascii="Arial" w:eastAsia="Times New Roman" w:hAnsi="Arial" w:cs="Arial"/>
                <w:color w:val="FF0000"/>
                <w:sz w:val="20"/>
                <w:szCs w:val="20"/>
                <w:lang w:val="ru-RU" w:eastAsia="ru-RU"/>
              </w:rPr>
            </w:pPr>
            <w:r w:rsidRPr="00B6177E">
              <w:rPr>
                <w:rFonts w:ascii="Arial" w:eastAsia="Times New Roman" w:hAnsi="Arial" w:cs="Arial"/>
                <w:color w:val="FF0000"/>
                <w:sz w:val="20"/>
                <w:szCs w:val="20"/>
                <w:lang w:val="ru-RU" w:eastAsia="ru-RU"/>
              </w:rPr>
              <w:t>0,000038</w:t>
            </w:r>
          </w:p>
        </w:tc>
      </w:tr>
      <w:tr w:rsidR="001013B8" w:rsidRPr="00B6177E" w:rsidTr="000C3AF4">
        <w:trPr>
          <w:trHeight w:val="300"/>
        </w:trPr>
        <w:tc>
          <w:tcPr>
            <w:tcW w:w="320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B6177E" w:rsidRDefault="001013B8" w:rsidP="000C3AF4">
            <w:pPr>
              <w:spacing w:after="0" w:line="240" w:lineRule="auto"/>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Ожидаемая зарплата</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8888,00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8317,00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4135,00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center"/>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-0,36</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B6177E" w:rsidRDefault="001013B8" w:rsidP="000C3AF4">
            <w:pPr>
              <w:spacing w:after="0" w:line="240" w:lineRule="auto"/>
              <w:jc w:val="right"/>
              <w:rPr>
                <w:rFonts w:ascii="Arial" w:eastAsia="Times New Roman" w:hAnsi="Arial" w:cs="Arial"/>
                <w:color w:val="000000"/>
                <w:sz w:val="20"/>
                <w:szCs w:val="20"/>
                <w:lang w:val="ru-RU" w:eastAsia="ru-RU"/>
              </w:rPr>
            </w:pPr>
            <w:r w:rsidRPr="00B6177E">
              <w:rPr>
                <w:rFonts w:ascii="Arial" w:eastAsia="Times New Roman" w:hAnsi="Arial" w:cs="Arial"/>
                <w:color w:val="000000"/>
                <w:sz w:val="20"/>
                <w:szCs w:val="20"/>
                <w:lang w:val="ru-RU" w:eastAsia="ru-RU"/>
              </w:rPr>
              <w:t>0,715657</w:t>
            </w:r>
          </w:p>
        </w:tc>
      </w:tr>
    </w:tbl>
    <w:p w:rsidR="001013B8" w:rsidRPr="005657A8" w:rsidRDefault="001013B8" w:rsidP="001013B8">
      <w:pPr>
        <w:pStyle w:val="a3"/>
        <w:keepNext/>
        <w:keepLines/>
        <w:numPr>
          <w:ilvl w:val="0"/>
          <w:numId w:val="25"/>
        </w:numPr>
        <w:spacing w:before="100" w:beforeAutospacing="1" w:after="100" w:afterAutospacing="1" w:line="360" w:lineRule="auto"/>
        <w:contextualSpacing w:val="0"/>
        <w:jc w:val="both"/>
        <w:outlineLvl w:val="1"/>
        <w:rPr>
          <w:rFonts w:eastAsiaTheme="majorEastAsia"/>
          <w:vanish/>
          <w:sz w:val="32"/>
          <w:szCs w:val="32"/>
          <w:lang w:val="ru-RU" w:eastAsia="ru-RU"/>
        </w:rPr>
      </w:pPr>
      <w:bookmarkStart w:id="256" w:name="_Toc514692953"/>
      <w:bookmarkStart w:id="257" w:name="_Toc514692970"/>
      <w:bookmarkStart w:id="258" w:name="_Toc514753001"/>
      <w:bookmarkStart w:id="259" w:name="_Toc514753017"/>
      <w:bookmarkStart w:id="260" w:name="_Toc514753083"/>
      <w:bookmarkStart w:id="261" w:name="_Toc514753492"/>
      <w:bookmarkStart w:id="262" w:name="_Toc514753525"/>
      <w:bookmarkStart w:id="263" w:name="_Toc514755622"/>
      <w:bookmarkStart w:id="264" w:name="_Toc514756419"/>
      <w:bookmarkStart w:id="265" w:name="_Toc514756487"/>
      <w:bookmarkStart w:id="266" w:name="_Toc514756764"/>
      <w:bookmarkStart w:id="267" w:name="_Toc514756893"/>
      <w:bookmarkStart w:id="268" w:name="_Toc514756941"/>
      <w:bookmarkStart w:id="269" w:name="_Toc514757019"/>
      <w:bookmarkStart w:id="270" w:name="_Toc514757074"/>
      <w:bookmarkStart w:id="271" w:name="_Toc514757158"/>
      <w:bookmarkStart w:id="272" w:name="_Toc514757269"/>
      <w:bookmarkStart w:id="273" w:name="_Toc514757706"/>
      <w:bookmarkStart w:id="274" w:name="_Toc514757744"/>
      <w:bookmarkStart w:id="275" w:name="_Toc514757780"/>
      <w:bookmarkStart w:id="276" w:name="_Toc514757835"/>
      <w:bookmarkStart w:id="277" w:name="_Toc514770461"/>
      <w:bookmarkStart w:id="278" w:name="_Toc514770527"/>
      <w:bookmarkStart w:id="279" w:name="_Toc514851540"/>
      <w:bookmarkStart w:id="280" w:name="_Toc514937884"/>
      <w:bookmarkStart w:id="281" w:name="_Toc514944505"/>
      <w:bookmarkStart w:id="282" w:name="_Toc514960666"/>
      <w:bookmarkStart w:id="283" w:name="_Toc514960702"/>
      <w:bookmarkStart w:id="284" w:name="_Toc514963489"/>
      <w:bookmarkStart w:id="285" w:name="_Toc515012972"/>
      <w:bookmarkStart w:id="286" w:name="_Toc515013006"/>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1013B8" w:rsidRDefault="001013B8" w:rsidP="001013B8">
      <w:pPr>
        <w:pStyle w:val="a7"/>
        <w:rPr>
          <w:rFonts w:eastAsiaTheme="majorEastAsia"/>
        </w:rPr>
      </w:pPr>
      <w:r>
        <w:rPr>
          <w:rFonts w:eastAsiaTheme="majorEastAsia"/>
        </w:rPr>
        <w:t xml:space="preserve">При сравнении групп студентов с разными уровнями выраженности ориентации на «вертикальную карьеру» были выделены достоверные различия по ряду показателей. </w:t>
      </w:r>
    </w:p>
    <w:p w:rsidR="001013B8" w:rsidRDefault="001013B8" w:rsidP="001013B8">
      <w:pPr>
        <w:pStyle w:val="a7"/>
        <w:rPr>
          <w:rFonts w:eastAsiaTheme="majorEastAsia"/>
        </w:rPr>
      </w:pPr>
      <w:r>
        <w:rPr>
          <w:rFonts w:eastAsiaTheme="majorEastAsia"/>
        </w:rPr>
        <w:t>Студенты, менее ориентированные на «вертикальную карьеру» учатся лучше. Они также ниже оценивают администрацию, реже готовы рекомендовать и поддерживать вуз.</w:t>
      </w:r>
    </w:p>
    <w:p w:rsidR="001013B8" w:rsidRDefault="001013B8" w:rsidP="001013B8">
      <w:pPr>
        <w:pStyle w:val="a7"/>
        <w:rPr>
          <w:rFonts w:eastAsiaTheme="majorEastAsia"/>
        </w:rPr>
      </w:pPr>
      <w:r>
        <w:rPr>
          <w:rFonts w:eastAsiaTheme="majorEastAsia"/>
        </w:rPr>
        <w:lastRenderedPageBreak/>
        <w:t xml:space="preserve">Студенты, более ориентированные на «вертикальную карьеру» больше работают, имеют более высокие баллы по всем якорям карьеры, исключая «интеграцию стилей жизни». Данная карьерная ориентация не отличается в группах на достоверном уровне. </w:t>
      </w:r>
    </w:p>
    <w:p w:rsidR="001013B8" w:rsidRDefault="001013B8" w:rsidP="001013B8">
      <w:pPr>
        <w:pStyle w:val="a7"/>
        <w:rPr>
          <w:rFonts w:eastAsiaTheme="majorEastAsia"/>
        </w:rPr>
      </w:pPr>
      <w:r>
        <w:rPr>
          <w:rFonts w:eastAsiaTheme="majorEastAsia"/>
        </w:rPr>
        <w:t>При этом различий в материальном положении и по ожидаемой заработной плате не обнаружено.</w:t>
      </w:r>
    </w:p>
    <w:p w:rsidR="001013B8" w:rsidRDefault="001013B8" w:rsidP="001013B8">
      <w:pPr>
        <w:pStyle w:val="a7"/>
        <w:rPr>
          <w:rFonts w:eastAsiaTheme="majorEastAsia"/>
        </w:rPr>
      </w:pPr>
      <w:r>
        <w:rPr>
          <w:rFonts w:eastAsiaTheme="majorEastAsia"/>
        </w:rPr>
        <w:t xml:space="preserve">Можно сделать вывод о том, что студенты, менее ориентированные на «вертикальную карьеру», на данном этапе более сконцентрированы на обучении, поэтому имеют более высокие оценки, меньше работают и интересуются карьерой. </w:t>
      </w:r>
    </w:p>
    <w:p w:rsidR="001013B8" w:rsidRDefault="001013B8" w:rsidP="001013B8">
      <w:pPr>
        <w:pStyle w:val="a7"/>
        <w:rPr>
          <w:rFonts w:eastAsiaTheme="majorEastAsia"/>
        </w:rPr>
      </w:pPr>
      <w:r>
        <w:rPr>
          <w:rFonts w:eastAsiaTheme="majorEastAsia"/>
        </w:rPr>
        <w:t xml:space="preserve">В силу меньшего опыта работы, они слабо представляют себе, как они смогут поддерживать вуз в будущем, в том числе и финансово. </w:t>
      </w:r>
    </w:p>
    <w:p w:rsidR="001013B8" w:rsidRDefault="001013B8" w:rsidP="001013B8">
      <w:pPr>
        <w:pStyle w:val="a7"/>
        <w:rPr>
          <w:rFonts w:eastAsiaTheme="majorEastAsia"/>
        </w:rPr>
      </w:pPr>
      <w:proofErr w:type="gramStart"/>
      <w:r>
        <w:rPr>
          <w:rFonts w:eastAsiaTheme="majorEastAsia"/>
        </w:rPr>
        <w:t>Более ориентированные</w:t>
      </w:r>
      <w:proofErr w:type="gramEnd"/>
      <w:r>
        <w:rPr>
          <w:rFonts w:eastAsiaTheme="majorEastAsia"/>
        </w:rPr>
        <w:t xml:space="preserve"> на вертикальную карьеру студенты хуже учатся, поскольку работают и интересуются вариантами развития своей карьеры, они имеют опыт работы и охотнее стремятся поддержать вуз, в том числе и финансово. </w:t>
      </w:r>
    </w:p>
    <w:p w:rsidR="001013B8" w:rsidRDefault="001013B8" w:rsidP="001013B8">
      <w:pPr>
        <w:pStyle w:val="a7"/>
        <w:rPr>
          <w:rFonts w:eastAsiaTheme="majorEastAsia"/>
        </w:rPr>
      </w:pPr>
      <w:r>
        <w:rPr>
          <w:rFonts w:eastAsiaTheme="majorEastAsia"/>
        </w:rPr>
        <w:t xml:space="preserve">Таким образом, можно говорить о том, что высокий уровень ориентации на «вертикальную карьеру» оказывается чрезвычайно важным показателем для обеспечения лояльности студентов. Унверситет заинтересован в поддержке выпускниками, будь то помощь в трудоустройстве студентов или финансовая поддержка, поэтому необходимо знать, какие условия вероятнее приведут к тому, что студенты, более ориентированные на «вертикальную карьеру», станут оказывать поддержку своему университету. </w:t>
      </w:r>
    </w:p>
    <w:p w:rsidR="001013B8" w:rsidRDefault="001013B8" w:rsidP="001013B8">
      <w:pPr>
        <w:spacing w:line="360" w:lineRule="auto"/>
        <w:jc w:val="both"/>
        <w:rPr>
          <w:sz w:val="32"/>
          <w:szCs w:val="32"/>
          <w:lang w:val="ru-RU"/>
        </w:rPr>
      </w:pPr>
      <w:r w:rsidRPr="00E24511">
        <w:rPr>
          <w:sz w:val="32"/>
          <w:szCs w:val="32"/>
          <w:lang w:val="ru-RU"/>
        </w:rPr>
        <w:lastRenderedPageBreak/>
        <w:t>3.2.2 Предикторы лояльности студентов</w:t>
      </w:r>
      <w:r>
        <w:rPr>
          <w:sz w:val="32"/>
          <w:szCs w:val="32"/>
          <w:lang w:val="ru-RU"/>
        </w:rPr>
        <w:t>,</w:t>
      </w:r>
      <w:r w:rsidRPr="00E24511">
        <w:rPr>
          <w:sz w:val="32"/>
          <w:szCs w:val="32"/>
          <w:lang w:val="ru-RU"/>
        </w:rPr>
        <w:t xml:space="preserve"> в большей степени ориентированных на вертикальную карьеру.</w:t>
      </w:r>
    </w:p>
    <w:p w:rsidR="001013B8" w:rsidRDefault="001013B8" w:rsidP="001013B8">
      <w:pPr>
        <w:pStyle w:val="a7"/>
        <w:rPr>
          <w:rFonts w:eastAsiaTheme="majorEastAsia"/>
        </w:rPr>
      </w:pPr>
      <w:r>
        <w:rPr>
          <w:rFonts w:eastAsiaTheme="majorEastAsia"/>
        </w:rPr>
        <w:t>Для проверки гипотезы о влиянии карьерных ориентаций на предикторы лояльности студентов, выборка была разделена относительно медианы распределения (= 5,4).  Для каждой из выделенных подгрупп были построены регрессионные модели лояльности. Оказалось, что они заметно отличаются.</w:t>
      </w:r>
    </w:p>
    <w:p w:rsidR="001013B8" w:rsidRDefault="001013B8" w:rsidP="001013B8">
      <w:pPr>
        <w:pStyle w:val="a7"/>
        <w:rPr>
          <w:rFonts w:eastAsiaTheme="majorEastAsia"/>
        </w:rPr>
      </w:pPr>
      <w:r>
        <w:rPr>
          <w:rFonts w:eastAsiaTheme="majorEastAsia"/>
        </w:rPr>
        <w:t>Рассмотрим результаты регрессионного анализа для каждого компонента модели лояльности у студентов с уровнем ориентации на «вертикальную карьеру»</w:t>
      </w:r>
      <w:r w:rsidRPr="009C5866">
        <w:rPr>
          <w:rFonts w:eastAsiaTheme="majorEastAsia"/>
        </w:rPr>
        <w:t xml:space="preserve"> </w:t>
      </w:r>
      <w:r>
        <w:rPr>
          <w:rFonts w:eastAsiaTheme="majorEastAsia"/>
        </w:rPr>
        <w:t xml:space="preserve"> </w:t>
      </w:r>
      <w:r w:rsidRPr="009C5866">
        <w:rPr>
          <w:rFonts w:eastAsiaTheme="majorEastAsia"/>
        </w:rPr>
        <w:t xml:space="preserve">&gt; </w:t>
      </w:r>
      <w:r w:rsidRPr="00A2470C">
        <w:rPr>
          <w:rFonts w:eastAsiaTheme="majorEastAsia"/>
        </w:rPr>
        <w:t>5,4</w:t>
      </w:r>
      <w:r>
        <w:rPr>
          <w:rFonts w:eastAsiaTheme="majorEastAsia"/>
        </w:rPr>
        <w:t>.</w:t>
      </w:r>
    </w:p>
    <w:p w:rsidR="001013B8" w:rsidRPr="00973544" w:rsidRDefault="001013B8" w:rsidP="001013B8">
      <w:pPr>
        <w:pStyle w:val="a7"/>
      </w:pPr>
      <w:r>
        <w:rPr>
          <w:rFonts w:eastAsiaTheme="majorEastAsia"/>
        </w:rPr>
        <w:t xml:space="preserve">Таблица </w:t>
      </w:r>
      <w:r w:rsidRPr="001013B8">
        <w:rPr>
          <w:rFonts w:eastAsiaTheme="majorEastAsia"/>
        </w:rPr>
        <w:t>9</w:t>
      </w:r>
      <w:r>
        <w:rPr>
          <w:rFonts w:eastAsiaTheme="majorEastAsia"/>
        </w:rPr>
        <w:t>. Результаты регрессионного анализа компонентов «факультет» и «преподаватели» на «солидность» вуза (</w:t>
      </w:r>
      <w:r>
        <w:t>R</w:t>
      </w:r>
      <w:r w:rsidRPr="00727EEB">
        <w:rPr>
          <w:vertAlign w:val="superscript"/>
        </w:rPr>
        <w:t>2</w:t>
      </w:r>
      <w:r>
        <w:t xml:space="preserve"> = 0,65</w:t>
      </w:r>
      <w:r w:rsidRPr="00727EEB">
        <w:t>)</w:t>
      </w:r>
      <w:r w:rsidRPr="00A2470C">
        <w:t xml:space="preserve"> </w:t>
      </w:r>
    </w:p>
    <w:tbl>
      <w:tblPr>
        <w:tblW w:w="9615" w:type="dxa"/>
        <w:tblInd w:w="93" w:type="dxa"/>
        <w:tblLook w:val="04A0"/>
      </w:tblPr>
      <w:tblGrid>
        <w:gridCol w:w="2263"/>
        <w:gridCol w:w="1206"/>
        <w:gridCol w:w="1206"/>
        <w:gridCol w:w="1206"/>
        <w:gridCol w:w="1206"/>
        <w:gridCol w:w="1206"/>
        <w:gridCol w:w="1322"/>
      </w:tblGrid>
      <w:tr w:rsidR="001013B8" w:rsidRPr="00A2470C" w:rsidTr="000C3AF4">
        <w:trPr>
          <w:trHeight w:val="43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2470C" w:rsidRDefault="001013B8" w:rsidP="000C3AF4">
            <w:pPr>
              <w:spacing w:after="0" w:line="240" w:lineRule="auto"/>
              <w:rPr>
                <w:rFonts w:eastAsia="Times New Roman"/>
                <w:lang w:val="ru-RU" w:eastAsia="ru-RU"/>
              </w:rPr>
            </w:pPr>
            <w:r w:rsidRPr="00A2470C">
              <w:rPr>
                <w:rFonts w:eastAsia="Times New Roman"/>
                <w:lang w:val="ru-RU" w:eastAsia="ru-RU"/>
              </w:rPr>
              <w:t> </w:t>
            </w:r>
          </w:p>
        </w:tc>
        <w:tc>
          <w:tcPr>
            <w:tcW w:w="1206"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206"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206"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206"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206"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t(91)</w:t>
            </w:r>
          </w:p>
        </w:tc>
        <w:tc>
          <w:tcPr>
            <w:tcW w:w="1322"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p-value</w:t>
            </w:r>
          </w:p>
        </w:tc>
      </w:tr>
      <w:tr w:rsidR="001013B8" w:rsidRPr="00A2470C" w:rsidTr="000C3AF4">
        <w:trPr>
          <w:trHeight w:val="435"/>
        </w:trPr>
        <w:tc>
          <w:tcPr>
            <w:tcW w:w="226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Intercept</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0,20</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0,29</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0,70</w:t>
            </w:r>
          </w:p>
        </w:tc>
        <w:tc>
          <w:tcPr>
            <w:tcW w:w="1322"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000000"/>
                <w:lang w:val="ru-RU" w:eastAsia="ru-RU"/>
              </w:rPr>
            </w:pPr>
            <w:r w:rsidRPr="00A2470C">
              <w:rPr>
                <w:rFonts w:eastAsia="Times New Roman"/>
                <w:color w:val="000000"/>
                <w:lang w:val="ru-RU" w:eastAsia="ru-RU"/>
              </w:rPr>
              <w:t>0,4</w:t>
            </w:r>
            <w:r>
              <w:rPr>
                <w:rFonts w:eastAsia="Times New Roman"/>
                <w:color w:val="000000"/>
                <w:lang w:val="ru-RU" w:eastAsia="ru-RU"/>
              </w:rPr>
              <w:t>9</w:t>
            </w:r>
          </w:p>
        </w:tc>
      </w:tr>
      <w:tr w:rsidR="001013B8" w:rsidRPr="00A2470C" w:rsidTr="000C3AF4">
        <w:trPr>
          <w:trHeight w:val="435"/>
        </w:trPr>
        <w:tc>
          <w:tcPr>
            <w:tcW w:w="226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Факультет</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0,36</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0,07</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0,33</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0,07</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5,01</w:t>
            </w:r>
          </w:p>
        </w:tc>
        <w:tc>
          <w:tcPr>
            <w:tcW w:w="1322"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w:t>
            </w:r>
          </w:p>
        </w:tc>
      </w:tr>
      <w:tr w:rsidR="001013B8" w:rsidRPr="00A2470C" w:rsidTr="000C3AF4">
        <w:trPr>
          <w:trHeight w:val="435"/>
        </w:trPr>
        <w:tc>
          <w:tcPr>
            <w:tcW w:w="226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Преподаватели</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0,57</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0,07</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0,65</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0,08</w:t>
            </w:r>
          </w:p>
        </w:tc>
        <w:tc>
          <w:tcPr>
            <w:tcW w:w="1206"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7,94</w:t>
            </w:r>
          </w:p>
        </w:tc>
        <w:tc>
          <w:tcPr>
            <w:tcW w:w="1322"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w:t>
            </w:r>
          </w:p>
        </w:tc>
      </w:tr>
    </w:tbl>
    <w:p w:rsidR="001013B8" w:rsidRDefault="001013B8" w:rsidP="001013B8">
      <w:pPr>
        <w:pStyle w:val="a7"/>
      </w:pPr>
    </w:p>
    <w:p w:rsidR="001013B8" w:rsidRPr="009C5866" w:rsidRDefault="001013B8" w:rsidP="001013B8">
      <w:pPr>
        <w:pStyle w:val="a7"/>
        <w:jc w:val="left"/>
      </w:pPr>
      <w:r>
        <w:rPr>
          <w:rFonts w:eastAsiaTheme="majorEastAsia"/>
        </w:rPr>
        <w:t>Таблица 10. Результаты регрессионного анализа компонентов «администрация» и «преподаватели» на «креативность» вуза (</w:t>
      </w:r>
      <w:r>
        <w:t>R</w:t>
      </w:r>
      <w:r w:rsidRPr="00727EEB">
        <w:rPr>
          <w:vertAlign w:val="superscript"/>
        </w:rPr>
        <w:t>2</w:t>
      </w:r>
      <w:r>
        <w:t xml:space="preserve"> = 0,47</w:t>
      </w:r>
      <w:r w:rsidRPr="00727EEB">
        <w:t>)</w:t>
      </w:r>
      <w:r w:rsidRPr="00A2470C">
        <w:t xml:space="preserve"> </w:t>
      </w:r>
    </w:p>
    <w:tbl>
      <w:tblPr>
        <w:tblW w:w="9651" w:type="dxa"/>
        <w:tblInd w:w="93" w:type="dxa"/>
        <w:tblLook w:val="04A0"/>
      </w:tblPr>
      <w:tblGrid>
        <w:gridCol w:w="2270"/>
        <w:gridCol w:w="1211"/>
        <w:gridCol w:w="1211"/>
        <w:gridCol w:w="1211"/>
        <w:gridCol w:w="1211"/>
        <w:gridCol w:w="1211"/>
        <w:gridCol w:w="1326"/>
      </w:tblGrid>
      <w:tr w:rsidR="001013B8" w:rsidRPr="009C5866" w:rsidTr="000C3AF4">
        <w:trPr>
          <w:trHeight w:val="407"/>
        </w:trPr>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C5866" w:rsidRDefault="001013B8" w:rsidP="000C3AF4">
            <w:pPr>
              <w:spacing w:after="0" w:line="240" w:lineRule="auto"/>
              <w:rPr>
                <w:rFonts w:eastAsia="Times New Roman"/>
                <w:lang w:val="ru-RU" w:eastAsia="ru-RU"/>
              </w:rPr>
            </w:pPr>
            <w:r w:rsidRPr="009C5866">
              <w:rPr>
                <w:rFonts w:eastAsia="Times New Roman"/>
                <w:lang w:val="ru-RU" w:eastAsia="ru-RU"/>
              </w:rPr>
              <w:t> </w:t>
            </w:r>
          </w:p>
        </w:tc>
        <w:tc>
          <w:tcPr>
            <w:tcW w:w="1211"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211"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211"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211"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211"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t(91)</w:t>
            </w:r>
          </w:p>
        </w:tc>
        <w:tc>
          <w:tcPr>
            <w:tcW w:w="1326"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p-value</w:t>
            </w:r>
          </w:p>
        </w:tc>
      </w:tr>
      <w:tr w:rsidR="001013B8" w:rsidRPr="009C5866" w:rsidTr="000C3AF4">
        <w:trPr>
          <w:trHeight w:val="407"/>
        </w:trPr>
        <w:tc>
          <w:tcPr>
            <w:tcW w:w="22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Intercept</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0,20</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0,40</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0,50</w:t>
            </w:r>
          </w:p>
        </w:tc>
        <w:tc>
          <w:tcPr>
            <w:tcW w:w="132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000000"/>
                <w:lang w:val="ru-RU" w:eastAsia="ru-RU"/>
              </w:rPr>
            </w:pPr>
            <w:r w:rsidRPr="009C5866">
              <w:rPr>
                <w:rFonts w:eastAsia="Times New Roman"/>
                <w:color w:val="000000"/>
                <w:lang w:val="ru-RU" w:eastAsia="ru-RU"/>
              </w:rPr>
              <w:t>0,61</w:t>
            </w:r>
          </w:p>
        </w:tc>
      </w:tr>
      <w:tr w:rsidR="001013B8" w:rsidRPr="009C5866" w:rsidTr="000C3AF4">
        <w:trPr>
          <w:trHeight w:val="407"/>
        </w:trPr>
        <w:tc>
          <w:tcPr>
            <w:tcW w:w="22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Преподаватели</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0,50</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0,09</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0,66</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0,12</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5,58</w:t>
            </w:r>
          </w:p>
        </w:tc>
        <w:tc>
          <w:tcPr>
            <w:tcW w:w="132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0,00</w:t>
            </w:r>
          </w:p>
        </w:tc>
      </w:tr>
      <w:tr w:rsidR="001013B8" w:rsidRPr="009C5866" w:rsidTr="000C3AF4">
        <w:trPr>
          <w:trHeight w:val="407"/>
        </w:trPr>
        <w:tc>
          <w:tcPr>
            <w:tcW w:w="22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Администрация</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0,27</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0,09</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0,29</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0,10</w:t>
            </w:r>
          </w:p>
        </w:tc>
        <w:tc>
          <w:tcPr>
            <w:tcW w:w="1211"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3,04</w:t>
            </w:r>
          </w:p>
        </w:tc>
        <w:tc>
          <w:tcPr>
            <w:tcW w:w="132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0,00</w:t>
            </w:r>
          </w:p>
        </w:tc>
      </w:tr>
    </w:tbl>
    <w:p w:rsidR="001013B8" w:rsidRDefault="001013B8" w:rsidP="001013B8">
      <w:pPr>
        <w:pStyle w:val="a7"/>
        <w:rPr>
          <w:rFonts w:eastAsiaTheme="majorEastAsia"/>
        </w:rPr>
      </w:pPr>
    </w:p>
    <w:p w:rsidR="001013B8" w:rsidRPr="00973544" w:rsidRDefault="001013B8" w:rsidP="001013B8">
      <w:pPr>
        <w:pStyle w:val="a7"/>
        <w:jc w:val="left"/>
      </w:pPr>
      <w:r>
        <w:rPr>
          <w:rFonts w:eastAsiaTheme="majorEastAsia"/>
        </w:rPr>
        <w:lastRenderedPageBreak/>
        <w:t>Таблица 11. Результаты регрессионного анализа компонента «креативность» на «поддержку» вуза (</w:t>
      </w:r>
      <w:r>
        <w:t>R</w:t>
      </w:r>
      <w:r w:rsidRPr="00727EEB">
        <w:rPr>
          <w:vertAlign w:val="superscript"/>
        </w:rPr>
        <w:t>2</w:t>
      </w:r>
      <w:r>
        <w:t xml:space="preserve"> = 0,46</w:t>
      </w:r>
      <w:r w:rsidRPr="00727EEB">
        <w:t>)</w:t>
      </w:r>
      <w:r w:rsidRPr="00A2470C">
        <w:t xml:space="preserve"> </w:t>
      </w:r>
    </w:p>
    <w:tbl>
      <w:tblPr>
        <w:tblW w:w="9676" w:type="dxa"/>
        <w:tblInd w:w="93" w:type="dxa"/>
        <w:tblLook w:val="04A0"/>
      </w:tblPr>
      <w:tblGrid>
        <w:gridCol w:w="2277"/>
        <w:gridCol w:w="1214"/>
        <w:gridCol w:w="1214"/>
        <w:gridCol w:w="1214"/>
        <w:gridCol w:w="1214"/>
        <w:gridCol w:w="1214"/>
        <w:gridCol w:w="1329"/>
      </w:tblGrid>
      <w:tr w:rsidR="001013B8" w:rsidRPr="009C5866" w:rsidTr="000C3AF4">
        <w:trPr>
          <w:trHeight w:val="526"/>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C5866" w:rsidRDefault="001013B8" w:rsidP="000C3AF4">
            <w:pPr>
              <w:spacing w:after="0" w:line="240" w:lineRule="auto"/>
              <w:rPr>
                <w:rFonts w:eastAsia="Times New Roman"/>
                <w:lang w:val="ru-RU" w:eastAsia="ru-RU"/>
              </w:rPr>
            </w:pPr>
            <w:r w:rsidRPr="009C5866">
              <w:rPr>
                <w:rFonts w:eastAsia="Times New Roman"/>
                <w:lang w:val="ru-RU" w:eastAsia="ru-RU"/>
              </w:rPr>
              <w:t> </w:t>
            </w:r>
          </w:p>
        </w:tc>
        <w:tc>
          <w:tcPr>
            <w:tcW w:w="1214"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214"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214"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214"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214"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t(92)</w:t>
            </w:r>
          </w:p>
        </w:tc>
        <w:tc>
          <w:tcPr>
            <w:tcW w:w="1329"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p-value</w:t>
            </w:r>
          </w:p>
        </w:tc>
      </w:tr>
      <w:tr w:rsidR="001013B8" w:rsidRPr="009C5866" w:rsidTr="000C3AF4">
        <w:trPr>
          <w:trHeight w:val="526"/>
        </w:trPr>
        <w:tc>
          <w:tcPr>
            <w:tcW w:w="2277"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Intercept</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0,46</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0,32</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1,44</w:t>
            </w:r>
          </w:p>
        </w:tc>
        <w:tc>
          <w:tcPr>
            <w:tcW w:w="132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000000"/>
                <w:lang w:val="ru-RU" w:eastAsia="ru-RU"/>
              </w:rPr>
            </w:pPr>
            <w:r w:rsidRPr="009C5866">
              <w:rPr>
                <w:rFonts w:eastAsia="Times New Roman"/>
                <w:color w:val="000000"/>
                <w:lang w:val="ru-RU" w:eastAsia="ru-RU"/>
              </w:rPr>
              <w:t>0,15</w:t>
            </w:r>
          </w:p>
        </w:tc>
      </w:tr>
      <w:tr w:rsidR="001013B8" w:rsidRPr="009C5866" w:rsidTr="000C3AF4">
        <w:trPr>
          <w:trHeight w:val="526"/>
        </w:trPr>
        <w:tc>
          <w:tcPr>
            <w:tcW w:w="2277"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Творческий</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0,68</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0,08</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0,75</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0,08</w:t>
            </w:r>
          </w:p>
        </w:tc>
        <w:tc>
          <w:tcPr>
            <w:tcW w:w="1214"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8,91</w:t>
            </w:r>
          </w:p>
        </w:tc>
        <w:tc>
          <w:tcPr>
            <w:tcW w:w="132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0,00</w:t>
            </w:r>
          </w:p>
        </w:tc>
      </w:tr>
    </w:tbl>
    <w:p w:rsidR="001013B8" w:rsidRDefault="001013B8" w:rsidP="001013B8">
      <w:pPr>
        <w:pStyle w:val="a7"/>
        <w:rPr>
          <w:rFonts w:eastAsiaTheme="majorEastAsia"/>
        </w:rPr>
      </w:pPr>
    </w:p>
    <w:p w:rsidR="001013B8" w:rsidRDefault="001013B8" w:rsidP="001013B8">
      <w:pPr>
        <w:pStyle w:val="a7"/>
        <w:jc w:val="left"/>
      </w:pPr>
      <w:r>
        <w:rPr>
          <w:rFonts w:eastAsiaTheme="majorEastAsia"/>
        </w:rPr>
        <w:t>Таблица 12. Результаты регрессионного анализа компонентов «преподаватели» и «солидность» на «рекомендации» вуза (</w:t>
      </w:r>
      <w:r>
        <w:t>R</w:t>
      </w:r>
      <w:r w:rsidRPr="00727EEB">
        <w:rPr>
          <w:vertAlign w:val="superscript"/>
        </w:rPr>
        <w:t>2</w:t>
      </w:r>
      <w:r>
        <w:t xml:space="preserve"> = 0,60</w:t>
      </w:r>
      <w:r w:rsidRPr="00727EEB">
        <w:t>)</w:t>
      </w:r>
      <w:r w:rsidRPr="00A2470C">
        <w:t xml:space="preserve"> </w:t>
      </w:r>
    </w:p>
    <w:tbl>
      <w:tblPr>
        <w:tblW w:w="9654" w:type="dxa"/>
        <w:tblInd w:w="93" w:type="dxa"/>
        <w:tblLook w:val="04A0"/>
      </w:tblPr>
      <w:tblGrid>
        <w:gridCol w:w="2242"/>
        <w:gridCol w:w="1196"/>
        <w:gridCol w:w="1196"/>
        <w:gridCol w:w="1196"/>
        <w:gridCol w:w="1196"/>
        <w:gridCol w:w="1353"/>
        <w:gridCol w:w="1275"/>
      </w:tblGrid>
      <w:tr w:rsidR="001013B8" w:rsidRPr="009C5866" w:rsidTr="000C3AF4">
        <w:trPr>
          <w:trHeight w:val="419"/>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C5866" w:rsidRDefault="001013B8" w:rsidP="000C3AF4">
            <w:pPr>
              <w:spacing w:after="0" w:line="240" w:lineRule="auto"/>
              <w:rPr>
                <w:rFonts w:eastAsia="Times New Roman"/>
                <w:lang w:val="ru-RU" w:eastAsia="ru-RU"/>
              </w:rPr>
            </w:pPr>
            <w:r w:rsidRPr="009C5866">
              <w:rPr>
                <w:rFonts w:eastAsia="Times New Roman"/>
                <w:lang w:val="ru-RU" w:eastAsia="ru-RU"/>
              </w:rPr>
              <w:t> </w:t>
            </w:r>
          </w:p>
        </w:tc>
        <w:tc>
          <w:tcPr>
            <w:tcW w:w="1196"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196"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196"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196"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35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t(91)</w:t>
            </w:r>
          </w:p>
        </w:tc>
        <w:tc>
          <w:tcPr>
            <w:tcW w:w="1275"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p-value</w:t>
            </w:r>
          </w:p>
        </w:tc>
      </w:tr>
      <w:tr w:rsidR="001013B8" w:rsidRPr="009C5866" w:rsidTr="000C3AF4">
        <w:trPr>
          <w:trHeight w:val="419"/>
        </w:trPr>
        <w:tc>
          <w:tcPr>
            <w:tcW w:w="224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Intercept</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-0,47</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0,37</w:t>
            </w:r>
          </w:p>
        </w:tc>
        <w:tc>
          <w:tcPr>
            <w:tcW w:w="135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-1,27</w:t>
            </w:r>
          </w:p>
        </w:tc>
        <w:tc>
          <w:tcPr>
            <w:tcW w:w="1275"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000000"/>
                <w:lang w:val="ru-RU" w:eastAsia="ru-RU"/>
              </w:rPr>
            </w:pPr>
            <w:r w:rsidRPr="009C5866">
              <w:rPr>
                <w:rFonts w:eastAsia="Times New Roman"/>
                <w:color w:val="000000"/>
                <w:lang w:val="ru-RU" w:eastAsia="ru-RU"/>
              </w:rPr>
              <w:t>0,20</w:t>
            </w:r>
          </w:p>
        </w:tc>
      </w:tr>
      <w:tr w:rsidR="001013B8" w:rsidRPr="009C5866" w:rsidTr="000C3AF4">
        <w:trPr>
          <w:trHeight w:val="419"/>
        </w:trPr>
        <w:tc>
          <w:tcPr>
            <w:tcW w:w="224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Преподаватели</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0,20</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0,09</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0,31</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0,14</w:t>
            </w:r>
          </w:p>
        </w:tc>
        <w:tc>
          <w:tcPr>
            <w:tcW w:w="135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2,21</w:t>
            </w:r>
          </w:p>
        </w:tc>
        <w:tc>
          <w:tcPr>
            <w:tcW w:w="1275"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w:t>
            </w:r>
            <w:r>
              <w:rPr>
                <w:rFonts w:eastAsia="Times New Roman"/>
                <w:color w:val="FF0000"/>
                <w:lang w:val="ru-RU" w:eastAsia="ru-RU"/>
              </w:rPr>
              <w:t>3</w:t>
            </w:r>
          </w:p>
        </w:tc>
      </w:tr>
      <w:tr w:rsidR="001013B8" w:rsidRPr="009C5866" w:rsidTr="000C3AF4">
        <w:trPr>
          <w:trHeight w:val="419"/>
        </w:trPr>
        <w:tc>
          <w:tcPr>
            <w:tcW w:w="224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Надежный</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0,64</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0,09</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0,85</w:t>
            </w:r>
          </w:p>
        </w:tc>
        <w:tc>
          <w:tcPr>
            <w:tcW w:w="1196"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0,12</w:t>
            </w:r>
          </w:p>
        </w:tc>
        <w:tc>
          <w:tcPr>
            <w:tcW w:w="135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6,96</w:t>
            </w:r>
          </w:p>
        </w:tc>
        <w:tc>
          <w:tcPr>
            <w:tcW w:w="1275"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0,00</w:t>
            </w:r>
          </w:p>
        </w:tc>
      </w:tr>
    </w:tbl>
    <w:p w:rsidR="001013B8" w:rsidRPr="00833800" w:rsidRDefault="001013B8" w:rsidP="001013B8">
      <w:pPr>
        <w:pStyle w:val="a7"/>
      </w:pPr>
      <w:r>
        <w:rPr>
          <w:color w:val="000000"/>
        </w:rPr>
        <w:t>Если ориентация на вертикальную карьеру выше</w:t>
      </w:r>
      <w:r w:rsidRPr="00833800">
        <w:rPr>
          <w:color w:val="000000"/>
        </w:rPr>
        <w:t xml:space="preserve"> (&gt;5,4)</w:t>
      </w:r>
      <w:r>
        <w:rPr>
          <w:color w:val="000000"/>
        </w:rPr>
        <w:t xml:space="preserve">, предиктором готовности в будущем оказывать ВУЗу поддержку определяется воспринимаемой креативностью учебной среды. </w:t>
      </w:r>
    </w:p>
    <w:p w:rsidR="001013B8" w:rsidRDefault="001013B8" w:rsidP="001013B8">
      <w:pPr>
        <w:pStyle w:val="a7"/>
        <w:rPr>
          <w:color w:val="000000"/>
        </w:rPr>
      </w:pPr>
      <w:r>
        <w:rPr>
          <w:color w:val="000000"/>
        </w:rPr>
        <w:t>Более полная модель лояльности показывает ведущую роль преподавателей в обеспечении оценок ВУЗа как «Креативного» так и «Солидного»</w:t>
      </w:r>
      <w:r w:rsidRPr="003A07F0">
        <w:rPr>
          <w:color w:val="000000"/>
        </w:rPr>
        <w:t xml:space="preserve">. </w:t>
      </w:r>
    </w:p>
    <w:p w:rsidR="001013B8" w:rsidRDefault="001013B8" w:rsidP="001013B8">
      <w:pPr>
        <w:pStyle w:val="a7"/>
        <w:rPr>
          <w:color w:val="000000"/>
        </w:rPr>
      </w:pPr>
      <w:r>
        <w:rPr>
          <w:noProof/>
          <w:color w:val="000000"/>
        </w:rPr>
        <w:lastRenderedPageBreak/>
        <w:drawing>
          <wp:inline distT="0" distB="0" distL="0" distR="0">
            <wp:extent cx="5896798" cy="3172268"/>
            <wp:effectExtent l="19050" t="0" r="8702" b="0"/>
            <wp:docPr id="16" name="Рисунок 11" descr="верт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кар.png"/>
                    <pic:cNvPicPr/>
                  </pic:nvPicPr>
                  <pic:blipFill>
                    <a:blip r:embed="rId41" cstate="print"/>
                    <a:stretch>
                      <a:fillRect/>
                    </a:stretch>
                  </pic:blipFill>
                  <pic:spPr>
                    <a:xfrm>
                      <a:off x="0" y="0"/>
                      <a:ext cx="5896798" cy="3172268"/>
                    </a:xfrm>
                    <a:prstGeom prst="rect">
                      <a:avLst/>
                    </a:prstGeom>
                  </pic:spPr>
                </pic:pic>
              </a:graphicData>
            </a:graphic>
          </wp:inline>
        </w:drawing>
      </w:r>
    </w:p>
    <w:p w:rsidR="001013B8" w:rsidRDefault="001013B8" w:rsidP="001013B8">
      <w:pPr>
        <w:pStyle w:val="a7"/>
        <w:rPr>
          <w:color w:val="000000"/>
        </w:rPr>
      </w:pPr>
      <w:r>
        <w:rPr>
          <w:color w:val="000000"/>
        </w:rPr>
        <w:t xml:space="preserve">Рис.26. Регрессионная модель лояльности студентов с более выраженной ориентацией на «вертикальную карьеру». </w:t>
      </w:r>
    </w:p>
    <w:p w:rsidR="001013B8" w:rsidRDefault="001013B8" w:rsidP="001013B8">
      <w:pPr>
        <w:pStyle w:val="a7"/>
        <w:rPr>
          <w:color w:val="000000"/>
        </w:rPr>
      </w:pPr>
      <w:r>
        <w:rPr>
          <w:color w:val="000000"/>
        </w:rPr>
        <w:t xml:space="preserve">Вероятно, что для более карьерно ориентированных студентов является важной некоторая степень свободы выбора в процессе обучения. Они хотят развивать самостоятельные проекты и хотят, чтобы образовательная креативная среда, а так же преподаватели способствовали их стремлениям к независимости. </w:t>
      </w:r>
    </w:p>
    <w:p w:rsidR="001013B8" w:rsidRDefault="001013B8" w:rsidP="001013B8">
      <w:pPr>
        <w:pStyle w:val="a7"/>
        <w:rPr>
          <w:color w:val="000000"/>
        </w:rPr>
      </w:pPr>
      <w:r>
        <w:rPr>
          <w:color w:val="000000"/>
        </w:rPr>
        <w:t>Такие студенты видят себя в роли предприниателей, они хотят создавать свое, имеют разнообразный опыт работы и стремятся к более практикоориентированному подходу в обучении.</w:t>
      </w:r>
    </w:p>
    <w:p w:rsidR="001013B8" w:rsidRDefault="001013B8" w:rsidP="001013B8">
      <w:pPr>
        <w:pStyle w:val="a7"/>
        <w:rPr>
          <w:color w:val="000000"/>
        </w:rPr>
      </w:pPr>
      <w:r>
        <w:rPr>
          <w:color w:val="000000"/>
        </w:rPr>
        <w:t xml:space="preserve">Как следствие, они готовы поддерживать университет после выпуска не только содействием студентам, но и финансово. </w:t>
      </w:r>
    </w:p>
    <w:p w:rsidR="001013B8" w:rsidRDefault="001013B8" w:rsidP="001013B8">
      <w:pPr>
        <w:rPr>
          <w:sz w:val="32"/>
          <w:szCs w:val="32"/>
          <w:lang w:val="ru-RU"/>
        </w:rPr>
      </w:pPr>
      <w:r w:rsidRPr="00E24511">
        <w:rPr>
          <w:sz w:val="32"/>
          <w:szCs w:val="32"/>
          <w:lang w:val="ru-RU"/>
        </w:rPr>
        <w:t xml:space="preserve">3.2.3 </w:t>
      </w:r>
      <w:r>
        <w:rPr>
          <w:sz w:val="32"/>
          <w:szCs w:val="32"/>
          <w:lang w:val="ru-RU"/>
        </w:rPr>
        <w:t xml:space="preserve">Компетентность и отношение преподавателей к студентам в эмпирической модели лояльности. </w:t>
      </w:r>
    </w:p>
    <w:p w:rsidR="001013B8" w:rsidRDefault="001013B8" w:rsidP="001013B8">
      <w:pPr>
        <w:pStyle w:val="a7"/>
        <w:rPr>
          <w:color w:val="000000"/>
        </w:rPr>
      </w:pPr>
      <w:r>
        <w:rPr>
          <w:color w:val="000000"/>
        </w:rPr>
        <w:lastRenderedPageBreak/>
        <w:t xml:space="preserve">Для вертикально ориентированных студентов очень важным критерием лояльности и удовлетворенности вузом являются именно преподаватели. Они рассматривают их с особенным вниманием. Не готовы посещать занятия всех подряд, они избрательны и хотят получить максимум пользы. При этом для них остается </w:t>
      </w:r>
      <w:proofErr w:type="gramStart"/>
      <w:r>
        <w:rPr>
          <w:color w:val="000000"/>
        </w:rPr>
        <w:t>важным</w:t>
      </w:r>
      <w:proofErr w:type="gramEnd"/>
      <w:r>
        <w:rPr>
          <w:color w:val="000000"/>
        </w:rPr>
        <w:t xml:space="preserve"> в том числе и выбор научного руководителя, который позволил бы и поспособствовал творческому подходу к изучению проблематики научной работы. </w:t>
      </w:r>
    </w:p>
    <w:p w:rsidR="001013B8" w:rsidRDefault="001013B8" w:rsidP="001013B8">
      <w:pPr>
        <w:pStyle w:val="a7"/>
        <w:rPr>
          <w:color w:val="000000"/>
        </w:rPr>
      </w:pPr>
      <w:r>
        <w:rPr>
          <w:color w:val="000000"/>
        </w:rPr>
        <w:t xml:space="preserve">Предположение о том, что  в группе студентов, с более выраженной ориентацией на «вертикальную карьеру»,  роль преподавателей в обеспечении оценок ВУЗа как «Креативного» так и «Солидного» рассматривается гораздо более дифференцированно, подтолкнуло нас к проведению дополнительного факторного анализа пунктов шкалы оценки компонента «преподаватели». </w:t>
      </w:r>
    </w:p>
    <w:p w:rsidR="001013B8" w:rsidRDefault="001013B8" w:rsidP="001013B8">
      <w:pPr>
        <w:pStyle w:val="a7"/>
        <w:rPr>
          <w:color w:val="000000"/>
        </w:rPr>
      </w:pPr>
      <w:r>
        <w:rPr>
          <w:color w:val="000000"/>
        </w:rPr>
        <w:t>Как и предполагалось, были выделены и подтверждены две группы переменных:</w:t>
      </w:r>
    </w:p>
    <w:p w:rsidR="001013B8" w:rsidRDefault="001013B8" w:rsidP="001013B8">
      <w:pPr>
        <w:pStyle w:val="a7"/>
        <w:numPr>
          <w:ilvl w:val="0"/>
          <w:numId w:val="19"/>
        </w:numPr>
        <w:rPr>
          <w:rFonts w:eastAsiaTheme="majorEastAsia"/>
        </w:rPr>
      </w:pPr>
      <w:r>
        <w:rPr>
          <w:rFonts w:eastAsiaTheme="majorEastAsia"/>
        </w:rPr>
        <w:t>Знания преподавателей:</w:t>
      </w:r>
    </w:p>
    <w:p w:rsidR="001013B8" w:rsidRPr="005A51FD" w:rsidRDefault="001013B8" w:rsidP="001013B8">
      <w:pPr>
        <w:pStyle w:val="a7"/>
        <w:numPr>
          <w:ilvl w:val="0"/>
          <w:numId w:val="28"/>
        </w:numPr>
        <w:rPr>
          <w:rFonts w:eastAsiaTheme="majorEastAsia"/>
        </w:rPr>
      </w:pPr>
      <w:r w:rsidRPr="005A51FD">
        <w:rPr>
          <w:rFonts w:eastAsiaTheme="majorEastAsia"/>
          <w:i/>
        </w:rPr>
        <w:t>Являются экспертами в своей области знаний</w:t>
      </w:r>
    </w:p>
    <w:p w:rsidR="001013B8" w:rsidRPr="008047BD" w:rsidRDefault="001013B8" w:rsidP="001013B8">
      <w:pPr>
        <w:pStyle w:val="a7"/>
        <w:numPr>
          <w:ilvl w:val="0"/>
          <w:numId w:val="28"/>
        </w:numPr>
        <w:rPr>
          <w:rFonts w:eastAsiaTheme="majorEastAsia"/>
          <w:i/>
        </w:rPr>
      </w:pPr>
      <w:r w:rsidRPr="008047BD">
        <w:rPr>
          <w:i/>
        </w:rPr>
        <w:t>Представляют, что нужно знать и уметь, чтобы стать хорошим специалистом</w:t>
      </w:r>
      <w:r w:rsidRPr="008047BD">
        <w:rPr>
          <w:rFonts w:eastAsiaTheme="majorEastAsia"/>
          <w:i/>
        </w:rPr>
        <w:t xml:space="preserve"> Отношение преподавателей</w:t>
      </w:r>
    </w:p>
    <w:p w:rsidR="001013B8" w:rsidRDefault="001013B8" w:rsidP="001013B8">
      <w:pPr>
        <w:pStyle w:val="a3"/>
        <w:numPr>
          <w:ilvl w:val="0"/>
          <w:numId w:val="28"/>
        </w:numPr>
        <w:spacing w:after="0" w:line="360" w:lineRule="auto"/>
        <w:jc w:val="both"/>
        <w:rPr>
          <w:i/>
          <w:sz w:val="28"/>
          <w:lang w:val="ru-RU"/>
        </w:rPr>
      </w:pPr>
      <w:r w:rsidRPr="008047BD">
        <w:rPr>
          <w:i/>
          <w:sz w:val="28"/>
          <w:lang w:val="ru-RU"/>
        </w:rPr>
        <w:t>Логично и последовательно выстраивают программу обучения</w:t>
      </w:r>
    </w:p>
    <w:p w:rsidR="001013B8" w:rsidRDefault="001013B8" w:rsidP="001013B8">
      <w:pPr>
        <w:pStyle w:val="a3"/>
        <w:spacing w:after="0" w:line="360" w:lineRule="auto"/>
        <w:ind w:left="1778"/>
        <w:jc w:val="both"/>
        <w:rPr>
          <w:i/>
          <w:sz w:val="28"/>
          <w:lang w:val="ru-RU"/>
        </w:rPr>
      </w:pPr>
    </w:p>
    <w:p w:rsidR="001013B8" w:rsidRDefault="001013B8" w:rsidP="001013B8">
      <w:pPr>
        <w:pStyle w:val="a3"/>
        <w:numPr>
          <w:ilvl w:val="0"/>
          <w:numId w:val="19"/>
        </w:numPr>
        <w:spacing w:after="0" w:line="360" w:lineRule="auto"/>
        <w:jc w:val="both"/>
        <w:rPr>
          <w:sz w:val="28"/>
          <w:lang w:val="ru-RU"/>
        </w:rPr>
      </w:pPr>
      <w:r>
        <w:rPr>
          <w:sz w:val="28"/>
          <w:lang w:val="ru-RU"/>
        </w:rPr>
        <w:t>Отношение преподавателей:</w:t>
      </w:r>
    </w:p>
    <w:p w:rsidR="001013B8" w:rsidRPr="008047BD" w:rsidRDefault="001013B8" w:rsidP="001013B8">
      <w:pPr>
        <w:pStyle w:val="a3"/>
        <w:numPr>
          <w:ilvl w:val="0"/>
          <w:numId w:val="20"/>
        </w:numPr>
        <w:spacing w:after="0" w:line="360" w:lineRule="auto"/>
        <w:jc w:val="both"/>
        <w:rPr>
          <w:b/>
          <w:i/>
          <w:sz w:val="28"/>
          <w:szCs w:val="28"/>
        </w:rPr>
      </w:pPr>
      <w:r w:rsidRPr="008047BD">
        <w:rPr>
          <w:i/>
          <w:sz w:val="28"/>
        </w:rPr>
        <w:t>Дружелюбны и открыты</w:t>
      </w:r>
    </w:p>
    <w:p w:rsidR="001013B8" w:rsidRPr="008047BD" w:rsidRDefault="001013B8" w:rsidP="001013B8">
      <w:pPr>
        <w:pStyle w:val="a3"/>
        <w:numPr>
          <w:ilvl w:val="0"/>
          <w:numId w:val="20"/>
        </w:numPr>
        <w:spacing w:after="0" w:line="360" w:lineRule="auto"/>
        <w:jc w:val="both"/>
        <w:rPr>
          <w:i/>
          <w:sz w:val="28"/>
          <w:lang w:val="ru-RU"/>
        </w:rPr>
      </w:pPr>
      <w:r w:rsidRPr="008047BD">
        <w:rPr>
          <w:i/>
          <w:sz w:val="28"/>
          <w:lang w:val="ru-RU"/>
        </w:rPr>
        <w:t xml:space="preserve">Стараются учитывать индивидуальные потребности студента </w:t>
      </w:r>
    </w:p>
    <w:p w:rsidR="001013B8" w:rsidRPr="008047BD" w:rsidRDefault="001013B8" w:rsidP="001013B8">
      <w:pPr>
        <w:pStyle w:val="a3"/>
        <w:numPr>
          <w:ilvl w:val="0"/>
          <w:numId w:val="20"/>
        </w:numPr>
        <w:spacing w:after="0" w:line="360" w:lineRule="auto"/>
        <w:jc w:val="both"/>
        <w:rPr>
          <w:b/>
          <w:i/>
          <w:sz w:val="28"/>
          <w:szCs w:val="28"/>
          <w:lang w:val="ru-RU"/>
        </w:rPr>
      </w:pPr>
      <w:r w:rsidRPr="008047BD">
        <w:rPr>
          <w:i/>
          <w:sz w:val="28"/>
          <w:lang w:val="ru-RU"/>
        </w:rPr>
        <w:t>Готовы</w:t>
      </w:r>
      <w:r w:rsidRPr="008047BD">
        <w:rPr>
          <w:i/>
          <w:sz w:val="28"/>
        </w:rPr>
        <w:t xml:space="preserve"> </w:t>
      </w:r>
      <w:r w:rsidRPr="008047BD">
        <w:rPr>
          <w:i/>
          <w:sz w:val="28"/>
          <w:lang w:val="ru-RU"/>
        </w:rPr>
        <w:t>помочь</w:t>
      </w:r>
    </w:p>
    <w:p w:rsidR="001013B8" w:rsidRDefault="001013B8" w:rsidP="001013B8">
      <w:pPr>
        <w:spacing w:after="0" w:line="240" w:lineRule="auto"/>
        <w:rPr>
          <w:b/>
          <w:sz w:val="28"/>
          <w:szCs w:val="28"/>
          <w:lang w:val="ru-RU"/>
        </w:rPr>
      </w:pPr>
    </w:p>
    <w:p w:rsidR="001013B8" w:rsidRDefault="001013B8" w:rsidP="001013B8">
      <w:pPr>
        <w:spacing w:after="0" w:line="360" w:lineRule="auto"/>
        <w:rPr>
          <w:sz w:val="28"/>
          <w:szCs w:val="28"/>
          <w:lang w:val="ru-RU"/>
        </w:rPr>
      </w:pPr>
      <w:r>
        <w:rPr>
          <w:sz w:val="28"/>
          <w:szCs w:val="28"/>
          <w:lang w:val="ru-RU"/>
        </w:rPr>
        <w:lastRenderedPageBreak/>
        <w:t>Таблица 13</w:t>
      </w:r>
      <w:r w:rsidRPr="000305C8">
        <w:rPr>
          <w:sz w:val="28"/>
          <w:szCs w:val="28"/>
          <w:lang w:val="ru-RU"/>
        </w:rPr>
        <w:t>. Результат конфирматорного факторного анализа переменной «преподаватели»</w:t>
      </w:r>
      <w:proofErr w:type="gramStart"/>
      <w:r w:rsidRPr="000305C8">
        <w:rPr>
          <w:sz w:val="28"/>
          <w:szCs w:val="28"/>
          <w:lang w:val="ru-RU"/>
        </w:rPr>
        <w:t>.</w:t>
      </w:r>
      <w:proofErr w:type="gramEnd"/>
      <w:r>
        <w:rPr>
          <w:sz w:val="28"/>
          <w:szCs w:val="28"/>
          <w:lang w:val="ru-RU"/>
        </w:rPr>
        <w:t xml:space="preserve"> </w:t>
      </w:r>
      <w:r w:rsidRPr="008047BD">
        <w:rPr>
          <w:sz w:val="28"/>
          <w:szCs w:val="28"/>
        </w:rPr>
        <w:t>(</w:t>
      </w:r>
      <w:proofErr w:type="gramStart"/>
      <w:r w:rsidRPr="008047BD">
        <w:rPr>
          <w:sz w:val="28"/>
          <w:szCs w:val="28"/>
        </w:rPr>
        <w:t>у</w:t>
      </w:r>
      <w:proofErr w:type="gramEnd"/>
      <w:r w:rsidRPr="008047BD">
        <w:rPr>
          <w:sz w:val="28"/>
          <w:szCs w:val="28"/>
        </w:rPr>
        <w:t>ровень p-значимости 0,173)</w:t>
      </w:r>
    </w:p>
    <w:p w:rsidR="001013B8" w:rsidRPr="00973544" w:rsidRDefault="001013B8" w:rsidP="001013B8">
      <w:pPr>
        <w:spacing w:after="0" w:line="240" w:lineRule="auto"/>
        <w:rPr>
          <w:b/>
          <w:sz w:val="28"/>
          <w:szCs w:val="28"/>
          <w:lang w:val="ru-RU"/>
        </w:rPr>
      </w:pPr>
    </w:p>
    <w:tbl>
      <w:tblPr>
        <w:tblW w:w="7120" w:type="dxa"/>
        <w:tblInd w:w="96" w:type="dxa"/>
        <w:tblLook w:val="04A0"/>
      </w:tblPr>
      <w:tblGrid>
        <w:gridCol w:w="3280"/>
        <w:gridCol w:w="1189"/>
        <w:gridCol w:w="1070"/>
        <w:gridCol w:w="960"/>
        <w:gridCol w:w="960"/>
      </w:tblGrid>
      <w:tr w:rsidR="001013B8" w:rsidRPr="008047BD" w:rsidTr="000C3AF4">
        <w:trPr>
          <w:trHeight w:val="528"/>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E21BC0" w:rsidRDefault="001013B8" w:rsidP="000C3AF4">
            <w:pPr>
              <w:spacing w:after="0" w:line="240" w:lineRule="auto"/>
              <w:rPr>
                <w:rFonts w:eastAsia="Times New Roman"/>
                <w:lang w:eastAsia="ru-RU"/>
              </w:rPr>
            </w:pPr>
            <w:r w:rsidRPr="00E21BC0">
              <w:rPr>
                <w:rFonts w:eastAsia="Times New Roman"/>
                <w:lang w:eastAsia="ru-RU"/>
              </w:rPr>
              <w:t> </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Parameter</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Standard</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T</w:t>
            </w:r>
          </w:p>
        </w:tc>
        <w:tc>
          <w:tcPr>
            <w:tcW w:w="960"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Prob.</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(Знания)-1-&gt;[Являются]</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0,737</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0,068</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10,784</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(Знания)-2-&gt;[Представ]</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0,783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0,065</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12,020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(Знания)-3-&gt;[Логично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0,705</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0,071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9,953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(Отношение)-5-&gt;[Дружелюб]</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0,800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16,549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(Отношение)-6-&gt;[Стараютс]</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0,900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0,039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23,117</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(Отношение)-7-&gt;[Готовы п]</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0,793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0,049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16,165</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(DELTA1)--&gt;[Являются]</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(DELTA2)--&gt;[Представ]</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(DELTA3)--&gt;[Логично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(DELTA5)--&gt;[Дружелюб]</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(DELTA6)--&gt;[Стараютс]</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(DELTA7)--&gt;[Готовы п]</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000000"/>
                <w:lang w:eastAsia="ru-RU"/>
              </w:rPr>
            </w:pPr>
            <w:r w:rsidRPr="00E21BC0">
              <w:rPr>
                <w:rFonts w:eastAsia="Times New Roman"/>
                <w:color w:val="000000"/>
                <w:lang w:eastAsia="ru-RU"/>
              </w:rPr>
              <w:t> </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(DELTA1)-8-(DELTA1)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0,457</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0,101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4,534</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(DELTA2)-9-(DELTA2)</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0,386</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0,102</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3,784</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(DELTA3)-10-(DELTA3)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0,503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0,100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5,028</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(DELTA5)-12-(DELTA5)</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0,361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0,077</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4,669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(DELTA6)-13-(DELTA6)</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0,190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0,070</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2,713</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0,007</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(DELTA7)-14-(DELTA7)</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0,371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0,078</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4,771</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r w:rsidR="001013B8" w:rsidRPr="008047BD" w:rsidTr="000C3AF4">
        <w:trPr>
          <w:trHeight w:val="288"/>
        </w:trPr>
        <w:tc>
          <w:tcPr>
            <w:tcW w:w="328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 xml:space="preserve"> (Отношение)-15-(Знания)</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0,499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0,099</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5,032</w:t>
            </w:r>
          </w:p>
        </w:tc>
        <w:tc>
          <w:tcPr>
            <w:tcW w:w="960"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right"/>
              <w:rPr>
                <w:rFonts w:eastAsia="Times New Roman"/>
                <w:color w:val="FF0000"/>
                <w:lang w:eastAsia="ru-RU"/>
              </w:rPr>
            </w:pPr>
            <w:r w:rsidRPr="00E21BC0">
              <w:rPr>
                <w:rFonts w:eastAsia="Times New Roman"/>
                <w:color w:val="FF0000"/>
                <w:lang w:eastAsia="ru-RU"/>
              </w:rPr>
              <w:t>0,000</w:t>
            </w:r>
          </w:p>
        </w:tc>
      </w:tr>
    </w:tbl>
    <w:p w:rsidR="001013B8" w:rsidRPr="008047BD" w:rsidRDefault="001013B8" w:rsidP="001013B8">
      <w:pPr>
        <w:spacing w:after="0" w:line="360" w:lineRule="auto"/>
        <w:jc w:val="both"/>
        <w:rPr>
          <w:sz w:val="28"/>
          <w:szCs w:val="28"/>
        </w:rPr>
      </w:pPr>
    </w:p>
    <w:p w:rsidR="001013B8" w:rsidRPr="002F394C" w:rsidRDefault="001013B8" w:rsidP="001013B8">
      <w:pPr>
        <w:spacing w:line="360" w:lineRule="auto"/>
        <w:rPr>
          <w:sz w:val="28"/>
          <w:szCs w:val="28"/>
          <w:lang w:val="ru-RU"/>
        </w:rPr>
      </w:pPr>
      <w:r w:rsidRPr="003E2739">
        <w:rPr>
          <w:sz w:val="28"/>
          <w:szCs w:val="28"/>
          <w:lang w:val="ru-RU"/>
        </w:rPr>
        <w:t xml:space="preserve">Таблица </w:t>
      </w:r>
      <w:r>
        <w:rPr>
          <w:sz w:val="28"/>
          <w:szCs w:val="28"/>
          <w:lang w:val="ru-RU"/>
        </w:rPr>
        <w:t>14</w:t>
      </w:r>
      <w:r w:rsidRPr="003E2739">
        <w:rPr>
          <w:sz w:val="28"/>
          <w:szCs w:val="28"/>
          <w:lang w:val="ru-RU"/>
        </w:rPr>
        <w:t xml:space="preserve">. </w:t>
      </w:r>
      <w:r>
        <w:rPr>
          <w:sz w:val="28"/>
          <w:szCs w:val="28"/>
          <w:lang w:val="ru-RU"/>
        </w:rPr>
        <w:t xml:space="preserve">Внутренняя согласованность пунктов шкалы </w:t>
      </w:r>
      <w:r w:rsidRPr="003E2739">
        <w:rPr>
          <w:sz w:val="28"/>
          <w:szCs w:val="28"/>
          <w:lang w:val="ru-RU"/>
        </w:rPr>
        <w:t>«знания преподавателей».</w:t>
      </w:r>
    </w:p>
    <w:tbl>
      <w:tblPr>
        <w:tblW w:w="9226" w:type="dxa"/>
        <w:tblInd w:w="96" w:type="dxa"/>
        <w:tblLook w:val="04A0"/>
      </w:tblPr>
      <w:tblGrid>
        <w:gridCol w:w="4974"/>
        <w:gridCol w:w="854"/>
        <w:gridCol w:w="706"/>
        <w:gridCol w:w="862"/>
        <w:gridCol w:w="706"/>
        <w:gridCol w:w="1124"/>
      </w:tblGrid>
      <w:tr w:rsidR="001013B8" w:rsidRPr="008047BD" w:rsidTr="000C3AF4">
        <w:trPr>
          <w:trHeight w:val="288"/>
        </w:trPr>
        <w:tc>
          <w:tcPr>
            <w:tcW w:w="4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E21BC0" w:rsidRDefault="001013B8" w:rsidP="000C3AF4">
            <w:pPr>
              <w:spacing w:after="0" w:line="240" w:lineRule="auto"/>
              <w:rPr>
                <w:rFonts w:eastAsia="Times New Roman"/>
                <w:lang w:eastAsia="ru-RU"/>
              </w:rPr>
            </w:pPr>
            <w:r w:rsidRPr="00E21BC0">
              <w:rPr>
                <w:rFonts w:eastAsia="Times New Roman"/>
                <w:lang w:eastAsia="ru-RU"/>
              </w:rPr>
              <w:t> </w:t>
            </w:r>
            <w:r w:rsidRPr="00E21BC0">
              <w:t>α</w:t>
            </w:r>
            <w:r w:rsidRPr="00E21BC0">
              <w:rPr>
                <w:rFonts w:eastAsia="Times New Roman"/>
                <w:lang w:eastAsia="ru-RU"/>
              </w:rPr>
              <w:t xml:space="preserve"> Кронбаха = ,79</w:t>
            </w:r>
          </w:p>
        </w:tc>
        <w:tc>
          <w:tcPr>
            <w:tcW w:w="854"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Mean if</w:t>
            </w:r>
          </w:p>
        </w:tc>
        <w:tc>
          <w:tcPr>
            <w:tcW w:w="70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Var. if</w:t>
            </w:r>
          </w:p>
        </w:tc>
        <w:tc>
          <w:tcPr>
            <w:tcW w:w="862"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StDv. If</w:t>
            </w:r>
          </w:p>
        </w:tc>
        <w:tc>
          <w:tcPr>
            <w:tcW w:w="70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Itm-Totl</w:t>
            </w:r>
          </w:p>
        </w:tc>
        <w:tc>
          <w:tcPr>
            <w:tcW w:w="1124"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Alpha if</w:t>
            </w:r>
          </w:p>
        </w:tc>
      </w:tr>
      <w:tr w:rsidR="001013B8" w:rsidRPr="008047BD" w:rsidTr="000C3AF4">
        <w:trPr>
          <w:trHeight w:val="288"/>
        </w:trPr>
        <w:tc>
          <w:tcPr>
            <w:tcW w:w="49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0305C8" w:rsidRDefault="001013B8" w:rsidP="000C3AF4">
            <w:pPr>
              <w:spacing w:after="0" w:line="240" w:lineRule="auto"/>
              <w:rPr>
                <w:rFonts w:eastAsia="Times New Roman"/>
                <w:color w:val="000000"/>
                <w:lang w:val="ru-RU" w:eastAsia="ru-RU"/>
              </w:rPr>
            </w:pPr>
            <w:r w:rsidRPr="000305C8">
              <w:rPr>
                <w:rFonts w:eastAsia="Times New Roman"/>
                <w:color w:val="000000"/>
                <w:lang w:val="ru-RU" w:eastAsia="ru-RU"/>
              </w:rPr>
              <w:t>Являются экспертами в своей области  знаний</w:t>
            </w:r>
          </w:p>
        </w:tc>
        <w:tc>
          <w:tcPr>
            <w:tcW w:w="85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7,97</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2,84</w:t>
            </w:r>
          </w:p>
        </w:tc>
        <w:tc>
          <w:tcPr>
            <w:tcW w:w="862"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1,69</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0,64</w:t>
            </w:r>
          </w:p>
        </w:tc>
        <w:tc>
          <w:tcPr>
            <w:tcW w:w="112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0,71</w:t>
            </w:r>
          </w:p>
        </w:tc>
      </w:tr>
      <w:tr w:rsidR="001013B8" w:rsidRPr="008047BD" w:rsidTr="000C3AF4">
        <w:trPr>
          <w:trHeight w:val="288"/>
        </w:trPr>
        <w:tc>
          <w:tcPr>
            <w:tcW w:w="49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0305C8" w:rsidRDefault="001013B8" w:rsidP="000C3AF4">
            <w:pPr>
              <w:spacing w:after="0" w:line="240" w:lineRule="auto"/>
              <w:rPr>
                <w:rFonts w:eastAsia="Times New Roman"/>
                <w:color w:val="000000"/>
                <w:lang w:val="ru-RU" w:eastAsia="ru-RU"/>
              </w:rPr>
            </w:pPr>
            <w:r w:rsidRPr="000305C8">
              <w:rPr>
                <w:rFonts w:eastAsia="Times New Roman"/>
                <w:color w:val="000000"/>
                <w:lang w:val="ru-RU" w:eastAsia="ru-RU"/>
              </w:rPr>
              <w:t>Представляют, что нужно знать и уметь, чтобы стать хорошим специалистом</w:t>
            </w:r>
          </w:p>
        </w:tc>
        <w:tc>
          <w:tcPr>
            <w:tcW w:w="85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8,17</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2,49</w:t>
            </w:r>
          </w:p>
        </w:tc>
        <w:tc>
          <w:tcPr>
            <w:tcW w:w="862"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1,58</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0,69</w:t>
            </w:r>
          </w:p>
        </w:tc>
        <w:tc>
          <w:tcPr>
            <w:tcW w:w="112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0,64</w:t>
            </w:r>
          </w:p>
        </w:tc>
      </w:tr>
      <w:tr w:rsidR="001013B8" w:rsidRPr="008047BD" w:rsidTr="000C3AF4">
        <w:trPr>
          <w:trHeight w:val="288"/>
        </w:trPr>
        <w:tc>
          <w:tcPr>
            <w:tcW w:w="49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0305C8" w:rsidRDefault="001013B8" w:rsidP="000C3AF4">
            <w:pPr>
              <w:spacing w:after="0" w:line="240" w:lineRule="auto"/>
              <w:rPr>
                <w:rFonts w:eastAsia="Times New Roman"/>
                <w:color w:val="000000"/>
                <w:lang w:val="ru-RU" w:eastAsia="ru-RU"/>
              </w:rPr>
            </w:pPr>
            <w:r w:rsidRPr="000305C8">
              <w:rPr>
                <w:rFonts w:eastAsia="Times New Roman"/>
                <w:color w:val="000000"/>
                <w:lang w:val="ru-RU" w:eastAsia="ru-RU"/>
              </w:rPr>
              <w:t>Логично и последовательно выстраивают программу обучения</w:t>
            </w:r>
          </w:p>
        </w:tc>
        <w:tc>
          <w:tcPr>
            <w:tcW w:w="85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8,68</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2,31</w:t>
            </w:r>
          </w:p>
        </w:tc>
        <w:tc>
          <w:tcPr>
            <w:tcW w:w="862"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1,52</w:t>
            </w:r>
          </w:p>
        </w:tc>
        <w:tc>
          <w:tcPr>
            <w:tcW w:w="70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0,58</w:t>
            </w:r>
          </w:p>
        </w:tc>
        <w:tc>
          <w:tcPr>
            <w:tcW w:w="112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0,79</w:t>
            </w:r>
          </w:p>
        </w:tc>
      </w:tr>
    </w:tbl>
    <w:p w:rsidR="001013B8" w:rsidRDefault="001013B8" w:rsidP="001013B8">
      <w:pPr>
        <w:spacing w:line="360" w:lineRule="auto"/>
        <w:jc w:val="both"/>
        <w:rPr>
          <w:sz w:val="28"/>
          <w:szCs w:val="28"/>
          <w:lang w:val="ru-RU"/>
        </w:rPr>
      </w:pPr>
    </w:p>
    <w:p w:rsidR="001013B8" w:rsidRDefault="001013B8" w:rsidP="001013B8">
      <w:pPr>
        <w:pStyle w:val="a7"/>
        <w:rPr>
          <w:rFonts w:eastAsiaTheme="majorEastAsia"/>
        </w:rPr>
      </w:pPr>
    </w:p>
    <w:p w:rsidR="001013B8" w:rsidRPr="00973544" w:rsidRDefault="001013B8" w:rsidP="001013B8">
      <w:pPr>
        <w:pStyle w:val="a7"/>
        <w:jc w:val="left"/>
        <w:rPr>
          <w:rFonts w:eastAsiaTheme="majorEastAsia"/>
        </w:rPr>
      </w:pPr>
      <w:r>
        <w:rPr>
          <w:rFonts w:eastAsiaTheme="majorEastAsia"/>
        </w:rPr>
        <w:lastRenderedPageBreak/>
        <w:t>Таблица 15.</w:t>
      </w:r>
      <w:r w:rsidRPr="008047BD">
        <w:rPr>
          <w:rFonts w:eastAsiaTheme="majorEastAsia"/>
        </w:rPr>
        <w:t xml:space="preserve"> </w:t>
      </w:r>
      <w:r>
        <w:t>Внутренняя согласованность пунктов шкалы</w:t>
      </w:r>
      <w:r w:rsidRPr="008047BD">
        <w:t xml:space="preserve"> «отношение преподавателей».</w:t>
      </w:r>
    </w:p>
    <w:tbl>
      <w:tblPr>
        <w:tblW w:w="9793" w:type="dxa"/>
        <w:tblInd w:w="96" w:type="dxa"/>
        <w:tblLook w:val="04A0"/>
      </w:tblPr>
      <w:tblGrid>
        <w:gridCol w:w="5574"/>
        <w:gridCol w:w="826"/>
        <w:gridCol w:w="685"/>
        <w:gridCol w:w="834"/>
        <w:gridCol w:w="685"/>
        <w:gridCol w:w="1189"/>
      </w:tblGrid>
      <w:tr w:rsidR="001013B8" w:rsidRPr="008047BD" w:rsidTr="000C3AF4">
        <w:trPr>
          <w:trHeight w:val="288"/>
        </w:trPr>
        <w:tc>
          <w:tcPr>
            <w:tcW w:w="5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E21BC0" w:rsidRDefault="001013B8" w:rsidP="000C3AF4">
            <w:pPr>
              <w:spacing w:after="0" w:line="240" w:lineRule="auto"/>
              <w:rPr>
                <w:rFonts w:eastAsia="Times New Roman"/>
                <w:lang w:eastAsia="ru-RU"/>
              </w:rPr>
            </w:pPr>
            <w:r w:rsidRPr="00E21BC0">
              <w:rPr>
                <w:rFonts w:eastAsia="Times New Roman"/>
                <w:lang w:eastAsia="ru-RU"/>
              </w:rPr>
              <w:t> </w:t>
            </w:r>
            <w:r w:rsidRPr="00E21BC0">
              <w:t>α</w:t>
            </w:r>
            <w:r w:rsidRPr="00E21BC0">
              <w:rPr>
                <w:rFonts w:eastAsia="Times New Roman"/>
                <w:lang w:eastAsia="ru-RU"/>
              </w:rPr>
              <w:t xml:space="preserve"> Кронбаха = 0,86</w:t>
            </w:r>
          </w:p>
        </w:tc>
        <w:tc>
          <w:tcPr>
            <w:tcW w:w="826"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Mean if</w:t>
            </w:r>
          </w:p>
        </w:tc>
        <w:tc>
          <w:tcPr>
            <w:tcW w:w="685"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Var. if</w:t>
            </w:r>
          </w:p>
        </w:tc>
        <w:tc>
          <w:tcPr>
            <w:tcW w:w="834"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StDv. if</w:t>
            </w:r>
          </w:p>
        </w:tc>
        <w:tc>
          <w:tcPr>
            <w:tcW w:w="685"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Itm-Totl</w:t>
            </w:r>
          </w:p>
        </w:tc>
        <w:tc>
          <w:tcPr>
            <w:tcW w:w="1189" w:type="dxa"/>
            <w:tcBorders>
              <w:top w:val="single" w:sz="4" w:space="0" w:color="auto"/>
              <w:left w:val="nil"/>
              <w:bottom w:val="single" w:sz="4" w:space="0" w:color="auto"/>
              <w:right w:val="single" w:sz="4" w:space="0" w:color="auto"/>
            </w:tcBorders>
            <w:shd w:val="clear" w:color="000000" w:fill="C0C0C0"/>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Alpha if</w:t>
            </w:r>
          </w:p>
        </w:tc>
      </w:tr>
      <w:tr w:rsidR="001013B8" w:rsidRPr="008047BD" w:rsidTr="000C3AF4">
        <w:trPr>
          <w:trHeight w:val="288"/>
        </w:trPr>
        <w:tc>
          <w:tcPr>
            <w:tcW w:w="55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Дружелюбны и открыты</w:t>
            </w:r>
          </w:p>
        </w:tc>
        <w:tc>
          <w:tcPr>
            <w:tcW w:w="82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7,14</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4,41</w:t>
            </w:r>
          </w:p>
        </w:tc>
        <w:tc>
          <w:tcPr>
            <w:tcW w:w="83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2,10</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0,77</w:t>
            </w:r>
          </w:p>
        </w:tc>
        <w:tc>
          <w:tcPr>
            <w:tcW w:w="1189"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0,80</w:t>
            </w:r>
          </w:p>
        </w:tc>
      </w:tr>
      <w:tr w:rsidR="001013B8" w:rsidRPr="008047BD" w:rsidTr="000C3AF4">
        <w:trPr>
          <w:trHeight w:val="288"/>
        </w:trPr>
        <w:tc>
          <w:tcPr>
            <w:tcW w:w="55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0305C8" w:rsidRDefault="001013B8" w:rsidP="000C3AF4">
            <w:pPr>
              <w:spacing w:after="0" w:line="240" w:lineRule="auto"/>
              <w:rPr>
                <w:rFonts w:eastAsia="Times New Roman"/>
                <w:color w:val="000000"/>
                <w:lang w:val="ru-RU" w:eastAsia="ru-RU"/>
              </w:rPr>
            </w:pPr>
            <w:r w:rsidRPr="000305C8">
              <w:rPr>
                <w:rFonts w:eastAsia="Times New Roman"/>
                <w:color w:val="000000"/>
                <w:lang w:val="ru-RU" w:eastAsia="ru-RU"/>
              </w:rPr>
              <w:t>Стараются учитывать индивидуальные потребности студента</w:t>
            </w:r>
          </w:p>
        </w:tc>
        <w:tc>
          <w:tcPr>
            <w:tcW w:w="82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7,95</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3,60</w:t>
            </w:r>
          </w:p>
        </w:tc>
        <w:tc>
          <w:tcPr>
            <w:tcW w:w="83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1,90</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0,74</w:t>
            </w:r>
          </w:p>
        </w:tc>
        <w:tc>
          <w:tcPr>
            <w:tcW w:w="1189"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0,82</w:t>
            </w:r>
          </w:p>
        </w:tc>
      </w:tr>
      <w:tr w:rsidR="001013B8" w:rsidRPr="008047BD" w:rsidTr="000C3AF4">
        <w:trPr>
          <w:trHeight w:val="288"/>
        </w:trPr>
        <w:tc>
          <w:tcPr>
            <w:tcW w:w="557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E21BC0" w:rsidRDefault="001013B8" w:rsidP="000C3AF4">
            <w:pPr>
              <w:spacing w:after="0" w:line="240" w:lineRule="auto"/>
              <w:rPr>
                <w:rFonts w:eastAsia="Times New Roman"/>
                <w:color w:val="000000"/>
                <w:lang w:eastAsia="ru-RU"/>
              </w:rPr>
            </w:pPr>
            <w:r w:rsidRPr="00E21BC0">
              <w:rPr>
                <w:rFonts w:eastAsia="Times New Roman"/>
                <w:color w:val="000000"/>
                <w:lang w:eastAsia="ru-RU"/>
              </w:rPr>
              <w:t>Готовы помочь</w:t>
            </w:r>
          </w:p>
        </w:tc>
        <w:tc>
          <w:tcPr>
            <w:tcW w:w="826"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7,28</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4,01</w:t>
            </w:r>
          </w:p>
        </w:tc>
        <w:tc>
          <w:tcPr>
            <w:tcW w:w="834"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2,00</w:t>
            </w:r>
          </w:p>
        </w:tc>
        <w:tc>
          <w:tcPr>
            <w:tcW w:w="685"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0,74</w:t>
            </w:r>
          </w:p>
        </w:tc>
        <w:tc>
          <w:tcPr>
            <w:tcW w:w="1189" w:type="dxa"/>
            <w:tcBorders>
              <w:top w:val="nil"/>
              <w:left w:val="nil"/>
              <w:bottom w:val="single" w:sz="4" w:space="0" w:color="auto"/>
              <w:right w:val="single" w:sz="4" w:space="0" w:color="auto"/>
            </w:tcBorders>
            <w:shd w:val="clear" w:color="auto" w:fill="auto"/>
            <w:noWrap/>
            <w:vAlign w:val="center"/>
            <w:hideMark/>
          </w:tcPr>
          <w:p w:rsidR="001013B8" w:rsidRPr="00E21BC0" w:rsidRDefault="001013B8" w:rsidP="000C3AF4">
            <w:pPr>
              <w:spacing w:after="0" w:line="240" w:lineRule="auto"/>
              <w:jc w:val="center"/>
              <w:rPr>
                <w:rFonts w:eastAsia="Times New Roman"/>
                <w:color w:val="000000"/>
                <w:lang w:eastAsia="ru-RU"/>
              </w:rPr>
            </w:pPr>
            <w:r w:rsidRPr="00E21BC0">
              <w:rPr>
                <w:rFonts w:eastAsia="Times New Roman"/>
                <w:color w:val="000000"/>
                <w:lang w:eastAsia="ru-RU"/>
              </w:rPr>
              <w:t>0,81</w:t>
            </w:r>
          </w:p>
        </w:tc>
      </w:tr>
    </w:tbl>
    <w:p w:rsidR="001013B8" w:rsidRDefault="001013B8" w:rsidP="001013B8">
      <w:pPr>
        <w:pStyle w:val="a7"/>
        <w:rPr>
          <w:rFonts w:eastAsiaTheme="majorEastAsia"/>
        </w:rPr>
      </w:pPr>
      <w:r>
        <w:rPr>
          <w:rFonts w:eastAsiaTheme="majorEastAsia"/>
        </w:rPr>
        <w:t>Мы также построили регрессионные модели лояльности с учетом выделенной структуры фактора «преподаватели» для студентов с более выраженной ориентацией на «вертикальную карьеру».</w:t>
      </w:r>
    </w:p>
    <w:p w:rsidR="001013B8" w:rsidRPr="00973544" w:rsidRDefault="001013B8" w:rsidP="001013B8">
      <w:pPr>
        <w:pStyle w:val="a7"/>
        <w:jc w:val="left"/>
      </w:pPr>
      <w:r>
        <w:rPr>
          <w:rFonts w:eastAsiaTheme="majorEastAsia"/>
        </w:rPr>
        <w:t xml:space="preserve">Таблица 16. </w:t>
      </w:r>
      <w:proofErr w:type="gramStart"/>
      <w:r>
        <w:rPr>
          <w:rFonts w:eastAsiaTheme="majorEastAsia"/>
        </w:rPr>
        <w:t>Результаты регрессионного анализа компонентов «факультет», «администрация», «преподаватели-знания» и «преподаватели-отношение» на «солидность» вуза (</w:t>
      </w:r>
      <w:r>
        <w:t>R</w:t>
      </w:r>
      <w:r w:rsidRPr="00727EEB">
        <w:rPr>
          <w:vertAlign w:val="superscript"/>
        </w:rPr>
        <w:t>2</w:t>
      </w:r>
      <w:r>
        <w:t xml:space="preserve"> = 0,67)</w:t>
      </w:r>
      <w:proofErr w:type="gramEnd"/>
    </w:p>
    <w:tbl>
      <w:tblPr>
        <w:tblW w:w="9624" w:type="dxa"/>
        <w:tblInd w:w="93" w:type="dxa"/>
        <w:tblLook w:val="04A0"/>
      </w:tblPr>
      <w:tblGrid>
        <w:gridCol w:w="3402"/>
        <w:gridCol w:w="1021"/>
        <w:gridCol w:w="1021"/>
        <w:gridCol w:w="1021"/>
        <w:gridCol w:w="1021"/>
        <w:gridCol w:w="1021"/>
        <w:gridCol w:w="1117"/>
      </w:tblGrid>
      <w:tr w:rsidR="001013B8" w:rsidRPr="00CD2F76" w:rsidTr="000C3AF4">
        <w:trPr>
          <w:trHeight w:val="319"/>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CD2F76" w:rsidRDefault="001013B8" w:rsidP="000C3AF4">
            <w:pPr>
              <w:spacing w:after="0" w:line="240" w:lineRule="auto"/>
              <w:rPr>
                <w:rFonts w:eastAsia="Times New Roman"/>
                <w:lang w:val="ru-RU" w:eastAsia="ru-RU"/>
              </w:rPr>
            </w:pPr>
            <w:r w:rsidRPr="00CD2F76">
              <w:rPr>
                <w:rFonts w:eastAsia="Times New Roman"/>
                <w:lang w:val="ru-RU" w:eastAsia="ru-RU"/>
              </w:rPr>
              <w:t> </w:t>
            </w:r>
          </w:p>
        </w:tc>
        <w:tc>
          <w:tcPr>
            <w:tcW w:w="1021"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b*</w:t>
            </w:r>
          </w:p>
        </w:tc>
        <w:tc>
          <w:tcPr>
            <w:tcW w:w="1021"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Std.Err.</w:t>
            </w:r>
          </w:p>
        </w:tc>
        <w:tc>
          <w:tcPr>
            <w:tcW w:w="1021"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b</w:t>
            </w:r>
          </w:p>
        </w:tc>
        <w:tc>
          <w:tcPr>
            <w:tcW w:w="1021"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Std.Err.</w:t>
            </w:r>
          </w:p>
        </w:tc>
        <w:tc>
          <w:tcPr>
            <w:tcW w:w="1021"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t(89)</w:t>
            </w:r>
          </w:p>
        </w:tc>
        <w:tc>
          <w:tcPr>
            <w:tcW w:w="1117" w:type="dxa"/>
            <w:tcBorders>
              <w:top w:val="single" w:sz="4" w:space="0" w:color="auto"/>
              <w:left w:val="nil"/>
              <w:bottom w:val="single" w:sz="4" w:space="0" w:color="auto"/>
              <w:right w:val="single" w:sz="4" w:space="0" w:color="auto"/>
            </w:tcBorders>
            <w:shd w:val="clear" w:color="000000" w:fill="C0C0C0"/>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p-value</w:t>
            </w:r>
          </w:p>
        </w:tc>
      </w:tr>
      <w:tr w:rsidR="001013B8" w:rsidRPr="00CD2F76" w:rsidTr="000C3AF4">
        <w:trPr>
          <w:trHeight w:val="319"/>
        </w:trPr>
        <w:tc>
          <w:tcPr>
            <w:tcW w:w="340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CD2F76" w:rsidRDefault="001013B8" w:rsidP="000C3AF4">
            <w:pPr>
              <w:spacing w:after="0" w:line="240" w:lineRule="auto"/>
              <w:rPr>
                <w:rFonts w:eastAsia="Times New Roman"/>
                <w:color w:val="000000"/>
                <w:lang w:val="ru-RU" w:eastAsia="ru-RU"/>
              </w:rPr>
            </w:pPr>
            <w:r w:rsidRPr="00CD2F76">
              <w:rPr>
                <w:rFonts w:eastAsia="Times New Roman"/>
                <w:color w:val="000000"/>
                <w:lang w:val="ru-RU" w:eastAsia="ru-RU"/>
              </w:rPr>
              <w:t>Intercept</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 </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 </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-0,11</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0,32</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000000"/>
                <w:lang w:val="ru-RU" w:eastAsia="ru-RU"/>
              </w:rPr>
            </w:pPr>
            <w:r w:rsidRPr="00CD2F76">
              <w:rPr>
                <w:rFonts w:eastAsia="Times New Roman"/>
                <w:color w:val="000000"/>
                <w:lang w:val="ru-RU" w:eastAsia="ru-RU"/>
              </w:rPr>
              <w:t>-0,34</w:t>
            </w:r>
          </w:p>
        </w:tc>
        <w:tc>
          <w:tcPr>
            <w:tcW w:w="1117"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right"/>
              <w:rPr>
                <w:rFonts w:eastAsia="Times New Roman"/>
                <w:color w:val="000000"/>
                <w:lang w:val="ru-RU" w:eastAsia="ru-RU"/>
              </w:rPr>
            </w:pPr>
            <w:r w:rsidRPr="00CD2F76">
              <w:rPr>
                <w:rFonts w:eastAsia="Times New Roman"/>
                <w:color w:val="000000"/>
                <w:lang w:val="ru-RU" w:eastAsia="ru-RU"/>
              </w:rPr>
              <w:t>0,733205</w:t>
            </w:r>
          </w:p>
        </w:tc>
      </w:tr>
      <w:tr w:rsidR="001013B8" w:rsidRPr="00CD2F76" w:rsidTr="000C3AF4">
        <w:trPr>
          <w:trHeight w:val="319"/>
        </w:trPr>
        <w:tc>
          <w:tcPr>
            <w:tcW w:w="340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CD2F76" w:rsidRDefault="001013B8" w:rsidP="000C3AF4">
            <w:pPr>
              <w:spacing w:after="0" w:line="240" w:lineRule="auto"/>
              <w:rPr>
                <w:rFonts w:eastAsia="Times New Roman"/>
                <w:color w:val="000000"/>
                <w:lang w:val="ru-RU" w:eastAsia="ru-RU"/>
              </w:rPr>
            </w:pPr>
            <w:r w:rsidRPr="00CD2F76">
              <w:rPr>
                <w:rFonts w:eastAsia="Times New Roman"/>
                <w:color w:val="000000"/>
                <w:lang w:val="ru-RU" w:eastAsia="ru-RU"/>
              </w:rPr>
              <w:t>Факультет</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0,35</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0,08</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0,33</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0,07</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4,36</w:t>
            </w:r>
          </w:p>
        </w:tc>
        <w:tc>
          <w:tcPr>
            <w:tcW w:w="1117"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right"/>
              <w:rPr>
                <w:rFonts w:eastAsia="Times New Roman"/>
                <w:color w:val="FF0000"/>
                <w:lang w:val="ru-RU" w:eastAsia="ru-RU"/>
              </w:rPr>
            </w:pPr>
            <w:r w:rsidRPr="00CD2F76">
              <w:rPr>
                <w:rFonts w:eastAsia="Times New Roman"/>
                <w:color w:val="FF0000"/>
                <w:lang w:val="ru-RU" w:eastAsia="ru-RU"/>
              </w:rPr>
              <w:t>0,00</w:t>
            </w:r>
          </w:p>
        </w:tc>
      </w:tr>
      <w:tr w:rsidR="001013B8" w:rsidRPr="00CD2F76" w:rsidTr="000C3AF4">
        <w:trPr>
          <w:trHeight w:val="319"/>
        </w:trPr>
        <w:tc>
          <w:tcPr>
            <w:tcW w:w="340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CD2F76" w:rsidRDefault="001013B8" w:rsidP="000C3AF4">
            <w:pPr>
              <w:spacing w:after="0" w:line="240" w:lineRule="auto"/>
              <w:rPr>
                <w:rFonts w:eastAsia="Times New Roman"/>
                <w:color w:val="000000"/>
                <w:lang w:val="ru-RU" w:eastAsia="ru-RU"/>
              </w:rPr>
            </w:pPr>
            <w:r w:rsidRPr="00CD2F76">
              <w:rPr>
                <w:rFonts w:eastAsia="Times New Roman"/>
                <w:color w:val="000000"/>
                <w:lang w:val="ru-RU" w:eastAsia="ru-RU"/>
              </w:rPr>
              <w:t>Администрация</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0,16</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0,08</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0,15</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0,07</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2,09</w:t>
            </w:r>
          </w:p>
        </w:tc>
        <w:tc>
          <w:tcPr>
            <w:tcW w:w="1117"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right"/>
              <w:rPr>
                <w:rFonts w:eastAsia="Times New Roman"/>
                <w:color w:val="FF0000"/>
                <w:lang w:val="ru-RU" w:eastAsia="ru-RU"/>
              </w:rPr>
            </w:pPr>
            <w:r w:rsidRPr="00CD2F76">
              <w:rPr>
                <w:rFonts w:eastAsia="Times New Roman"/>
                <w:color w:val="FF0000"/>
                <w:lang w:val="ru-RU" w:eastAsia="ru-RU"/>
              </w:rPr>
              <w:t>0,0</w:t>
            </w:r>
            <w:r>
              <w:rPr>
                <w:rFonts w:eastAsia="Times New Roman"/>
                <w:color w:val="FF0000"/>
                <w:lang w:val="ru-RU" w:eastAsia="ru-RU"/>
              </w:rPr>
              <w:t>4</w:t>
            </w:r>
          </w:p>
        </w:tc>
      </w:tr>
      <w:tr w:rsidR="001013B8" w:rsidRPr="00CD2F76" w:rsidTr="000C3AF4">
        <w:trPr>
          <w:trHeight w:val="319"/>
        </w:trPr>
        <w:tc>
          <w:tcPr>
            <w:tcW w:w="340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CD2F76" w:rsidRDefault="001013B8" w:rsidP="000C3AF4">
            <w:pPr>
              <w:spacing w:after="0" w:line="240" w:lineRule="auto"/>
              <w:rPr>
                <w:rFonts w:eastAsia="Times New Roman"/>
                <w:color w:val="000000"/>
                <w:lang w:val="ru-RU" w:eastAsia="ru-RU"/>
              </w:rPr>
            </w:pPr>
            <w:r w:rsidRPr="00CD2F76">
              <w:rPr>
                <w:rFonts w:eastAsia="Times New Roman"/>
                <w:b/>
                <w:bCs/>
                <w:color w:val="000000"/>
                <w:lang w:val="ru-RU" w:eastAsia="ru-RU"/>
              </w:rPr>
              <w:t>Преподаватели-Знания</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0,32</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0,07</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0,35</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0,07</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4,74</w:t>
            </w:r>
          </w:p>
        </w:tc>
        <w:tc>
          <w:tcPr>
            <w:tcW w:w="1117"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right"/>
              <w:rPr>
                <w:rFonts w:eastAsia="Times New Roman"/>
                <w:color w:val="FF0000"/>
                <w:lang w:val="ru-RU" w:eastAsia="ru-RU"/>
              </w:rPr>
            </w:pPr>
            <w:r w:rsidRPr="00CD2F76">
              <w:rPr>
                <w:rFonts w:eastAsia="Times New Roman"/>
                <w:color w:val="FF0000"/>
                <w:lang w:val="ru-RU" w:eastAsia="ru-RU"/>
              </w:rPr>
              <w:t>0,00</w:t>
            </w:r>
          </w:p>
        </w:tc>
      </w:tr>
      <w:tr w:rsidR="001013B8" w:rsidRPr="00CD2F76" w:rsidTr="000C3AF4">
        <w:trPr>
          <w:trHeight w:val="319"/>
        </w:trPr>
        <w:tc>
          <w:tcPr>
            <w:tcW w:w="340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CD2F76" w:rsidRDefault="001013B8" w:rsidP="000C3AF4">
            <w:pPr>
              <w:spacing w:after="0" w:line="240" w:lineRule="auto"/>
              <w:rPr>
                <w:rFonts w:eastAsia="Times New Roman"/>
                <w:color w:val="000000"/>
                <w:lang w:val="ru-RU" w:eastAsia="ru-RU"/>
              </w:rPr>
            </w:pPr>
            <w:proofErr w:type="gramStart"/>
            <w:r w:rsidRPr="00CD2F76">
              <w:rPr>
                <w:rFonts w:eastAsia="Times New Roman"/>
                <w:b/>
                <w:bCs/>
                <w:color w:val="000000"/>
                <w:lang w:val="ru-RU" w:eastAsia="ru-RU"/>
              </w:rPr>
              <w:t>Преподаватели-Отношение</w:t>
            </w:r>
            <w:proofErr w:type="gramEnd"/>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0,26</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0,08</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0,24</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0,07</w:t>
            </w:r>
          </w:p>
        </w:tc>
        <w:tc>
          <w:tcPr>
            <w:tcW w:w="1021"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center"/>
              <w:rPr>
                <w:rFonts w:eastAsia="Times New Roman"/>
                <w:color w:val="FF0000"/>
                <w:lang w:val="ru-RU" w:eastAsia="ru-RU"/>
              </w:rPr>
            </w:pPr>
            <w:r w:rsidRPr="00CD2F76">
              <w:rPr>
                <w:rFonts w:eastAsia="Times New Roman"/>
                <w:color w:val="FF0000"/>
                <w:lang w:val="ru-RU" w:eastAsia="ru-RU"/>
              </w:rPr>
              <w:t>3,34</w:t>
            </w:r>
          </w:p>
        </w:tc>
        <w:tc>
          <w:tcPr>
            <w:tcW w:w="1117" w:type="dxa"/>
            <w:tcBorders>
              <w:top w:val="nil"/>
              <w:left w:val="nil"/>
              <w:bottom w:val="single" w:sz="4" w:space="0" w:color="auto"/>
              <w:right w:val="single" w:sz="4" w:space="0" w:color="auto"/>
            </w:tcBorders>
            <w:shd w:val="clear" w:color="auto" w:fill="auto"/>
            <w:noWrap/>
            <w:vAlign w:val="center"/>
            <w:hideMark/>
          </w:tcPr>
          <w:p w:rsidR="001013B8" w:rsidRPr="00CD2F76" w:rsidRDefault="001013B8" w:rsidP="000C3AF4">
            <w:pPr>
              <w:spacing w:after="0" w:line="240" w:lineRule="auto"/>
              <w:jc w:val="right"/>
              <w:rPr>
                <w:rFonts w:eastAsia="Times New Roman"/>
                <w:color w:val="FF0000"/>
                <w:lang w:val="ru-RU" w:eastAsia="ru-RU"/>
              </w:rPr>
            </w:pPr>
            <w:r w:rsidRPr="00CD2F76">
              <w:rPr>
                <w:rFonts w:eastAsia="Times New Roman"/>
                <w:color w:val="FF0000"/>
                <w:lang w:val="ru-RU" w:eastAsia="ru-RU"/>
              </w:rPr>
              <w:t>0,00</w:t>
            </w:r>
          </w:p>
        </w:tc>
      </w:tr>
    </w:tbl>
    <w:p w:rsidR="001013B8" w:rsidRDefault="001013B8" w:rsidP="001013B8">
      <w:pPr>
        <w:pStyle w:val="a7"/>
        <w:rPr>
          <w:rFonts w:eastAsiaTheme="majorEastAsia"/>
        </w:rPr>
      </w:pPr>
    </w:p>
    <w:p w:rsidR="001013B8" w:rsidRDefault="001013B8" w:rsidP="001013B8">
      <w:pPr>
        <w:pStyle w:val="a7"/>
        <w:jc w:val="left"/>
      </w:pPr>
      <w:r>
        <w:rPr>
          <w:rFonts w:eastAsiaTheme="majorEastAsia"/>
        </w:rPr>
        <w:t>Таблица 17. Результаты регрессионного анализа компонентов «администрация», «преподаватели-знания» и «</w:t>
      </w:r>
      <w:proofErr w:type="gramStart"/>
      <w:r>
        <w:rPr>
          <w:rFonts w:eastAsiaTheme="majorEastAsia"/>
        </w:rPr>
        <w:t>преподаватели-отношение</w:t>
      </w:r>
      <w:proofErr w:type="gramEnd"/>
      <w:r>
        <w:rPr>
          <w:rFonts w:eastAsiaTheme="majorEastAsia"/>
        </w:rPr>
        <w:t>» на «креативность» вуза (</w:t>
      </w:r>
      <w:r>
        <w:t>R</w:t>
      </w:r>
      <w:r w:rsidRPr="00727EEB">
        <w:rPr>
          <w:vertAlign w:val="superscript"/>
        </w:rPr>
        <w:t>2</w:t>
      </w:r>
      <w:r>
        <w:t xml:space="preserve"> = 0,50)</w:t>
      </w:r>
    </w:p>
    <w:tbl>
      <w:tblPr>
        <w:tblW w:w="9567" w:type="dxa"/>
        <w:tblInd w:w="93" w:type="dxa"/>
        <w:tblLook w:val="04A0"/>
      </w:tblPr>
      <w:tblGrid>
        <w:gridCol w:w="3381"/>
        <w:gridCol w:w="1014"/>
        <w:gridCol w:w="1014"/>
        <w:gridCol w:w="1014"/>
        <w:gridCol w:w="1014"/>
        <w:gridCol w:w="1014"/>
        <w:gridCol w:w="1116"/>
      </w:tblGrid>
      <w:tr w:rsidR="001013B8" w:rsidRPr="00AC010E" w:rsidTr="000C3AF4">
        <w:trPr>
          <w:trHeight w:val="346"/>
        </w:trPr>
        <w:tc>
          <w:tcPr>
            <w:tcW w:w="3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C010E" w:rsidRDefault="001013B8" w:rsidP="000C3AF4">
            <w:pPr>
              <w:spacing w:after="0" w:line="240" w:lineRule="auto"/>
              <w:rPr>
                <w:rFonts w:eastAsia="Times New Roman"/>
                <w:lang w:val="ru-RU" w:eastAsia="ru-RU"/>
              </w:rPr>
            </w:pPr>
            <w:r w:rsidRPr="00AC010E">
              <w:rPr>
                <w:rFonts w:eastAsia="Times New Roman"/>
                <w:lang w:val="ru-RU" w:eastAsia="ru-RU"/>
              </w:rPr>
              <w:t> </w:t>
            </w:r>
          </w:p>
        </w:tc>
        <w:tc>
          <w:tcPr>
            <w:tcW w:w="101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1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1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1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1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t(90)</w:t>
            </w:r>
          </w:p>
        </w:tc>
        <w:tc>
          <w:tcPr>
            <w:tcW w:w="1116"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p-value</w:t>
            </w:r>
          </w:p>
        </w:tc>
      </w:tr>
      <w:tr w:rsidR="001013B8" w:rsidRPr="00AC010E" w:rsidTr="000C3AF4">
        <w:trPr>
          <w:trHeight w:val="346"/>
        </w:trPr>
        <w:tc>
          <w:tcPr>
            <w:tcW w:w="338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Intercept</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0,15</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0,43</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0,34</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000000"/>
                <w:lang w:val="ru-RU" w:eastAsia="ru-RU"/>
              </w:rPr>
            </w:pPr>
            <w:r w:rsidRPr="00AC010E">
              <w:rPr>
                <w:rFonts w:eastAsia="Times New Roman"/>
                <w:color w:val="000000"/>
                <w:lang w:val="ru-RU" w:eastAsia="ru-RU"/>
              </w:rPr>
              <w:t>0,733905</w:t>
            </w:r>
          </w:p>
        </w:tc>
      </w:tr>
      <w:tr w:rsidR="001013B8" w:rsidRPr="00AC010E" w:rsidTr="000C3AF4">
        <w:trPr>
          <w:trHeight w:val="346"/>
        </w:trPr>
        <w:tc>
          <w:tcPr>
            <w:tcW w:w="338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Администрация</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0,26</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0,28</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3,01</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0,00</w:t>
            </w:r>
          </w:p>
        </w:tc>
      </w:tr>
      <w:tr w:rsidR="001013B8" w:rsidRPr="00AC010E" w:rsidTr="000C3AF4">
        <w:trPr>
          <w:trHeight w:val="346"/>
        </w:trPr>
        <w:tc>
          <w:tcPr>
            <w:tcW w:w="338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b/>
                <w:bCs/>
                <w:color w:val="000000"/>
                <w:lang w:val="ru-RU" w:eastAsia="ru-RU"/>
              </w:rPr>
              <w:t>Преподаватели-Знания</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0,18</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0,08</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0,23</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0,11</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2,19</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0,03</w:t>
            </w:r>
          </w:p>
        </w:tc>
      </w:tr>
      <w:tr w:rsidR="001013B8" w:rsidRPr="00AC010E" w:rsidTr="000C3AF4">
        <w:trPr>
          <w:trHeight w:val="346"/>
        </w:trPr>
        <w:tc>
          <w:tcPr>
            <w:tcW w:w="338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proofErr w:type="gramStart"/>
            <w:r w:rsidRPr="00AC010E">
              <w:rPr>
                <w:rFonts w:eastAsia="Times New Roman"/>
                <w:b/>
                <w:bCs/>
                <w:color w:val="000000"/>
                <w:lang w:val="ru-RU" w:eastAsia="ru-RU"/>
              </w:rPr>
              <w:t>Преподаватели-Отношение</w:t>
            </w:r>
            <w:proofErr w:type="gramEnd"/>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0,44</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0,46</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1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4,88</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0,00</w:t>
            </w:r>
          </w:p>
        </w:tc>
      </w:tr>
    </w:tbl>
    <w:p w:rsidR="001013B8" w:rsidRPr="002F394C" w:rsidRDefault="001013B8" w:rsidP="001013B8">
      <w:pPr>
        <w:pStyle w:val="a7"/>
        <w:jc w:val="left"/>
      </w:pPr>
      <w:r>
        <w:rPr>
          <w:rFonts w:eastAsiaTheme="majorEastAsia"/>
        </w:rPr>
        <w:lastRenderedPageBreak/>
        <w:t>Таблица 18. Результаты регрессионного анализа компонентов «</w:t>
      </w:r>
      <w:proofErr w:type="gramStart"/>
      <w:r>
        <w:rPr>
          <w:rFonts w:eastAsiaTheme="majorEastAsia"/>
        </w:rPr>
        <w:t>преподаватели-отношение</w:t>
      </w:r>
      <w:proofErr w:type="gramEnd"/>
      <w:r>
        <w:rPr>
          <w:rFonts w:eastAsiaTheme="majorEastAsia"/>
        </w:rPr>
        <w:t>» и «солидность» на «рекомендации» вуза (</w:t>
      </w:r>
      <w:r>
        <w:t>R</w:t>
      </w:r>
      <w:r w:rsidRPr="00727EEB">
        <w:rPr>
          <w:vertAlign w:val="superscript"/>
        </w:rPr>
        <w:t>2</w:t>
      </w:r>
      <w:r>
        <w:t xml:space="preserve"> = 0,67)</w:t>
      </w:r>
    </w:p>
    <w:tbl>
      <w:tblPr>
        <w:tblW w:w="9666" w:type="dxa"/>
        <w:tblInd w:w="93" w:type="dxa"/>
        <w:tblLook w:val="04A0"/>
      </w:tblPr>
      <w:tblGrid>
        <w:gridCol w:w="3418"/>
        <w:gridCol w:w="1025"/>
        <w:gridCol w:w="1025"/>
        <w:gridCol w:w="1025"/>
        <w:gridCol w:w="1025"/>
        <w:gridCol w:w="1025"/>
        <w:gridCol w:w="1123"/>
      </w:tblGrid>
      <w:tr w:rsidR="001013B8" w:rsidRPr="00AC010E" w:rsidTr="000C3AF4">
        <w:trPr>
          <w:trHeight w:val="383"/>
        </w:trPr>
        <w:tc>
          <w:tcPr>
            <w:tcW w:w="3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C010E" w:rsidRDefault="001013B8" w:rsidP="000C3AF4">
            <w:pPr>
              <w:spacing w:after="0" w:line="240" w:lineRule="auto"/>
              <w:rPr>
                <w:rFonts w:eastAsia="Times New Roman"/>
                <w:lang w:val="ru-RU" w:eastAsia="ru-RU"/>
              </w:rPr>
            </w:pPr>
            <w:r w:rsidRPr="00AC010E">
              <w:rPr>
                <w:rFonts w:eastAsia="Times New Roman"/>
                <w:lang w:val="ru-RU" w:eastAsia="ru-RU"/>
              </w:rPr>
              <w:t> </w:t>
            </w:r>
          </w:p>
        </w:tc>
        <w:tc>
          <w:tcPr>
            <w:tcW w:w="1025"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25"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25"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25"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25"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t(91)</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p-value</w:t>
            </w:r>
          </w:p>
        </w:tc>
      </w:tr>
      <w:tr w:rsidR="001013B8" w:rsidRPr="00AC010E" w:rsidTr="000C3AF4">
        <w:trPr>
          <w:trHeight w:val="383"/>
        </w:trPr>
        <w:tc>
          <w:tcPr>
            <w:tcW w:w="341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Intercept</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-0,30</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0,33</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-0,93</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000000"/>
                <w:lang w:val="ru-RU" w:eastAsia="ru-RU"/>
              </w:rPr>
            </w:pPr>
            <w:r w:rsidRPr="00AC010E">
              <w:rPr>
                <w:rFonts w:eastAsia="Times New Roman"/>
                <w:color w:val="000000"/>
                <w:lang w:val="ru-RU" w:eastAsia="ru-RU"/>
              </w:rPr>
              <w:t>0,353894</w:t>
            </w:r>
          </w:p>
        </w:tc>
      </w:tr>
      <w:tr w:rsidR="001013B8" w:rsidRPr="00AC010E" w:rsidTr="000C3AF4">
        <w:trPr>
          <w:trHeight w:val="383"/>
        </w:trPr>
        <w:tc>
          <w:tcPr>
            <w:tcW w:w="341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proofErr w:type="gramStart"/>
            <w:r w:rsidRPr="00AC010E">
              <w:rPr>
                <w:rFonts w:eastAsia="Times New Roman"/>
                <w:b/>
                <w:bCs/>
                <w:color w:val="000000"/>
                <w:lang w:val="ru-RU" w:eastAsia="ru-RU"/>
              </w:rPr>
              <w:t>Преподаватели-Отношение</w:t>
            </w:r>
            <w:proofErr w:type="gramEnd"/>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0,23</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0,08</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0,28</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0,10</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2,90</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0,00</w:t>
            </w:r>
          </w:p>
        </w:tc>
      </w:tr>
      <w:tr w:rsidR="001013B8" w:rsidRPr="00AC010E" w:rsidTr="000C3AF4">
        <w:trPr>
          <w:trHeight w:val="383"/>
        </w:trPr>
        <w:tc>
          <w:tcPr>
            <w:tcW w:w="341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Надежный</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0,64</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0,08</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0,85</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0,11</w:t>
            </w:r>
          </w:p>
        </w:tc>
        <w:tc>
          <w:tcPr>
            <w:tcW w:w="1025"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7,96</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0,00</w:t>
            </w:r>
          </w:p>
        </w:tc>
      </w:tr>
    </w:tbl>
    <w:p w:rsidR="001013B8" w:rsidRDefault="001013B8" w:rsidP="001013B8">
      <w:pPr>
        <w:pStyle w:val="a7"/>
      </w:pPr>
    </w:p>
    <w:p w:rsidR="001013B8" w:rsidRDefault="001013B8" w:rsidP="001013B8">
      <w:pPr>
        <w:pStyle w:val="a7"/>
        <w:jc w:val="left"/>
      </w:pPr>
      <w:r>
        <w:rPr>
          <w:rFonts w:eastAsiaTheme="majorEastAsia"/>
        </w:rPr>
        <w:t xml:space="preserve">Таблица 19. </w:t>
      </w:r>
      <w:proofErr w:type="gramStart"/>
      <w:r>
        <w:rPr>
          <w:rFonts w:eastAsiaTheme="majorEastAsia"/>
        </w:rPr>
        <w:t>Результаты регрессионного анализа компонентов «факультет», «администрация», «преподаватели-знания» и «преподаватели-отношение» на «солидность» вуза (</w:t>
      </w:r>
      <w:r>
        <w:t>R</w:t>
      </w:r>
      <w:r w:rsidRPr="00727EEB">
        <w:rPr>
          <w:vertAlign w:val="superscript"/>
        </w:rPr>
        <w:t>2</w:t>
      </w:r>
      <w:r>
        <w:t xml:space="preserve"> = 0,50)</w:t>
      </w:r>
      <w:proofErr w:type="gramEnd"/>
    </w:p>
    <w:tbl>
      <w:tblPr>
        <w:tblW w:w="9654" w:type="dxa"/>
        <w:tblInd w:w="93" w:type="dxa"/>
        <w:tblLook w:val="04A0"/>
      </w:tblPr>
      <w:tblGrid>
        <w:gridCol w:w="3413"/>
        <w:gridCol w:w="1024"/>
        <w:gridCol w:w="1024"/>
        <w:gridCol w:w="1024"/>
        <w:gridCol w:w="1024"/>
        <w:gridCol w:w="1024"/>
        <w:gridCol w:w="1121"/>
      </w:tblGrid>
      <w:tr w:rsidR="001013B8" w:rsidRPr="00AC010E" w:rsidTr="000C3AF4">
        <w:trPr>
          <w:trHeight w:val="401"/>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C010E" w:rsidRDefault="001013B8" w:rsidP="000C3AF4">
            <w:pPr>
              <w:spacing w:after="0" w:line="240" w:lineRule="auto"/>
              <w:rPr>
                <w:rFonts w:eastAsia="Times New Roman"/>
                <w:lang w:val="ru-RU" w:eastAsia="ru-RU"/>
              </w:rPr>
            </w:pPr>
            <w:r w:rsidRPr="00AC010E">
              <w:rPr>
                <w:rFonts w:eastAsia="Times New Roman"/>
                <w:lang w:val="ru-RU" w:eastAsia="ru-RU"/>
              </w:rPr>
              <w:t> </w:t>
            </w:r>
          </w:p>
        </w:tc>
        <w:tc>
          <w:tcPr>
            <w:tcW w:w="102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2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2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b</w:t>
            </w:r>
          </w:p>
        </w:tc>
        <w:tc>
          <w:tcPr>
            <w:tcW w:w="102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Std.Err.</w:t>
            </w:r>
          </w:p>
        </w:tc>
        <w:tc>
          <w:tcPr>
            <w:tcW w:w="1024"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t(91)</w:t>
            </w:r>
          </w:p>
        </w:tc>
        <w:tc>
          <w:tcPr>
            <w:tcW w:w="1121" w:type="dxa"/>
            <w:tcBorders>
              <w:top w:val="single" w:sz="4" w:space="0" w:color="auto"/>
              <w:left w:val="nil"/>
              <w:bottom w:val="single" w:sz="4" w:space="0" w:color="auto"/>
              <w:right w:val="single" w:sz="4" w:space="0" w:color="auto"/>
            </w:tcBorders>
            <w:shd w:val="clear" w:color="000000" w:fill="C0C0C0"/>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p-value</w:t>
            </w:r>
          </w:p>
        </w:tc>
      </w:tr>
      <w:tr w:rsidR="001013B8" w:rsidRPr="00AC010E" w:rsidTr="000C3AF4">
        <w:trPr>
          <w:trHeight w:val="401"/>
        </w:trPr>
        <w:tc>
          <w:tcPr>
            <w:tcW w:w="34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Intercept</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 </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0,10</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0,35</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000000"/>
                <w:lang w:val="ru-RU" w:eastAsia="ru-RU"/>
              </w:rPr>
            </w:pPr>
            <w:r w:rsidRPr="00AC010E">
              <w:rPr>
                <w:rFonts w:eastAsia="Times New Roman"/>
                <w:color w:val="000000"/>
                <w:lang w:val="ru-RU" w:eastAsia="ru-RU"/>
              </w:rPr>
              <w:t>0,29</w:t>
            </w:r>
          </w:p>
        </w:tc>
        <w:tc>
          <w:tcPr>
            <w:tcW w:w="1121"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000000"/>
                <w:lang w:val="ru-RU" w:eastAsia="ru-RU"/>
              </w:rPr>
            </w:pPr>
            <w:r w:rsidRPr="00AC010E">
              <w:rPr>
                <w:rFonts w:eastAsia="Times New Roman"/>
                <w:color w:val="000000"/>
                <w:lang w:val="ru-RU" w:eastAsia="ru-RU"/>
              </w:rPr>
              <w:t>0,774081</w:t>
            </w:r>
          </w:p>
        </w:tc>
      </w:tr>
      <w:tr w:rsidR="001013B8" w:rsidRPr="00AC010E" w:rsidTr="000C3AF4">
        <w:trPr>
          <w:trHeight w:val="401"/>
        </w:trPr>
        <w:tc>
          <w:tcPr>
            <w:tcW w:w="34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Администрация</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0,21</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0,25</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0,10</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2,42</w:t>
            </w:r>
          </w:p>
        </w:tc>
        <w:tc>
          <w:tcPr>
            <w:tcW w:w="1121"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w:t>
            </w:r>
            <w:r>
              <w:rPr>
                <w:rFonts w:eastAsia="Times New Roman"/>
                <w:color w:val="FF0000"/>
                <w:lang w:val="ru-RU" w:eastAsia="ru-RU"/>
              </w:rPr>
              <w:t>2</w:t>
            </w:r>
          </w:p>
        </w:tc>
      </w:tr>
      <w:tr w:rsidR="001013B8" w:rsidRPr="00AC010E" w:rsidTr="000C3AF4">
        <w:trPr>
          <w:trHeight w:val="401"/>
        </w:trPr>
        <w:tc>
          <w:tcPr>
            <w:tcW w:w="341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C010E" w:rsidRDefault="001013B8" w:rsidP="000C3AF4">
            <w:pPr>
              <w:spacing w:after="0" w:line="240" w:lineRule="auto"/>
              <w:rPr>
                <w:rFonts w:eastAsia="Times New Roman"/>
                <w:color w:val="000000"/>
                <w:lang w:val="ru-RU" w:eastAsia="ru-RU"/>
              </w:rPr>
            </w:pPr>
            <w:r w:rsidRPr="00AC010E">
              <w:rPr>
                <w:rFonts w:eastAsia="Times New Roman"/>
                <w:color w:val="000000"/>
                <w:lang w:val="ru-RU" w:eastAsia="ru-RU"/>
              </w:rPr>
              <w:t>Творческий</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0,57</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0,09</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0,62</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0,10</w:t>
            </w:r>
          </w:p>
        </w:tc>
        <w:tc>
          <w:tcPr>
            <w:tcW w:w="1024"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center"/>
              <w:rPr>
                <w:rFonts w:eastAsia="Times New Roman"/>
                <w:color w:val="FF0000"/>
                <w:lang w:val="ru-RU" w:eastAsia="ru-RU"/>
              </w:rPr>
            </w:pPr>
            <w:r w:rsidRPr="00AC010E">
              <w:rPr>
                <w:rFonts w:eastAsia="Times New Roman"/>
                <w:color w:val="FF0000"/>
                <w:lang w:val="ru-RU" w:eastAsia="ru-RU"/>
              </w:rPr>
              <w:t>6,45</w:t>
            </w:r>
          </w:p>
        </w:tc>
        <w:tc>
          <w:tcPr>
            <w:tcW w:w="1121" w:type="dxa"/>
            <w:tcBorders>
              <w:top w:val="nil"/>
              <w:left w:val="nil"/>
              <w:bottom w:val="single" w:sz="4" w:space="0" w:color="auto"/>
              <w:right w:val="single" w:sz="4" w:space="0" w:color="auto"/>
            </w:tcBorders>
            <w:shd w:val="clear" w:color="auto" w:fill="auto"/>
            <w:noWrap/>
            <w:vAlign w:val="center"/>
            <w:hideMark/>
          </w:tcPr>
          <w:p w:rsidR="001013B8" w:rsidRPr="00AC010E" w:rsidRDefault="001013B8" w:rsidP="000C3AF4">
            <w:pPr>
              <w:spacing w:after="0" w:line="240" w:lineRule="auto"/>
              <w:jc w:val="right"/>
              <w:rPr>
                <w:rFonts w:eastAsia="Times New Roman"/>
                <w:color w:val="FF0000"/>
                <w:lang w:val="ru-RU" w:eastAsia="ru-RU"/>
              </w:rPr>
            </w:pPr>
            <w:r w:rsidRPr="00AC010E">
              <w:rPr>
                <w:rFonts w:eastAsia="Times New Roman"/>
                <w:color w:val="FF0000"/>
                <w:lang w:val="ru-RU" w:eastAsia="ru-RU"/>
              </w:rPr>
              <w:t>0,00</w:t>
            </w:r>
          </w:p>
        </w:tc>
      </w:tr>
    </w:tbl>
    <w:p w:rsidR="001013B8" w:rsidRDefault="001013B8" w:rsidP="001013B8">
      <w:pPr>
        <w:pStyle w:val="a7"/>
        <w:rPr>
          <w:rFonts w:eastAsiaTheme="majorEastAsia"/>
        </w:rPr>
      </w:pPr>
      <w:r>
        <w:rPr>
          <w:rFonts w:eastAsiaTheme="majorEastAsia"/>
        </w:rPr>
        <w:t>Оказалось, что ведущую роль в оценке вуза как «креативного» играет показатель «отношение преподавателей», в то время как оценка «солидности» обеспечивается главным образом за счет факультета, а потом уже  знаниий и отношения преподавателей.</w:t>
      </w:r>
    </w:p>
    <w:p w:rsidR="001013B8" w:rsidRDefault="001013B8" w:rsidP="001013B8">
      <w:pPr>
        <w:pStyle w:val="a7"/>
        <w:rPr>
          <w:rFonts w:eastAsiaTheme="majorEastAsia"/>
        </w:rPr>
      </w:pPr>
      <w:r>
        <w:rPr>
          <w:rFonts w:eastAsiaTheme="majorEastAsia"/>
        </w:rPr>
        <w:t xml:space="preserve">Готовность рекомендовать университет обеспечивается в первую очередь «солидностью» вуза, а так же отношением преподавателей; поддержка – «креативностью». </w:t>
      </w:r>
    </w:p>
    <w:p w:rsidR="001013B8" w:rsidRDefault="001013B8" w:rsidP="001013B8">
      <w:pPr>
        <w:pStyle w:val="a7"/>
        <w:rPr>
          <w:rFonts w:eastAsiaTheme="majorEastAsia"/>
        </w:rPr>
      </w:pPr>
      <w:r>
        <w:rPr>
          <w:rFonts w:eastAsiaTheme="majorEastAsia"/>
          <w:noProof/>
        </w:rPr>
        <w:lastRenderedPageBreak/>
        <w:drawing>
          <wp:inline distT="0" distB="0" distL="0" distR="0">
            <wp:extent cx="6010275" cy="3804044"/>
            <wp:effectExtent l="19050" t="0" r="0" b="0"/>
            <wp:docPr id="47" name="Рисунок 13" descr="стр пр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пре.png"/>
                    <pic:cNvPicPr/>
                  </pic:nvPicPr>
                  <pic:blipFill>
                    <a:blip r:embed="rId42" cstate="print"/>
                    <a:stretch>
                      <a:fillRect/>
                    </a:stretch>
                  </pic:blipFill>
                  <pic:spPr>
                    <a:xfrm>
                      <a:off x="0" y="0"/>
                      <a:ext cx="6013516" cy="3806096"/>
                    </a:xfrm>
                    <a:prstGeom prst="rect">
                      <a:avLst/>
                    </a:prstGeom>
                  </pic:spPr>
                </pic:pic>
              </a:graphicData>
            </a:graphic>
          </wp:inline>
        </w:drawing>
      </w:r>
    </w:p>
    <w:p w:rsidR="001013B8" w:rsidRDefault="001013B8" w:rsidP="001013B8">
      <w:pPr>
        <w:pStyle w:val="a7"/>
        <w:rPr>
          <w:rFonts w:eastAsiaTheme="majorEastAsia"/>
        </w:rPr>
      </w:pPr>
      <w:r>
        <w:rPr>
          <w:rFonts w:eastAsiaTheme="majorEastAsia"/>
        </w:rPr>
        <w:t>Рис.27. Структура фактора «преподаватели» в модели лояльности студентов с более выраженной ориентацией на «вертикальную карьеру».</w:t>
      </w:r>
    </w:p>
    <w:p w:rsidR="001013B8" w:rsidRDefault="001013B8" w:rsidP="001013B8">
      <w:pPr>
        <w:pStyle w:val="a7"/>
        <w:rPr>
          <w:rFonts w:eastAsiaTheme="majorEastAsia"/>
        </w:rPr>
      </w:pPr>
      <w:r>
        <w:rPr>
          <w:rFonts w:eastAsiaTheme="majorEastAsia"/>
        </w:rPr>
        <w:t xml:space="preserve">Таким образом, </w:t>
      </w:r>
      <w:proofErr w:type="gramStart"/>
      <w:r>
        <w:rPr>
          <w:rFonts w:eastAsiaTheme="majorEastAsia"/>
        </w:rPr>
        <w:t>получается</w:t>
      </w:r>
      <w:proofErr w:type="gramEnd"/>
      <w:r>
        <w:rPr>
          <w:rFonts w:eastAsiaTheme="majorEastAsia"/>
        </w:rPr>
        <w:t xml:space="preserve"> что для студентов, более ориентированных на «вертикальную карьеру» наиболее важным оказывается именно отношение преподавателей. Поскольку они более концентрированы напостроении карьеры и чаще работают в период обучения, им важно, чтобы преподаватели относились лояльно к посещаемости, могли гибко менять программу обучения под конкретные запросы и давать возможность творчески подходить к выполнению заданий. </w:t>
      </w:r>
    </w:p>
    <w:p w:rsidR="001013B8" w:rsidRDefault="001013B8" w:rsidP="001013B8">
      <w:pPr>
        <w:pStyle w:val="a7"/>
        <w:rPr>
          <w:rFonts w:eastAsiaTheme="majorEastAsia"/>
        </w:rPr>
      </w:pPr>
      <w:r>
        <w:rPr>
          <w:rFonts w:eastAsiaTheme="majorEastAsia"/>
        </w:rPr>
        <w:t>Так же им важен и индивидуальный подход преподавателей к студентам, что в дальнейшем может оказаться условием того, что университет будет поддержан ими финансово и рекомендован к поступлению другим людям.</w:t>
      </w:r>
    </w:p>
    <w:p w:rsidR="001013B8" w:rsidRDefault="001013B8" w:rsidP="001013B8">
      <w:pPr>
        <w:pStyle w:val="a7"/>
        <w:rPr>
          <w:rFonts w:eastAsiaTheme="majorEastAsia"/>
        </w:rPr>
      </w:pPr>
      <w:r>
        <w:rPr>
          <w:rFonts w:eastAsiaTheme="majorEastAsia"/>
        </w:rPr>
        <w:lastRenderedPageBreak/>
        <w:t xml:space="preserve">А вот знания преподавателей не столь важны для этих студентов, они, скорее, рассматривают их как вложение в солидность вуза, и уже солидный вуз они будут рекомендовать другим. </w:t>
      </w:r>
    </w:p>
    <w:p w:rsidR="001013B8" w:rsidRDefault="001013B8" w:rsidP="001013B8">
      <w:pPr>
        <w:pStyle w:val="a7"/>
        <w:rPr>
          <w:rFonts w:eastAsiaTheme="majorEastAsia"/>
        </w:rPr>
      </w:pPr>
      <w:r>
        <w:rPr>
          <w:rFonts w:eastAsiaTheme="majorEastAsia"/>
        </w:rPr>
        <w:t>Также стоит отметить роль администрации в обеспечении «креативности» вуза. Можно предположить, что из-за снижения уровня успевемости, возможных пропусков занятий в связи с работой, а также приоритетов в пользу карьеры</w:t>
      </w:r>
      <w:proofErr w:type="gramStart"/>
      <w:r>
        <w:rPr>
          <w:rFonts w:eastAsiaTheme="majorEastAsia"/>
        </w:rPr>
        <w:t>,а</w:t>
      </w:r>
      <w:proofErr w:type="gramEnd"/>
      <w:r>
        <w:rPr>
          <w:rFonts w:eastAsiaTheme="majorEastAsia"/>
        </w:rPr>
        <w:t xml:space="preserve"> не образования, студентам важно,чтобы администрация вуза была гибкой и шла навстречу при возникновении трудностей в обучении. </w:t>
      </w:r>
    </w:p>
    <w:p w:rsidR="001013B8" w:rsidRDefault="001013B8" w:rsidP="001013B8">
      <w:pPr>
        <w:pStyle w:val="a7"/>
        <w:rPr>
          <w:rFonts w:eastAsiaTheme="majorEastAsia"/>
        </w:rPr>
      </w:pPr>
      <w:r>
        <w:rPr>
          <w:rFonts w:eastAsiaTheme="majorEastAsia"/>
        </w:rPr>
        <w:t>Однако</w:t>
      </w:r>
      <w:proofErr w:type="gramStart"/>
      <w:r>
        <w:rPr>
          <w:rFonts w:eastAsiaTheme="majorEastAsia"/>
        </w:rPr>
        <w:t>,</w:t>
      </w:r>
      <w:proofErr w:type="gramEnd"/>
      <w:r>
        <w:rPr>
          <w:rFonts w:eastAsiaTheme="majorEastAsia"/>
        </w:rPr>
        <w:t xml:space="preserve"> стоит отметить, что для студентов, менее ориентированных на «вертикальную карьеру», такого внимания к роли преподавателей и администрации  не наблюдается.</w:t>
      </w:r>
    </w:p>
    <w:p w:rsidR="001013B8" w:rsidRDefault="001013B8" w:rsidP="001013B8">
      <w:pPr>
        <w:rPr>
          <w:sz w:val="32"/>
          <w:szCs w:val="32"/>
          <w:lang w:val="ru-RU"/>
        </w:rPr>
      </w:pPr>
      <w:r w:rsidRPr="001A0FC9">
        <w:rPr>
          <w:rFonts w:eastAsia="Times New Roman"/>
          <w:sz w:val="32"/>
          <w:szCs w:val="32"/>
          <w:lang w:val="ru-RU"/>
        </w:rPr>
        <w:t xml:space="preserve">3.2.4 </w:t>
      </w:r>
      <w:r w:rsidRPr="001A0FC9">
        <w:rPr>
          <w:sz w:val="32"/>
          <w:szCs w:val="32"/>
          <w:lang w:val="ru-RU"/>
        </w:rPr>
        <w:t>Предикторы лояльности студентов в меньшей степени ориентированных на вертикальную карьеру.</w:t>
      </w:r>
    </w:p>
    <w:p w:rsidR="001013B8" w:rsidRDefault="001013B8" w:rsidP="001013B8">
      <w:pPr>
        <w:pStyle w:val="a7"/>
        <w:rPr>
          <w:rFonts w:eastAsiaTheme="majorEastAsia"/>
        </w:rPr>
      </w:pPr>
      <w:r>
        <w:rPr>
          <w:rFonts w:eastAsiaTheme="majorEastAsia"/>
        </w:rPr>
        <w:t>Рассмотрим результаты регрессионного анализа для каждого компонента модели лояльности у студентов с уровнем ориентации на «вертикальную карьеру»</w:t>
      </w:r>
      <w:r w:rsidRPr="009C5866">
        <w:rPr>
          <w:rFonts w:eastAsiaTheme="majorEastAsia"/>
        </w:rPr>
        <w:t xml:space="preserve"> </w:t>
      </w:r>
      <w:r>
        <w:rPr>
          <w:rFonts w:eastAsiaTheme="majorEastAsia"/>
        </w:rPr>
        <w:t xml:space="preserve"> </w:t>
      </w:r>
      <w:r w:rsidRPr="00833800">
        <w:rPr>
          <w:rFonts w:eastAsiaTheme="majorEastAsia"/>
        </w:rPr>
        <w:t>&lt;</w:t>
      </w:r>
      <w:r w:rsidRPr="009C5866">
        <w:rPr>
          <w:rFonts w:eastAsiaTheme="majorEastAsia"/>
        </w:rPr>
        <w:t xml:space="preserve"> </w:t>
      </w:r>
      <w:r w:rsidRPr="00A2470C">
        <w:rPr>
          <w:rFonts w:eastAsiaTheme="majorEastAsia"/>
        </w:rPr>
        <w:t>5,4</w:t>
      </w:r>
      <w:r>
        <w:rPr>
          <w:rFonts w:eastAsiaTheme="majorEastAsia"/>
        </w:rPr>
        <w:t xml:space="preserve">. </w:t>
      </w:r>
    </w:p>
    <w:p w:rsidR="001013B8" w:rsidRPr="00973544" w:rsidRDefault="001013B8" w:rsidP="001013B8">
      <w:pPr>
        <w:pStyle w:val="a7"/>
        <w:jc w:val="left"/>
      </w:pPr>
      <w:r>
        <w:rPr>
          <w:rFonts w:eastAsiaTheme="majorEastAsia"/>
        </w:rPr>
        <w:t>Таблица 20. Результаты регрессионного анализа компонентов «преподаватели» и «факультет» на «солидноть» (</w:t>
      </w:r>
      <w:r>
        <w:t>R</w:t>
      </w:r>
      <w:r w:rsidRPr="00727EEB">
        <w:rPr>
          <w:vertAlign w:val="superscript"/>
        </w:rPr>
        <w:t>2</w:t>
      </w:r>
      <w:r>
        <w:t xml:space="preserve"> = 0,50</w:t>
      </w:r>
      <w:r w:rsidRPr="00727EEB">
        <w:t>)</w:t>
      </w:r>
      <w:r w:rsidRPr="00A2470C">
        <w:t xml:space="preserve"> </w:t>
      </w:r>
    </w:p>
    <w:tbl>
      <w:tblPr>
        <w:tblW w:w="9553" w:type="dxa"/>
        <w:tblInd w:w="93" w:type="dxa"/>
        <w:tblLook w:val="04A0"/>
      </w:tblPr>
      <w:tblGrid>
        <w:gridCol w:w="2611"/>
        <w:gridCol w:w="1139"/>
        <w:gridCol w:w="1139"/>
        <w:gridCol w:w="1139"/>
        <w:gridCol w:w="1139"/>
        <w:gridCol w:w="1139"/>
        <w:gridCol w:w="1247"/>
      </w:tblGrid>
      <w:tr w:rsidR="001013B8" w:rsidRPr="00A2470C" w:rsidTr="000C3AF4">
        <w:trPr>
          <w:trHeight w:val="485"/>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2470C" w:rsidRDefault="001013B8" w:rsidP="000C3AF4">
            <w:pPr>
              <w:spacing w:after="0" w:line="240" w:lineRule="auto"/>
              <w:rPr>
                <w:rFonts w:eastAsia="Times New Roman"/>
                <w:lang w:val="ru-RU" w:eastAsia="ru-RU"/>
              </w:rPr>
            </w:pPr>
            <w:r w:rsidRPr="00A2470C">
              <w:rPr>
                <w:rFonts w:eastAsia="Times New Roman"/>
                <w:lang w:val="ru-RU" w:eastAsia="ru-RU"/>
              </w:rPr>
              <w:t> </w:t>
            </w:r>
          </w:p>
        </w:tc>
        <w:tc>
          <w:tcPr>
            <w:tcW w:w="1139"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139"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139"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139"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139"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t(88)</w:t>
            </w:r>
          </w:p>
        </w:tc>
        <w:tc>
          <w:tcPr>
            <w:tcW w:w="124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p-value</w:t>
            </w:r>
          </w:p>
        </w:tc>
      </w:tr>
      <w:tr w:rsidR="001013B8" w:rsidRPr="00A2470C" w:rsidTr="000C3AF4">
        <w:trPr>
          <w:trHeight w:val="485"/>
        </w:trPr>
        <w:tc>
          <w:tcPr>
            <w:tcW w:w="261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Intercept</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0,73</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0,32</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2,25</w:t>
            </w:r>
          </w:p>
        </w:tc>
        <w:tc>
          <w:tcPr>
            <w:tcW w:w="124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w:t>
            </w:r>
            <w:r>
              <w:rPr>
                <w:rFonts w:eastAsia="Times New Roman"/>
                <w:color w:val="FF0000"/>
                <w:lang w:val="ru-RU" w:eastAsia="ru-RU"/>
              </w:rPr>
              <w:t>3</w:t>
            </w:r>
          </w:p>
        </w:tc>
      </w:tr>
      <w:tr w:rsidR="001013B8" w:rsidRPr="00A2470C" w:rsidTr="000C3AF4">
        <w:trPr>
          <w:trHeight w:val="485"/>
        </w:trPr>
        <w:tc>
          <w:tcPr>
            <w:tcW w:w="261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Факультет</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0,31</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0,09</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0,29</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0,09</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3,31</w:t>
            </w:r>
          </w:p>
        </w:tc>
        <w:tc>
          <w:tcPr>
            <w:tcW w:w="124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w:t>
            </w:r>
          </w:p>
        </w:tc>
      </w:tr>
      <w:tr w:rsidR="001013B8" w:rsidRPr="00A2470C" w:rsidTr="000C3AF4">
        <w:trPr>
          <w:trHeight w:val="485"/>
        </w:trPr>
        <w:tc>
          <w:tcPr>
            <w:tcW w:w="2611"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Преподаватели</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0,47</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0,09</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0,50</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0,10</w:t>
            </w:r>
          </w:p>
        </w:tc>
        <w:tc>
          <w:tcPr>
            <w:tcW w:w="1139"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5,00</w:t>
            </w:r>
          </w:p>
        </w:tc>
        <w:tc>
          <w:tcPr>
            <w:tcW w:w="124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w:t>
            </w:r>
          </w:p>
        </w:tc>
      </w:tr>
    </w:tbl>
    <w:p w:rsidR="001013B8" w:rsidRDefault="001013B8" w:rsidP="001013B8">
      <w:pPr>
        <w:pStyle w:val="a7"/>
      </w:pPr>
    </w:p>
    <w:p w:rsidR="001013B8" w:rsidRPr="005A51FD" w:rsidRDefault="001013B8" w:rsidP="001013B8">
      <w:pPr>
        <w:pStyle w:val="a7"/>
        <w:jc w:val="left"/>
      </w:pPr>
      <w:r>
        <w:rPr>
          <w:rFonts w:eastAsiaTheme="majorEastAsia"/>
        </w:rPr>
        <w:lastRenderedPageBreak/>
        <w:t>Таблица 21. Результаты регрессионного анализа компонентов «преподаватели» и «факультет» на «креативность» (</w:t>
      </w:r>
      <w:r>
        <w:t>R</w:t>
      </w:r>
      <w:r w:rsidRPr="00727EEB">
        <w:rPr>
          <w:vertAlign w:val="superscript"/>
        </w:rPr>
        <w:t>2</w:t>
      </w:r>
      <w:r>
        <w:t xml:space="preserve"> = 0,46</w:t>
      </w:r>
      <w:r w:rsidRPr="00727EEB">
        <w:t>)</w:t>
      </w:r>
      <w:r w:rsidRPr="00A2470C">
        <w:t xml:space="preserve"> </w:t>
      </w:r>
    </w:p>
    <w:tbl>
      <w:tblPr>
        <w:tblW w:w="9536" w:type="dxa"/>
        <w:tblInd w:w="93" w:type="dxa"/>
        <w:tblLook w:val="04A0"/>
      </w:tblPr>
      <w:tblGrid>
        <w:gridCol w:w="2606"/>
        <w:gridCol w:w="1137"/>
        <w:gridCol w:w="1137"/>
        <w:gridCol w:w="1137"/>
        <w:gridCol w:w="1137"/>
        <w:gridCol w:w="1137"/>
        <w:gridCol w:w="1245"/>
      </w:tblGrid>
      <w:tr w:rsidR="001013B8" w:rsidRPr="00A2470C" w:rsidTr="000C3AF4">
        <w:trPr>
          <w:trHeight w:val="514"/>
        </w:trPr>
        <w:tc>
          <w:tcPr>
            <w:tcW w:w="2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A2470C" w:rsidRDefault="001013B8" w:rsidP="000C3AF4">
            <w:pPr>
              <w:spacing w:after="0" w:line="240" w:lineRule="auto"/>
              <w:rPr>
                <w:rFonts w:eastAsia="Times New Roman"/>
                <w:lang w:val="ru-RU" w:eastAsia="ru-RU"/>
              </w:rPr>
            </w:pPr>
            <w:r w:rsidRPr="00A2470C">
              <w:rPr>
                <w:rFonts w:eastAsia="Times New Roman"/>
                <w:lang w:val="ru-RU" w:eastAsia="ru-RU"/>
              </w:rPr>
              <w:t> </w:t>
            </w:r>
          </w:p>
        </w:tc>
        <w:tc>
          <w:tcPr>
            <w:tcW w:w="113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13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13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b</w:t>
            </w:r>
          </w:p>
        </w:tc>
        <w:tc>
          <w:tcPr>
            <w:tcW w:w="113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Std.Err.</w:t>
            </w:r>
          </w:p>
        </w:tc>
        <w:tc>
          <w:tcPr>
            <w:tcW w:w="1137"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t(88)</w:t>
            </w:r>
          </w:p>
        </w:tc>
        <w:tc>
          <w:tcPr>
            <w:tcW w:w="1245" w:type="dxa"/>
            <w:tcBorders>
              <w:top w:val="single" w:sz="4" w:space="0" w:color="auto"/>
              <w:left w:val="nil"/>
              <w:bottom w:val="single" w:sz="4" w:space="0" w:color="auto"/>
              <w:right w:val="single" w:sz="4" w:space="0" w:color="auto"/>
            </w:tcBorders>
            <w:shd w:val="clear" w:color="000000" w:fill="C0C0C0"/>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p-value</w:t>
            </w:r>
          </w:p>
        </w:tc>
      </w:tr>
      <w:tr w:rsidR="001013B8" w:rsidRPr="00A2470C" w:rsidTr="000C3AF4">
        <w:trPr>
          <w:trHeight w:val="514"/>
        </w:trPr>
        <w:tc>
          <w:tcPr>
            <w:tcW w:w="2606"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Intercept</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 </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 </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0,01</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0,44</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000000"/>
                <w:lang w:val="ru-RU" w:eastAsia="ru-RU"/>
              </w:rPr>
            </w:pPr>
            <w:r w:rsidRPr="00A2470C">
              <w:rPr>
                <w:rFonts w:eastAsia="Times New Roman"/>
                <w:color w:val="000000"/>
                <w:lang w:val="ru-RU" w:eastAsia="ru-RU"/>
              </w:rPr>
              <w:t>0,03</w:t>
            </w:r>
          </w:p>
        </w:tc>
        <w:tc>
          <w:tcPr>
            <w:tcW w:w="1245"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000000"/>
                <w:lang w:val="ru-RU" w:eastAsia="ru-RU"/>
              </w:rPr>
            </w:pPr>
            <w:r w:rsidRPr="00A2470C">
              <w:rPr>
                <w:rFonts w:eastAsia="Times New Roman"/>
                <w:color w:val="000000"/>
                <w:lang w:val="ru-RU" w:eastAsia="ru-RU"/>
              </w:rPr>
              <w:t>0,972949</w:t>
            </w:r>
          </w:p>
        </w:tc>
      </w:tr>
      <w:tr w:rsidR="001013B8" w:rsidRPr="00A2470C" w:rsidTr="000C3AF4">
        <w:trPr>
          <w:trHeight w:val="514"/>
        </w:trPr>
        <w:tc>
          <w:tcPr>
            <w:tcW w:w="2606"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Факультет</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0,42</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0,10</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0,51</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0,12</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4,32</w:t>
            </w:r>
          </w:p>
        </w:tc>
        <w:tc>
          <w:tcPr>
            <w:tcW w:w="1245"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0,000041</w:t>
            </w:r>
          </w:p>
        </w:tc>
      </w:tr>
      <w:tr w:rsidR="001013B8" w:rsidRPr="00A2470C" w:rsidTr="000C3AF4">
        <w:trPr>
          <w:trHeight w:val="514"/>
        </w:trPr>
        <w:tc>
          <w:tcPr>
            <w:tcW w:w="2606"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A2470C" w:rsidRDefault="001013B8" w:rsidP="000C3AF4">
            <w:pPr>
              <w:spacing w:after="0" w:line="240" w:lineRule="auto"/>
              <w:rPr>
                <w:rFonts w:eastAsia="Times New Roman"/>
                <w:color w:val="000000"/>
                <w:lang w:val="ru-RU" w:eastAsia="ru-RU"/>
              </w:rPr>
            </w:pPr>
            <w:r w:rsidRPr="00A2470C">
              <w:rPr>
                <w:rFonts w:eastAsia="Times New Roman"/>
                <w:color w:val="000000"/>
                <w:lang w:val="ru-RU" w:eastAsia="ru-RU"/>
              </w:rPr>
              <w:t>Преподаватели</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0,33</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0,10</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0,46</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0,14</w:t>
            </w:r>
          </w:p>
        </w:tc>
        <w:tc>
          <w:tcPr>
            <w:tcW w:w="1137"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center"/>
              <w:rPr>
                <w:rFonts w:eastAsia="Times New Roman"/>
                <w:color w:val="FF0000"/>
                <w:lang w:val="ru-RU" w:eastAsia="ru-RU"/>
              </w:rPr>
            </w:pPr>
            <w:r w:rsidRPr="00A2470C">
              <w:rPr>
                <w:rFonts w:eastAsia="Times New Roman"/>
                <w:color w:val="FF0000"/>
                <w:lang w:val="ru-RU" w:eastAsia="ru-RU"/>
              </w:rPr>
              <w:t>3,37</w:t>
            </w:r>
          </w:p>
        </w:tc>
        <w:tc>
          <w:tcPr>
            <w:tcW w:w="1245" w:type="dxa"/>
            <w:tcBorders>
              <w:top w:val="nil"/>
              <w:left w:val="nil"/>
              <w:bottom w:val="single" w:sz="4" w:space="0" w:color="auto"/>
              <w:right w:val="single" w:sz="4" w:space="0" w:color="auto"/>
            </w:tcBorders>
            <w:shd w:val="clear" w:color="auto" w:fill="auto"/>
            <w:noWrap/>
            <w:vAlign w:val="center"/>
            <w:hideMark/>
          </w:tcPr>
          <w:p w:rsidR="001013B8" w:rsidRPr="00A2470C" w:rsidRDefault="001013B8" w:rsidP="000C3AF4">
            <w:pPr>
              <w:spacing w:after="0" w:line="240" w:lineRule="auto"/>
              <w:jc w:val="right"/>
              <w:rPr>
                <w:rFonts w:eastAsia="Times New Roman"/>
                <w:color w:val="FF0000"/>
                <w:lang w:val="ru-RU" w:eastAsia="ru-RU"/>
              </w:rPr>
            </w:pPr>
            <w:r w:rsidRPr="00A2470C">
              <w:rPr>
                <w:rFonts w:eastAsia="Times New Roman"/>
                <w:color w:val="FF0000"/>
                <w:lang w:val="ru-RU" w:eastAsia="ru-RU"/>
              </w:rPr>
              <w:t>0,001117</w:t>
            </w:r>
          </w:p>
        </w:tc>
      </w:tr>
    </w:tbl>
    <w:p w:rsidR="001013B8" w:rsidRDefault="001013B8" w:rsidP="001013B8">
      <w:pPr>
        <w:pStyle w:val="a7"/>
        <w:rPr>
          <w:rFonts w:eastAsiaTheme="majorEastAsia"/>
        </w:rPr>
      </w:pPr>
    </w:p>
    <w:p w:rsidR="001013B8" w:rsidRDefault="001013B8" w:rsidP="001013B8">
      <w:pPr>
        <w:pStyle w:val="a7"/>
      </w:pPr>
      <w:r>
        <w:rPr>
          <w:rFonts w:eastAsiaTheme="majorEastAsia"/>
        </w:rPr>
        <w:t>Таблица 22. Результаты регрессионного анализа компонента «солидность» на «поддержку» вуза (</w:t>
      </w:r>
      <w:r>
        <w:t>R</w:t>
      </w:r>
      <w:r w:rsidRPr="00727EEB">
        <w:rPr>
          <w:vertAlign w:val="superscript"/>
        </w:rPr>
        <w:t>2</w:t>
      </w:r>
      <w:r>
        <w:t xml:space="preserve"> = 0,38</w:t>
      </w:r>
      <w:r w:rsidRPr="00727EEB">
        <w:t>)</w:t>
      </w:r>
      <w:r w:rsidRPr="00A2470C">
        <w:t xml:space="preserve"> </w:t>
      </w:r>
    </w:p>
    <w:tbl>
      <w:tblPr>
        <w:tblW w:w="9493" w:type="dxa"/>
        <w:tblInd w:w="93" w:type="dxa"/>
        <w:tblLook w:val="04A0"/>
      </w:tblPr>
      <w:tblGrid>
        <w:gridCol w:w="2594"/>
        <w:gridCol w:w="1132"/>
        <w:gridCol w:w="1132"/>
        <w:gridCol w:w="1132"/>
        <w:gridCol w:w="1132"/>
        <w:gridCol w:w="1132"/>
        <w:gridCol w:w="1239"/>
      </w:tblGrid>
      <w:tr w:rsidR="001013B8" w:rsidRPr="009C5866" w:rsidTr="000C3AF4">
        <w:trPr>
          <w:trHeight w:val="524"/>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C5866" w:rsidRDefault="001013B8" w:rsidP="000C3AF4">
            <w:pPr>
              <w:spacing w:after="0" w:line="240" w:lineRule="auto"/>
              <w:rPr>
                <w:rFonts w:eastAsia="Times New Roman"/>
                <w:lang w:val="ru-RU" w:eastAsia="ru-RU"/>
              </w:rPr>
            </w:pPr>
            <w:r w:rsidRPr="009C5866">
              <w:rPr>
                <w:rFonts w:eastAsia="Times New Roman"/>
                <w:lang w:val="ru-RU" w:eastAsia="ru-RU"/>
              </w:rPr>
              <w:t> </w:t>
            </w:r>
          </w:p>
        </w:tc>
        <w:tc>
          <w:tcPr>
            <w:tcW w:w="1132"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132"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132"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b</w:t>
            </w:r>
          </w:p>
        </w:tc>
        <w:tc>
          <w:tcPr>
            <w:tcW w:w="1132"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Std.Err.</w:t>
            </w:r>
          </w:p>
        </w:tc>
        <w:tc>
          <w:tcPr>
            <w:tcW w:w="1132"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t(89)</w:t>
            </w:r>
          </w:p>
        </w:tc>
        <w:tc>
          <w:tcPr>
            <w:tcW w:w="1239"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p-value</w:t>
            </w:r>
          </w:p>
        </w:tc>
      </w:tr>
      <w:tr w:rsidR="001013B8" w:rsidRPr="009C5866" w:rsidTr="000C3AF4">
        <w:trPr>
          <w:trHeight w:val="524"/>
        </w:trPr>
        <w:tc>
          <w:tcPr>
            <w:tcW w:w="259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Intercept</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 </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-0,13</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0,42</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000000"/>
                <w:lang w:val="ru-RU" w:eastAsia="ru-RU"/>
              </w:rPr>
            </w:pPr>
            <w:r w:rsidRPr="009C5866">
              <w:rPr>
                <w:rFonts w:eastAsia="Times New Roman"/>
                <w:color w:val="000000"/>
                <w:lang w:val="ru-RU" w:eastAsia="ru-RU"/>
              </w:rPr>
              <w:t>-0,32</w:t>
            </w:r>
          </w:p>
        </w:tc>
        <w:tc>
          <w:tcPr>
            <w:tcW w:w="123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000000"/>
                <w:lang w:val="ru-RU" w:eastAsia="ru-RU"/>
              </w:rPr>
            </w:pPr>
            <w:r w:rsidRPr="009C5866">
              <w:rPr>
                <w:rFonts w:eastAsia="Times New Roman"/>
                <w:color w:val="000000"/>
                <w:lang w:val="ru-RU" w:eastAsia="ru-RU"/>
              </w:rPr>
              <w:t>0,749541</w:t>
            </w:r>
          </w:p>
        </w:tc>
      </w:tr>
      <w:tr w:rsidR="001013B8" w:rsidRPr="009C5866" w:rsidTr="000C3AF4">
        <w:trPr>
          <w:trHeight w:val="524"/>
        </w:trPr>
        <w:tc>
          <w:tcPr>
            <w:tcW w:w="2594"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eastAsia="Times New Roman"/>
                <w:color w:val="000000"/>
                <w:lang w:val="ru-RU" w:eastAsia="ru-RU"/>
              </w:rPr>
            </w:pPr>
            <w:r w:rsidRPr="009C5866">
              <w:rPr>
                <w:rFonts w:eastAsia="Times New Roman"/>
                <w:color w:val="000000"/>
                <w:lang w:val="ru-RU" w:eastAsia="ru-RU"/>
              </w:rPr>
              <w:t>Надежный</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0,62</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0,08</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0,84</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0,11</w:t>
            </w:r>
          </w:p>
        </w:tc>
        <w:tc>
          <w:tcPr>
            <w:tcW w:w="1132"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eastAsia="Times New Roman"/>
                <w:color w:val="FF0000"/>
                <w:lang w:val="ru-RU" w:eastAsia="ru-RU"/>
              </w:rPr>
            </w:pPr>
            <w:r w:rsidRPr="009C5866">
              <w:rPr>
                <w:rFonts w:eastAsia="Times New Roman"/>
                <w:color w:val="FF0000"/>
                <w:lang w:val="ru-RU" w:eastAsia="ru-RU"/>
              </w:rPr>
              <w:t>7,46</w:t>
            </w:r>
          </w:p>
        </w:tc>
        <w:tc>
          <w:tcPr>
            <w:tcW w:w="123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eastAsia="Times New Roman"/>
                <w:color w:val="FF0000"/>
                <w:lang w:val="ru-RU" w:eastAsia="ru-RU"/>
              </w:rPr>
            </w:pPr>
            <w:r w:rsidRPr="009C5866">
              <w:rPr>
                <w:rFonts w:eastAsia="Times New Roman"/>
                <w:color w:val="FF0000"/>
                <w:lang w:val="ru-RU" w:eastAsia="ru-RU"/>
              </w:rPr>
              <w:t>0,00</w:t>
            </w:r>
          </w:p>
        </w:tc>
      </w:tr>
    </w:tbl>
    <w:p w:rsidR="001013B8" w:rsidRDefault="001013B8" w:rsidP="001013B8">
      <w:pPr>
        <w:pStyle w:val="a7"/>
      </w:pPr>
    </w:p>
    <w:p w:rsidR="001013B8" w:rsidRDefault="001013B8" w:rsidP="001013B8">
      <w:pPr>
        <w:pStyle w:val="a7"/>
        <w:jc w:val="left"/>
      </w:pPr>
      <w:r>
        <w:rPr>
          <w:rFonts w:eastAsiaTheme="majorEastAsia"/>
        </w:rPr>
        <w:t>Таблица 23. Результаты регрессионного анализа компонента «солидность» на «рекомендации» вуза (</w:t>
      </w:r>
      <w:r>
        <w:t>R</w:t>
      </w:r>
      <w:r w:rsidRPr="00727EEB">
        <w:rPr>
          <w:vertAlign w:val="superscript"/>
        </w:rPr>
        <w:t>2</w:t>
      </w:r>
      <w:r>
        <w:t xml:space="preserve"> = 0,60</w:t>
      </w:r>
      <w:r w:rsidRPr="00727EEB">
        <w:t>)</w:t>
      </w:r>
      <w:r w:rsidRPr="00A2470C">
        <w:t xml:space="preserve"> </w:t>
      </w:r>
    </w:p>
    <w:tbl>
      <w:tblPr>
        <w:tblW w:w="9417" w:type="dxa"/>
        <w:tblInd w:w="93" w:type="dxa"/>
        <w:tblLook w:val="04A0"/>
      </w:tblPr>
      <w:tblGrid>
        <w:gridCol w:w="2573"/>
        <w:gridCol w:w="1123"/>
        <w:gridCol w:w="1123"/>
        <w:gridCol w:w="1123"/>
        <w:gridCol w:w="1123"/>
        <w:gridCol w:w="1123"/>
        <w:gridCol w:w="1229"/>
      </w:tblGrid>
      <w:tr w:rsidR="001013B8" w:rsidRPr="009C5866" w:rsidTr="000C3AF4">
        <w:trPr>
          <w:trHeight w:val="532"/>
        </w:trPr>
        <w:tc>
          <w:tcPr>
            <w:tcW w:w="2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C5866" w:rsidRDefault="001013B8" w:rsidP="000C3AF4">
            <w:pPr>
              <w:spacing w:after="0" w:line="240" w:lineRule="auto"/>
              <w:rPr>
                <w:rFonts w:ascii="Arial" w:eastAsia="Times New Roman" w:hAnsi="Arial" w:cs="Arial"/>
                <w:sz w:val="20"/>
                <w:szCs w:val="20"/>
                <w:lang w:val="ru-RU" w:eastAsia="ru-RU"/>
              </w:rPr>
            </w:pPr>
            <w:r w:rsidRPr="009C5866">
              <w:rPr>
                <w:rFonts w:ascii="Arial" w:eastAsia="Times New Roman" w:hAnsi="Arial" w:cs="Arial"/>
                <w:sz w:val="20"/>
                <w:szCs w:val="20"/>
                <w:lang w:val="ru-RU" w:eastAsia="ru-RU"/>
              </w:rPr>
              <w:t> </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b*</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Std.Err.</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b</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Std.Err.</w:t>
            </w:r>
          </w:p>
        </w:tc>
        <w:tc>
          <w:tcPr>
            <w:tcW w:w="1123"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t(89)</w:t>
            </w:r>
          </w:p>
        </w:tc>
        <w:tc>
          <w:tcPr>
            <w:tcW w:w="1229" w:type="dxa"/>
            <w:tcBorders>
              <w:top w:val="single" w:sz="4" w:space="0" w:color="auto"/>
              <w:left w:val="nil"/>
              <w:bottom w:val="single" w:sz="4" w:space="0" w:color="auto"/>
              <w:right w:val="single" w:sz="4" w:space="0" w:color="auto"/>
            </w:tcBorders>
            <w:shd w:val="clear" w:color="000000" w:fill="C0C0C0"/>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p-value</w:t>
            </w:r>
          </w:p>
        </w:tc>
      </w:tr>
      <w:tr w:rsidR="001013B8" w:rsidRPr="009C5866" w:rsidTr="000C3AF4">
        <w:trPr>
          <w:trHeight w:val="532"/>
        </w:trPr>
        <w:tc>
          <w:tcPr>
            <w:tcW w:w="257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Intercept</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 </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 </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-0,07</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0,33</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-0,21</w:t>
            </w:r>
          </w:p>
        </w:tc>
        <w:tc>
          <w:tcPr>
            <w:tcW w:w="122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0,834802</w:t>
            </w:r>
          </w:p>
        </w:tc>
      </w:tr>
      <w:tr w:rsidR="001013B8" w:rsidRPr="009C5866" w:rsidTr="000C3AF4">
        <w:trPr>
          <w:trHeight w:val="532"/>
        </w:trPr>
        <w:tc>
          <w:tcPr>
            <w:tcW w:w="257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9C5866" w:rsidRDefault="001013B8" w:rsidP="000C3AF4">
            <w:pPr>
              <w:spacing w:after="0" w:line="240" w:lineRule="auto"/>
              <w:rPr>
                <w:rFonts w:ascii="Arial" w:eastAsia="Times New Roman" w:hAnsi="Arial" w:cs="Arial"/>
                <w:color w:val="000000"/>
                <w:sz w:val="20"/>
                <w:szCs w:val="20"/>
                <w:lang w:val="ru-RU" w:eastAsia="ru-RU"/>
              </w:rPr>
            </w:pPr>
            <w:r w:rsidRPr="009C5866">
              <w:rPr>
                <w:rFonts w:ascii="Arial" w:eastAsia="Times New Roman" w:hAnsi="Arial" w:cs="Arial"/>
                <w:color w:val="000000"/>
                <w:sz w:val="20"/>
                <w:szCs w:val="20"/>
                <w:lang w:val="ru-RU" w:eastAsia="ru-RU"/>
              </w:rPr>
              <w:t>Надежный</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0,77</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0,07</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1,01</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0,09</w:t>
            </w:r>
          </w:p>
        </w:tc>
        <w:tc>
          <w:tcPr>
            <w:tcW w:w="1123"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center"/>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11,53</w:t>
            </w:r>
          </w:p>
        </w:tc>
        <w:tc>
          <w:tcPr>
            <w:tcW w:w="1229" w:type="dxa"/>
            <w:tcBorders>
              <w:top w:val="nil"/>
              <w:left w:val="nil"/>
              <w:bottom w:val="single" w:sz="4" w:space="0" w:color="auto"/>
              <w:right w:val="single" w:sz="4" w:space="0" w:color="auto"/>
            </w:tcBorders>
            <w:shd w:val="clear" w:color="auto" w:fill="auto"/>
            <w:noWrap/>
            <w:vAlign w:val="center"/>
            <w:hideMark/>
          </w:tcPr>
          <w:p w:rsidR="001013B8" w:rsidRPr="009C5866" w:rsidRDefault="001013B8" w:rsidP="000C3AF4">
            <w:pPr>
              <w:spacing w:after="0" w:line="240" w:lineRule="auto"/>
              <w:jc w:val="right"/>
              <w:rPr>
                <w:rFonts w:ascii="Arial" w:eastAsia="Times New Roman" w:hAnsi="Arial" w:cs="Arial"/>
                <w:color w:val="FF0000"/>
                <w:sz w:val="20"/>
                <w:szCs w:val="20"/>
                <w:lang w:val="ru-RU" w:eastAsia="ru-RU"/>
              </w:rPr>
            </w:pPr>
            <w:r w:rsidRPr="009C5866">
              <w:rPr>
                <w:rFonts w:ascii="Arial" w:eastAsia="Times New Roman" w:hAnsi="Arial" w:cs="Arial"/>
                <w:color w:val="FF0000"/>
                <w:sz w:val="20"/>
                <w:szCs w:val="20"/>
                <w:lang w:val="ru-RU" w:eastAsia="ru-RU"/>
              </w:rPr>
              <w:t>0,00</w:t>
            </w:r>
          </w:p>
        </w:tc>
      </w:tr>
    </w:tbl>
    <w:p w:rsidR="001013B8" w:rsidRDefault="001013B8" w:rsidP="001013B8">
      <w:pPr>
        <w:pStyle w:val="a7"/>
        <w:rPr>
          <w:color w:val="000000"/>
        </w:rPr>
      </w:pPr>
      <w:r w:rsidRPr="003A07F0">
        <w:rPr>
          <w:color w:val="000000"/>
        </w:rPr>
        <w:t xml:space="preserve">Для студентов </w:t>
      </w:r>
      <w:r>
        <w:rPr>
          <w:color w:val="000000"/>
        </w:rPr>
        <w:t>в меньшей степени ориентированных</w:t>
      </w:r>
      <w:r w:rsidRPr="003A07F0">
        <w:rPr>
          <w:color w:val="000000"/>
        </w:rPr>
        <w:t xml:space="preserve"> на вертикальную карьеру, оба показателя лояльности складываются из оценок солидности вуза. </w:t>
      </w:r>
    </w:p>
    <w:p w:rsidR="001013B8" w:rsidRDefault="001013B8" w:rsidP="001013B8">
      <w:pPr>
        <w:pStyle w:val="a7"/>
        <w:rPr>
          <w:color w:val="000000"/>
        </w:rPr>
      </w:pPr>
      <w:r>
        <w:rPr>
          <w:color w:val="000000"/>
        </w:rPr>
        <w:lastRenderedPageBreak/>
        <w:t>Роль преподавателей несколько снижается, «Креативность» ВУЗа не вносит вклад в лояльность, а администрация – в эмоциональные компоненты образа ВУЗа. Главный предиктор креативности – оценки факультета.</w:t>
      </w:r>
    </w:p>
    <w:p w:rsidR="001013B8" w:rsidRDefault="001013B8" w:rsidP="001013B8">
      <w:pPr>
        <w:pStyle w:val="a7"/>
        <w:rPr>
          <w:color w:val="000000"/>
        </w:rPr>
      </w:pPr>
    </w:p>
    <w:p w:rsidR="001013B8" w:rsidRDefault="001013B8" w:rsidP="001013B8">
      <w:pPr>
        <w:pStyle w:val="a7"/>
        <w:rPr>
          <w:color w:val="000000"/>
        </w:rPr>
      </w:pPr>
      <w:r>
        <w:rPr>
          <w:noProof/>
          <w:color w:val="000000"/>
        </w:rPr>
        <w:drawing>
          <wp:inline distT="0" distB="0" distL="0" distR="0">
            <wp:extent cx="5940425" cy="3136265"/>
            <wp:effectExtent l="19050" t="0" r="3175" b="0"/>
            <wp:docPr id="48" name="Рисунок 12" descr="неверт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верткар.png"/>
                    <pic:cNvPicPr/>
                  </pic:nvPicPr>
                  <pic:blipFill>
                    <a:blip r:embed="rId43" cstate="print"/>
                    <a:stretch>
                      <a:fillRect/>
                    </a:stretch>
                  </pic:blipFill>
                  <pic:spPr>
                    <a:xfrm>
                      <a:off x="0" y="0"/>
                      <a:ext cx="5940425" cy="3136265"/>
                    </a:xfrm>
                    <a:prstGeom prst="rect">
                      <a:avLst/>
                    </a:prstGeom>
                  </pic:spPr>
                </pic:pic>
              </a:graphicData>
            </a:graphic>
          </wp:inline>
        </w:drawing>
      </w:r>
    </w:p>
    <w:p w:rsidR="001013B8" w:rsidRDefault="001013B8" w:rsidP="001013B8">
      <w:pPr>
        <w:pStyle w:val="a7"/>
        <w:rPr>
          <w:color w:val="000000"/>
        </w:rPr>
      </w:pPr>
      <w:r>
        <w:rPr>
          <w:rFonts w:eastAsiaTheme="majorEastAsia"/>
        </w:rPr>
        <w:t>Рис.28.</w:t>
      </w:r>
      <w:r w:rsidRPr="00882AA7">
        <w:rPr>
          <w:color w:val="000000"/>
        </w:rPr>
        <w:t xml:space="preserve"> </w:t>
      </w:r>
      <w:r>
        <w:rPr>
          <w:color w:val="000000"/>
        </w:rPr>
        <w:t>Регрессионная модель лояльности студентов с менее выраженной ориентацией на «вертикальную карьеру».</w:t>
      </w:r>
    </w:p>
    <w:p w:rsidR="001013B8" w:rsidRPr="005A51FD" w:rsidRDefault="001013B8" w:rsidP="001013B8">
      <w:pPr>
        <w:pStyle w:val="a7"/>
        <w:rPr>
          <w:color w:val="000000"/>
        </w:rPr>
      </w:pPr>
      <w:r>
        <w:rPr>
          <w:color w:val="000000"/>
        </w:rPr>
        <w:t xml:space="preserve">Можно предположить, что для менее карьерно ориентированных студентов более важным является  солидная репутация ВУЗа как основная гарантия благополучного будущего. Отсюда следует менее важная роль преподавателей. Возможно, под креативной средой они понимают скорее не поддержку инициативы в учебных и практических проектах, а возможность участия в разных видах самодеятельности, что и объясняет значение факультета как основного предиктора «креативного компонента». </w:t>
      </w:r>
    </w:p>
    <w:p w:rsidR="001013B8" w:rsidRDefault="001013B8" w:rsidP="001013B8">
      <w:pPr>
        <w:pStyle w:val="a7"/>
        <w:rPr>
          <w:rFonts w:eastAsiaTheme="majorEastAsia"/>
        </w:rPr>
      </w:pPr>
    </w:p>
    <w:p w:rsidR="001013B8" w:rsidRDefault="001013B8" w:rsidP="001013B8">
      <w:pPr>
        <w:pStyle w:val="a7"/>
        <w:rPr>
          <w:rFonts w:eastAsiaTheme="majorEastAsia"/>
        </w:rPr>
      </w:pPr>
      <w:r>
        <w:rPr>
          <w:rFonts w:eastAsiaTheme="majorEastAsia"/>
        </w:rPr>
        <w:lastRenderedPageBreak/>
        <w:t>Выводы:</w:t>
      </w:r>
    </w:p>
    <w:p w:rsidR="001013B8" w:rsidRPr="007B02E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7B02E4">
        <w:rPr>
          <w:rFonts w:eastAsia="Times New Roman"/>
          <w:color w:val="000000"/>
          <w:sz w:val="28"/>
          <w:szCs w:val="28"/>
          <w:lang w:val="ru-RU" w:eastAsia="ru-RU"/>
        </w:rPr>
        <w:t>1. В спектре карьерных ориентаций студентов была выделена группа тесно связанных между собой «якорей», характеризующих «вертикальную карьеру» - Менеджмент, Вызов и Предпринимательство. Мотивированные на вертикальную карьеру студенты являются важной целевой группой, поскольку могут в будущем оказывать университету поддержку, обеспеченную организационными и финансовыми ресурсами.</w:t>
      </w:r>
    </w:p>
    <w:p w:rsidR="001013B8" w:rsidRPr="007B02E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7B02E4">
        <w:rPr>
          <w:rFonts w:eastAsia="Times New Roman"/>
          <w:color w:val="000000"/>
          <w:sz w:val="28"/>
          <w:szCs w:val="28"/>
          <w:lang w:val="ru-RU" w:eastAsia="ru-RU"/>
        </w:rPr>
        <w:t xml:space="preserve">2. </w:t>
      </w:r>
      <w:proofErr w:type="gramStart"/>
      <w:r w:rsidRPr="007B02E4">
        <w:rPr>
          <w:rFonts w:eastAsia="Times New Roman"/>
          <w:color w:val="000000"/>
          <w:sz w:val="28"/>
          <w:szCs w:val="28"/>
          <w:lang w:val="ru-RU" w:eastAsia="ru-RU"/>
        </w:rPr>
        <w:t>В группе студентов с относительно высокой ориентацией на вертикальную карьереу, основной предиктор готовности рекомендовать университет – его воспринимаемая «солидность», а предиктор готовности его поддерживать в будущем – «креативность» его среды.</w:t>
      </w:r>
      <w:proofErr w:type="gramEnd"/>
      <w:r w:rsidRPr="007B02E4">
        <w:rPr>
          <w:rFonts w:eastAsia="Times New Roman"/>
          <w:color w:val="000000"/>
          <w:sz w:val="28"/>
          <w:szCs w:val="28"/>
          <w:lang w:val="ru-RU" w:eastAsia="ru-RU"/>
        </w:rPr>
        <w:t xml:space="preserve"> Главный предиктор обоих символических компонентов университетскиого бренда – оценка преподавателей. При этом отношение преподавателей к студентам играет основную роль для оценки университета как «креативного», и примерно равную с компетентностью преподавателей – для оценки «солидности» ВУЗа.</w:t>
      </w:r>
    </w:p>
    <w:p w:rsidR="001013B8" w:rsidRPr="007B02E4"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7B02E4">
        <w:rPr>
          <w:rFonts w:eastAsia="Times New Roman"/>
          <w:color w:val="000000"/>
          <w:sz w:val="28"/>
          <w:szCs w:val="28"/>
          <w:lang w:val="ru-RU" w:eastAsia="ru-RU"/>
        </w:rPr>
        <w:t xml:space="preserve">3. </w:t>
      </w:r>
      <w:proofErr w:type="gramStart"/>
      <w:r w:rsidRPr="007B02E4">
        <w:rPr>
          <w:rFonts w:eastAsia="Times New Roman"/>
          <w:color w:val="000000"/>
          <w:sz w:val="28"/>
          <w:szCs w:val="28"/>
          <w:lang w:val="ru-RU" w:eastAsia="ru-RU"/>
        </w:rPr>
        <w:t>В группе с относительно низкой ориентацией на вертикальную карьереу, основной предиктор готовности и рекомендовать университет, и поддерживать его в будущем – воспринимаемая «солидность» ВУЗа.</w:t>
      </w:r>
      <w:proofErr w:type="gramEnd"/>
      <w:r w:rsidRPr="007B02E4">
        <w:rPr>
          <w:rFonts w:eastAsia="Times New Roman"/>
          <w:color w:val="000000"/>
          <w:sz w:val="28"/>
          <w:szCs w:val="28"/>
          <w:lang w:val="ru-RU" w:eastAsia="ru-RU"/>
        </w:rPr>
        <w:t xml:space="preserve"> В свою очередь, «солидность» университета определяется его преподавателями и образовательной средой факультета.</w:t>
      </w:r>
    </w:p>
    <w:p w:rsidR="001013B8" w:rsidRPr="00E652BC" w:rsidRDefault="001013B8" w:rsidP="001013B8">
      <w:pPr>
        <w:pStyle w:val="a7"/>
        <w:ind w:left="720"/>
        <w:rPr>
          <w:rFonts w:eastAsiaTheme="majorEastAsia"/>
        </w:rPr>
      </w:pPr>
    </w:p>
    <w:p w:rsidR="001013B8" w:rsidRDefault="001013B8" w:rsidP="001013B8">
      <w:pPr>
        <w:rPr>
          <w:color w:val="FF0000"/>
          <w:sz w:val="32"/>
          <w:szCs w:val="32"/>
          <w:lang w:val="ru-RU"/>
        </w:rPr>
      </w:pPr>
      <w:r>
        <w:rPr>
          <w:color w:val="FF0000"/>
          <w:sz w:val="32"/>
          <w:szCs w:val="32"/>
          <w:lang w:val="ru-RU"/>
        </w:rPr>
        <w:t xml:space="preserve"> </w:t>
      </w:r>
    </w:p>
    <w:p w:rsidR="001013B8" w:rsidRDefault="001013B8" w:rsidP="001013B8">
      <w:pPr>
        <w:rPr>
          <w:color w:val="FF0000"/>
          <w:sz w:val="32"/>
          <w:szCs w:val="32"/>
          <w:lang w:val="ru-RU"/>
        </w:rPr>
      </w:pPr>
    </w:p>
    <w:p w:rsidR="001013B8" w:rsidRDefault="001013B8" w:rsidP="001013B8">
      <w:pPr>
        <w:rPr>
          <w:color w:val="FF0000"/>
          <w:sz w:val="32"/>
          <w:szCs w:val="32"/>
          <w:lang w:val="ru-RU"/>
        </w:rPr>
      </w:pPr>
    </w:p>
    <w:p w:rsidR="001013B8" w:rsidRPr="0044634F" w:rsidRDefault="001013B8" w:rsidP="001013B8">
      <w:pPr>
        <w:pStyle w:val="2"/>
        <w:numPr>
          <w:ilvl w:val="1"/>
          <w:numId w:val="26"/>
        </w:numPr>
      </w:pPr>
      <w:bookmarkStart w:id="287" w:name="_Toc514963490"/>
      <w:bookmarkStart w:id="288" w:name="_Toc515013007"/>
      <w:r w:rsidRPr="00C356AF">
        <w:lastRenderedPageBreak/>
        <w:t>Академическая успешность</w:t>
      </w:r>
      <w:r w:rsidRPr="0044634F">
        <w:t xml:space="preserve"> как фактор лояльности студентов</w:t>
      </w:r>
      <w:bookmarkEnd w:id="287"/>
      <w:bookmarkEnd w:id="288"/>
    </w:p>
    <w:p w:rsidR="001013B8" w:rsidRDefault="001013B8" w:rsidP="001013B8">
      <w:pPr>
        <w:pStyle w:val="a7"/>
      </w:pPr>
      <w:r>
        <w:rPr>
          <w:color w:val="000000"/>
        </w:rPr>
        <w:t>Для того</w:t>
      </w:r>
      <w:proofErr w:type="gramStart"/>
      <w:r>
        <w:rPr>
          <w:color w:val="000000"/>
        </w:rPr>
        <w:t>,</w:t>
      </w:r>
      <w:proofErr w:type="gramEnd"/>
      <w:r>
        <w:rPr>
          <w:color w:val="000000"/>
        </w:rPr>
        <w:t xml:space="preserve"> чтобы проанализировать академическую успешность студентов, мы использовали метод </w:t>
      </w:r>
      <w:r w:rsidRPr="005975A1">
        <w:t>GPA (grade point average) - среднее арифметическое успевае</w:t>
      </w:r>
      <w:r>
        <w:t>мости по двум</w:t>
      </w:r>
      <w:r w:rsidRPr="005975A1">
        <w:t xml:space="preserve"> последним семестрам.</w:t>
      </w:r>
      <w:r>
        <w:t xml:space="preserve"> </w:t>
      </w:r>
    </w:p>
    <w:p w:rsidR="001013B8" w:rsidRDefault="001013B8" w:rsidP="001013B8">
      <w:pPr>
        <w:pStyle w:val="a7"/>
        <w:rPr>
          <w:rFonts w:eastAsiaTheme="majorEastAsia"/>
        </w:rPr>
      </w:pPr>
      <w:r>
        <w:rPr>
          <w:rFonts w:eastAsiaTheme="majorEastAsia"/>
        </w:rPr>
        <w:t xml:space="preserve">Для проверки гипотезы о влиянии академической успешности  на предикторы лояльности студентов, выборка была разделена относительно медианы распределения (= 4,6). </w:t>
      </w:r>
    </w:p>
    <w:p w:rsidR="001013B8" w:rsidRDefault="001013B8" w:rsidP="001013B8">
      <w:pPr>
        <w:pStyle w:val="a7"/>
        <w:rPr>
          <w:rFonts w:eastAsiaTheme="majorEastAsia"/>
        </w:rPr>
      </w:pPr>
      <w:r>
        <w:rPr>
          <w:rFonts w:eastAsiaTheme="majorEastAsia"/>
        </w:rPr>
        <w:t xml:space="preserve">Для каждой группы были построены регрессионные модели лояльности. Оказалось, что полученные регрессионные модели отличаются, но менее существенно, чем модели относительно карьерных ориентаций. </w:t>
      </w:r>
    </w:p>
    <w:p w:rsidR="001013B8" w:rsidRDefault="001013B8" w:rsidP="001013B8">
      <w:pPr>
        <w:pStyle w:val="a7"/>
        <w:rPr>
          <w:rFonts w:eastAsiaTheme="majorEastAsia"/>
        </w:rPr>
      </w:pPr>
      <w:r>
        <w:rPr>
          <w:rFonts w:eastAsiaTheme="majorEastAsia"/>
        </w:rPr>
        <w:t xml:space="preserve">Рассмотрим результаты регрессионного анализа для студентов, более академически успешных </w:t>
      </w:r>
      <w:proofErr w:type="gramStart"/>
      <w:r>
        <w:rPr>
          <w:rFonts w:eastAsiaTheme="majorEastAsia"/>
        </w:rPr>
        <w:t>(</w:t>
      </w:r>
      <w:r w:rsidRPr="0081048D">
        <w:rPr>
          <w:rFonts w:eastAsiaTheme="majorEastAsia"/>
        </w:rPr>
        <w:t xml:space="preserve"> </w:t>
      </w:r>
      <w:proofErr w:type="gramEnd"/>
      <w:r w:rsidRPr="0081048D">
        <w:rPr>
          <w:rFonts w:eastAsiaTheme="majorEastAsia"/>
        </w:rPr>
        <w:t>&gt;4,6</w:t>
      </w:r>
      <w:r>
        <w:rPr>
          <w:rFonts w:eastAsiaTheme="majorEastAsia"/>
        </w:rPr>
        <w:t xml:space="preserve"> балла).</w:t>
      </w:r>
    </w:p>
    <w:p w:rsidR="001013B8" w:rsidRPr="00973544" w:rsidRDefault="001013B8" w:rsidP="001013B8">
      <w:pPr>
        <w:pStyle w:val="a7"/>
        <w:jc w:val="left"/>
      </w:pPr>
      <w:r>
        <w:rPr>
          <w:rFonts w:eastAsiaTheme="majorEastAsia"/>
        </w:rPr>
        <w:t>Таблица 24. Результы регрессионного анализа компонента «факультет» и «преподаватели» на «солидность» вуза (</w:t>
      </w:r>
      <w:r>
        <w:t>R</w:t>
      </w:r>
      <w:r w:rsidRPr="00727EEB">
        <w:rPr>
          <w:vertAlign w:val="superscript"/>
        </w:rPr>
        <w:t>2</w:t>
      </w:r>
      <w:r>
        <w:t xml:space="preserve"> = 0,65</w:t>
      </w:r>
      <w:r w:rsidRPr="00727EEB">
        <w:t>)</w:t>
      </w:r>
      <w:r w:rsidRPr="00A2470C">
        <w:t xml:space="preserve"> </w:t>
      </w:r>
    </w:p>
    <w:tbl>
      <w:tblPr>
        <w:tblW w:w="9459" w:type="dxa"/>
        <w:tblInd w:w="93" w:type="dxa"/>
        <w:tblLook w:val="04A0"/>
      </w:tblPr>
      <w:tblGrid>
        <w:gridCol w:w="3338"/>
        <w:gridCol w:w="1001"/>
        <w:gridCol w:w="1001"/>
        <w:gridCol w:w="1001"/>
        <w:gridCol w:w="1001"/>
        <w:gridCol w:w="1001"/>
        <w:gridCol w:w="1116"/>
      </w:tblGrid>
      <w:tr w:rsidR="001013B8" w:rsidRPr="0081048D" w:rsidTr="000C3AF4">
        <w:trPr>
          <w:trHeight w:val="421"/>
        </w:trPr>
        <w:tc>
          <w:tcPr>
            <w:tcW w:w="3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1048D" w:rsidRDefault="001013B8" w:rsidP="000C3AF4">
            <w:pPr>
              <w:spacing w:after="0" w:line="240" w:lineRule="auto"/>
              <w:rPr>
                <w:rFonts w:eastAsia="Times New Roman"/>
                <w:lang w:val="ru-RU" w:eastAsia="ru-RU"/>
              </w:rPr>
            </w:pPr>
            <w:r w:rsidRPr="0081048D">
              <w:rPr>
                <w:rFonts w:eastAsia="Times New Roman"/>
                <w:lang w:val="ru-RU" w:eastAsia="ru-RU"/>
              </w:rPr>
              <w:t> </w:t>
            </w:r>
          </w:p>
        </w:tc>
        <w:tc>
          <w:tcPr>
            <w:tcW w:w="1001"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b*</w:t>
            </w:r>
          </w:p>
        </w:tc>
        <w:tc>
          <w:tcPr>
            <w:tcW w:w="1001"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Std.Err.</w:t>
            </w:r>
          </w:p>
        </w:tc>
        <w:tc>
          <w:tcPr>
            <w:tcW w:w="1001"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b</w:t>
            </w:r>
          </w:p>
        </w:tc>
        <w:tc>
          <w:tcPr>
            <w:tcW w:w="1001"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Std.Err.</w:t>
            </w:r>
          </w:p>
        </w:tc>
        <w:tc>
          <w:tcPr>
            <w:tcW w:w="1001"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t(90)</w:t>
            </w:r>
          </w:p>
        </w:tc>
        <w:tc>
          <w:tcPr>
            <w:tcW w:w="1116"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p-value</w:t>
            </w:r>
          </w:p>
        </w:tc>
      </w:tr>
      <w:tr w:rsidR="001013B8" w:rsidRPr="0081048D" w:rsidTr="000C3AF4">
        <w:trPr>
          <w:trHeight w:val="421"/>
        </w:trPr>
        <w:tc>
          <w:tcPr>
            <w:tcW w:w="333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eastAsia="Times New Roman"/>
                <w:color w:val="000000"/>
                <w:lang w:val="ru-RU" w:eastAsia="ru-RU"/>
              </w:rPr>
            </w:pPr>
            <w:r w:rsidRPr="0081048D">
              <w:rPr>
                <w:rFonts w:eastAsia="Times New Roman"/>
                <w:color w:val="000000"/>
                <w:lang w:val="ru-RU" w:eastAsia="ru-RU"/>
              </w:rPr>
              <w:t>Intercept</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 </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 </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-0,06</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0,31</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000000"/>
                <w:lang w:val="ru-RU" w:eastAsia="ru-RU"/>
              </w:rPr>
            </w:pPr>
            <w:r w:rsidRPr="0081048D">
              <w:rPr>
                <w:rFonts w:eastAsia="Times New Roman"/>
                <w:color w:val="000000"/>
                <w:lang w:val="ru-RU" w:eastAsia="ru-RU"/>
              </w:rPr>
              <w:t>-0,21</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eastAsia="Times New Roman"/>
                <w:color w:val="000000"/>
                <w:lang w:val="ru-RU" w:eastAsia="ru-RU"/>
              </w:rPr>
            </w:pPr>
            <w:r w:rsidRPr="0081048D">
              <w:rPr>
                <w:rFonts w:eastAsia="Times New Roman"/>
                <w:color w:val="000000"/>
                <w:lang w:val="ru-RU" w:eastAsia="ru-RU"/>
              </w:rPr>
              <w:t>0,834462</w:t>
            </w:r>
          </w:p>
        </w:tc>
      </w:tr>
      <w:tr w:rsidR="001013B8" w:rsidRPr="0081048D" w:rsidTr="000C3AF4">
        <w:trPr>
          <w:trHeight w:val="421"/>
        </w:trPr>
        <w:tc>
          <w:tcPr>
            <w:tcW w:w="333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eastAsia="Times New Roman"/>
                <w:color w:val="000000"/>
                <w:lang w:val="ru-RU" w:eastAsia="ru-RU"/>
              </w:rPr>
            </w:pPr>
            <w:r w:rsidRPr="0081048D">
              <w:rPr>
                <w:rFonts w:eastAsia="Times New Roman"/>
                <w:color w:val="000000"/>
                <w:lang w:val="ru-RU" w:eastAsia="ru-RU"/>
              </w:rPr>
              <w:t>Факультет</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0,25</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0,08</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0,26</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0,09</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3,01</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eastAsia="Times New Roman"/>
                <w:color w:val="FF0000"/>
                <w:lang w:val="ru-RU" w:eastAsia="ru-RU"/>
              </w:rPr>
            </w:pPr>
            <w:r w:rsidRPr="0081048D">
              <w:rPr>
                <w:rFonts w:eastAsia="Times New Roman"/>
                <w:color w:val="FF0000"/>
                <w:lang w:val="ru-RU" w:eastAsia="ru-RU"/>
              </w:rPr>
              <w:t>0,00</w:t>
            </w:r>
          </w:p>
        </w:tc>
      </w:tr>
      <w:tr w:rsidR="001013B8" w:rsidRPr="0081048D" w:rsidTr="000C3AF4">
        <w:trPr>
          <w:trHeight w:val="421"/>
        </w:trPr>
        <w:tc>
          <w:tcPr>
            <w:tcW w:w="3338"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eastAsia="Times New Roman"/>
                <w:color w:val="000000"/>
                <w:lang w:val="ru-RU" w:eastAsia="ru-RU"/>
              </w:rPr>
            </w:pPr>
            <w:r w:rsidRPr="0081048D">
              <w:rPr>
                <w:rFonts w:eastAsia="Times New Roman"/>
                <w:color w:val="000000"/>
                <w:lang w:val="ru-RU" w:eastAsia="ru-RU"/>
              </w:rPr>
              <w:t>Преподаватели</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0,61</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0,08</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0,74</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0,10</w:t>
            </w:r>
          </w:p>
        </w:tc>
        <w:tc>
          <w:tcPr>
            <w:tcW w:w="1001"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eastAsia="Times New Roman"/>
                <w:color w:val="FF0000"/>
                <w:lang w:val="ru-RU" w:eastAsia="ru-RU"/>
              </w:rPr>
            </w:pPr>
            <w:r w:rsidRPr="0081048D">
              <w:rPr>
                <w:rFonts w:eastAsia="Times New Roman"/>
                <w:color w:val="FF0000"/>
                <w:lang w:val="ru-RU" w:eastAsia="ru-RU"/>
              </w:rPr>
              <w:t>7,25</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eastAsia="Times New Roman"/>
                <w:color w:val="FF0000"/>
                <w:lang w:val="ru-RU" w:eastAsia="ru-RU"/>
              </w:rPr>
            </w:pPr>
            <w:r w:rsidRPr="0081048D">
              <w:rPr>
                <w:rFonts w:eastAsia="Times New Roman"/>
                <w:color w:val="FF0000"/>
                <w:lang w:val="ru-RU" w:eastAsia="ru-RU"/>
              </w:rPr>
              <w:t>0,00</w:t>
            </w:r>
          </w:p>
        </w:tc>
      </w:tr>
    </w:tbl>
    <w:p w:rsidR="001013B8" w:rsidRDefault="001013B8" w:rsidP="001013B8">
      <w:pPr>
        <w:pStyle w:val="a7"/>
      </w:pPr>
    </w:p>
    <w:p w:rsidR="001013B8" w:rsidRDefault="001013B8" w:rsidP="001013B8">
      <w:pPr>
        <w:pStyle w:val="a7"/>
      </w:pPr>
    </w:p>
    <w:p w:rsidR="001013B8" w:rsidRDefault="001013B8" w:rsidP="001013B8">
      <w:pPr>
        <w:pStyle w:val="a7"/>
      </w:pPr>
    </w:p>
    <w:p w:rsidR="001013B8" w:rsidRDefault="001013B8" w:rsidP="001013B8">
      <w:pPr>
        <w:pStyle w:val="a7"/>
        <w:jc w:val="left"/>
      </w:pPr>
      <w:r>
        <w:rPr>
          <w:rFonts w:eastAsiaTheme="majorEastAsia"/>
        </w:rPr>
        <w:lastRenderedPageBreak/>
        <w:t>Таблица 25. Результы регрессионного анализа компонента «факультет» и «преподаватели» на «креативность» вуза (</w:t>
      </w:r>
      <w:r>
        <w:t>R</w:t>
      </w:r>
      <w:r w:rsidRPr="00727EEB">
        <w:rPr>
          <w:vertAlign w:val="superscript"/>
        </w:rPr>
        <w:t>2</w:t>
      </w:r>
      <w:r>
        <w:t xml:space="preserve"> = 0,65</w:t>
      </w:r>
      <w:r w:rsidRPr="00727EEB">
        <w:t>)</w:t>
      </w:r>
      <w:r w:rsidRPr="00A2470C">
        <w:t xml:space="preserve"> </w:t>
      </w:r>
    </w:p>
    <w:tbl>
      <w:tblPr>
        <w:tblW w:w="9428" w:type="dxa"/>
        <w:tblInd w:w="93" w:type="dxa"/>
        <w:tblLook w:val="04A0"/>
      </w:tblPr>
      <w:tblGrid>
        <w:gridCol w:w="3333"/>
        <w:gridCol w:w="1000"/>
        <w:gridCol w:w="1000"/>
        <w:gridCol w:w="1000"/>
        <w:gridCol w:w="1000"/>
        <w:gridCol w:w="1000"/>
        <w:gridCol w:w="1095"/>
      </w:tblGrid>
      <w:tr w:rsidR="001013B8" w:rsidRPr="0081048D" w:rsidTr="000C3AF4">
        <w:trPr>
          <w:trHeight w:val="394"/>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1048D" w:rsidRDefault="001013B8" w:rsidP="000C3AF4">
            <w:pPr>
              <w:spacing w:after="0" w:line="240" w:lineRule="auto"/>
              <w:rPr>
                <w:rFonts w:ascii="Arial" w:eastAsia="Times New Roman" w:hAnsi="Arial" w:cs="Arial"/>
                <w:sz w:val="20"/>
                <w:szCs w:val="20"/>
                <w:lang w:val="ru-RU" w:eastAsia="ru-RU"/>
              </w:rPr>
            </w:pPr>
            <w:r w:rsidRPr="0081048D">
              <w:rPr>
                <w:rFonts w:ascii="Arial" w:eastAsia="Times New Roman" w:hAnsi="Arial" w:cs="Arial"/>
                <w:sz w:val="20"/>
                <w:szCs w:val="20"/>
                <w:lang w:val="ru-RU" w:eastAsia="ru-RU"/>
              </w:rPr>
              <w:t> </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t(90)</w:t>
            </w:r>
          </w:p>
        </w:tc>
        <w:tc>
          <w:tcPr>
            <w:tcW w:w="1095"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p-value</w:t>
            </w:r>
          </w:p>
        </w:tc>
      </w:tr>
      <w:tr w:rsidR="001013B8" w:rsidRPr="0081048D" w:rsidTr="000C3AF4">
        <w:trPr>
          <w:trHeight w:val="394"/>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Intercept</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-0,65</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0,40</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-1,64</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0,104350</w:t>
            </w:r>
          </w:p>
        </w:tc>
      </w:tr>
      <w:tr w:rsidR="001013B8" w:rsidRPr="0081048D" w:rsidTr="000C3AF4">
        <w:trPr>
          <w:trHeight w:val="394"/>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Факультет</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0,34</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0,09</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0,43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3,80</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FF0000"/>
                <w:sz w:val="20"/>
                <w:szCs w:val="20"/>
                <w:lang w:val="ru-RU" w:eastAsia="ru-RU"/>
              </w:rPr>
            </w:pPr>
            <w:r>
              <w:rPr>
                <w:rFonts w:ascii="Arial" w:eastAsia="Times New Roman" w:hAnsi="Arial" w:cs="Arial"/>
                <w:color w:val="FF0000"/>
                <w:sz w:val="20"/>
                <w:szCs w:val="20"/>
                <w:lang w:val="ru-RU" w:eastAsia="ru-RU"/>
              </w:rPr>
              <w:t>0,00</w:t>
            </w:r>
          </w:p>
        </w:tc>
      </w:tr>
      <w:tr w:rsidR="001013B8" w:rsidRPr="0081048D" w:rsidTr="000C3AF4">
        <w:trPr>
          <w:trHeight w:val="394"/>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Преподаватели</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0,50</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0,09</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0,73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0,13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5,51</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FF0000"/>
                <w:sz w:val="20"/>
                <w:szCs w:val="20"/>
                <w:lang w:val="ru-RU" w:eastAsia="ru-RU"/>
              </w:rPr>
            </w:pPr>
            <w:r>
              <w:rPr>
                <w:rFonts w:ascii="Arial" w:eastAsia="Times New Roman" w:hAnsi="Arial" w:cs="Arial"/>
                <w:color w:val="FF0000"/>
                <w:sz w:val="20"/>
                <w:szCs w:val="20"/>
                <w:lang w:val="ru-RU" w:eastAsia="ru-RU"/>
              </w:rPr>
              <w:t>0,00</w:t>
            </w:r>
          </w:p>
        </w:tc>
      </w:tr>
    </w:tbl>
    <w:p w:rsidR="001013B8" w:rsidRDefault="001013B8" w:rsidP="001013B8">
      <w:pPr>
        <w:pStyle w:val="a7"/>
        <w:rPr>
          <w:rFonts w:eastAsiaTheme="majorEastAsia"/>
        </w:rPr>
      </w:pPr>
    </w:p>
    <w:p w:rsidR="001013B8" w:rsidRDefault="001013B8" w:rsidP="001013B8">
      <w:pPr>
        <w:pStyle w:val="a7"/>
        <w:jc w:val="left"/>
      </w:pPr>
      <w:r>
        <w:rPr>
          <w:rFonts w:eastAsiaTheme="majorEastAsia"/>
        </w:rPr>
        <w:t>Таблица 26. Результы регрессионного анализа компонента «факультет» и «преподаватели» на «поддержку» вуза (</w:t>
      </w:r>
      <w:r>
        <w:t>R</w:t>
      </w:r>
      <w:r w:rsidRPr="00727EEB">
        <w:rPr>
          <w:vertAlign w:val="superscript"/>
        </w:rPr>
        <w:t>2</w:t>
      </w:r>
      <w:r>
        <w:t xml:space="preserve"> = 0,40</w:t>
      </w:r>
      <w:r w:rsidRPr="00727EEB">
        <w:t>)</w:t>
      </w:r>
    </w:p>
    <w:tbl>
      <w:tblPr>
        <w:tblW w:w="9462" w:type="dxa"/>
        <w:tblInd w:w="93" w:type="dxa"/>
        <w:tblLook w:val="04A0"/>
      </w:tblPr>
      <w:tblGrid>
        <w:gridCol w:w="3333"/>
        <w:gridCol w:w="1000"/>
        <w:gridCol w:w="1000"/>
        <w:gridCol w:w="1000"/>
        <w:gridCol w:w="1000"/>
        <w:gridCol w:w="1000"/>
        <w:gridCol w:w="1129"/>
      </w:tblGrid>
      <w:tr w:rsidR="001013B8" w:rsidRPr="0081048D" w:rsidTr="000C3AF4">
        <w:trPr>
          <w:trHeight w:val="457"/>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C3441" w:rsidRDefault="001013B8" w:rsidP="000C3AF4">
            <w:pPr>
              <w:spacing w:after="0" w:line="240" w:lineRule="auto"/>
              <w:rPr>
                <w:rFonts w:eastAsia="Times New Roman"/>
                <w:lang w:val="ru-RU" w:eastAsia="ru-RU"/>
              </w:rPr>
            </w:pPr>
            <w:r w:rsidRPr="008C3441">
              <w:rPr>
                <w:rFonts w:eastAsia="Times New Roman"/>
                <w:lang w:val="ru-RU" w:eastAsia="ru-RU"/>
              </w:rPr>
              <w:t> </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t(91)</w:t>
            </w:r>
          </w:p>
        </w:tc>
        <w:tc>
          <w:tcPr>
            <w:tcW w:w="1129"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p-value</w:t>
            </w:r>
          </w:p>
        </w:tc>
      </w:tr>
      <w:tr w:rsidR="001013B8" w:rsidRPr="0081048D" w:rsidTr="000C3AF4">
        <w:trPr>
          <w:trHeight w:val="457"/>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Intercept</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0,21</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0,39</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0,55</w:t>
            </w:r>
          </w:p>
        </w:tc>
        <w:tc>
          <w:tcPr>
            <w:tcW w:w="1129"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000000"/>
                <w:lang w:val="ru-RU" w:eastAsia="ru-RU"/>
              </w:rPr>
            </w:pPr>
            <w:r w:rsidRPr="008C3441">
              <w:rPr>
                <w:rFonts w:eastAsia="Times New Roman"/>
                <w:color w:val="000000"/>
                <w:lang w:val="ru-RU" w:eastAsia="ru-RU"/>
              </w:rPr>
              <w:t>0,585311</w:t>
            </w:r>
          </w:p>
        </w:tc>
      </w:tr>
      <w:tr w:rsidR="001013B8" w:rsidRPr="0081048D" w:rsidTr="000C3AF4">
        <w:trPr>
          <w:trHeight w:val="457"/>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Надежный</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0,63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0,08</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0,77</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0,10</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7,71</w:t>
            </w:r>
          </w:p>
        </w:tc>
        <w:tc>
          <w:tcPr>
            <w:tcW w:w="1129"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bl>
    <w:p w:rsidR="001013B8" w:rsidRDefault="001013B8" w:rsidP="001013B8">
      <w:pPr>
        <w:pStyle w:val="a7"/>
        <w:rPr>
          <w:rFonts w:eastAsiaTheme="majorEastAsia"/>
        </w:rPr>
      </w:pPr>
    </w:p>
    <w:p w:rsidR="001013B8" w:rsidRPr="00973544" w:rsidRDefault="001013B8" w:rsidP="001013B8">
      <w:pPr>
        <w:pStyle w:val="a7"/>
        <w:jc w:val="left"/>
      </w:pPr>
      <w:r>
        <w:rPr>
          <w:rFonts w:eastAsiaTheme="majorEastAsia"/>
        </w:rPr>
        <w:t>Таблица 27. Результы регрессионного анализа компонента «солидность» на «рекомендации» вуза (</w:t>
      </w:r>
      <w:r>
        <w:t>R</w:t>
      </w:r>
      <w:r w:rsidRPr="00727EEB">
        <w:rPr>
          <w:vertAlign w:val="superscript"/>
        </w:rPr>
        <w:t>2</w:t>
      </w:r>
      <w:r>
        <w:t xml:space="preserve"> = 0,75</w:t>
      </w:r>
      <w:r w:rsidRPr="00727EEB">
        <w:t>)</w:t>
      </w:r>
      <w:r w:rsidRPr="00A2470C">
        <w:t xml:space="preserve"> </w:t>
      </w:r>
    </w:p>
    <w:tbl>
      <w:tblPr>
        <w:tblW w:w="9460" w:type="dxa"/>
        <w:tblInd w:w="93" w:type="dxa"/>
        <w:tblLook w:val="04A0"/>
      </w:tblPr>
      <w:tblGrid>
        <w:gridCol w:w="3310"/>
        <w:gridCol w:w="994"/>
        <w:gridCol w:w="994"/>
        <w:gridCol w:w="994"/>
        <w:gridCol w:w="994"/>
        <w:gridCol w:w="1087"/>
        <w:gridCol w:w="1087"/>
      </w:tblGrid>
      <w:tr w:rsidR="001013B8" w:rsidRPr="0081048D" w:rsidTr="000C3AF4">
        <w:trPr>
          <w:trHeight w:val="461"/>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1048D" w:rsidRDefault="001013B8" w:rsidP="000C3AF4">
            <w:pPr>
              <w:spacing w:after="0" w:line="240" w:lineRule="auto"/>
              <w:rPr>
                <w:rFonts w:ascii="Arial" w:eastAsia="Times New Roman" w:hAnsi="Arial" w:cs="Arial"/>
                <w:sz w:val="20"/>
                <w:szCs w:val="20"/>
                <w:lang w:val="ru-RU" w:eastAsia="ru-RU"/>
              </w:rPr>
            </w:pPr>
            <w:r w:rsidRPr="0081048D">
              <w:rPr>
                <w:rFonts w:ascii="Arial" w:eastAsia="Times New Roman" w:hAnsi="Arial" w:cs="Arial"/>
                <w:sz w:val="20"/>
                <w:szCs w:val="20"/>
                <w:lang w:val="ru-RU" w:eastAsia="ru-RU"/>
              </w:rPr>
              <w:t> </w:t>
            </w:r>
          </w:p>
        </w:tc>
        <w:tc>
          <w:tcPr>
            <w:tcW w:w="994"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b*</w:t>
            </w:r>
          </w:p>
        </w:tc>
        <w:tc>
          <w:tcPr>
            <w:tcW w:w="994"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Std.Err.</w:t>
            </w:r>
          </w:p>
        </w:tc>
        <w:tc>
          <w:tcPr>
            <w:tcW w:w="994"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b</w:t>
            </w:r>
          </w:p>
        </w:tc>
        <w:tc>
          <w:tcPr>
            <w:tcW w:w="994"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Std.Err.</w:t>
            </w:r>
          </w:p>
        </w:tc>
        <w:tc>
          <w:tcPr>
            <w:tcW w:w="1087"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t(91)</w:t>
            </w:r>
          </w:p>
        </w:tc>
        <w:tc>
          <w:tcPr>
            <w:tcW w:w="1087" w:type="dxa"/>
            <w:tcBorders>
              <w:top w:val="single" w:sz="4" w:space="0" w:color="auto"/>
              <w:left w:val="nil"/>
              <w:bottom w:val="single" w:sz="4" w:space="0" w:color="auto"/>
              <w:right w:val="single" w:sz="4" w:space="0" w:color="auto"/>
            </w:tcBorders>
            <w:shd w:val="clear" w:color="000000" w:fill="C0C0C0"/>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p-value</w:t>
            </w:r>
          </w:p>
        </w:tc>
      </w:tr>
      <w:tr w:rsidR="001013B8" w:rsidRPr="0081048D" w:rsidTr="000C3AF4">
        <w:trPr>
          <w:trHeight w:val="461"/>
        </w:trPr>
        <w:tc>
          <w:tcPr>
            <w:tcW w:w="331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Intercept</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 </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 </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-0,37</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0,26</w:t>
            </w:r>
          </w:p>
        </w:tc>
        <w:tc>
          <w:tcPr>
            <w:tcW w:w="1087"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-1,45804</w:t>
            </w:r>
          </w:p>
        </w:tc>
        <w:tc>
          <w:tcPr>
            <w:tcW w:w="1087"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0,148273</w:t>
            </w:r>
          </w:p>
        </w:tc>
      </w:tr>
      <w:tr w:rsidR="001013B8" w:rsidRPr="0081048D" w:rsidTr="000C3AF4">
        <w:trPr>
          <w:trHeight w:val="461"/>
        </w:trPr>
        <w:tc>
          <w:tcPr>
            <w:tcW w:w="331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1048D" w:rsidRDefault="001013B8" w:rsidP="000C3AF4">
            <w:pPr>
              <w:spacing w:after="0" w:line="240" w:lineRule="auto"/>
              <w:rPr>
                <w:rFonts w:ascii="Arial" w:eastAsia="Times New Roman" w:hAnsi="Arial" w:cs="Arial"/>
                <w:color w:val="000000"/>
                <w:sz w:val="20"/>
                <w:szCs w:val="20"/>
                <w:lang w:val="ru-RU" w:eastAsia="ru-RU"/>
              </w:rPr>
            </w:pPr>
            <w:r w:rsidRPr="0081048D">
              <w:rPr>
                <w:rFonts w:ascii="Arial" w:eastAsia="Times New Roman" w:hAnsi="Arial" w:cs="Arial"/>
                <w:color w:val="000000"/>
                <w:sz w:val="20"/>
                <w:szCs w:val="20"/>
                <w:lang w:val="ru-RU" w:eastAsia="ru-RU"/>
              </w:rPr>
              <w:t>Надежный</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0,87</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0,05</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1,10</w:t>
            </w:r>
          </w:p>
        </w:tc>
        <w:tc>
          <w:tcPr>
            <w:tcW w:w="994"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center"/>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0,07</w:t>
            </w:r>
          </w:p>
        </w:tc>
        <w:tc>
          <w:tcPr>
            <w:tcW w:w="1087"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FF0000"/>
                <w:sz w:val="20"/>
                <w:szCs w:val="20"/>
                <w:lang w:val="ru-RU" w:eastAsia="ru-RU"/>
              </w:rPr>
            </w:pPr>
            <w:r w:rsidRPr="0081048D">
              <w:rPr>
                <w:rFonts w:ascii="Arial" w:eastAsia="Times New Roman" w:hAnsi="Arial" w:cs="Arial"/>
                <w:color w:val="FF0000"/>
                <w:sz w:val="20"/>
                <w:szCs w:val="20"/>
                <w:lang w:val="ru-RU" w:eastAsia="ru-RU"/>
              </w:rPr>
              <w:t>16,67843</w:t>
            </w:r>
          </w:p>
        </w:tc>
        <w:tc>
          <w:tcPr>
            <w:tcW w:w="1087" w:type="dxa"/>
            <w:tcBorders>
              <w:top w:val="nil"/>
              <w:left w:val="nil"/>
              <w:bottom w:val="single" w:sz="4" w:space="0" w:color="auto"/>
              <w:right w:val="single" w:sz="4" w:space="0" w:color="auto"/>
            </w:tcBorders>
            <w:shd w:val="clear" w:color="auto" w:fill="auto"/>
            <w:noWrap/>
            <w:vAlign w:val="center"/>
            <w:hideMark/>
          </w:tcPr>
          <w:p w:rsidR="001013B8" w:rsidRPr="0081048D" w:rsidRDefault="001013B8" w:rsidP="000C3AF4">
            <w:pPr>
              <w:spacing w:after="0" w:line="240" w:lineRule="auto"/>
              <w:jc w:val="right"/>
              <w:rPr>
                <w:rFonts w:ascii="Arial" w:eastAsia="Times New Roman" w:hAnsi="Arial" w:cs="Arial"/>
                <w:color w:val="FF0000"/>
                <w:sz w:val="20"/>
                <w:szCs w:val="20"/>
                <w:lang w:val="ru-RU" w:eastAsia="ru-RU"/>
              </w:rPr>
            </w:pPr>
            <w:r>
              <w:rPr>
                <w:rFonts w:ascii="Arial" w:eastAsia="Times New Roman" w:hAnsi="Arial" w:cs="Arial"/>
                <w:color w:val="FF0000"/>
                <w:sz w:val="20"/>
                <w:szCs w:val="20"/>
                <w:lang w:val="ru-RU" w:eastAsia="ru-RU"/>
              </w:rPr>
              <w:t>0,00</w:t>
            </w:r>
          </w:p>
        </w:tc>
      </w:tr>
    </w:tbl>
    <w:p w:rsidR="001013B8" w:rsidRDefault="001013B8" w:rsidP="001013B8">
      <w:pPr>
        <w:pStyle w:val="a7"/>
        <w:rPr>
          <w:rFonts w:eastAsiaTheme="majorEastAsia"/>
        </w:rPr>
      </w:pPr>
      <w:r>
        <w:rPr>
          <w:rFonts w:eastAsiaTheme="majorEastAsia"/>
        </w:rPr>
        <w:t xml:space="preserve">Студенты с более высоким уровнем академической успешности оценивают вуз как «солидный» и «креативный» в первую очередь за счет переменной «преподаватели» и в меньшей степени «факультет». </w:t>
      </w:r>
    </w:p>
    <w:p w:rsidR="001013B8" w:rsidRDefault="001013B8" w:rsidP="001013B8">
      <w:pPr>
        <w:pStyle w:val="a7"/>
        <w:rPr>
          <w:rFonts w:eastAsiaTheme="majorEastAsia"/>
        </w:rPr>
      </w:pPr>
      <w:r>
        <w:rPr>
          <w:rFonts w:eastAsiaTheme="majorEastAsia"/>
        </w:rPr>
        <w:t xml:space="preserve">Они готовы рекомендовать университет другим и  поддерживать его в будущем, только если оценивают его как «солидный». </w:t>
      </w:r>
    </w:p>
    <w:p w:rsidR="001013B8" w:rsidRDefault="001013B8" w:rsidP="001013B8">
      <w:pPr>
        <w:pStyle w:val="a7"/>
        <w:rPr>
          <w:rFonts w:eastAsiaTheme="majorEastAsia"/>
        </w:rPr>
      </w:pPr>
      <w:r>
        <w:rPr>
          <w:rFonts w:eastAsiaTheme="majorEastAsia"/>
          <w:noProof/>
        </w:rPr>
        <w:lastRenderedPageBreak/>
        <w:drawing>
          <wp:inline distT="0" distB="0" distL="0" distR="0">
            <wp:extent cx="5940425" cy="3267075"/>
            <wp:effectExtent l="19050" t="0" r="3175" b="0"/>
            <wp:docPr id="50" name="Рисунок 0" descr="усп выш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п выше.png"/>
                    <pic:cNvPicPr/>
                  </pic:nvPicPr>
                  <pic:blipFill>
                    <a:blip r:embed="rId44" cstate="print"/>
                    <a:stretch>
                      <a:fillRect/>
                    </a:stretch>
                  </pic:blipFill>
                  <pic:spPr>
                    <a:xfrm>
                      <a:off x="0" y="0"/>
                      <a:ext cx="5940425" cy="3267075"/>
                    </a:xfrm>
                    <a:prstGeom prst="rect">
                      <a:avLst/>
                    </a:prstGeom>
                  </pic:spPr>
                </pic:pic>
              </a:graphicData>
            </a:graphic>
          </wp:inline>
        </w:drawing>
      </w:r>
    </w:p>
    <w:p w:rsidR="001013B8" w:rsidRDefault="001013B8" w:rsidP="001013B8">
      <w:pPr>
        <w:pStyle w:val="a7"/>
      </w:pPr>
      <w:r>
        <w:t xml:space="preserve">Рис.23. Регрессионная модель лояльности академически более успешных студентов. </w:t>
      </w:r>
    </w:p>
    <w:p w:rsidR="001013B8" w:rsidRDefault="001013B8" w:rsidP="001013B8">
      <w:pPr>
        <w:pStyle w:val="a7"/>
      </w:pPr>
      <w:r>
        <w:t xml:space="preserve">Такие результаты связаны с тем, что более успешные студенты </w:t>
      </w:r>
      <w:r w:rsidRPr="0025410D">
        <w:t xml:space="preserve">(&gt;4,6 </w:t>
      </w:r>
      <w:r>
        <w:t xml:space="preserve">балла) больше ориентированы на обучение,  для них важно, чтобы университет давал знания,  и чтобы эти знания были надежными. </w:t>
      </w:r>
    </w:p>
    <w:p w:rsidR="001013B8" w:rsidRDefault="001013B8" w:rsidP="001013B8">
      <w:pPr>
        <w:pStyle w:val="a7"/>
      </w:pPr>
      <w:r>
        <w:t>«Солдность» университета означает для таких студентов стабильность, которая в бдущем будет отражаться на их работе. Они готовы поддерживать вуз и рекомендовать другим только, если считают его достаточно успешным</w:t>
      </w:r>
      <w:proofErr w:type="gramStart"/>
      <w:r>
        <w:t>,п</w:t>
      </w:r>
      <w:proofErr w:type="gramEnd"/>
      <w:r>
        <w:t xml:space="preserve">ризнанным и ведущим. </w:t>
      </w:r>
    </w:p>
    <w:p w:rsidR="001013B8" w:rsidRDefault="001013B8" w:rsidP="001013B8">
      <w:pPr>
        <w:pStyle w:val="a7"/>
      </w:pPr>
      <w:r>
        <w:t xml:space="preserve">Однако, роль факультета в оценке вуза как солидного, так и креативного среди данной группы студентов несколько снижена, что говорит о том, что в данном случае их мало интересует университет как среда. Главную роль играют преподаватели. </w:t>
      </w:r>
    </w:p>
    <w:p w:rsidR="001013B8" w:rsidRDefault="001013B8" w:rsidP="001013B8">
      <w:pPr>
        <w:pStyle w:val="a7"/>
        <w:rPr>
          <w:rFonts w:eastAsiaTheme="majorEastAsia"/>
        </w:rPr>
      </w:pPr>
      <w:r w:rsidRPr="0025410D">
        <w:rPr>
          <w:rFonts w:eastAsiaTheme="majorEastAsia"/>
        </w:rPr>
        <w:lastRenderedPageBreak/>
        <w:t xml:space="preserve">Далее рассмотрим результаты регрессионного анализа для студентов, </w:t>
      </w:r>
      <w:r>
        <w:rPr>
          <w:rFonts w:eastAsiaTheme="majorEastAsia"/>
        </w:rPr>
        <w:t xml:space="preserve">менее </w:t>
      </w:r>
      <w:r w:rsidRPr="0025410D">
        <w:rPr>
          <w:rFonts w:eastAsiaTheme="majorEastAsia"/>
        </w:rPr>
        <w:t xml:space="preserve">академически успешных </w:t>
      </w:r>
      <w:proofErr w:type="gramStart"/>
      <w:r w:rsidRPr="0025410D">
        <w:rPr>
          <w:rFonts w:eastAsiaTheme="majorEastAsia"/>
        </w:rPr>
        <w:t>(</w:t>
      </w:r>
      <w:r>
        <w:rPr>
          <w:rFonts w:eastAsiaTheme="majorEastAsia"/>
        </w:rPr>
        <w:t xml:space="preserve"> </w:t>
      </w:r>
      <w:proofErr w:type="gramEnd"/>
      <w:r w:rsidRPr="0025410D">
        <w:rPr>
          <w:rFonts w:eastAsiaTheme="majorEastAsia"/>
        </w:rPr>
        <w:t>&lt;4,6 балла).</w:t>
      </w:r>
    </w:p>
    <w:p w:rsidR="001013B8" w:rsidRPr="0025410D" w:rsidRDefault="001013B8" w:rsidP="001013B8">
      <w:pPr>
        <w:pStyle w:val="a7"/>
      </w:pPr>
      <w:r>
        <w:rPr>
          <w:rFonts w:eastAsiaTheme="majorEastAsia"/>
        </w:rPr>
        <w:t>Таблица 28. Результы регрессионного анализа компонентов «факультет» и «преподаватели» на «солидность» вуза (</w:t>
      </w:r>
      <w:r>
        <w:t>R</w:t>
      </w:r>
      <w:r w:rsidRPr="00727EEB">
        <w:rPr>
          <w:vertAlign w:val="superscript"/>
        </w:rPr>
        <w:t>2</w:t>
      </w:r>
      <w:r>
        <w:t xml:space="preserve"> = 0,51</w:t>
      </w:r>
      <w:r w:rsidRPr="00727EEB">
        <w:t>)</w:t>
      </w:r>
      <w:r w:rsidRPr="00A2470C">
        <w:t xml:space="preserve"> </w:t>
      </w:r>
    </w:p>
    <w:tbl>
      <w:tblPr>
        <w:tblW w:w="9532" w:type="dxa"/>
        <w:tblInd w:w="93" w:type="dxa"/>
        <w:tblLook w:val="04A0"/>
      </w:tblPr>
      <w:tblGrid>
        <w:gridCol w:w="3370"/>
        <w:gridCol w:w="1011"/>
        <w:gridCol w:w="1011"/>
        <w:gridCol w:w="1011"/>
        <w:gridCol w:w="1011"/>
        <w:gridCol w:w="1011"/>
        <w:gridCol w:w="1107"/>
      </w:tblGrid>
      <w:tr w:rsidR="001013B8" w:rsidRPr="0081048D" w:rsidTr="000C3AF4">
        <w:trPr>
          <w:trHeight w:val="446"/>
        </w:trPr>
        <w:tc>
          <w:tcPr>
            <w:tcW w:w="3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C3441" w:rsidRDefault="001013B8" w:rsidP="000C3AF4">
            <w:pPr>
              <w:spacing w:after="0" w:line="240" w:lineRule="auto"/>
              <w:rPr>
                <w:rFonts w:eastAsia="Times New Roman"/>
                <w:lang w:val="ru-RU" w:eastAsia="ru-RU"/>
              </w:rPr>
            </w:pPr>
            <w:r w:rsidRPr="008C3441">
              <w:rPr>
                <w:rFonts w:eastAsia="Times New Roman"/>
                <w:lang w:val="ru-RU" w:eastAsia="ru-RU"/>
              </w:rPr>
              <w:t> </w:t>
            </w:r>
          </w:p>
        </w:tc>
        <w:tc>
          <w:tcPr>
            <w:tcW w:w="1011"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11"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11"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11"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11"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t(89)</w:t>
            </w:r>
          </w:p>
        </w:tc>
        <w:tc>
          <w:tcPr>
            <w:tcW w:w="1107"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p-value</w:t>
            </w:r>
          </w:p>
        </w:tc>
      </w:tr>
      <w:tr w:rsidR="001013B8" w:rsidRPr="0081048D" w:rsidTr="000C3AF4">
        <w:trPr>
          <w:trHeight w:val="446"/>
        </w:trPr>
        <w:tc>
          <w:tcPr>
            <w:tcW w:w="33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Intercept</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 </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 </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0,86</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0,31</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2,77</w:t>
            </w:r>
          </w:p>
        </w:tc>
        <w:tc>
          <w:tcPr>
            <w:tcW w:w="1107"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0,01</w:t>
            </w:r>
          </w:p>
        </w:tc>
      </w:tr>
      <w:tr w:rsidR="001013B8" w:rsidRPr="0081048D" w:rsidTr="000C3AF4">
        <w:trPr>
          <w:trHeight w:val="446"/>
        </w:trPr>
        <w:tc>
          <w:tcPr>
            <w:tcW w:w="33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Факультет</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0,41</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0,34</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5,05</w:t>
            </w:r>
          </w:p>
        </w:tc>
        <w:tc>
          <w:tcPr>
            <w:tcW w:w="1107"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r w:rsidR="001013B8" w:rsidRPr="0081048D" w:rsidTr="000C3AF4">
        <w:trPr>
          <w:trHeight w:val="446"/>
        </w:trPr>
        <w:tc>
          <w:tcPr>
            <w:tcW w:w="3370"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Преподаватели</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0,43</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0,45</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5,27</w:t>
            </w:r>
          </w:p>
        </w:tc>
        <w:tc>
          <w:tcPr>
            <w:tcW w:w="1107"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bl>
    <w:p w:rsidR="001013B8" w:rsidRDefault="001013B8" w:rsidP="001013B8">
      <w:pPr>
        <w:pStyle w:val="a7"/>
        <w:rPr>
          <w:rFonts w:eastAsiaTheme="majorEastAsia"/>
        </w:rPr>
      </w:pPr>
    </w:p>
    <w:p w:rsidR="001013B8" w:rsidRDefault="001013B8" w:rsidP="001013B8">
      <w:pPr>
        <w:pStyle w:val="a7"/>
        <w:jc w:val="left"/>
      </w:pPr>
      <w:r>
        <w:rPr>
          <w:rFonts w:eastAsiaTheme="majorEastAsia"/>
        </w:rPr>
        <w:t>Таблица 29. Результы регрессионного анализа компонентов «факультет» и «преподаватели» на «креативность» вуза (</w:t>
      </w:r>
      <w:r>
        <w:t>R</w:t>
      </w:r>
      <w:r w:rsidRPr="00727EEB">
        <w:rPr>
          <w:vertAlign w:val="superscript"/>
        </w:rPr>
        <w:t>2</w:t>
      </w:r>
      <w:r>
        <w:t xml:space="preserve"> = 0,32</w:t>
      </w:r>
      <w:r w:rsidRPr="00727EEB">
        <w:t>)</w:t>
      </w:r>
      <w:r w:rsidRPr="00A2470C">
        <w:t xml:space="preserve"> </w:t>
      </w:r>
    </w:p>
    <w:tbl>
      <w:tblPr>
        <w:tblW w:w="9729" w:type="dxa"/>
        <w:tblInd w:w="93" w:type="dxa"/>
        <w:tblLook w:val="04A0"/>
      </w:tblPr>
      <w:tblGrid>
        <w:gridCol w:w="3439"/>
        <w:gridCol w:w="1032"/>
        <w:gridCol w:w="1032"/>
        <w:gridCol w:w="1032"/>
        <w:gridCol w:w="1032"/>
        <w:gridCol w:w="1032"/>
        <w:gridCol w:w="1130"/>
      </w:tblGrid>
      <w:tr w:rsidR="001013B8" w:rsidRPr="0081048D" w:rsidTr="000C3AF4">
        <w:trPr>
          <w:trHeight w:val="418"/>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C3441" w:rsidRDefault="001013B8" w:rsidP="000C3AF4">
            <w:pPr>
              <w:spacing w:after="0" w:line="240" w:lineRule="auto"/>
              <w:rPr>
                <w:rFonts w:eastAsia="Times New Roman"/>
                <w:lang w:val="ru-RU" w:eastAsia="ru-RU"/>
              </w:rPr>
            </w:pPr>
            <w:r w:rsidRPr="008C3441">
              <w:rPr>
                <w:rFonts w:eastAsia="Times New Roman"/>
                <w:lang w:val="ru-RU" w:eastAsia="ru-RU"/>
              </w:rPr>
              <w:t> </w:t>
            </w:r>
          </w:p>
        </w:tc>
        <w:tc>
          <w:tcPr>
            <w:tcW w:w="1032"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32"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32"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32"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32"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t(89)</w:t>
            </w:r>
          </w:p>
        </w:tc>
        <w:tc>
          <w:tcPr>
            <w:tcW w:w="113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p-value</w:t>
            </w:r>
          </w:p>
        </w:tc>
      </w:tr>
      <w:tr w:rsidR="001013B8" w:rsidRPr="0081048D" w:rsidTr="000C3AF4">
        <w:trPr>
          <w:trHeight w:val="418"/>
        </w:trPr>
        <w:tc>
          <w:tcPr>
            <w:tcW w:w="34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Intercept</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0,74</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0,45</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1,64</w:t>
            </w:r>
          </w:p>
        </w:tc>
        <w:tc>
          <w:tcPr>
            <w:tcW w:w="113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000000"/>
                <w:lang w:val="ru-RU" w:eastAsia="ru-RU"/>
              </w:rPr>
            </w:pPr>
            <w:r>
              <w:rPr>
                <w:rFonts w:eastAsia="Times New Roman"/>
                <w:color w:val="000000"/>
                <w:lang w:val="ru-RU" w:eastAsia="ru-RU"/>
              </w:rPr>
              <w:t>0,10</w:t>
            </w:r>
          </w:p>
        </w:tc>
      </w:tr>
      <w:tr w:rsidR="001013B8" w:rsidRPr="0081048D" w:rsidTr="000C3AF4">
        <w:trPr>
          <w:trHeight w:val="418"/>
        </w:trPr>
        <w:tc>
          <w:tcPr>
            <w:tcW w:w="34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Факультет</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0,34</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0,10</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0,35</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0,10</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3,54</w:t>
            </w:r>
          </w:p>
        </w:tc>
        <w:tc>
          <w:tcPr>
            <w:tcW w:w="113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r w:rsidR="001013B8" w:rsidRPr="0081048D" w:rsidTr="000C3AF4">
        <w:trPr>
          <w:trHeight w:val="418"/>
        </w:trPr>
        <w:tc>
          <w:tcPr>
            <w:tcW w:w="343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Преподаватели</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0,33</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0,10</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0,42</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0,12</w:t>
            </w:r>
          </w:p>
        </w:tc>
        <w:tc>
          <w:tcPr>
            <w:tcW w:w="1032"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3,37</w:t>
            </w:r>
          </w:p>
        </w:tc>
        <w:tc>
          <w:tcPr>
            <w:tcW w:w="113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bl>
    <w:p w:rsidR="001013B8" w:rsidRDefault="001013B8" w:rsidP="001013B8">
      <w:pPr>
        <w:pStyle w:val="a7"/>
        <w:rPr>
          <w:rFonts w:eastAsiaTheme="majorEastAsia"/>
        </w:rPr>
      </w:pPr>
    </w:p>
    <w:p w:rsidR="001013B8" w:rsidRDefault="001013B8" w:rsidP="001013B8">
      <w:pPr>
        <w:pStyle w:val="a7"/>
        <w:jc w:val="left"/>
      </w:pPr>
      <w:r>
        <w:rPr>
          <w:rFonts w:eastAsiaTheme="majorEastAsia"/>
        </w:rPr>
        <w:t>Таблица 29. Результы регрессионного анализа компонентов «администрация», «креативность» и «надежность» на «поддержку» вуза (</w:t>
      </w:r>
      <w:r>
        <w:t>R</w:t>
      </w:r>
      <w:r w:rsidRPr="00727EEB">
        <w:rPr>
          <w:vertAlign w:val="superscript"/>
        </w:rPr>
        <w:t>2</w:t>
      </w:r>
      <w:r>
        <w:t xml:space="preserve"> = 0,51</w:t>
      </w:r>
      <w:r w:rsidRPr="00727EEB">
        <w:t>)</w:t>
      </w:r>
      <w:r w:rsidRPr="00A2470C">
        <w:t xml:space="preserve"> </w:t>
      </w:r>
    </w:p>
    <w:tbl>
      <w:tblPr>
        <w:tblW w:w="9428" w:type="dxa"/>
        <w:tblInd w:w="93" w:type="dxa"/>
        <w:tblLook w:val="04A0"/>
      </w:tblPr>
      <w:tblGrid>
        <w:gridCol w:w="3333"/>
        <w:gridCol w:w="1000"/>
        <w:gridCol w:w="1000"/>
        <w:gridCol w:w="1000"/>
        <w:gridCol w:w="1000"/>
        <w:gridCol w:w="1000"/>
        <w:gridCol w:w="1116"/>
      </w:tblGrid>
      <w:tr w:rsidR="001013B8" w:rsidRPr="0081048D" w:rsidTr="000C3AF4">
        <w:trPr>
          <w:trHeight w:val="320"/>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C3441" w:rsidRDefault="001013B8" w:rsidP="000C3AF4">
            <w:pPr>
              <w:spacing w:after="0" w:line="240" w:lineRule="auto"/>
              <w:rPr>
                <w:rFonts w:eastAsia="Times New Roman"/>
                <w:lang w:val="ru-RU" w:eastAsia="ru-RU"/>
              </w:rPr>
            </w:pPr>
            <w:r w:rsidRPr="008C3441">
              <w:rPr>
                <w:rFonts w:eastAsia="Times New Roman"/>
                <w:lang w:val="ru-RU" w:eastAsia="ru-RU"/>
              </w:rPr>
              <w:t> </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0"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t(88)</w:t>
            </w:r>
          </w:p>
        </w:tc>
        <w:tc>
          <w:tcPr>
            <w:tcW w:w="1095"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p-value</w:t>
            </w:r>
          </w:p>
        </w:tc>
      </w:tr>
      <w:tr w:rsidR="001013B8" w:rsidRPr="0081048D" w:rsidTr="000C3AF4">
        <w:trPr>
          <w:trHeight w:val="320"/>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Intercept</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-0,57</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0,40</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-1,41</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000000"/>
                <w:lang w:val="ru-RU" w:eastAsia="ru-RU"/>
              </w:rPr>
            </w:pPr>
            <w:r w:rsidRPr="008C3441">
              <w:rPr>
                <w:rFonts w:eastAsia="Times New Roman"/>
                <w:color w:val="000000"/>
                <w:lang w:val="ru-RU" w:eastAsia="ru-RU"/>
              </w:rPr>
              <w:t>0,163149</w:t>
            </w:r>
          </w:p>
        </w:tc>
      </w:tr>
      <w:tr w:rsidR="001013B8" w:rsidRPr="0081048D" w:rsidTr="000C3AF4">
        <w:trPr>
          <w:trHeight w:val="320"/>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Администрация</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0,09</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0,21</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0,10</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2,09</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0,04</w:t>
            </w:r>
          </w:p>
        </w:tc>
      </w:tr>
      <w:tr w:rsidR="001013B8" w:rsidRPr="0081048D" w:rsidTr="000C3AF4">
        <w:trPr>
          <w:trHeight w:val="320"/>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Творческий</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0,12</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0,38</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2,82</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0,01</w:t>
            </w:r>
          </w:p>
        </w:tc>
      </w:tr>
      <w:tr w:rsidR="001013B8" w:rsidRPr="0081048D" w:rsidTr="000C3AF4">
        <w:trPr>
          <w:trHeight w:val="320"/>
        </w:trPr>
        <w:tc>
          <w:tcPr>
            <w:tcW w:w="3333"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Надежный</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0,31</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0,12</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0,43</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2,47</w:t>
            </w:r>
          </w:p>
        </w:tc>
        <w:tc>
          <w:tcPr>
            <w:tcW w:w="1095"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0,02</w:t>
            </w:r>
          </w:p>
        </w:tc>
      </w:tr>
    </w:tbl>
    <w:p w:rsidR="001013B8" w:rsidRDefault="001013B8" w:rsidP="001013B8">
      <w:pPr>
        <w:pStyle w:val="a7"/>
        <w:jc w:val="left"/>
        <w:rPr>
          <w:rFonts w:eastAsiaTheme="majorEastAsia"/>
        </w:rPr>
      </w:pPr>
    </w:p>
    <w:p w:rsidR="001013B8" w:rsidRPr="008C3441" w:rsidRDefault="001013B8" w:rsidP="001013B8">
      <w:pPr>
        <w:pStyle w:val="a7"/>
        <w:jc w:val="left"/>
      </w:pPr>
      <w:r>
        <w:rPr>
          <w:rFonts w:eastAsiaTheme="majorEastAsia"/>
        </w:rPr>
        <w:lastRenderedPageBreak/>
        <w:t>Таблица 31. Результы регрессионного анализа компонентов  «преподаватели» и «солидность» на «рекомендации» вуза (</w:t>
      </w:r>
      <w:r>
        <w:t>R</w:t>
      </w:r>
      <w:r w:rsidRPr="00727EEB">
        <w:rPr>
          <w:vertAlign w:val="superscript"/>
        </w:rPr>
        <w:t>2</w:t>
      </w:r>
      <w:r>
        <w:t xml:space="preserve"> = 0,53</w:t>
      </w:r>
      <w:r w:rsidRPr="00727EEB">
        <w:t>)</w:t>
      </w:r>
      <w:r w:rsidRPr="00A2470C">
        <w:t xml:space="preserve"> </w:t>
      </w:r>
    </w:p>
    <w:tbl>
      <w:tblPr>
        <w:tblW w:w="9515" w:type="dxa"/>
        <w:tblInd w:w="93" w:type="dxa"/>
        <w:tblLook w:val="04A0"/>
      </w:tblPr>
      <w:tblGrid>
        <w:gridCol w:w="3359"/>
        <w:gridCol w:w="1008"/>
        <w:gridCol w:w="1008"/>
        <w:gridCol w:w="1008"/>
        <w:gridCol w:w="1008"/>
        <w:gridCol w:w="1008"/>
        <w:gridCol w:w="1116"/>
      </w:tblGrid>
      <w:tr w:rsidR="001013B8" w:rsidRPr="0081048D" w:rsidTr="000C3AF4">
        <w:trPr>
          <w:trHeight w:val="340"/>
        </w:trPr>
        <w:tc>
          <w:tcPr>
            <w:tcW w:w="3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C3441" w:rsidRDefault="001013B8" w:rsidP="000C3AF4">
            <w:pPr>
              <w:spacing w:after="0" w:line="240" w:lineRule="auto"/>
              <w:rPr>
                <w:rFonts w:eastAsia="Times New Roman"/>
                <w:lang w:val="ru-RU" w:eastAsia="ru-RU"/>
              </w:rPr>
            </w:pPr>
            <w:r w:rsidRPr="008C3441">
              <w:rPr>
                <w:rFonts w:eastAsia="Times New Roman"/>
                <w:lang w:val="ru-RU" w:eastAsia="ru-RU"/>
              </w:rPr>
              <w:t> </w:t>
            </w:r>
          </w:p>
        </w:tc>
        <w:tc>
          <w:tcPr>
            <w:tcW w:w="1008"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8"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8"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b</w:t>
            </w:r>
          </w:p>
        </w:tc>
        <w:tc>
          <w:tcPr>
            <w:tcW w:w="1008"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Std.Err.</w:t>
            </w:r>
          </w:p>
        </w:tc>
        <w:tc>
          <w:tcPr>
            <w:tcW w:w="1008"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t(89)</w:t>
            </w:r>
          </w:p>
        </w:tc>
        <w:tc>
          <w:tcPr>
            <w:tcW w:w="1116" w:type="dxa"/>
            <w:tcBorders>
              <w:top w:val="single" w:sz="4" w:space="0" w:color="auto"/>
              <w:left w:val="nil"/>
              <w:bottom w:val="single" w:sz="4" w:space="0" w:color="auto"/>
              <w:right w:val="single" w:sz="4" w:space="0" w:color="auto"/>
            </w:tcBorders>
            <w:shd w:val="clear" w:color="000000" w:fill="C0C0C0"/>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p-value</w:t>
            </w:r>
          </w:p>
        </w:tc>
      </w:tr>
      <w:tr w:rsidR="001013B8" w:rsidRPr="0081048D" w:rsidTr="000C3AF4">
        <w:trPr>
          <w:trHeight w:val="340"/>
        </w:trPr>
        <w:tc>
          <w:tcPr>
            <w:tcW w:w="335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Intercept</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-0,31</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0,44</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000000"/>
                <w:lang w:val="ru-RU" w:eastAsia="ru-RU"/>
              </w:rPr>
            </w:pPr>
            <w:r w:rsidRPr="008C3441">
              <w:rPr>
                <w:rFonts w:eastAsia="Times New Roman"/>
                <w:color w:val="000000"/>
                <w:lang w:val="ru-RU" w:eastAsia="ru-RU"/>
              </w:rPr>
              <w:t>-0,70</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000000"/>
                <w:lang w:val="ru-RU" w:eastAsia="ru-RU"/>
              </w:rPr>
            </w:pPr>
            <w:r w:rsidRPr="008C3441">
              <w:rPr>
                <w:rFonts w:eastAsia="Times New Roman"/>
                <w:color w:val="000000"/>
                <w:lang w:val="ru-RU" w:eastAsia="ru-RU"/>
              </w:rPr>
              <w:t>0,484205</w:t>
            </w:r>
          </w:p>
        </w:tc>
      </w:tr>
      <w:tr w:rsidR="001013B8" w:rsidRPr="0081048D" w:rsidTr="000C3AF4">
        <w:trPr>
          <w:trHeight w:val="340"/>
        </w:trPr>
        <w:tc>
          <w:tcPr>
            <w:tcW w:w="335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Преподаватели</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0,21</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0,09</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0,29</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0,13</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2,24</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0,03</w:t>
            </w:r>
          </w:p>
        </w:tc>
      </w:tr>
      <w:tr w:rsidR="001013B8" w:rsidRPr="0081048D" w:rsidTr="000C3AF4">
        <w:trPr>
          <w:trHeight w:val="340"/>
        </w:trPr>
        <w:tc>
          <w:tcPr>
            <w:tcW w:w="3359"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8C3441" w:rsidRDefault="001013B8" w:rsidP="000C3AF4">
            <w:pPr>
              <w:spacing w:after="0" w:line="240" w:lineRule="auto"/>
              <w:rPr>
                <w:rFonts w:eastAsia="Times New Roman"/>
                <w:color w:val="000000"/>
                <w:lang w:val="ru-RU" w:eastAsia="ru-RU"/>
              </w:rPr>
            </w:pPr>
            <w:r w:rsidRPr="008C3441">
              <w:rPr>
                <w:rFonts w:eastAsia="Times New Roman"/>
                <w:color w:val="000000"/>
                <w:lang w:val="ru-RU" w:eastAsia="ru-RU"/>
              </w:rPr>
              <w:t>Надежный</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0,58</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0,09</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0,81</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0,13</w:t>
            </w:r>
          </w:p>
        </w:tc>
        <w:tc>
          <w:tcPr>
            <w:tcW w:w="1008"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center"/>
              <w:rPr>
                <w:rFonts w:eastAsia="Times New Roman"/>
                <w:color w:val="FF0000"/>
                <w:lang w:val="ru-RU" w:eastAsia="ru-RU"/>
              </w:rPr>
            </w:pPr>
            <w:r w:rsidRPr="008C3441">
              <w:rPr>
                <w:rFonts w:eastAsia="Times New Roman"/>
                <w:color w:val="FF0000"/>
                <w:lang w:val="ru-RU" w:eastAsia="ru-RU"/>
              </w:rPr>
              <w:t>6,39</w:t>
            </w:r>
          </w:p>
        </w:tc>
        <w:tc>
          <w:tcPr>
            <w:tcW w:w="1116" w:type="dxa"/>
            <w:tcBorders>
              <w:top w:val="nil"/>
              <w:left w:val="nil"/>
              <w:bottom w:val="single" w:sz="4" w:space="0" w:color="auto"/>
              <w:right w:val="single" w:sz="4" w:space="0" w:color="auto"/>
            </w:tcBorders>
            <w:shd w:val="clear" w:color="auto" w:fill="auto"/>
            <w:noWrap/>
            <w:vAlign w:val="center"/>
            <w:hideMark/>
          </w:tcPr>
          <w:p w:rsidR="001013B8" w:rsidRPr="008C3441" w:rsidRDefault="001013B8" w:rsidP="000C3AF4">
            <w:pPr>
              <w:spacing w:after="0" w:line="240" w:lineRule="auto"/>
              <w:jc w:val="right"/>
              <w:rPr>
                <w:rFonts w:eastAsia="Times New Roman"/>
                <w:color w:val="FF0000"/>
                <w:lang w:val="ru-RU" w:eastAsia="ru-RU"/>
              </w:rPr>
            </w:pPr>
            <w:r>
              <w:rPr>
                <w:rFonts w:eastAsia="Times New Roman"/>
                <w:color w:val="FF0000"/>
                <w:lang w:val="ru-RU" w:eastAsia="ru-RU"/>
              </w:rPr>
              <w:t>0,00</w:t>
            </w:r>
          </w:p>
        </w:tc>
      </w:tr>
    </w:tbl>
    <w:p w:rsidR="001013B8" w:rsidRDefault="001013B8" w:rsidP="001013B8">
      <w:pPr>
        <w:spacing w:line="360" w:lineRule="auto"/>
        <w:jc w:val="both"/>
        <w:rPr>
          <w:rFonts w:eastAsia="Times New Roman"/>
          <w:sz w:val="32"/>
          <w:szCs w:val="32"/>
          <w:lang w:val="ru-RU" w:eastAsia="ru-RU"/>
        </w:rPr>
      </w:pPr>
    </w:p>
    <w:p w:rsidR="001013B8" w:rsidRDefault="001013B8" w:rsidP="001013B8">
      <w:pPr>
        <w:spacing w:line="360" w:lineRule="auto"/>
        <w:jc w:val="both"/>
        <w:rPr>
          <w:rFonts w:eastAsia="Times New Roman"/>
          <w:sz w:val="32"/>
          <w:szCs w:val="32"/>
          <w:lang w:val="ru-RU" w:eastAsia="ru-RU"/>
        </w:rPr>
      </w:pPr>
      <w:r w:rsidRPr="000305C8">
        <w:rPr>
          <w:rFonts w:eastAsia="Times New Roman"/>
          <w:sz w:val="32"/>
          <w:szCs w:val="32"/>
          <w:lang w:val="ru-RU" w:eastAsia="ru-RU"/>
        </w:rPr>
        <w:t xml:space="preserve">Академически менее успешные студенты оценивают вуз как «солидный» и «креативный» за счет показателей «факультет» и «преподаватели». </w:t>
      </w:r>
    </w:p>
    <w:p w:rsidR="001013B8" w:rsidRPr="000305C8" w:rsidRDefault="001013B8" w:rsidP="001013B8">
      <w:pPr>
        <w:spacing w:line="360" w:lineRule="auto"/>
        <w:jc w:val="both"/>
        <w:rPr>
          <w:rFonts w:eastAsia="Times New Roman"/>
          <w:sz w:val="32"/>
          <w:szCs w:val="32"/>
          <w:lang w:val="ru-RU" w:eastAsia="ru-RU"/>
        </w:rPr>
      </w:pPr>
      <w:r w:rsidRPr="000305C8">
        <w:rPr>
          <w:rFonts w:eastAsia="Times New Roman"/>
          <w:sz w:val="32"/>
          <w:szCs w:val="32"/>
          <w:lang w:val="ru-RU" w:eastAsia="ru-RU"/>
        </w:rPr>
        <w:t xml:space="preserve">Они готовы рекомендовать университет, если он будет «солидным», но также им важны и преподаватели. Оказание поддержки в первую очередь зависит от креативности вуза, затем солидности и в самой меньшей степени от администрации. </w:t>
      </w:r>
    </w:p>
    <w:p w:rsidR="001013B8" w:rsidRPr="000305C8" w:rsidRDefault="001013B8" w:rsidP="001013B8">
      <w:pPr>
        <w:rPr>
          <w:rFonts w:eastAsia="Times New Roman"/>
          <w:sz w:val="32"/>
          <w:szCs w:val="32"/>
          <w:lang w:val="ru-RU" w:eastAsia="ru-RU"/>
        </w:rPr>
      </w:pPr>
    </w:p>
    <w:p w:rsidR="001013B8" w:rsidRDefault="001013B8" w:rsidP="001013B8">
      <w:pPr>
        <w:spacing w:line="360" w:lineRule="auto"/>
        <w:jc w:val="both"/>
        <w:rPr>
          <w:sz w:val="28"/>
          <w:szCs w:val="28"/>
          <w:lang w:val="ru-RU"/>
        </w:rPr>
      </w:pPr>
      <w:r>
        <w:rPr>
          <w:rFonts w:eastAsia="Times New Roman"/>
          <w:noProof/>
          <w:sz w:val="32"/>
          <w:szCs w:val="32"/>
          <w:lang w:val="ru-RU" w:eastAsia="ru-RU"/>
        </w:rPr>
        <w:lastRenderedPageBreak/>
        <w:drawing>
          <wp:inline distT="0" distB="0" distL="0" distR="0">
            <wp:extent cx="5940425" cy="3252470"/>
            <wp:effectExtent l="19050" t="0" r="3175" b="0"/>
            <wp:docPr id="51" name="Рисунок 3" descr="усп ниж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п нижк.png"/>
                    <pic:cNvPicPr/>
                  </pic:nvPicPr>
                  <pic:blipFill>
                    <a:blip r:embed="rId45" cstate="print"/>
                    <a:stretch>
                      <a:fillRect/>
                    </a:stretch>
                  </pic:blipFill>
                  <pic:spPr>
                    <a:xfrm>
                      <a:off x="0" y="0"/>
                      <a:ext cx="5940425" cy="3252470"/>
                    </a:xfrm>
                    <a:prstGeom prst="rect">
                      <a:avLst/>
                    </a:prstGeom>
                  </pic:spPr>
                </pic:pic>
              </a:graphicData>
            </a:graphic>
          </wp:inline>
        </w:drawing>
      </w:r>
      <w:r>
        <w:rPr>
          <w:rFonts w:eastAsia="Times New Roman"/>
          <w:sz w:val="28"/>
          <w:szCs w:val="28"/>
          <w:lang w:val="ru-RU" w:eastAsia="ru-RU"/>
        </w:rPr>
        <w:t>Рис.24.</w:t>
      </w:r>
      <w:r w:rsidRPr="000305C8">
        <w:rPr>
          <w:sz w:val="28"/>
          <w:szCs w:val="28"/>
          <w:lang w:val="ru-RU"/>
        </w:rPr>
        <w:t xml:space="preserve">Регрессионная модель лояльности академически менее успешных студентов. </w:t>
      </w:r>
    </w:p>
    <w:p w:rsidR="001013B8" w:rsidRDefault="001013B8" w:rsidP="001013B8">
      <w:pPr>
        <w:spacing w:line="360" w:lineRule="auto"/>
        <w:jc w:val="both"/>
        <w:rPr>
          <w:sz w:val="28"/>
          <w:szCs w:val="28"/>
          <w:lang w:val="ru-RU"/>
        </w:rPr>
      </w:pPr>
      <w:r>
        <w:rPr>
          <w:sz w:val="28"/>
          <w:szCs w:val="28"/>
          <w:lang w:val="ru-RU"/>
        </w:rPr>
        <w:t xml:space="preserve">Такие результаты могут быть связаны с тем, что данная группа студентов одинаково ценит и преподавателей и факультет в качестве среды, поскольку в комплексе они дают больше возможностей, которые будут способствовать развитию. </w:t>
      </w:r>
    </w:p>
    <w:p w:rsidR="001013B8" w:rsidRDefault="001013B8" w:rsidP="001013B8">
      <w:pPr>
        <w:spacing w:line="360" w:lineRule="auto"/>
        <w:jc w:val="both"/>
        <w:rPr>
          <w:sz w:val="28"/>
          <w:szCs w:val="28"/>
          <w:lang w:val="ru-RU"/>
        </w:rPr>
      </w:pPr>
      <w:r>
        <w:rPr>
          <w:sz w:val="28"/>
          <w:szCs w:val="28"/>
          <w:lang w:val="ru-RU"/>
        </w:rPr>
        <w:t xml:space="preserve">Для таких студентов важно, чтобы университет был не только стабильным и надежным, но и обладал креативностью. Менее успешные в обучении студенты </w:t>
      </w:r>
    </w:p>
    <w:p w:rsidR="001013B8" w:rsidRDefault="001013B8" w:rsidP="001013B8">
      <w:pPr>
        <w:spacing w:line="360" w:lineRule="auto"/>
        <w:jc w:val="both"/>
        <w:rPr>
          <w:sz w:val="28"/>
          <w:szCs w:val="28"/>
          <w:lang w:val="ru-RU"/>
        </w:rPr>
      </w:pPr>
      <w:r>
        <w:rPr>
          <w:sz w:val="28"/>
          <w:szCs w:val="28"/>
          <w:lang w:val="ru-RU"/>
        </w:rPr>
        <w:t xml:space="preserve">Настроены более радикально, они открыты новому опыту, готовы </w:t>
      </w:r>
      <w:proofErr w:type="gramStart"/>
      <w:r>
        <w:rPr>
          <w:sz w:val="28"/>
          <w:szCs w:val="28"/>
          <w:lang w:val="ru-RU"/>
        </w:rPr>
        <w:t>экспериментировать</w:t>
      </w:r>
      <w:proofErr w:type="gramEnd"/>
      <w:r>
        <w:rPr>
          <w:sz w:val="28"/>
          <w:szCs w:val="28"/>
          <w:lang w:val="ru-RU"/>
        </w:rPr>
        <w:t xml:space="preserve"> и развивают свежие идеи. </w:t>
      </w:r>
    </w:p>
    <w:p w:rsidR="001013B8" w:rsidRDefault="001013B8" w:rsidP="001013B8">
      <w:pPr>
        <w:spacing w:line="360" w:lineRule="auto"/>
        <w:jc w:val="both"/>
        <w:rPr>
          <w:sz w:val="28"/>
          <w:szCs w:val="28"/>
          <w:lang w:val="ru-RU"/>
        </w:rPr>
      </w:pPr>
      <w:r>
        <w:rPr>
          <w:sz w:val="28"/>
          <w:szCs w:val="28"/>
          <w:lang w:val="ru-RU"/>
        </w:rPr>
        <w:t>Они будут поддерживать креативный вуз, а солидный будут рекомендовать.</w:t>
      </w:r>
    </w:p>
    <w:p w:rsidR="001013B8" w:rsidRDefault="001013B8" w:rsidP="001013B8">
      <w:pPr>
        <w:spacing w:line="360" w:lineRule="auto"/>
        <w:jc w:val="both"/>
        <w:rPr>
          <w:sz w:val="28"/>
          <w:szCs w:val="28"/>
          <w:lang w:val="ru-RU"/>
        </w:rPr>
      </w:pPr>
      <w:r>
        <w:rPr>
          <w:sz w:val="28"/>
          <w:szCs w:val="28"/>
          <w:lang w:val="ru-RU"/>
        </w:rPr>
        <w:t xml:space="preserve">Также стоит отметить, что  студенты, </w:t>
      </w:r>
      <w:proofErr w:type="gramStart"/>
      <w:r>
        <w:rPr>
          <w:sz w:val="28"/>
          <w:szCs w:val="28"/>
          <w:lang w:val="ru-RU"/>
        </w:rPr>
        <w:t>который</w:t>
      </w:r>
      <w:proofErr w:type="gramEnd"/>
      <w:r>
        <w:rPr>
          <w:sz w:val="28"/>
          <w:szCs w:val="28"/>
          <w:lang w:val="ru-RU"/>
        </w:rPr>
        <w:t xml:space="preserve"> учатся  хуже, хотят лояльности со стороны администрации. Такое условие приводит к тому, что они в большинстве случаев готовы поддерживать свой университет. </w:t>
      </w:r>
    </w:p>
    <w:p w:rsidR="001013B8" w:rsidRPr="000305C8" w:rsidRDefault="001013B8" w:rsidP="001013B8">
      <w:pPr>
        <w:spacing w:line="360" w:lineRule="auto"/>
        <w:jc w:val="both"/>
        <w:rPr>
          <w:sz w:val="28"/>
          <w:szCs w:val="28"/>
          <w:lang w:val="ru-RU"/>
        </w:rPr>
      </w:pPr>
    </w:p>
    <w:p w:rsidR="001013B8" w:rsidRPr="000305C8" w:rsidRDefault="001013B8" w:rsidP="001013B8">
      <w:pPr>
        <w:spacing w:line="360" w:lineRule="auto"/>
        <w:jc w:val="both"/>
        <w:rPr>
          <w:rFonts w:eastAsia="Times New Roman"/>
          <w:sz w:val="32"/>
          <w:szCs w:val="32"/>
          <w:lang w:val="ru-RU" w:eastAsia="ru-RU"/>
        </w:rPr>
      </w:pPr>
      <w:r w:rsidRPr="000305C8">
        <w:rPr>
          <w:rFonts w:eastAsia="Times New Roman"/>
          <w:sz w:val="28"/>
          <w:szCs w:val="28"/>
          <w:lang w:val="ru-RU" w:eastAsia="ru-RU"/>
        </w:rPr>
        <w:lastRenderedPageBreak/>
        <w:t xml:space="preserve">Таким образом, можно предположить, что разница между моделями лояльности у более и </w:t>
      </w:r>
      <w:proofErr w:type="gramStart"/>
      <w:r w:rsidRPr="000305C8">
        <w:rPr>
          <w:rFonts w:eastAsia="Times New Roman"/>
          <w:sz w:val="28"/>
          <w:szCs w:val="28"/>
          <w:lang w:val="ru-RU" w:eastAsia="ru-RU"/>
        </w:rPr>
        <w:t>менее академически</w:t>
      </w:r>
      <w:proofErr w:type="gramEnd"/>
      <w:r w:rsidRPr="000305C8">
        <w:rPr>
          <w:rFonts w:eastAsia="Times New Roman"/>
          <w:sz w:val="28"/>
          <w:szCs w:val="28"/>
          <w:lang w:val="ru-RU" w:eastAsia="ru-RU"/>
        </w:rPr>
        <w:t xml:space="preserve"> успешных студентов обусловлена их индивидуальными особенностями, ценностями и установками в жизни. Например, отличники более дисциплинированы, педантичны и консервативны </w:t>
      </w:r>
      <w:r w:rsidRPr="006D0348">
        <w:rPr>
          <w:sz w:val="28"/>
          <w:szCs w:val="28"/>
          <w:lang w:val="ru-RU"/>
        </w:rPr>
        <w:t>[</w:t>
      </w:r>
      <w:r>
        <w:rPr>
          <w:sz w:val="28"/>
          <w:szCs w:val="28"/>
          <w:lang w:val="ru-RU"/>
        </w:rPr>
        <w:t>79</w:t>
      </w:r>
      <w:r w:rsidRPr="006D0348">
        <w:rPr>
          <w:sz w:val="28"/>
          <w:szCs w:val="28"/>
          <w:lang w:val="ru-RU"/>
        </w:rPr>
        <w:t>]</w:t>
      </w:r>
      <w:r>
        <w:rPr>
          <w:sz w:val="28"/>
          <w:szCs w:val="28"/>
          <w:lang w:val="ru-RU"/>
        </w:rPr>
        <w:t xml:space="preserve">, </w:t>
      </w:r>
      <w:r w:rsidRPr="000305C8">
        <w:rPr>
          <w:rFonts w:eastAsia="Times New Roman"/>
          <w:sz w:val="28"/>
          <w:szCs w:val="28"/>
          <w:lang w:val="ru-RU" w:eastAsia="ru-RU"/>
        </w:rPr>
        <w:t>нежели студенты, которые учатся менее прилежно. Для них наиболее важным компонентом бренда университета становится его солидность, а ведущую роль в обеспечении высоких оценок компонентов бренда вуза играют преподаватели.</w:t>
      </w:r>
      <w:r w:rsidRPr="000305C8">
        <w:rPr>
          <w:rFonts w:eastAsia="Times New Roman"/>
          <w:sz w:val="32"/>
          <w:szCs w:val="32"/>
          <w:lang w:val="ru-RU" w:eastAsia="ru-RU"/>
        </w:rPr>
        <w:t xml:space="preserve"> </w:t>
      </w:r>
    </w:p>
    <w:p w:rsidR="001013B8" w:rsidRDefault="001013B8" w:rsidP="001013B8">
      <w:pPr>
        <w:rPr>
          <w:rFonts w:eastAsia="Times New Roman"/>
          <w:sz w:val="32"/>
          <w:szCs w:val="32"/>
          <w:lang w:val="ru-RU" w:eastAsia="ru-RU"/>
        </w:rPr>
      </w:pPr>
      <w:r>
        <w:rPr>
          <w:rFonts w:eastAsia="Times New Roman"/>
          <w:sz w:val="32"/>
          <w:szCs w:val="32"/>
          <w:lang w:val="ru-RU" w:eastAsia="ru-RU"/>
        </w:rPr>
        <w:t>Выводы:</w:t>
      </w:r>
    </w:p>
    <w:p w:rsidR="001013B8" w:rsidRPr="00BC0026" w:rsidRDefault="001013B8" w:rsidP="001013B8">
      <w:pPr>
        <w:spacing w:line="360" w:lineRule="auto"/>
        <w:jc w:val="both"/>
        <w:rPr>
          <w:sz w:val="28"/>
          <w:szCs w:val="28"/>
          <w:lang w:val="ru-RU" w:eastAsia="ru-RU"/>
        </w:rPr>
      </w:pPr>
      <w:r w:rsidRPr="00BC0026">
        <w:rPr>
          <w:sz w:val="28"/>
          <w:szCs w:val="28"/>
          <w:lang w:val="ru-RU" w:eastAsia="ru-RU"/>
        </w:rPr>
        <w:t>1.В группе студентов с более высоким уровнем академической успешности готовность рекомендовать и поддерживать университет объясняется его воспринимаемой «солидностью», которая зависит, в первую очередь, от преподавателей. Для остальных студентов, «рекомендации» также зависят</w:t>
      </w:r>
    </w:p>
    <w:p w:rsidR="001013B8" w:rsidRPr="00BC0026" w:rsidRDefault="001013B8" w:rsidP="001013B8">
      <w:pPr>
        <w:spacing w:line="360" w:lineRule="auto"/>
        <w:jc w:val="both"/>
        <w:rPr>
          <w:sz w:val="28"/>
          <w:szCs w:val="28"/>
          <w:lang w:val="ru-RU" w:eastAsia="ru-RU"/>
        </w:rPr>
      </w:pPr>
      <w:proofErr w:type="gramStart"/>
      <w:r w:rsidRPr="00BC0026">
        <w:rPr>
          <w:sz w:val="28"/>
          <w:szCs w:val="28"/>
          <w:lang w:val="ru-RU" w:eastAsia="ru-RU"/>
        </w:rPr>
        <w:t>от «солидности» университета, а «поддержка» в равной степени определяется его «креативностью» и «солидностью».</w:t>
      </w:r>
      <w:proofErr w:type="gramEnd"/>
    </w:p>
    <w:p w:rsidR="001013B8" w:rsidRPr="000305C8" w:rsidRDefault="001013B8" w:rsidP="001013B8">
      <w:pPr>
        <w:rPr>
          <w:rFonts w:eastAsia="Times New Roman"/>
          <w:sz w:val="32"/>
          <w:szCs w:val="32"/>
          <w:lang w:val="ru-RU" w:eastAsia="ru-RU"/>
        </w:rPr>
      </w:pPr>
      <w:r w:rsidRPr="000305C8">
        <w:rPr>
          <w:rFonts w:eastAsia="Times New Roman"/>
          <w:sz w:val="32"/>
          <w:szCs w:val="32"/>
          <w:lang w:val="ru-RU" w:eastAsia="ru-RU"/>
        </w:rPr>
        <w:br w:type="page"/>
      </w:r>
    </w:p>
    <w:p w:rsidR="001013B8" w:rsidRDefault="001013B8" w:rsidP="001013B8">
      <w:pPr>
        <w:pStyle w:val="2"/>
        <w:numPr>
          <w:ilvl w:val="0"/>
          <w:numId w:val="0"/>
        </w:numPr>
        <w:ind w:left="720" w:hanging="720"/>
      </w:pPr>
      <w:bookmarkStart w:id="289" w:name="_Toc514963491"/>
      <w:bookmarkStart w:id="290" w:name="_Toc515013008"/>
      <w:r>
        <w:lastRenderedPageBreak/>
        <w:t>3.4 Оценки лояльности компонентов бренда, полученные от различных категорий студентов</w:t>
      </w:r>
      <w:bookmarkEnd w:id="289"/>
      <w:bookmarkEnd w:id="290"/>
    </w:p>
    <w:p w:rsidR="001013B8" w:rsidRPr="00973544" w:rsidRDefault="001013B8" w:rsidP="001013B8">
      <w:pPr>
        <w:rPr>
          <w:sz w:val="28"/>
          <w:szCs w:val="28"/>
          <w:lang w:val="ru-RU"/>
        </w:rPr>
      </w:pPr>
      <w:r>
        <w:rPr>
          <w:sz w:val="28"/>
          <w:szCs w:val="28"/>
          <w:lang w:val="ru-RU"/>
        </w:rPr>
        <w:t xml:space="preserve">Таблица 32. Сравнительный анализ </w:t>
      </w:r>
      <w:r w:rsidRPr="001B3D94">
        <w:rPr>
          <w:sz w:val="28"/>
          <w:szCs w:val="28"/>
          <w:lang w:val="ru-RU"/>
        </w:rPr>
        <w:t xml:space="preserve"> групп студентов из Санкт-Петербурга и другого города</w:t>
      </w:r>
      <w:r>
        <w:rPr>
          <w:sz w:val="28"/>
          <w:szCs w:val="28"/>
          <w:lang w:val="ru-RU"/>
        </w:rPr>
        <w:t xml:space="preserve"> по критерию Т-Стьюдента</w:t>
      </w:r>
      <w:r w:rsidRPr="001B3D94">
        <w:rPr>
          <w:sz w:val="28"/>
          <w:szCs w:val="28"/>
          <w:lang w:val="ru-RU"/>
        </w:rPr>
        <w:t xml:space="preserve">. </w:t>
      </w:r>
    </w:p>
    <w:tbl>
      <w:tblPr>
        <w:tblW w:w="10000" w:type="dxa"/>
        <w:tblInd w:w="96" w:type="dxa"/>
        <w:tblLook w:val="04A0"/>
      </w:tblPr>
      <w:tblGrid>
        <w:gridCol w:w="3562"/>
        <w:gridCol w:w="919"/>
        <w:gridCol w:w="919"/>
        <w:gridCol w:w="917"/>
        <w:gridCol w:w="904"/>
        <w:gridCol w:w="951"/>
        <w:gridCol w:w="914"/>
        <w:gridCol w:w="914"/>
      </w:tblGrid>
      <w:tr w:rsidR="001013B8" w:rsidRPr="007A164A" w:rsidTr="000C3AF4">
        <w:trPr>
          <w:trHeight w:val="288"/>
        </w:trPr>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0305C8" w:rsidRDefault="001013B8" w:rsidP="000C3AF4">
            <w:pPr>
              <w:spacing w:after="0" w:line="240" w:lineRule="auto"/>
              <w:rPr>
                <w:rFonts w:ascii="Arial" w:eastAsia="Times New Roman" w:hAnsi="Arial" w:cs="Arial"/>
                <w:sz w:val="20"/>
                <w:szCs w:val="20"/>
                <w:lang w:val="ru-RU" w:eastAsia="ru-RU"/>
              </w:rPr>
            </w:pPr>
            <w:r w:rsidRPr="007A164A">
              <w:rPr>
                <w:rFonts w:ascii="Arial" w:eastAsia="Times New Roman" w:hAnsi="Arial" w:cs="Arial"/>
                <w:sz w:val="20"/>
                <w:szCs w:val="20"/>
                <w:lang w:eastAsia="ru-RU"/>
              </w:rPr>
              <w:t> </w:t>
            </w:r>
          </w:p>
        </w:tc>
        <w:tc>
          <w:tcPr>
            <w:tcW w:w="919"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Mean</w:t>
            </w:r>
          </w:p>
        </w:tc>
        <w:tc>
          <w:tcPr>
            <w:tcW w:w="919"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Mean</w:t>
            </w:r>
          </w:p>
        </w:tc>
        <w:tc>
          <w:tcPr>
            <w:tcW w:w="917"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t-value</w:t>
            </w:r>
          </w:p>
        </w:tc>
        <w:tc>
          <w:tcPr>
            <w:tcW w:w="90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df</w:t>
            </w:r>
          </w:p>
        </w:tc>
        <w:tc>
          <w:tcPr>
            <w:tcW w:w="951"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p</w:t>
            </w:r>
          </w:p>
        </w:tc>
        <w:tc>
          <w:tcPr>
            <w:tcW w:w="91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c>
          <w:tcPr>
            <w:tcW w:w="91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Средний балл</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4,57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4,52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0,65</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0,52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Факультет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3,36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3,34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0,17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0,87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Преподаватели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3,84</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3,93</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-0,83</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Администрация</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3,08</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3,26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-1,22</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Творческий</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3,42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3,77</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-2,37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Надежный</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3,67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3,80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-1,10</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Рекомендации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3,68</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3,90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-1,34</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0,18</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Поддержка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2,93</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3,24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0,06</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1.Профессиональная компетентность</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5,66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6,35</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-2,36</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2.Менеджмент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5,41</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5,76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-1,07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0,29</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3.Автономия</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6,56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6,93</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-1,48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4.Стабильность работы</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7,27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7,96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-2,67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5.Стабильность места жительства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3,86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5,04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-3,38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6.Служение</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7,88</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8,24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-1,51</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0,13</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7.Вызов</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5,21</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5,72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-1,95</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0,06</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8.Интеграция стилей жизни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7,62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-2,12</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9.Предпринимательсво</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5,03</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-0,76</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0,48</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ВертКарьера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5,58</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-1,42</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0,16</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Возраст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20,27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21,20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-1,91</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0,06</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88</w:t>
            </w:r>
          </w:p>
        </w:tc>
      </w:tr>
    </w:tbl>
    <w:p w:rsidR="001013B8" w:rsidRDefault="001013B8" w:rsidP="001013B8"/>
    <w:p w:rsidR="001013B8" w:rsidRDefault="001013B8" w:rsidP="001013B8">
      <w:pPr>
        <w:spacing w:line="360" w:lineRule="auto"/>
        <w:jc w:val="both"/>
        <w:rPr>
          <w:sz w:val="28"/>
          <w:szCs w:val="28"/>
          <w:lang w:val="ru-RU"/>
        </w:rPr>
      </w:pPr>
      <w:r>
        <w:rPr>
          <w:sz w:val="28"/>
          <w:szCs w:val="28"/>
          <w:lang w:val="ru-RU"/>
        </w:rPr>
        <w:t xml:space="preserve">В результате сравнения двух групп студентов – из Санкт-Петербурга  и других городов оказалось, что имеются статистически значимые различия в оценке вуза как креативного, а так же по следующим четырем карьерным ориентациям: «профессиональная компетентность», «стабильность работы», «стабильность места жительства» и «интеграция стилей жизни». </w:t>
      </w:r>
    </w:p>
    <w:p w:rsidR="001013B8" w:rsidRDefault="001013B8" w:rsidP="001013B8">
      <w:pPr>
        <w:spacing w:line="360" w:lineRule="auto"/>
        <w:jc w:val="both"/>
        <w:rPr>
          <w:sz w:val="28"/>
          <w:szCs w:val="28"/>
          <w:lang w:val="ru-RU"/>
        </w:rPr>
      </w:pPr>
      <w:r>
        <w:rPr>
          <w:sz w:val="28"/>
          <w:szCs w:val="28"/>
          <w:lang w:val="ru-RU"/>
        </w:rPr>
        <w:t xml:space="preserve">Данные различия могут быть объяснены тем, что для студентов, приехавших из других городов не так важна стабильность, поскольку они уже сменили место жительства. Они проще относятся к переездам и смене обстановки, и, как следствие, к смене работы. </w:t>
      </w:r>
    </w:p>
    <w:p w:rsidR="001013B8" w:rsidRDefault="001013B8" w:rsidP="001013B8">
      <w:pPr>
        <w:spacing w:line="360" w:lineRule="auto"/>
        <w:jc w:val="both"/>
        <w:rPr>
          <w:sz w:val="28"/>
          <w:szCs w:val="28"/>
          <w:lang w:val="ru-RU"/>
        </w:rPr>
      </w:pPr>
      <w:r>
        <w:rPr>
          <w:sz w:val="28"/>
          <w:szCs w:val="28"/>
          <w:lang w:val="ru-RU"/>
        </w:rPr>
        <w:lastRenderedPageBreak/>
        <w:t>Тем не менее, им не так важна профессиональная компетентность. Студенты из других городов охотнее будут устраиваться на работу не по специальности, особенно те, которым первостепенно необходимо остаться в Санкт-Петербурге и обеспечивать свое материальное положение самостоятельно.</w:t>
      </w:r>
    </w:p>
    <w:p w:rsidR="001013B8" w:rsidRPr="001B3D94" w:rsidRDefault="001013B8" w:rsidP="001013B8">
      <w:pPr>
        <w:spacing w:line="360" w:lineRule="auto"/>
        <w:jc w:val="both"/>
        <w:rPr>
          <w:sz w:val="28"/>
          <w:szCs w:val="28"/>
          <w:lang w:val="ru-RU"/>
        </w:rPr>
      </w:pPr>
      <w:r>
        <w:rPr>
          <w:sz w:val="28"/>
          <w:szCs w:val="28"/>
          <w:lang w:val="ru-RU"/>
        </w:rPr>
        <w:t>Для студентов из Санкт-Петербурга, наоборот, чрезвычайно важна стабильность места жительства и стабильность работы, они также заинтересованы в развитии внутри своей профессии. Это может быть связано с тем, что у них нет опыта переезда из города в город, есть поддержка в виде родительской семьи, и они хуже адаптируются.</w:t>
      </w:r>
    </w:p>
    <w:p w:rsidR="001013B8" w:rsidRPr="00805D42" w:rsidRDefault="001013B8" w:rsidP="001013B8">
      <w:pPr>
        <w:spacing w:line="360" w:lineRule="auto"/>
        <w:jc w:val="both"/>
        <w:rPr>
          <w:sz w:val="28"/>
          <w:szCs w:val="28"/>
          <w:lang w:val="ru-RU"/>
        </w:rPr>
      </w:pPr>
      <w:r w:rsidRPr="00583A99">
        <w:rPr>
          <w:sz w:val="28"/>
          <w:szCs w:val="28"/>
          <w:lang w:val="ru-RU"/>
        </w:rPr>
        <w:t>Табл</w:t>
      </w:r>
      <w:r>
        <w:rPr>
          <w:sz w:val="28"/>
          <w:szCs w:val="28"/>
          <w:lang w:val="ru-RU"/>
        </w:rPr>
        <w:t>ица 33</w:t>
      </w:r>
      <w:r w:rsidRPr="00583A99">
        <w:rPr>
          <w:sz w:val="28"/>
          <w:szCs w:val="28"/>
          <w:lang w:val="ru-RU"/>
        </w:rPr>
        <w:t xml:space="preserve">. </w:t>
      </w:r>
      <w:r>
        <w:rPr>
          <w:sz w:val="28"/>
          <w:szCs w:val="28"/>
          <w:lang w:val="ru-RU"/>
        </w:rPr>
        <w:t xml:space="preserve">Сравненительный анализ </w:t>
      </w:r>
      <w:r w:rsidRPr="00583A99">
        <w:rPr>
          <w:sz w:val="28"/>
          <w:szCs w:val="28"/>
          <w:lang w:val="ru-RU"/>
        </w:rPr>
        <w:t xml:space="preserve"> групп студентов, обучающихся в СПбГУ и РГПУ им.А.И. Герцена</w:t>
      </w:r>
      <w:r>
        <w:rPr>
          <w:sz w:val="28"/>
          <w:szCs w:val="28"/>
          <w:lang w:val="ru-RU"/>
        </w:rPr>
        <w:t xml:space="preserve"> по критерию Т-Стьюдента. </w:t>
      </w:r>
    </w:p>
    <w:tbl>
      <w:tblPr>
        <w:tblW w:w="10000" w:type="dxa"/>
        <w:tblInd w:w="96" w:type="dxa"/>
        <w:tblLook w:val="04A0"/>
      </w:tblPr>
      <w:tblGrid>
        <w:gridCol w:w="3562"/>
        <w:gridCol w:w="919"/>
        <w:gridCol w:w="919"/>
        <w:gridCol w:w="917"/>
        <w:gridCol w:w="904"/>
        <w:gridCol w:w="951"/>
        <w:gridCol w:w="914"/>
        <w:gridCol w:w="914"/>
      </w:tblGrid>
      <w:tr w:rsidR="001013B8" w:rsidRPr="007A164A" w:rsidTr="000C3AF4">
        <w:trPr>
          <w:trHeight w:val="288"/>
        </w:trPr>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93573C" w:rsidRDefault="001013B8" w:rsidP="000C3AF4">
            <w:pPr>
              <w:spacing w:after="0" w:line="240" w:lineRule="auto"/>
              <w:rPr>
                <w:rFonts w:ascii="Arial" w:eastAsia="Times New Roman" w:hAnsi="Arial" w:cs="Arial"/>
                <w:sz w:val="20"/>
                <w:szCs w:val="20"/>
                <w:lang w:val="ru-RU" w:eastAsia="ru-RU"/>
              </w:rPr>
            </w:pPr>
            <w:r w:rsidRPr="007A164A">
              <w:rPr>
                <w:rFonts w:ascii="Arial" w:eastAsia="Times New Roman" w:hAnsi="Arial" w:cs="Arial"/>
                <w:sz w:val="20"/>
                <w:szCs w:val="20"/>
                <w:lang w:eastAsia="ru-RU"/>
              </w:rPr>
              <w:t> </w:t>
            </w:r>
          </w:p>
        </w:tc>
        <w:tc>
          <w:tcPr>
            <w:tcW w:w="919"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СПбГУ</w:t>
            </w:r>
          </w:p>
        </w:tc>
        <w:tc>
          <w:tcPr>
            <w:tcW w:w="919"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Mean</w:t>
            </w:r>
          </w:p>
        </w:tc>
        <w:tc>
          <w:tcPr>
            <w:tcW w:w="917"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t-value</w:t>
            </w:r>
          </w:p>
        </w:tc>
        <w:tc>
          <w:tcPr>
            <w:tcW w:w="90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df</w:t>
            </w:r>
          </w:p>
        </w:tc>
        <w:tc>
          <w:tcPr>
            <w:tcW w:w="951"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p</w:t>
            </w:r>
          </w:p>
        </w:tc>
        <w:tc>
          <w:tcPr>
            <w:tcW w:w="91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c>
          <w:tcPr>
            <w:tcW w:w="91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Средний балл</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4,56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4,52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0,48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0,63</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Факультет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3,66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2,87</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6,37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Преподаватели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3,99</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3,70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2,59</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Администрация</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3,32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2,92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2,79</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Творческий</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3,62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3,54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0,55</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0,59</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Надежный</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3,87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3,50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2,99</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0,0</w:t>
            </w:r>
            <w:r>
              <w:rPr>
                <w:rFonts w:ascii="Arial" w:eastAsia="Times New Roman" w:hAnsi="Arial" w:cs="Arial"/>
                <w:color w:val="FF0000"/>
                <w:sz w:val="20"/>
                <w:szCs w:val="20"/>
                <w:lang w:eastAsia="ru-RU"/>
              </w:rPr>
              <w:t>0</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Рекомендации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3,94</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3,54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2,48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Поддержка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3,21</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2,87</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2,04</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1.Профессиональная компетентность</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5,85</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6,22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-1,23</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2.Менеджмент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5,69</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5,40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0,89</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3.Автономия</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6,97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6,36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2,47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0,01</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4.Стабильность работы</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7,47</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7,80</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-1,24</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0,22</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5.Стабильность места жительства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4,36</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4,52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-0,42</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6.Служение</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7,92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8,26</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7.Вызов</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5,52</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5,35</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0,60</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0,55</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8.Интеграция стилей жизни</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7,35</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7,44</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-0,40</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9.Предпринимательсво</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5,23</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4,99</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0,76</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ВертКарьера</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5,48</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5,25</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0,88</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0,37</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Возраст</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20,33</w:t>
            </w:r>
          </w:p>
        </w:tc>
        <w:tc>
          <w:tcPr>
            <w:tcW w:w="919"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21,32</w:t>
            </w:r>
          </w:p>
        </w:tc>
        <w:tc>
          <w:tcPr>
            <w:tcW w:w="917"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-1,97</w:t>
            </w:r>
          </w:p>
        </w:tc>
        <w:tc>
          <w:tcPr>
            <w:tcW w:w="90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183</w:t>
            </w:r>
          </w:p>
        </w:tc>
        <w:tc>
          <w:tcPr>
            <w:tcW w:w="951"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0,05</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114</w:t>
            </w:r>
          </w:p>
        </w:tc>
        <w:tc>
          <w:tcPr>
            <w:tcW w:w="91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71</w:t>
            </w:r>
          </w:p>
        </w:tc>
      </w:tr>
    </w:tbl>
    <w:p w:rsidR="001013B8" w:rsidRDefault="001013B8" w:rsidP="001013B8">
      <w:pPr>
        <w:rPr>
          <w:lang w:val="ru-RU"/>
        </w:rPr>
      </w:pPr>
    </w:p>
    <w:p w:rsidR="001013B8" w:rsidRPr="00583A99" w:rsidRDefault="001013B8" w:rsidP="001013B8">
      <w:pPr>
        <w:spacing w:line="360" w:lineRule="auto"/>
        <w:jc w:val="both"/>
        <w:rPr>
          <w:sz w:val="28"/>
          <w:szCs w:val="28"/>
          <w:lang w:val="ru-RU"/>
        </w:rPr>
      </w:pPr>
      <w:r w:rsidRPr="00583A99">
        <w:rPr>
          <w:sz w:val="28"/>
          <w:szCs w:val="28"/>
          <w:lang w:val="ru-RU"/>
        </w:rPr>
        <w:t>При сравнении групп студентов из СПБГУ и РГПУ им. А.И.Герцена были получены следующие результаты.</w:t>
      </w:r>
    </w:p>
    <w:p w:rsidR="001013B8" w:rsidRPr="00583A99" w:rsidRDefault="001013B8" w:rsidP="001013B8">
      <w:pPr>
        <w:spacing w:line="360" w:lineRule="auto"/>
        <w:jc w:val="both"/>
        <w:rPr>
          <w:sz w:val="28"/>
          <w:szCs w:val="28"/>
          <w:lang w:val="ru-RU"/>
        </w:rPr>
      </w:pPr>
      <w:proofErr w:type="gramStart"/>
      <w:r w:rsidRPr="00583A99">
        <w:rPr>
          <w:sz w:val="28"/>
          <w:szCs w:val="28"/>
          <w:lang w:val="ru-RU"/>
        </w:rPr>
        <w:lastRenderedPageBreak/>
        <w:t>Студенты, обучающиеся в СПБГУ выше оценивают</w:t>
      </w:r>
      <w:proofErr w:type="gramEnd"/>
      <w:r w:rsidRPr="00583A99">
        <w:rPr>
          <w:sz w:val="28"/>
          <w:szCs w:val="28"/>
          <w:lang w:val="ru-RU"/>
        </w:rPr>
        <w:t xml:space="preserve"> факультет, преподавателей и администрацию своего вуза. Они так же более удовлетворены «солидностью» вуза, и, как следствие, чаще готовы  рекомендовать вуз к поступлению других и поддерживать его. </w:t>
      </w:r>
    </w:p>
    <w:p w:rsidR="001013B8" w:rsidRPr="00583A99" w:rsidRDefault="001013B8" w:rsidP="001013B8">
      <w:pPr>
        <w:spacing w:line="360" w:lineRule="auto"/>
        <w:jc w:val="both"/>
        <w:rPr>
          <w:sz w:val="28"/>
          <w:szCs w:val="28"/>
          <w:lang w:val="ru-RU"/>
        </w:rPr>
      </w:pPr>
      <w:r w:rsidRPr="00583A99">
        <w:rPr>
          <w:sz w:val="28"/>
          <w:szCs w:val="28"/>
          <w:lang w:val="ru-RU"/>
        </w:rPr>
        <w:t xml:space="preserve">Помимо прочего, </w:t>
      </w:r>
      <w:proofErr w:type="gramStart"/>
      <w:r w:rsidRPr="00583A99">
        <w:rPr>
          <w:sz w:val="28"/>
          <w:szCs w:val="28"/>
          <w:lang w:val="ru-RU"/>
        </w:rPr>
        <w:t>студенты, обучающиеся в СПБГУ немного выше оценивают</w:t>
      </w:r>
      <w:proofErr w:type="gramEnd"/>
      <w:r w:rsidRPr="00583A99">
        <w:rPr>
          <w:sz w:val="28"/>
          <w:szCs w:val="28"/>
          <w:lang w:val="ru-RU"/>
        </w:rPr>
        <w:t xml:space="preserve"> такую карьерную ориентацию, как «автономия».</w:t>
      </w:r>
    </w:p>
    <w:p w:rsidR="001013B8" w:rsidRPr="00583A99" w:rsidRDefault="001013B8" w:rsidP="001013B8">
      <w:pPr>
        <w:spacing w:line="360" w:lineRule="auto"/>
        <w:jc w:val="both"/>
        <w:rPr>
          <w:sz w:val="28"/>
          <w:szCs w:val="28"/>
          <w:lang w:val="ru-RU"/>
        </w:rPr>
      </w:pPr>
      <w:r w:rsidRPr="00583A99">
        <w:rPr>
          <w:sz w:val="28"/>
          <w:szCs w:val="28"/>
          <w:lang w:val="ru-RU"/>
        </w:rPr>
        <w:t xml:space="preserve">Такие различия могут быть связаны с наличием у СПБГУ определенной закрепившейся репутации признанного университета, более современно оборудованных помещений (в том числе за счет финансирования выпускниками) и </w:t>
      </w:r>
      <w:r>
        <w:rPr>
          <w:sz w:val="28"/>
          <w:szCs w:val="28"/>
          <w:lang w:val="ru-RU"/>
        </w:rPr>
        <w:t xml:space="preserve">преобладающим количеством первокурсников. </w:t>
      </w:r>
    </w:p>
    <w:p w:rsidR="001013B8" w:rsidRPr="00805D42" w:rsidRDefault="001013B8" w:rsidP="001013B8">
      <w:pPr>
        <w:spacing w:line="360" w:lineRule="auto"/>
        <w:rPr>
          <w:sz w:val="28"/>
          <w:szCs w:val="28"/>
          <w:lang w:val="ru-RU"/>
        </w:rPr>
      </w:pPr>
      <w:r>
        <w:rPr>
          <w:sz w:val="28"/>
          <w:szCs w:val="28"/>
          <w:lang w:val="ru-RU"/>
        </w:rPr>
        <w:t>Таблица 34</w:t>
      </w:r>
      <w:r w:rsidRPr="001B3D94">
        <w:rPr>
          <w:sz w:val="28"/>
          <w:szCs w:val="28"/>
          <w:lang w:val="ru-RU"/>
        </w:rPr>
        <w:t xml:space="preserve">. </w:t>
      </w:r>
      <w:r>
        <w:rPr>
          <w:sz w:val="28"/>
          <w:szCs w:val="28"/>
          <w:lang w:val="ru-RU"/>
        </w:rPr>
        <w:t>Сравнительный анализ</w:t>
      </w:r>
      <w:r w:rsidRPr="001B3D94">
        <w:rPr>
          <w:sz w:val="28"/>
          <w:szCs w:val="28"/>
          <w:lang w:val="ru-RU"/>
        </w:rPr>
        <w:t xml:space="preserve"> групп студентов </w:t>
      </w:r>
      <w:r>
        <w:rPr>
          <w:sz w:val="28"/>
          <w:szCs w:val="28"/>
          <w:lang w:val="ru-RU"/>
        </w:rPr>
        <w:t xml:space="preserve">1-2 и 3-4 курса обучения (бакалавриат) по критерию Т-Стьюдента. </w:t>
      </w:r>
    </w:p>
    <w:tbl>
      <w:tblPr>
        <w:tblW w:w="10000" w:type="dxa"/>
        <w:tblInd w:w="96" w:type="dxa"/>
        <w:tblLook w:val="04A0"/>
      </w:tblPr>
      <w:tblGrid>
        <w:gridCol w:w="3562"/>
        <w:gridCol w:w="918"/>
        <w:gridCol w:w="918"/>
        <w:gridCol w:w="924"/>
        <w:gridCol w:w="902"/>
        <w:gridCol w:w="950"/>
        <w:gridCol w:w="913"/>
        <w:gridCol w:w="913"/>
      </w:tblGrid>
      <w:tr w:rsidR="001013B8" w:rsidRPr="007A164A" w:rsidTr="000C3AF4">
        <w:trPr>
          <w:trHeight w:val="288"/>
        </w:trPr>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3B8" w:rsidRPr="00805D42" w:rsidRDefault="001013B8" w:rsidP="000C3AF4">
            <w:pPr>
              <w:spacing w:after="0" w:line="240" w:lineRule="auto"/>
              <w:rPr>
                <w:rFonts w:ascii="Arial" w:eastAsia="Times New Roman" w:hAnsi="Arial" w:cs="Arial"/>
                <w:sz w:val="20"/>
                <w:szCs w:val="20"/>
                <w:lang w:val="ru-RU" w:eastAsia="ru-RU"/>
              </w:rPr>
            </w:pPr>
            <w:r w:rsidRPr="007A164A">
              <w:rPr>
                <w:rFonts w:ascii="Arial" w:eastAsia="Times New Roman" w:hAnsi="Arial" w:cs="Arial"/>
                <w:sz w:val="20"/>
                <w:szCs w:val="20"/>
                <w:lang w:eastAsia="ru-RU"/>
              </w:rPr>
              <w:t> </w:t>
            </w:r>
          </w:p>
        </w:tc>
        <w:tc>
          <w:tcPr>
            <w:tcW w:w="918"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Mean</w:t>
            </w:r>
          </w:p>
        </w:tc>
        <w:tc>
          <w:tcPr>
            <w:tcW w:w="918"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Mean</w:t>
            </w:r>
          </w:p>
        </w:tc>
        <w:tc>
          <w:tcPr>
            <w:tcW w:w="924"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t-value</w:t>
            </w:r>
          </w:p>
        </w:tc>
        <w:tc>
          <w:tcPr>
            <w:tcW w:w="902"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df</w:t>
            </w:r>
          </w:p>
        </w:tc>
        <w:tc>
          <w:tcPr>
            <w:tcW w:w="950"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p</w:t>
            </w:r>
          </w:p>
        </w:tc>
        <w:tc>
          <w:tcPr>
            <w:tcW w:w="913"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c>
          <w:tcPr>
            <w:tcW w:w="913" w:type="dxa"/>
            <w:tcBorders>
              <w:top w:val="single" w:sz="4" w:space="0" w:color="auto"/>
              <w:left w:val="nil"/>
              <w:bottom w:val="single" w:sz="4" w:space="0" w:color="auto"/>
              <w:right w:val="single" w:sz="4" w:space="0" w:color="auto"/>
            </w:tcBorders>
            <w:shd w:val="clear" w:color="000000" w:fill="C0C0C0"/>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Valid N</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Средний балл</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4,47</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4,47</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-0,04</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0,96</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Факультет</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3,55</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2,93</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3,88</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Преподаватели</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4,02</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3,59</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3,32</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Администрация</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3,23</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2,82</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2,37</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0,02</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Творческий</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3,81</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3,01</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4,70</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Надежный</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3,89</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3,35</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3,77</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Рекомендации</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3,95</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3,36</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3,07</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Поддержка</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3,18</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2,80</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2,00</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0,047</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1.Профессиональная компетентность</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5,81</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5,58</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0,63</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0,53</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2.Менеджмент</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5,70</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5,21</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1,25</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0,21</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3.Автономия</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6,69</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6,68</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0,04</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4.Стабильность работы</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7,69</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7,29</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1,25</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0,21</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5.Стабильность места жительства</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4,22</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3,91</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0,71</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0,47</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6.Служение</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8,02</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7,52</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1,60</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0,11</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7.Вызов</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5,51</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5,09</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1,31</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0,19</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8.Интеграция стилей жизни</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7,28</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7,28</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0,02</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0,98</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9.Предпринимательсво</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5,30</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4,80</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1,32</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0,18</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ВертКарьера</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5,50</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5,03</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1,50</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0,13</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47</w:t>
            </w:r>
          </w:p>
        </w:tc>
      </w:tr>
      <w:tr w:rsidR="001013B8" w:rsidRPr="007A164A" w:rsidTr="000C3AF4">
        <w:trPr>
          <w:trHeight w:val="288"/>
        </w:trPr>
        <w:tc>
          <w:tcPr>
            <w:tcW w:w="3562" w:type="dxa"/>
            <w:tcBorders>
              <w:top w:val="nil"/>
              <w:left w:val="single" w:sz="4" w:space="0" w:color="auto"/>
              <w:bottom w:val="single" w:sz="4" w:space="0" w:color="auto"/>
              <w:right w:val="single" w:sz="4" w:space="0" w:color="auto"/>
            </w:tcBorders>
            <w:shd w:val="clear" w:color="000000" w:fill="C0C0C0"/>
            <w:noWrap/>
            <w:vAlign w:val="center"/>
            <w:hideMark/>
          </w:tcPr>
          <w:p w:rsidR="001013B8" w:rsidRPr="007A164A" w:rsidRDefault="001013B8" w:rsidP="000C3AF4">
            <w:pPr>
              <w:spacing w:after="0" w:line="240" w:lineRule="auto"/>
              <w:rPr>
                <w:rFonts w:ascii="Arial" w:eastAsia="Times New Roman" w:hAnsi="Arial" w:cs="Arial"/>
                <w:color w:val="000000"/>
                <w:sz w:val="20"/>
                <w:szCs w:val="20"/>
                <w:lang w:eastAsia="ru-RU"/>
              </w:rPr>
            </w:pPr>
            <w:r w:rsidRPr="007A164A">
              <w:rPr>
                <w:rFonts w:ascii="Arial" w:eastAsia="Times New Roman" w:hAnsi="Arial" w:cs="Arial"/>
                <w:color w:val="000000"/>
                <w:sz w:val="20"/>
                <w:szCs w:val="20"/>
                <w:lang w:eastAsia="ru-RU"/>
              </w:rPr>
              <w:t>Возраст</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18,71</w:t>
            </w:r>
          </w:p>
        </w:tc>
        <w:tc>
          <w:tcPr>
            <w:tcW w:w="918"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20,68</w:t>
            </w:r>
          </w:p>
        </w:tc>
        <w:tc>
          <w:tcPr>
            <w:tcW w:w="924"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center"/>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-11,60</w:t>
            </w:r>
          </w:p>
        </w:tc>
        <w:tc>
          <w:tcPr>
            <w:tcW w:w="902"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139</w:t>
            </w:r>
          </w:p>
        </w:tc>
        <w:tc>
          <w:tcPr>
            <w:tcW w:w="950"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Pr>
                <w:rFonts w:ascii="Arial" w:eastAsia="Times New Roman" w:hAnsi="Arial" w:cs="Arial"/>
                <w:color w:val="FF0000"/>
                <w:sz w:val="20"/>
                <w:szCs w:val="20"/>
                <w:lang w:eastAsia="ru-RU"/>
              </w:rPr>
              <w:t>0,00</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94</w:t>
            </w:r>
          </w:p>
        </w:tc>
        <w:tc>
          <w:tcPr>
            <w:tcW w:w="913" w:type="dxa"/>
            <w:tcBorders>
              <w:top w:val="nil"/>
              <w:left w:val="nil"/>
              <w:bottom w:val="single" w:sz="4" w:space="0" w:color="auto"/>
              <w:right w:val="single" w:sz="4" w:space="0" w:color="auto"/>
            </w:tcBorders>
            <w:shd w:val="clear" w:color="auto" w:fill="auto"/>
            <w:noWrap/>
            <w:vAlign w:val="center"/>
            <w:hideMark/>
          </w:tcPr>
          <w:p w:rsidR="001013B8" w:rsidRPr="007A164A" w:rsidRDefault="001013B8" w:rsidP="000C3AF4">
            <w:pPr>
              <w:spacing w:after="0" w:line="240" w:lineRule="auto"/>
              <w:jc w:val="right"/>
              <w:rPr>
                <w:rFonts w:ascii="Arial" w:eastAsia="Times New Roman" w:hAnsi="Arial" w:cs="Arial"/>
                <w:color w:val="FF0000"/>
                <w:sz w:val="20"/>
                <w:szCs w:val="20"/>
                <w:lang w:eastAsia="ru-RU"/>
              </w:rPr>
            </w:pPr>
            <w:r w:rsidRPr="007A164A">
              <w:rPr>
                <w:rFonts w:ascii="Arial" w:eastAsia="Times New Roman" w:hAnsi="Arial" w:cs="Arial"/>
                <w:color w:val="FF0000"/>
                <w:sz w:val="20"/>
                <w:szCs w:val="20"/>
                <w:lang w:eastAsia="ru-RU"/>
              </w:rPr>
              <w:t>47</w:t>
            </w:r>
          </w:p>
        </w:tc>
      </w:tr>
    </w:tbl>
    <w:p w:rsidR="001013B8" w:rsidRDefault="001013B8" w:rsidP="001013B8">
      <w:pPr>
        <w:rPr>
          <w:lang w:val="ru-RU"/>
        </w:rPr>
      </w:pPr>
    </w:p>
    <w:p w:rsidR="001013B8" w:rsidRDefault="001013B8" w:rsidP="001013B8">
      <w:pPr>
        <w:spacing w:line="360" w:lineRule="auto"/>
        <w:jc w:val="both"/>
        <w:rPr>
          <w:sz w:val="28"/>
          <w:szCs w:val="28"/>
          <w:lang w:val="ru-RU"/>
        </w:rPr>
      </w:pPr>
      <w:r>
        <w:rPr>
          <w:sz w:val="28"/>
          <w:szCs w:val="28"/>
          <w:lang w:val="ru-RU"/>
        </w:rPr>
        <w:lastRenderedPageBreak/>
        <w:t xml:space="preserve">Также мы рассмотрели различия между студентами 1-2 и 3-4 курса обучения бакалавриата. </w:t>
      </w:r>
    </w:p>
    <w:p w:rsidR="001013B8" w:rsidRDefault="001013B8" w:rsidP="001013B8">
      <w:pPr>
        <w:spacing w:line="360" w:lineRule="auto"/>
        <w:jc w:val="both"/>
        <w:rPr>
          <w:sz w:val="28"/>
          <w:szCs w:val="28"/>
          <w:lang w:val="ru-RU"/>
        </w:rPr>
      </w:pPr>
      <w:r>
        <w:rPr>
          <w:sz w:val="28"/>
          <w:szCs w:val="28"/>
          <w:lang w:val="ru-RU"/>
        </w:rPr>
        <w:t xml:space="preserve">Оказалось, что студенты 1-2 курсов выше оценивают функциональные компоненты ыуза: факультет, преподавателей, администрацию; эмоциональные компоненты: «солидность», «креативность», а так же они чаще готовы рекомендовать вуз и поддерживать. </w:t>
      </w:r>
    </w:p>
    <w:p w:rsidR="001013B8" w:rsidRDefault="001013B8" w:rsidP="001013B8">
      <w:pPr>
        <w:spacing w:line="360" w:lineRule="auto"/>
        <w:jc w:val="both"/>
        <w:rPr>
          <w:sz w:val="28"/>
          <w:szCs w:val="28"/>
          <w:lang w:val="ru-RU"/>
        </w:rPr>
      </w:pPr>
      <w:proofErr w:type="gramStart"/>
      <w:r>
        <w:rPr>
          <w:sz w:val="28"/>
          <w:szCs w:val="28"/>
          <w:lang w:val="ru-RU"/>
        </w:rPr>
        <w:t>Это</w:t>
      </w:r>
      <w:proofErr w:type="gramEnd"/>
      <w:r>
        <w:rPr>
          <w:sz w:val="28"/>
          <w:szCs w:val="28"/>
          <w:lang w:val="ru-RU"/>
        </w:rPr>
        <w:t xml:space="preserve"> прежде всего связано с более идализированным представлением о вузе, возможности в дальнейшем его рекомендовать и поддерживать.</w:t>
      </w:r>
    </w:p>
    <w:p w:rsidR="001013B8" w:rsidRDefault="001013B8" w:rsidP="001013B8">
      <w:pPr>
        <w:spacing w:line="360" w:lineRule="auto"/>
        <w:jc w:val="both"/>
        <w:rPr>
          <w:sz w:val="28"/>
          <w:szCs w:val="28"/>
          <w:lang w:val="ru-RU"/>
        </w:rPr>
      </w:pPr>
      <w:r>
        <w:rPr>
          <w:sz w:val="28"/>
          <w:szCs w:val="28"/>
          <w:lang w:val="ru-RU"/>
        </w:rPr>
        <w:t xml:space="preserve">На 1-2 курсе обучения у студентов еще проходит адаптация, поэтому их оценки могут оказаться далекими от реальности. </w:t>
      </w:r>
    </w:p>
    <w:p w:rsidR="001013B8" w:rsidRPr="001B3D94" w:rsidRDefault="001013B8" w:rsidP="001013B8">
      <w:pPr>
        <w:spacing w:line="360" w:lineRule="auto"/>
        <w:jc w:val="both"/>
        <w:rPr>
          <w:sz w:val="28"/>
          <w:szCs w:val="28"/>
          <w:lang w:val="ru-RU"/>
        </w:rPr>
      </w:pPr>
      <w:r>
        <w:rPr>
          <w:sz w:val="28"/>
          <w:szCs w:val="28"/>
          <w:lang w:val="ru-RU"/>
        </w:rPr>
        <w:t xml:space="preserve">С другой стороны, 3-4 курс может быть склонен к более предзвяому отношению, в силу некоторого разрушения своих предыдущих представлений о вузе, наличия уже опыта работы по профессии и собственного понимания многих вопросов. </w:t>
      </w:r>
    </w:p>
    <w:p w:rsidR="001013B8" w:rsidRDefault="001013B8" w:rsidP="001013B8">
      <w:pPr>
        <w:rPr>
          <w:rFonts w:eastAsiaTheme="majorEastAsia" w:cstheme="majorBidi"/>
          <w:sz w:val="32"/>
          <w:lang w:val="ru-RU"/>
        </w:rPr>
      </w:pPr>
      <w:bookmarkStart w:id="291" w:name="_Toc514753526"/>
      <w:r>
        <w:rPr>
          <w:lang w:val="ru-RU"/>
        </w:rPr>
        <w:br w:type="page"/>
      </w:r>
    </w:p>
    <w:p w:rsidR="001013B8" w:rsidRPr="00481909" w:rsidRDefault="001013B8" w:rsidP="001013B8">
      <w:pPr>
        <w:pStyle w:val="5"/>
        <w:rPr>
          <w:lang w:val="ru-RU"/>
        </w:rPr>
      </w:pPr>
      <w:r w:rsidRPr="00B13B19">
        <w:rPr>
          <w:lang w:val="ru-RU"/>
        </w:rPr>
        <w:lastRenderedPageBreak/>
        <w:t>Выводы</w:t>
      </w:r>
      <w:bookmarkEnd w:id="291"/>
    </w:p>
    <w:p w:rsidR="001013B8" w:rsidRPr="00BC0026"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BC0026">
        <w:rPr>
          <w:rFonts w:eastAsia="Times New Roman"/>
          <w:color w:val="000000"/>
          <w:sz w:val="28"/>
          <w:szCs w:val="28"/>
          <w:lang w:val="ru-RU" w:eastAsia="ru-RU"/>
        </w:rPr>
        <w:t>1. В результате исследования выделены два компонента лояльности студентов: (1) рекомендации и (2) поддержка университета после выпуска, а также два компонента метафорического представления об университете как о личности: «креативность» и «солидность»</w:t>
      </w:r>
    </w:p>
    <w:p w:rsidR="001013B8" w:rsidRPr="00BC0026"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BC0026">
        <w:rPr>
          <w:rFonts w:eastAsia="Times New Roman"/>
          <w:color w:val="000000"/>
          <w:sz w:val="28"/>
          <w:szCs w:val="28"/>
          <w:lang w:val="ru-RU" w:eastAsia="ru-RU"/>
        </w:rPr>
        <w:t>2. Получена иерархическая структура компонентов лояльности студентов к бренду ВУЗа. Связь функциональных компонентов университетского бренда с лояльностью опосредована его символическими компонентами.</w:t>
      </w:r>
    </w:p>
    <w:p w:rsidR="001013B8" w:rsidRPr="00BC0026"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BC0026">
        <w:rPr>
          <w:rFonts w:eastAsia="Times New Roman"/>
          <w:color w:val="000000"/>
          <w:sz w:val="28"/>
          <w:szCs w:val="28"/>
          <w:lang w:val="ru-RU" w:eastAsia="ru-RU"/>
        </w:rPr>
        <w:t>3. Подтвердилась гипотеза о различиях величины связей между компонентами университетского бренда и лояльностью студентов с разными карьерными ориентациями.</w:t>
      </w:r>
    </w:p>
    <w:p w:rsidR="001013B8" w:rsidRPr="00BC0026" w:rsidRDefault="001013B8" w:rsidP="001013B8">
      <w:pPr>
        <w:pStyle w:val="af"/>
        <w:spacing w:line="360" w:lineRule="auto"/>
        <w:jc w:val="both"/>
        <w:rPr>
          <w:rFonts w:eastAsia="Times New Roman"/>
          <w:color w:val="000000"/>
          <w:sz w:val="28"/>
          <w:szCs w:val="28"/>
          <w:lang w:val="ru-RU" w:eastAsia="ru-RU"/>
        </w:rPr>
      </w:pPr>
      <w:r w:rsidRPr="00BC0026">
        <w:rPr>
          <w:rFonts w:eastAsia="Times New Roman"/>
          <w:color w:val="000000"/>
          <w:sz w:val="28"/>
          <w:szCs w:val="28"/>
          <w:lang w:val="ru-RU" w:eastAsia="ru-RU"/>
        </w:rPr>
        <w:t xml:space="preserve">4. </w:t>
      </w:r>
      <w:proofErr w:type="gramStart"/>
      <w:r w:rsidRPr="00BC0026">
        <w:rPr>
          <w:rFonts w:eastAsia="Times New Roman"/>
          <w:color w:val="000000"/>
          <w:sz w:val="28"/>
          <w:szCs w:val="28"/>
          <w:lang w:val="ru-RU" w:eastAsia="ru-RU"/>
        </w:rPr>
        <w:t>В группе студентов с относительно высокой ориентацией на вертикальную карьереу, основной предиктор готовности рекомендовать университет – его воспринимаемая «солидность», а предиктор готовности его поддерживать в будущем – «креативность» его среды.</w:t>
      </w:r>
      <w:proofErr w:type="gramEnd"/>
      <w:r w:rsidRPr="00BC0026">
        <w:rPr>
          <w:rFonts w:eastAsia="Times New Roman"/>
          <w:color w:val="000000"/>
          <w:sz w:val="28"/>
          <w:szCs w:val="28"/>
          <w:lang w:val="ru-RU" w:eastAsia="ru-RU"/>
        </w:rPr>
        <w:t xml:space="preserve"> Главный предиктор обоих символических компонентов университетскиого бренда – оценка преподавателей. При этом отношение преподавателей к студентам играет основную роль для оценки университета как «креативного», и примерно равную с компетентностью преподавателей – для оценки «солидности» ВУЗа.</w:t>
      </w:r>
    </w:p>
    <w:p w:rsidR="001013B8" w:rsidRPr="00481909" w:rsidRDefault="001013B8" w:rsidP="001013B8">
      <w:pPr>
        <w:spacing w:before="100" w:beforeAutospacing="1" w:after="100" w:afterAutospacing="1" w:line="360" w:lineRule="auto"/>
        <w:jc w:val="both"/>
        <w:rPr>
          <w:rFonts w:eastAsia="Times New Roman"/>
          <w:color w:val="000000"/>
          <w:sz w:val="28"/>
          <w:szCs w:val="28"/>
          <w:lang w:val="ru-RU" w:eastAsia="ru-RU"/>
        </w:rPr>
      </w:pPr>
      <w:r w:rsidRPr="00BC0026">
        <w:rPr>
          <w:rFonts w:eastAsia="Times New Roman"/>
          <w:color w:val="000000"/>
          <w:sz w:val="28"/>
          <w:szCs w:val="28"/>
          <w:lang w:val="ru-RU" w:eastAsia="ru-RU"/>
        </w:rPr>
        <w:t xml:space="preserve">5. </w:t>
      </w:r>
      <w:proofErr w:type="gramStart"/>
      <w:r w:rsidRPr="00BC0026">
        <w:rPr>
          <w:rFonts w:eastAsia="Times New Roman"/>
          <w:color w:val="000000"/>
          <w:sz w:val="28"/>
          <w:szCs w:val="28"/>
          <w:lang w:val="ru-RU" w:eastAsia="ru-RU"/>
        </w:rPr>
        <w:t>В группе с относительно низкой ориентацией на вертикальную карьереу, основной предиктор готовности и рекомендовать университет, и поддерживать его в будущем – воспринимаемая «солидность» ВУЗа.</w:t>
      </w:r>
      <w:proofErr w:type="gramEnd"/>
      <w:r w:rsidRPr="00BC0026">
        <w:rPr>
          <w:rFonts w:eastAsia="Times New Roman"/>
          <w:color w:val="000000"/>
          <w:sz w:val="28"/>
          <w:szCs w:val="28"/>
          <w:lang w:val="ru-RU" w:eastAsia="ru-RU"/>
        </w:rPr>
        <w:t xml:space="preserve"> В свою очередь, «солидность» университета определяется его преподавателями и образовательной средой факультета.</w:t>
      </w:r>
    </w:p>
    <w:p w:rsidR="001013B8" w:rsidRPr="00481909" w:rsidRDefault="001013B8" w:rsidP="001013B8">
      <w:pPr>
        <w:spacing w:before="100" w:beforeAutospacing="1" w:after="100" w:afterAutospacing="1" w:line="360" w:lineRule="auto"/>
        <w:jc w:val="both"/>
        <w:rPr>
          <w:rFonts w:eastAsia="Times New Roman"/>
          <w:color w:val="000000"/>
          <w:sz w:val="28"/>
          <w:szCs w:val="28"/>
          <w:lang w:val="ru-RU" w:eastAsia="ru-RU"/>
        </w:rPr>
      </w:pPr>
    </w:p>
    <w:p w:rsidR="001013B8" w:rsidRPr="004C3E9B" w:rsidRDefault="001013B8" w:rsidP="001013B8">
      <w:pPr>
        <w:pStyle w:val="1"/>
        <w:numPr>
          <w:ilvl w:val="0"/>
          <w:numId w:val="0"/>
        </w:numPr>
        <w:ind w:left="360" w:hanging="360"/>
      </w:pPr>
      <w:bookmarkStart w:id="292" w:name="_Toc514753527"/>
      <w:bookmarkStart w:id="293" w:name="_Toc514963492"/>
      <w:bookmarkStart w:id="294" w:name="_Toc515013009"/>
      <w:r w:rsidRPr="004C3E9B">
        <w:t>Заключение</w:t>
      </w:r>
      <w:bookmarkEnd w:id="292"/>
      <w:bookmarkEnd w:id="293"/>
      <w:bookmarkEnd w:id="294"/>
    </w:p>
    <w:p w:rsidR="001013B8" w:rsidRDefault="001013B8" w:rsidP="001013B8">
      <w:pPr>
        <w:pStyle w:val="a7"/>
      </w:pPr>
      <w:r>
        <w:t xml:space="preserve">В данном исследовании было изучено отношение студентов к функциональным и символическим компонентам бренда университета, а также структура и предикторы лояльности студентов к университету. </w:t>
      </w:r>
    </w:p>
    <w:p w:rsidR="001013B8" w:rsidRDefault="001013B8" w:rsidP="001013B8">
      <w:pPr>
        <w:pStyle w:val="a7"/>
      </w:pPr>
      <w:r>
        <w:t>Кроме того, нами были проанализированы карьерные ориентации студентов и их уровень академической успешности как факторы лояльности к университету.</w:t>
      </w:r>
    </w:p>
    <w:p w:rsidR="001013B8" w:rsidRDefault="001013B8" w:rsidP="001013B8">
      <w:pPr>
        <w:pStyle w:val="a7"/>
      </w:pPr>
      <w:r>
        <w:t>Однако, мы столнулись с некоторыми сложностями: в силу сравнительно небольшого кодичества испытуемых и неравномерного распределения студентов по полу, программе обучения и вузу, мы не смогли построить модели лояльности для каждого из университетов и посмотреть общую картину представления о бренде СПБГУ и РГПУ им.А.И.Герцена.</w:t>
      </w:r>
    </w:p>
    <w:p w:rsidR="001013B8" w:rsidRDefault="001013B8" w:rsidP="001013B8">
      <w:pPr>
        <w:pStyle w:val="a7"/>
      </w:pPr>
      <w:r>
        <w:t xml:space="preserve">Кроме того, большой исследовательский интерес представляет репутация университета, которую мы не учитывали в данном исследовании. </w:t>
      </w:r>
    </w:p>
    <w:p w:rsidR="001013B8" w:rsidRDefault="001013B8" w:rsidP="001013B8">
      <w:pPr>
        <w:pStyle w:val="a7"/>
      </w:pPr>
      <w:r w:rsidRPr="00E65049">
        <w:br w:type="page"/>
      </w:r>
    </w:p>
    <w:p w:rsidR="001013B8" w:rsidRDefault="001013B8" w:rsidP="001013B8">
      <w:pPr>
        <w:pStyle w:val="1"/>
        <w:numPr>
          <w:ilvl w:val="0"/>
          <w:numId w:val="0"/>
        </w:numPr>
        <w:ind w:left="360" w:hanging="360"/>
      </w:pPr>
      <w:bookmarkStart w:id="295" w:name="_Toc514963493"/>
      <w:bookmarkStart w:id="296" w:name="_Toc514753529"/>
      <w:bookmarkStart w:id="297" w:name="_Toc515013010"/>
      <w:r w:rsidRPr="005B1638">
        <w:lastRenderedPageBreak/>
        <w:t>Практические рекомендации</w:t>
      </w:r>
      <w:bookmarkEnd w:id="295"/>
      <w:bookmarkEnd w:id="297"/>
    </w:p>
    <w:p w:rsidR="001013B8" w:rsidRDefault="001013B8" w:rsidP="001013B8">
      <w:pPr>
        <w:spacing w:line="360" w:lineRule="auto"/>
        <w:jc w:val="both"/>
        <w:rPr>
          <w:sz w:val="28"/>
          <w:szCs w:val="28"/>
          <w:lang w:val="ru-RU"/>
        </w:rPr>
      </w:pPr>
      <w:r w:rsidRPr="005B1638">
        <w:rPr>
          <w:sz w:val="28"/>
          <w:szCs w:val="28"/>
          <w:lang w:val="ru-RU"/>
        </w:rPr>
        <w:t>Данное исследование представляет большой интерес сточки зрения практического применения.</w:t>
      </w:r>
    </w:p>
    <w:p w:rsidR="001013B8" w:rsidRDefault="001013B8" w:rsidP="001013B8">
      <w:pPr>
        <w:spacing w:line="360" w:lineRule="auto"/>
        <w:jc w:val="both"/>
        <w:rPr>
          <w:sz w:val="28"/>
          <w:szCs w:val="28"/>
          <w:lang w:val="ru-RU"/>
        </w:rPr>
      </w:pPr>
      <w:r>
        <w:rPr>
          <w:sz w:val="28"/>
          <w:szCs w:val="28"/>
          <w:lang w:val="ru-RU"/>
        </w:rPr>
        <w:t xml:space="preserve">Опираясь на полученные результаты исследования, университеты </w:t>
      </w:r>
      <w:proofErr w:type="gramStart"/>
      <w:r>
        <w:rPr>
          <w:sz w:val="28"/>
          <w:szCs w:val="28"/>
          <w:lang w:val="ru-RU"/>
        </w:rPr>
        <w:t>могут более грамотно выстраивает</w:t>
      </w:r>
      <w:proofErr w:type="gramEnd"/>
      <w:r>
        <w:rPr>
          <w:sz w:val="28"/>
          <w:szCs w:val="28"/>
          <w:lang w:val="ru-RU"/>
        </w:rPr>
        <w:t xml:space="preserve"> конкурентное преимущество на рынке образовательных услуг, привлекая к себе наиболее успешных  и лояльных студентов, которые после окончания университета будут рекомендовать его другим и поддерживать финансированием. </w:t>
      </w:r>
    </w:p>
    <w:p w:rsidR="001013B8" w:rsidRDefault="001013B8" w:rsidP="001013B8">
      <w:pPr>
        <w:spacing w:line="360" w:lineRule="auto"/>
        <w:jc w:val="both"/>
        <w:rPr>
          <w:sz w:val="28"/>
          <w:szCs w:val="28"/>
          <w:lang w:val="ru-RU"/>
        </w:rPr>
      </w:pPr>
      <w:r>
        <w:rPr>
          <w:sz w:val="28"/>
          <w:szCs w:val="28"/>
          <w:lang w:val="ru-RU"/>
        </w:rPr>
        <w:t xml:space="preserve">Для этого университетам необходимо учитывать потребности тех студентов, в привлечении которых они заинтересованы. </w:t>
      </w:r>
    </w:p>
    <w:p w:rsidR="001013B8" w:rsidRDefault="001013B8" w:rsidP="001013B8">
      <w:pPr>
        <w:pStyle w:val="a7"/>
        <w:rPr>
          <w:color w:val="000000"/>
        </w:rPr>
      </w:pPr>
      <w:r>
        <w:rPr>
          <w:color w:val="000000"/>
        </w:rPr>
        <w:t xml:space="preserve">Для студентов, нацеленных на вертикальную карьеру, важна возможность самостоятельно определять направление учебных проектов и в целом траекторию обучения в соответствии с собственным представлением о будущей работе. Соответственно, важна роль преподавателей, допускающих и поощряющих инициативу и самостоятельность (как в ходе учебных занятий, так и в  процессе научного руководства). С другой стороны, менее карьерно ориентированные студенты могут воспринимать солидную репутацию ВУЗа как основную гарантию благополучного будущего. Отсюда следует менее важная роль преподавателей, а с точки зрения креативной среды, таким студентам важно  иметь возможность участия в разных видах самсодеятельности. </w:t>
      </w:r>
    </w:p>
    <w:p w:rsidR="001013B8" w:rsidRPr="0029545C"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Default="001013B8" w:rsidP="001013B8">
      <w:pPr>
        <w:spacing w:line="360" w:lineRule="auto"/>
        <w:jc w:val="both"/>
        <w:rPr>
          <w:sz w:val="28"/>
          <w:szCs w:val="28"/>
          <w:lang w:val="ru-RU"/>
        </w:rPr>
      </w:pPr>
    </w:p>
    <w:p w:rsidR="001013B8" w:rsidRPr="004C20F7" w:rsidRDefault="001013B8" w:rsidP="001013B8">
      <w:pPr>
        <w:pStyle w:val="1"/>
        <w:numPr>
          <w:ilvl w:val="0"/>
          <w:numId w:val="0"/>
        </w:numPr>
      </w:pPr>
      <w:bookmarkStart w:id="298" w:name="_Toc514963494"/>
      <w:bookmarkStart w:id="299" w:name="_Toc515013011"/>
      <w:r w:rsidRPr="006A028D">
        <w:lastRenderedPageBreak/>
        <w:t>Список использованных источников</w:t>
      </w:r>
      <w:bookmarkEnd w:id="296"/>
      <w:bookmarkEnd w:id="298"/>
      <w:bookmarkEnd w:id="299"/>
    </w:p>
    <w:p w:rsidR="001013B8" w:rsidRPr="0012635C" w:rsidRDefault="001013B8" w:rsidP="001013B8">
      <w:pPr>
        <w:pStyle w:val="a3"/>
        <w:numPr>
          <w:ilvl w:val="0"/>
          <w:numId w:val="29"/>
        </w:numPr>
        <w:spacing w:after="200" w:line="360" w:lineRule="auto"/>
        <w:jc w:val="both"/>
        <w:rPr>
          <w:sz w:val="28"/>
          <w:szCs w:val="28"/>
        </w:rPr>
      </w:pPr>
      <w:r>
        <w:rPr>
          <w:sz w:val="28"/>
          <w:szCs w:val="28"/>
        </w:rPr>
        <w:t>Aaker, J.L</w:t>
      </w:r>
      <w:r w:rsidRPr="0012635C">
        <w:rPr>
          <w:sz w:val="28"/>
          <w:szCs w:val="28"/>
        </w:rPr>
        <w:t>. D</w:t>
      </w:r>
      <w:r>
        <w:rPr>
          <w:sz w:val="28"/>
          <w:szCs w:val="28"/>
        </w:rPr>
        <w:t>imensions of Brand Personality</w:t>
      </w:r>
      <w:r w:rsidRPr="001A2808">
        <w:rPr>
          <w:noProof/>
        </w:rPr>
        <w:t xml:space="preserve"> </w:t>
      </w:r>
      <w:r>
        <w:rPr>
          <w:noProof/>
        </w:rPr>
        <w:t xml:space="preserve">// </w:t>
      </w:r>
      <w:r>
        <w:rPr>
          <w:sz w:val="28"/>
          <w:szCs w:val="28"/>
        </w:rPr>
        <w:t xml:space="preserve">Journal of Marketing Research. 1997. </w:t>
      </w:r>
      <w:r>
        <w:rPr>
          <w:sz w:val="28"/>
          <w:szCs w:val="28"/>
          <w:lang w:val="ru-RU"/>
        </w:rPr>
        <w:t>№</w:t>
      </w:r>
      <w:r w:rsidRPr="0012635C">
        <w:rPr>
          <w:sz w:val="28"/>
          <w:szCs w:val="28"/>
        </w:rPr>
        <w:t>34 (3), 347-356.</w:t>
      </w:r>
    </w:p>
    <w:p w:rsidR="001013B8" w:rsidRPr="0012635C" w:rsidRDefault="001013B8" w:rsidP="001013B8">
      <w:pPr>
        <w:pStyle w:val="a3"/>
        <w:numPr>
          <w:ilvl w:val="0"/>
          <w:numId w:val="29"/>
        </w:numPr>
        <w:spacing w:after="200" w:line="360" w:lineRule="auto"/>
        <w:jc w:val="both"/>
        <w:rPr>
          <w:sz w:val="28"/>
          <w:szCs w:val="28"/>
        </w:rPr>
      </w:pPr>
      <w:r w:rsidRPr="0012635C">
        <w:rPr>
          <w:sz w:val="28"/>
          <w:szCs w:val="28"/>
        </w:rPr>
        <w:t>Aaker, J.L., Garolera</w:t>
      </w:r>
      <w:r>
        <w:rPr>
          <w:sz w:val="28"/>
          <w:szCs w:val="28"/>
        </w:rPr>
        <w:t>, J. &amp; Benet-Martinez, V</w:t>
      </w:r>
      <w:r w:rsidRPr="0012635C">
        <w:rPr>
          <w:sz w:val="28"/>
          <w:szCs w:val="28"/>
        </w:rPr>
        <w:t>. Consumption Symbols as Carriers of Culture: A Study of Japanese and Span</w:t>
      </w:r>
      <w:r>
        <w:rPr>
          <w:sz w:val="28"/>
          <w:szCs w:val="28"/>
        </w:rPr>
        <w:t>ish Brand Personality Conflicts //</w:t>
      </w:r>
      <w:r w:rsidRPr="0012635C">
        <w:rPr>
          <w:sz w:val="28"/>
          <w:szCs w:val="28"/>
        </w:rPr>
        <w:t xml:space="preserve"> Journal of Pe</w:t>
      </w:r>
      <w:r>
        <w:rPr>
          <w:sz w:val="28"/>
          <w:szCs w:val="28"/>
        </w:rPr>
        <w:t>rsonality and Social Psychology</w:t>
      </w:r>
      <w:r w:rsidRPr="001A2808">
        <w:rPr>
          <w:sz w:val="28"/>
          <w:szCs w:val="28"/>
        </w:rPr>
        <w:t xml:space="preserve">. 2001. </w:t>
      </w:r>
      <w:r>
        <w:rPr>
          <w:sz w:val="28"/>
          <w:szCs w:val="28"/>
          <w:lang w:val="ru-RU"/>
        </w:rPr>
        <w:t>№</w:t>
      </w:r>
      <w:r w:rsidRPr="0012635C">
        <w:rPr>
          <w:sz w:val="28"/>
          <w:szCs w:val="28"/>
        </w:rPr>
        <w:t xml:space="preserve"> 81(3), 492-508.</w:t>
      </w:r>
    </w:p>
    <w:p w:rsidR="001013B8" w:rsidRPr="0012635C" w:rsidRDefault="001013B8" w:rsidP="001013B8">
      <w:pPr>
        <w:pStyle w:val="a3"/>
        <w:numPr>
          <w:ilvl w:val="0"/>
          <w:numId w:val="29"/>
        </w:numPr>
        <w:spacing w:after="200" w:line="360" w:lineRule="auto"/>
        <w:jc w:val="both"/>
        <w:rPr>
          <w:sz w:val="28"/>
          <w:szCs w:val="28"/>
        </w:rPr>
      </w:pPr>
      <w:r>
        <w:rPr>
          <w:sz w:val="28"/>
          <w:szCs w:val="28"/>
        </w:rPr>
        <w:t>Aaker</w:t>
      </w:r>
      <w:proofErr w:type="gramStart"/>
      <w:r>
        <w:rPr>
          <w:sz w:val="28"/>
          <w:szCs w:val="28"/>
        </w:rPr>
        <w:t>,J.L</w:t>
      </w:r>
      <w:proofErr w:type="gramEnd"/>
      <w:r w:rsidRPr="0012635C">
        <w:rPr>
          <w:sz w:val="28"/>
          <w:szCs w:val="28"/>
        </w:rPr>
        <w:t>. The Malleable Self: The Role of Self-Expression in Persuasion.</w:t>
      </w:r>
      <w:r>
        <w:rPr>
          <w:sz w:val="28"/>
          <w:szCs w:val="28"/>
        </w:rPr>
        <w:t xml:space="preserve"> // Journal of Marketing Research. 1999.</w:t>
      </w:r>
      <w:r w:rsidRPr="0012635C">
        <w:rPr>
          <w:sz w:val="28"/>
          <w:szCs w:val="28"/>
        </w:rPr>
        <w:t xml:space="preserve"> </w:t>
      </w:r>
      <w:r>
        <w:rPr>
          <w:sz w:val="28"/>
          <w:szCs w:val="28"/>
          <w:lang w:val="ru-RU"/>
        </w:rPr>
        <w:t xml:space="preserve">№ </w:t>
      </w:r>
      <w:r w:rsidRPr="0012635C">
        <w:rPr>
          <w:sz w:val="28"/>
          <w:szCs w:val="28"/>
        </w:rPr>
        <w:t>36(1), 45-57.</w:t>
      </w:r>
    </w:p>
    <w:p w:rsidR="001013B8" w:rsidRPr="0012635C" w:rsidRDefault="001013B8" w:rsidP="001013B8">
      <w:pPr>
        <w:pStyle w:val="a3"/>
        <w:numPr>
          <w:ilvl w:val="0"/>
          <w:numId w:val="29"/>
        </w:numPr>
        <w:spacing w:after="200" w:line="360" w:lineRule="auto"/>
        <w:jc w:val="both"/>
        <w:rPr>
          <w:sz w:val="28"/>
          <w:szCs w:val="28"/>
        </w:rPr>
      </w:pPr>
      <w:r>
        <w:rPr>
          <w:sz w:val="28"/>
          <w:szCs w:val="28"/>
        </w:rPr>
        <w:t>Abdullah, F</w:t>
      </w:r>
      <w:r w:rsidRPr="0012635C">
        <w:rPr>
          <w:sz w:val="28"/>
          <w:szCs w:val="28"/>
        </w:rPr>
        <w:t>. Measuring service quality in higher edu</w:t>
      </w:r>
      <w:r>
        <w:rPr>
          <w:sz w:val="28"/>
          <w:szCs w:val="28"/>
        </w:rPr>
        <w:t>cation: HEdPERF versus SERVPERF</w:t>
      </w:r>
      <w:r w:rsidRPr="001A2808">
        <w:rPr>
          <w:sz w:val="28"/>
          <w:szCs w:val="28"/>
        </w:rPr>
        <w:t xml:space="preserve"> </w:t>
      </w:r>
      <w:r>
        <w:rPr>
          <w:sz w:val="28"/>
          <w:szCs w:val="28"/>
        </w:rPr>
        <w:t>//</w:t>
      </w:r>
      <w:r w:rsidRPr="0012635C">
        <w:rPr>
          <w:sz w:val="28"/>
          <w:szCs w:val="28"/>
        </w:rPr>
        <w:t xml:space="preserve"> Ma</w:t>
      </w:r>
      <w:r>
        <w:rPr>
          <w:sz w:val="28"/>
          <w:szCs w:val="28"/>
        </w:rPr>
        <w:t>rketing Intelligence &amp; Planning</w:t>
      </w:r>
      <w:r w:rsidRPr="001A2808">
        <w:rPr>
          <w:sz w:val="28"/>
          <w:szCs w:val="28"/>
        </w:rPr>
        <w:t>. 2006. №</w:t>
      </w:r>
      <w:r w:rsidRPr="0012635C">
        <w:rPr>
          <w:sz w:val="28"/>
          <w:szCs w:val="28"/>
        </w:rPr>
        <w:t xml:space="preserve"> 24(1), 31-47. </w:t>
      </w:r>
    </w:p>
    <w:p w:rsidR="001013B8" w:rsidRPr="0012635C" w:rsidRDefault="001013B8" w:rsidP="001013B8">
      <w:pPr>
        <w:pStyle w:val="a3"/>
        <w:numPr>
          <w:ilvl w:val="0"/>
          <w:numId w:val="29"/>
        </w:numPr>
        <w:spacing w:after="200" w:line="360" w:lineRule="auto"/>
        <w:jc w:val="both"/>
        <w:rPr>
          <w:sz w:val="28"/>
          <w:szCs w:val="28"/>
        </w:rPr>
      </w:pPr>
      <w:r>
        <w:rPr>
          <w:sz w:val="28"/>
          <w:szCs w:val="28"/>
        </w:rPr>
        <w:t>Abdullah, F</w:t>
      </w:r>
      <w:r w:rsidRPr="001A2808">
        <w:rPr>
          <w:sz w:val="28"/>
          <w:szCs w:val="28"/>
        </w:rPr>
        <w:t>.</w:t>
      </w:r>
      <w:r w:rsidRPr="0012635C">
        <w:rPr>
          <w:sz w:val="28"/>
          <w:szCs w:val="28"/>
        </w:rPr>
        <w:t xml:space="preserve"> The development of HEdPERF: a new measuring instrument of service quality </w:t>
      </w:r>
      <w:r>
        <w:rPr>
          <w:sz w:val="28"/>
          <w:szCs w:val="28"/>
        </w:rPr>
        <w:t>for the higher education sector</w:t>
      </w:r>
      <w:r w:rsidRPr="001A2808">
        <w:rPr>
          <w:sz w:val="28"/>
          <w:szCs w:val="28"/>
        </w:rPr>
        <w:t xml:space="preserve"> </w:t>
      </w:r>
      <w:r>
        <w:rPr>
          <w:sz w:val="28"/>
          <w:szCs w:val="28"/>
        </w:rPr>
        <w:t>/</w:t>
      </w:r>
      <w:proofErr w:type="gramStart"/>
      <w:r>
        <w:rPr>
          <w:sz w:val="28"/>
          <w:szCs w:val="28"/>
        </w:rPr>
        <w:t>/</w:t>
      </w:r>
      <w:r w:rsidRPr="001A2808">
        <w:rPr>
          <w:sz w:val="28"/>
          <w:szCs w:val="28"/>
        </w:rPr>
        <w:t xml:space="preserve"> </w:t>
      </w:r>
      <w:r w:rsidRPr="0012635C">
        <w:rPr>
          <w:sz w:val="28"/>
          <w:szCs w:val="28"/>
        </w:rPr>
        <w:t xml:space="preserve"> Internatio</w:t>
      </w:r>
      <w:r>
        <w:rPr>
          <w:sz w:val="28"/>
          <w:szCs w:val="28"/>
        </w:rPr>
        <w:t>nal</w:t>
      </w:r>
      <w:proofErr w:type="gramEnd"/>
      <w:r>
        <w:rPr>
          <w:sz w:val="28"/>
          <w:szCs w:val="28"/>
        </w:rPr>
        <w:t xml:space="preserve"> Journal of Consumer Studies</w:t>
      </w:r>
      <w:r w:rsidRPr="001A2808">
        <w:rPr>
          <w:sz w:val="28"/>
          <w:szCs w:val="28"/>
        </w:rPr>
        <w:t xml:space="preserve">. </w:t>
      </w:r>
      <w:r>
        <w:rPr>
          <w:sz w:val="28"/>
          <w:szCs w:val="28"/>
          <w:lang w:val="ru-RU"/>
        </w:rPr>
        <w:t>2006. №</w:t>
      </w:r>
      <w:r w:rsidRPr="0012635C">
        <w:rPr>
          <w:sz w:val="28"/>
          <w:szCs w:val="28"/>
        </w:rPr>
        <w:t xml:space="preserve"> 30(6), 569-581.</w:t>
      </w:r>
    </w:p>
    <w:p w:rsidR="001013B8" w:rsidRPr="0012635C" w:rsidRDefault="001013B8" w:rsidP="001013B8">
      <w:pPr>
        <w:pStyle w:val="a3"/>
        <w:numPr>
          <w:ilvl w:val="0"/>
          <w:numId w:val="29"/>
        </w:numPr>
        <w:spacing w:after="200" w:line="360" w:lineRule="auto"/>
        <w:jc w:val="both"/>
        <w:rPr>
          <w:sz w:val="28"/>
          <w:szCs w:val="28"/>
        </w:rPr>
      </w:pPr>
      <w:r w:rsidRPr="0012635C">
        <w:rPr>
          <w:sz w:val="28"/>
          <w:szCs w:val="28"/>
        </w:rPr>
        <w:t>Ailwa</w:t>
      </w:r>
      <w:r>
        <w:rPr>
          <w:sz w:val="28"/>
          <w:szCs w:val="28"/>
        </w:rPr>
        <w:t>di, K.L. and Keller, K.L</w:t>
      </w:r>
      <w:proofErr w:type="gramStart"/>
      <w:r>
        <w:rPr>
          <w:sz w:val="28"/>
          <w:szCs w:val="28"/>
        </w:rPr>
        <w:t>.</w:t>
      </w:r>
      <w:r w:rsidRPr="0012635C">
        <w:rPr>
          <w:sz w:val="28"/>
          <w:szCs w:val="28"/>
        </w:rPr>
        <w:t>“</w:t>
      </w:r>
      <w:proofErr w:type="gramEnd"/>
      <w:r w:rsidRPr="0012635C">
        <w:rPr>
          <w:sz w:val="28"/>
          <w:szCs w:val="28"/>
        </w:rPr>
        <w:t>Understanding retailbranding: conceptual insights and re</w:t>
      </w:r>
      <w:r>
        <w:rPr>
          <w:sz w:val="28"/>
          <w:szCs w:val="28"/>
        </w:rPr>
        <w:t>search priorities”</w:t>
      </w:r>
      <w:r w:rsidRPr="001A2808">
        <w:rPr>
          <w:sz w:val="28"/>
          <w:szCs w:val="28"/>
        </w:rPr>
        <w:t xml:space="preserve"> </w:t>
      </w:r>
      <w:r>
        <w:rPr>
          <w:sz w:val="28"/>
          <w:szCs w:val="28"/>
        </w:rPr>
        <w:t>// Journal of Retailing</w:t>
      </w:r>
      <w:r w:rsidRPr="001A2808">
        <w:rPr>
          <w:sz w:val="28"/>
          <w:szCs w:val="28"/>
        </w:rPr>
        <w:t xml:space="preserve">. </w:t>
      </w:r>
      <w:r>
        <w:rPr>
          <w:sz w:val="28"/>
          <w:szCs w:val="28"/>
          <w:lang w:val="ru-RU"/>
        </w:rPr>
        <w:t>2006.</w:t>
      </w:r>
      <w:r>
        <w:rPr>
          <w:sz w:val="28"/>
          <w:szCs w:val="28"/>
        </w:rPr>
        <w:t xml:space="preserve"> </w:t>
      </w:r>
      <w:r>
        <w:rPr>
          <w:sz w:val="28"/>
          <w:szCs w:val="28"/>
          <w:lang w:val="ru-RU"/>
        </w:rPr>
        <w:t>№</w:t>
      </w:r>
      <w:r w:rsidRPr="0012635C">
        <w:rPr>
          <w:sz w:val="28"/>
          <w:szCs w:val="28"/>
        </w:rPr>
        <w:t>4, pp. 331-42.</w:t>
      </w:r>
    </w:p>
    <w:p w:rsidR="001013B8" w:rsidRPr="0012635C" w:rsidRDefault="001013B8" w:rsidP="001013B8">
      <w:pPr>
        <w:pStyle w:val="a3"/>
        <w:numPr>
          <w:ilvl w:val="0"/>
          <w:numId w:val="29"/>
        </w:numPr>
        <w:spacing w:after="200" w:line="360" w:lineRule="auto"/>
        <w:jc w:val="both"/>
        <w:rPr>
          <w:sz w:val="28"/>
          <w:szCs w:val="28"/>
        </w:rPr>
      </w:pPr>
      <w:r w:rsidRPr="0012635C">
        <w:rPr>
          <w:sz w:val="28"/>
          <w:szCs w:val="28"/>
        </w:rPr>
        <w:t>Akbar M.M., “Three Competing Models on Customer Loyalty in the Context of Mobile Subscribers,”</w:t>
      </w:r>
      <w:r w:rsidRPr="001A2808">
        <w:rPr>
          <w:sz w:val="28"/>
          <w:szCs w:val="28"/>
        </w:rPr>
        <w:t xml:space="preserve"> </w:t>
      </w:r>
      <w:r>
        <w:rPr>
          <w:sz w:val="28"/>
          <w:szCs w:val="28"/>
        </w:rPr>
        <w:t>//</w:t>
      </w:r>
      <w:r w:rsidRPr="0012635C">
        <w:rPr>
          <w:sz w:val="28"/>
          <w:szCs w:val="28"/>
        </w:rPr>
        <w:t xml:space="preserve"> Int. J. Mark. Stud., vol. 5, no. 4, pp. 42–58, 2013</w:t>
      </w:r>
    </w:p>
    <w:p w:rsidR="001013B8" w:rsidRPr="001A2808" w:rsidRDefault="001013B8" w:rsidP="001013B8">
      <w:pPr>
        <w:pStyle w:val="a3"/>
        <w:numPr>
          <w:ilvl w:val="0"/>
          <w:numId w:val="29"/>
        </w:numPr>
        <w:spacing w:after="200" w:line="360" w:lineRule="auto"/>
        <w:jc w:val="both"/>
        <w:rPr>
          <w:sz w:val="28"/>
          <w:szCs w:val="28"/>
        </w:rPr>
      </w:pPr>
      <w:r w:rsidRPr="0012635C">
        <w:rPr>
          <w:sz w:val="28"/>
          <w:szCs w:val="28"/>
        </w:rPr>
        <w:t>Alessandri, S.W., Yang, S. &amp; Kinsey, D.F</w:t>
      </w:r>
      <w:r w:rsidRPr="001A2808">
        <w:rPr>
          <w:sz w:val="28"/>
          <w:szCs w:val="28"/>
        </w:rPr>
        <w:t xml:space="preserve">. </w:t>
      </w:r>
      <w:proofErr w:type="gramStart"/>
      <w:r w:rsidRPr="0012635C">
        <w:rPr>
          <w:sz w:val="28"/>
          <w:szCs w:val="28"/>
        </w:rPr>
        <w:t>An</w:t>
      </w:r>
      <w:proofErr w:type="gramEnd"/>
      <w:r w:rsidRPr="0012635C">
        <w:rPr>
          <w:sz w:val="28"/>
          <w:szCs w:val="28"/>
        </w:rPr>
        <w:t xml:space="preserve"> Integrative Approach to University </w:t>
      </w:r>
      <w:r>
        <w:rPr>
          <w:sz w:val="28"/>
          <w:szCs w:val="28"/>
        </w:rPr>
        <w:t>Visual Identity and Reputation</w:t>
      </w:r>
      <w:r w:rsidRPr="001A2808">
        <w:rPr>
          <w:sz w:val="28"/>
          <w:szCs w:val="28"/>
        </w:rPr>
        <w:t xml:space="preserve"> </w:t>
      </w:r>
      <w:r>
        <w:rPr>
          <w:sz w:val="28"/>
          <w:szCs w:val="28"/>
        </w:rPr>
        <w:t>//</w:t>
      </w:r>
      <w:r w:rsidRPr="001A2808">
        <w:rPr>
          <w:sz w:val="28"/>
          <w:szCs w:val="28"/>
        </w:rPr>
        <w:t xml:space="preserve"> </w:t>
      </w:r>
      <w:r>
        <w:rPr>
          <w:sz w:val="28"/>
          <w:szCs w:val="28"/>
        </w:rPr>
        <w:t>Corporate Reputation Review</w:t>
      </w:r>
      <w:r w:rsidRPr="001A2808">
        <w:rPr>
          <w:sz w:val="28"/>
          <w:szCs w:val="28"/>
        </w:rPr>
        <w:t xml:space="preserve">. </w:t>
      </w:r>
      <w:r w:rsidRPr="006A2264">
        <w:rPr>
          <w:sz w:val="28"/>
          <w:szCs w:val="28"/>
        </w:rPr>
        <w:t>2006. №</w:t>
      </w:r>
      <w:r w:rsidRPr="0012635C">
        <w:rPr>
          <w:sz w:val="28"/>
          <w:szCs w:val="28"/>
        </w:rPr>
        <w:t xml:space="preserve"> 9(4),</w:t>
      </w:r>
      <w:r w:rsidRPr="006A2264">
        <w:rPr>
          <w:sz w:val="28"/>
          <w:szCs w:val="28"/>
        </w:rPr>
        <w:t xml:space="preserve"> </w:t>
      </w:r>
      <w:r w:rsidRPr="0012635C">
        <w:rPr>
          <w:sz w:val="28"/>
          <w:szCs w:val="28"/>
        </w:rPr>
        <w:t>258-270.</w:t>
      </w:r>
    </w:p>
    <w:p w:rsidR="001013B8" w:rsidRPr="0012635C" w:rsidRDefault="001013B8" w:rsidP="001013B8">
      <w:pPr>
        <w:pStyle w:val="a3"/>
        <w:numPr>
          <w:ilvl w:val="0"/>
          <w:numId w:val="29"/>
        </w:numPr>
        <w:spacing w:after="200" w:line="360" w:lineRule="auto"/>
        <w:jc w:val="both"/>
        <w:rPr>
          <w:sz w:val="28"/>
          <w:szCs w:val="28"/>
        </w:rPr>
      </w:pPr>
      <w:r w:rsidRPr="0012635C">
        <w:rPr>
          <w:sz w:val="28"/>
          <w:szCs w:val="28"/>
        </w:rPr>
        <w:t>Alwi, S.F. &amp; Kitchen, Ph.J. Projecting corporate brand image and behavioral response in business schools: Cognitive or affective brand attributes?</w:t>
      </w:r>
      <w:r w:rsidRPr="001A2808">
        <w:rPr>
          <w:sz w:val="28"/>
          <w:szCs w:val="28"/>
        </w:rPr>
        <w:t xml:space="preserve"> </w:t>
      </w:r>
      <w:r>
        <w:rPr>
          <w:sz w:val="28"/>
          <w:szCs w:val="28"/>
        </w:rPr>
        <w:t>//</w:t>
      </w:r>
      <w:r w:rsidRPr="0012635C">
        <w:rPr>
          <w:sz w:val="28"/>
          <w:szCs w:val="28"/>
        </w:rPr>
        <w:t xml:space="preserve"> Journal of Business Research 67</w:t>
      </w:r>
      <w:r w:rsidRPr="001A2808">
        <w:rPr>
          <w:sz w:val="28"/>
          <w:szCs w:val="28"/>
        </w:rPr>
        <w:t>.</w:t>
      </w:r>
      <w:r>
        <w:rPr>
          <w:sz w:val="28"/>
          <w:szCs w:val="28"/>
        </w:rPr>
        <w:t>2014</w:t>
      </w:r>
      <w:r w:rsidRPr="001A2808">
        <w:rPr>
          <w:sz w:val="28"/>
          <w:szCs w:val="28"/>
        </w:rPr>
        <w:t>.</w:t>
      </w:r>
      <w:r w:rsidRPr="0012635C">
        <w:rPr>
          <w:sz w:val="28"/>
          <w:szCs w:val="28"/>
        </w:rPr>
        <w:t xml:space="preserve"> 2324–2336.</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Antonide</w:t>
      </w:r>
      <w:r>
        <w:rPr>
          <w:sz w:val="28"/>
          <w:szCs w:val="28"/>
        </w:rPr>
        <w:t>s, G. and Van Raaij, F.W.</w:t>
      </w:r>
      <w:r w:rsidRPr="001A2808">
        <w:rPr>
          <w:sz w:val="28"/>
          <w:szCs w:val="28"/>
        </w:rPr>
        <w:t xml:space="preserve"> </w:t>
      </w:r>
      <w:r w:rsidRPr="0012635C">
        <w:rPr>
          <w:sz w:val="28"/>
          <w:szCs w:val="28"/>
        </w:rPr>
        <w:t>Consumer Beh</w:t>
      </w:r>
      <w:r>
        <w:rPr>
          <w:sz w:val="28"/>
          <w:szCs w:val="28"/>
        </w:rPr>
        <w:t>aviour: A European Perspective</w:t>
      </w:r>
      <w:r w:rsidRPr="006A2264">
        <w:rPr>
          <w:sz w:val="28"/>
          <w:szCs w:val="28"/>
        </w:rPr>
        <w:t xml:space="preserve"> </w:t>
      </w:r>
      <w:r>
        <w:rPr>
          <w:sz w:val="28"/>
          <w:szCs w:val="28"/>
        </w:rPr>
        <w:t>//</w:t>
      </w:r>
      <w:r w:rsidRPr="006A2264">
        <w:rPr>
          <w:sz w:val="28"/>
          <w:szCs w:val="28"/>
        </w:rPr>
        <w:t xml:space="preserve"> </w:t>
      </w:r>
      <w:r w:rsidRPr="0012635C">
        <w:rPr>
          <w:sz w:val="28"/>
          <w:szCs w:val="28"/>
        </w:rPr>
        <w:t>Wiley, London.</w:t>
      </w:r>
      <w:r w:rsidRPr="001A2808">
        <w:rPr>
          <w:sz w:val="28"/>
          <w:szCs w:val="28"/>
        </w:rPr>
        <w:t xml:space="preserve"> </w:t>
      </w:r>
      <w:r w:rsidRPr="006A2264">
        <w:rPr>
          <w:sz w:val="28"/>
          <w:szCs w:val="28"/>
        </w:rPr>
        <w:t xml:space="preserve">1998. </w:t>
      </w:r>
    </w:p>
    <w:p w:rsidR="001013B8" w:rsidRPr="0012635C" w:rsidRDefault="001013B8" w:rsidP="001013B8">
      <w:pPr>
        <w:pStyle w:val="a3"/>
        <w:numPr>
          <w:ilvl w:val="0"/>
          <w:numId w:val="29"/>
        </w:numPr>
        <w:spacing w:after="200" w:line="360" w:lineRule="auto"/>
        <w:jc w:val="both"/>
        <w:rPr>
          <w:sz w:val="28"/>
          <w:szCs w:val="28"/>
        </w:rPr>
      </w:pPr>
      <w:r w:rsidRPr="0012635C">
        <w:rPr>
          <w:sz w:val="28"/>
          <w:szCs w:val="28"/>
        </w:rPr>
        <w:t xml:space="preserve"> </w:t>
      </w:r>
      <w:r w:rsidRPr="006A028D">
        <w:rPr>
          <w:sz w:val="28"/>
          <w:szCs w:val="28"/>
        </w:rPr>
        <w:t xml:space="preserve"> </w:t>
      </w:r>
      <w:r w:rsidRPr="0012635C">
        <w:rPr>
          <w:sz w:val="28"/>
          <w:szCs w:val="28"/>
        </w:rPr>
        <w:t>Aritonang</w:t>
      </w:r>
      <w:r w:rsidRPr="00D26080">
        <w:rPr>
          <w:sz w:val="28"/>
          <w:szCs w:val="28"/>
        </w:rPr>
        <w:t xml:space="preserve"> </w:t>
      </w:r>
      <w:r>
        <w:rPr>
          <w:sz w:val="28"/>
          <w:szCs w:val="28"/>
        </w:rPr>
        <w:t>L. R.</w:t>
      </w:r>
      <w:r w:rsidRPr="0012635C">
        <w:rPr>
          <w:sz w:val="28"/>
          <w:szCs w:val="28"/>
        </w:rPr>
        <w:t xml:space="preserve"> “Student loyalty modeling,” Trzi</w:t>
      </w:r>
      <w:r>
        <w:rPr>
          <w:sz w:val="28"/>
          <w:szCs w:val="28"/>
        </w:rPr>
        <w:t>ste, vol. 26, no. 1</w:t>
      </w:r>
      <w:r w:rsidRPr="001A2808">
        <w:rPr>
          <w:sz w:val="28"/>
          <w:szCs w:val="28"/>
        </w:rPr>
        <w:t xml:space="preserve">. </w:t>
      </w:r>
      <w:r>
        <w:rPr>
          <w:sz w:val="28"/>
          <w:szCs w:val="28"/>
          <w:lang w:val="ru-RU"/>
        </w:rPr>
        <w:t xml:space="preserve">2014. </w:t>
      </w:r>
      <w:r>
        <w:rPr>
          <w:sz w:val="28"/>
          <w:szCs w:val="28"/>
        </w:rPr>
        <w:t xml:space="preserve"> pp. 77–91</w:t>
      </w:r>
      <w:r w:rsidRPr="001A2808">
        <w:rPr>
          <w:sz w:val="28"/>
          <w:szCs w:val="28"/>
        </w:rPr>
        <w:t>.</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sidRPr="0012635C">
        <w:rPr>
          <w:sz w:val="28"/>
          <w:szCs w:val="28"/>
        </w:rPr>
        <w:t>Arpan, L.</w:t>
      </w:r>
      <w:r>
        <w:rPr>
          <w:sz w:val="28"/>
          <w:szCs w:val="28"/>
        </w:rPr>
        <w:t>, Raney A. &amp; Zivnuska, S</w:t>
      </w:r>
      <w:r w:rsidRPr="0012635C">
        <w:rPr>
          <w:sz w:val="28"/>
          <w:szCs w:val="28"/>
        </w:rPr>
        <w:t xml:space="preserve">. A Cognitive Approach to </w:t>
      </w:r>
      <w:r>
        <w:rPr>
          <w:sz w:val="28"/>
          <w:szCs w:val="28"/>
        </w:rPr>
        <w:t>Understanding University Image</w:t>
      </w:r>
      <w:r w:rsidRPr="001A2808">
        <w:rPr>
          <w:sz w:val="28"/>
          <w:szCs w:val="28"/>
        </w:rPr>
        <w:t xml:space="preserve"> </w:t>
      </w:r>
      <w:r>
        <w:rPr>
          <w:sz w:val="28"/>
          <w:szCs w:val="28"/>
        </w:rPr>
        <w:t>//</w:t>
      </w:r>
      <w:r w:rsidRPr="001A2808">
        <w:rPr>
          <w:sz w:val="28"/>
          <w:szCs w:val="28"/>
        </w:rPr>
        <w:t xml:space="preserve"> </w:t>
      </w:r>
      <w:r w:rsidRPr="0012635C">
        <w:rPr>
          <w:sz w:val="28"/>
          <w:szCs w:val="28"/>
        </w:rPr>
        <w:t>Corporate Communicat</w:t>
      </w:r>
      <w:r>
        <w:rPr>
          <w:sz w:val="28"/>
          <w:szCs w:val="28"/>
        </w:rPr>
        <w:t>ions: An International Journal</w:t>
      </w:r>
      <w:r w:rsidRPr="001A2808">
        <w:rPr>
          <w:sz w:val="28"/>
          <w:szCs w:val="28"/>
        </w:rPr>
        <w:t xml:space="preserve">. </w:t>
      </w:r>
      <w:r>
        <w:rPr>
          <w:sz w:val="28"/>
          <w:szCs w:val="28"/>
          <w:lang w:val="ru-RU"/>
        </w:rPr>
        <w:t>2011. №</w:t>
      </w:r>
      <w:r w:rsidRPr="0012635C">
        <w:rPr>
          <w:sz w:val="28"/>
          <w:szCs w:val="28"/>
        </w:rPr>
        <w:t>8(2),97-113.</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Azo</w:t>
      </w:r>
      <w:r>
        <w:rPr>
          <w:sz w:val="28"/>
          <w:szCs w:val="28"/>
        </w:rPr>
        <w:t>ulay, A. &amp; Kapferer, J.N</w:t>
      </w:r>
      <w:r w:rsidRPr="0012635C">
        <w:rPr>
          <w:sz w:val="28"/>
          <w:szCs w:val="28"/>
        </w:rPr>
        <w:t xml:space="preserve">. Do Brand Personality Scales Really Measure Brand Personality? </w:t>
      </w:r>
      <w:r>
        <w:rPr>
          <w:sz w:val="28"/>
          <w:szCs w:val="28"/>
        </w:rPr>
        <w:t>//</w:t>
      </w:r>
      <w:r w:rsidRPr="001A2808">
        <w:rPr>
          <w:sz w:val="28"/>
          <w:szCs w:val="28"/>
        </w:rPr>
        <w:t xml:space="preserve"> </w:t>
      </w:r>
      <w:r>
        <w:rPr>
          <w:sz w:val="28"/>
          <w:szCs w:val="28"/>
        </w:rPr>
        <w:t>Journal of Brand Management</w:t>
      </w:r>
      <w:r w:rsidRPr="001A2808">
        <w:rPr>
          <w:sz w:val="28"/>
          <w:szCs w:val="28"/>
        </w:rPr>
        <w:t xml:space="preserve">. </w:t>
      </w:r>
      <w:r>
        <w:rPr>
          <w:sz w:val="28"/>
          <w:szCs w:val="28"/>
          <w:lang w:val="ru-RU"/>
        </w:rPr>
        <w:t>2003. №</w:t>
      </w:r>
      <w:r w:rsidRPr="0012635C">
        <w:rPr>
          <w:sz w:val="28"/>
          <w:szCs w:val="28"/>
        </w:rPr>
        <w:t>11(2), 143-155.</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Back K.J., Sara C.P. A Brand Loyalty Model Involving Cognitive, Affective, and Conative Brand Loyalty and Customer Satisfaction //Journal of Hospitality &amp; Tourism Research .2003. Vol. 27, No. 4. P. 419-435.</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Bacon, D.R., Bean, B. GPA in research studies: An inval</w:t>
      </w:r>
      <w:r>
        <w:rPr>
          <w:sz w:val="28"/>
          <w:szCs w:val="28"/>
        </w:rPr>
        <w:t>uable but neglected opportunity</w:t>
      </w:r>
      <w:r w:rsidRPr="001A2808">
        <w:rPr>
          <w:sz w:val="28"/>
          <w:szCs w:val="28"/>
        </w:rPr>
        <w:t xml:space="preserve"> </w:t>
      </w:r>
      <w:r>
        <w:rPr>
          <w:sz w:val="28"/>
          <w:szCs w:val="28"/>
        </w:rPr>
        <w:t>// Journal of Marketing Education</w:t>
      </w:r>
      <w:r w:rsidRPr="001A2808">
        <w:rPr>
          <w:sz w:val="28"/>
          <w:szCs w:val="28"/>
        </w:rPr>
        <w:t>.</w:t>
      </w:r>
      <w:r>
        <w:rPr>
          <w:sz w:val="28"/>
          <w:szCs w:val="28"/>
        </w:rPr>
        <w:t xml:space="preserve"> 1990</w:t>
      </w:r>
      <w:r>
        <w:rPr>
          <w:sz w:val="28"/>
          <w:szCs w:val="28"/>
          <w:lang w:val="ru-RU"/>
        </w:rPr>
        <w:t>. №</w:t>
      </w:r>
      <w:r w:rsidRPr="0012635C">
        <w:rPr>
          <w:sz w:val="28"/>
          <w:szCs w:val="28"/>
        </w:rPr>
        <w:t>28, 35–42.</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Baron, S.,</w:t>
      </w:r>
      <w:r>
        <w:rPr>
          <w:sz w:val="28"/>
          <w:szCs w:val="28"/>
        </w:rPr>
        <w:t xml:space="preserve"> Harris, K., &amp; Hilton, T</w:t>
      </w:r>
      <w:r w:rsidRPr="0012635C">
        <w:rPr>
          <w:sz w:val="28"/>
          <w:szCs w:val="28"/>
        </w:rPr>
        <w:t>. Services marketing: text and cases. 3 rd ed. Basingstoke: Palgrave Macmillan.</w:t>
      </w:r>
      <w:r>
        <w:rPr>
          <w:sz w:val="28"/>
          <w:szCs w:val="28"/>
          <w:lang w:val="ru-RU"/>
        </w:rPr>
        <w:t xml:space="preserve">2009. </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Bergamo F. V. de M., A. C. Giuliani, S. H. C. R. V. de Camargo, F. Zambaldi, and M. C. Ponchio, “Student loyalty based on relationship quality: an analysis on higher education institutions,</w:t>
      </w:r>
      <w:proofErr w:type="gramStart"/>
      <w:r w:rsidRPr="0012635C">
        <w:rPr>
          <w:sz w:val="28"/>
          <w:szCs w:val="28"/>
        </w:rPr>
        <w:t xml:space="preserve">” </w:t>
      </w:r>
      <w:r w:rsidRPr="006A2264">
        <w:rPr>
          <w:sz w:val="28"/>
          <w:szCs w:val="28"/>
        </w:rPr>
        <w:t xml:space="preserve"> </w:t>
      </w:r>
      <w:r>
        <w:rPr>
          <w:sz w:val="28"/>
          <w:szCs w:val="28"/>
        </w:rPr>
        <w:t>/</w:t>
      </w:r>
      <w:proofErr w:type="gramEnd"/>
      <w:r>
        <w:rPr>
          <w:sz w:val="28"/>
          <w:szCs w:val="28"/>
        </w:rPr>
        <w:t>/</w:t>
      </w:r>
      <w:r w:rsidRPr="006A2264">
        <w:rPr>
          <w:sz w:val="28"/>
          <w:szCs w:val="28"/>
        </w:rPr>
        <w:t xml:space="preserve"> </w:t>
      </w:r>
      <w:r w:rsidRPr="0012635C">
        <w:rPr>
          <w:sz w:val="28"/>
          <w:szCs w:val="28"/>
        </w:rPr>
        <w:t xml:space="preserve">Brazilian Bus. Rev., </w:t>
      </w:r>
      <w:r>
        <w:rPr>
          <w:sz w:val="28"/>
          <w:szCs w:val="28"/>
        </w:rPr>
        <w:t>vol. 9, no. 11</w:t>
      </w:r>
      <w:r w:rsidRPr="006A2264">
        <w:rPr>
          <w:sz w:val="28"/>
          <w:szCs w:val="28"/>
        </w:rPr>
        <w:t>. 2012.</w:t>
      </w:r>
      <w:r>
        <w:rPr>
          <w:sz w:val="28"/>
          <w:szCs w:val="28"/>
        </w:rPr>
        <w:t xml:space="preserve"> pp. 26–46</w:t>
      </w:r>
      <w:r w:rsidRPr="006A2264">
        <w:rPr>
          <w:sz w:val="28"/>
          <w:szCs w:val="28"/>
        </w:rPr>
        <w:t>.</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Bunzel</w:t>
      </w:r>
      <w:r w:rsidRPr="00C45267">
        <w:rPr>
          <w:sz w:val="28"/>
          <w:szCs w:val="28"/>
        </w:rPr>
        <w:t xml:space="preserve">. </w:t>
      </w:r>
      <w:r w:rsidRPr="0012635C">
        <w:rPr>
          <w:sz w:val="28"/>
          <w:szCs w:val="28"/>
        </w:rPr>
        <w:t xml:space="preserve"> </w:t>
      </w:r>
      <w:r>
        <w:rPr>
          <w:sz w:val="28"/>
          <w:szCs w:val="28"/>
        </w:rPr>
        <w:t>Universities Sell Their Brands</w:t>
      </w:r>
      <w:r w:rsidRPr="006A2264">
        <w:rPr>
          <w:sz w:val="28"/>
          <w:szCs w:val="28"/>
        </w:rPr>
        <w:t xml:space="preserve"> </w:t>
      </w:r>
      <w:r>
        <w:rPr>
          <w:sz w:val="28"/>
          <w:szCs w:val="28"/>
        </w:rPr>
        <w:t>//</w:t>
      </w:r>
      <w:r w:rsidRPr="006A2264">
        <w:rPr>
          <w:sz w:val="28"/>
          <w:szCs w:val="28"/>
        </w:rPr>
        <w:t xml:space="preserve"> </w:t>
      </w:r>
      <w:r w:rsidRPr="0012635C">
        <w:rPr>
          <w:sz w:val="28"/>
          <w:szCs w:val="28"/>
        </w:rPr>
        <w:t>Journa</w:t>
      </w:r>
      <w:r>
        <w:rPr>
          <w:sz w:val="28"/>
          <w:szCs w:val="28"/>
        </w:rPr>
        <w:t>l of Product &amp; Brand Management</w:t>
      </w:r>
      <w:r w:rsidRPr="00C45267">
        <w:rPr>
          <w:sz w:val="28"/>
          <w:szCs w:val="28"/>
        </w:rPr>
        <w:t xml:space="preserve">. </w:t>
      </w:r>
      <w:r w:rsidRPr="006A2264">
        <w:rPr>
          <w:sz w:val="28"/>
          <w:szCs w:val="28"/>
        </w:rPr>
        <w:t>2007. №</w:t>
      </w:r>
      <w:proofErr w:type="gramStart"/>
      <w:r w:rsidRPr="0012635C">
        <w:rPr>
          <w:sz w:val="28"/>
          <w:szCs w:val="28"/>
        </w:rPr>
        <w:t>16(</w:t>
      </w:r>
      <w:proofErr w:type="gramEnd"/>
      <w:r w:rsidRPr="0012635C">
        <w:rPr>
          <w:sz w:val="28"/>
          <w:szCs w:val="28"/>
        </w:rPr>
        <w:t>2), 152-153.</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Chapleo, C</w:t>
      </w:r>
      <w:r w:rsidRPr="0012635C">
        <w:rPr>
          <w:sz w:val="28"/>
          <w:szCs w:val="28"/>
        </w:rPr>
        <w:t xml:space="preserve">. What Defines Successful University Brands? </w:t>
      </w:r>
      <w:r>
        <w:rPr>
          <w:sz w:val="28"/>
          <w:szCs w:val="28"/>
        </w:rPr>
        <w:t>//</w:t>
      </w:r>
      <w:r w:rsidRPr="00C45267">
        <w:rPr>
          <w:sz w:val="28"/>
          <w:szCs w:val="28"/>
        </w:rPr>
        <w:t xml:space="preserve"> </w:t>
      </w:r>
      <w:r w:rsidRPr="0012635C">
        <w:rPr>
          <w:sz w:val="28"/>
          <w:szCs w:val="28"/>
        </w:rPr>
        <w:t>International Jour</w:t>
      </w:r>
      <w:r>
        <w:rPr>
          <w:sz w:val="28"/>
          <w:szCs w:val="28"/>
        </w:rPr>
        <w:t>nal of Public Sector Management</w:t>
      </w:r>
      <w:r w:rsidRPr="00C45267">
        <w:rPr>
          <w:sz w:val="28"/>
          <w:szCs w:val="28"/>
        </w:rPr>
        <w:t>.2010. №</w:t>
      </w:r>
      <w:proofErr w:type="gramStart"/>
      <w:r w:rsidRPr="0012635C">
        <w:rPr>
          <w:sz w:val="28"/>
          <w:szCs w:val="28"/>
        </w:rPr>
        <w:t>23(</w:t>
      </w:r>
      <w:proofErr w:type="gramEnd"/>
      <w:r w:rsidRPr="0012635C">
        <w:rPr>
          <w:sz w:val="28"/>
          <w:szCs w:val="28"/>
        </w:rPr>
        <w:t>2), 169-183.</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Davies, G., &amp; Chun, R</w:t>
      </w:r>
      <w:r w:rsidRPr="0012635C">
        <w:rPr>
          <w:sz w:val="28"/>
          <w:szCs w:val="28"/>
        </w:rPr>
        <w:t>. Gaps between the internal and external perce</w:t>
      </w:r>
      <w:r>
        <w:rPr>
          <w:sz w:val="28"/>
          <w:szCs w:val="28"/>
        </w:rPr>
        <w:t>ptions of the corporate brand</w:t>
      </w:r>
      <w:r w:rsidRPr="00C45267">
        <w:rPr>
          <w:sz w:val="28"/>
          <w:szCs w:val="28"/>
        </w:rPr>
        <w:t xml:space="preserve"> </w:t>
      </w:r>
      <w:r>
        <w:rPr>
          <w:sz w:val="28"/>
          <w:szCs w:val="28"/>
        </w:rPr>
        <w:t>//</w:t>
      </w:r>
      <w:r w:rsidRPr="00C45267">
        <w:rPr>
          <w:sz w:val="28"/>
          <w:szCs w:val="28"/>
        </w:rPr>
        <w:t xml:space="preserve"> </w:t>
      </w:r>
      <w:r>
        <w:rPr>
          <w:sz w:val="28"/>
          <w:szCs w:val="28"/>
        </w:rPr>
        <w:t>Corporate Reputation Review</w:t>
      </w:r>
      <w:r w:rsidRPr="00C45267">
        <w:rPr>
          <w:sz w:val="28"/>
          <w:szCs w:val="28"/>
        </w:rPr>
        <w:t xml:space="preserve">. </w:t>
      </w:r>
      <w:r w:rsidRPr="006A2264">
        <w:rPr>
          <w:sz w:val="28"/>
          <w:szCs w:val="28"/>
        </w:rPr>
        <w:t>2002. №</w:t>
      </w:r>
      <w:proofErr w:type="gramStart"/>
      <w:r w:rsidRPr="0012635C">
        <w:rPr>
          <w:sz w:val="28"/>
          <w:szCs w:val="28"/>
        </w:rPr>
        <w:t>5(</w:t>
      </w:r>
      <w:proofErr w:type="gramEnd"/>
      <w:r w:rsidRPr="0012635C">
        <w:rPr>
          <w:sz w:val="28"/>
          <w:szCs w:val="28"/>
        </w:rPr>
        <w:t>2/3), 144–158.</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De Chernatony, L. (2002), “Would a brand smell an</w:t>
      </w:r>
      <w:r>
        <w:rPr>
          <w:sz w:val="28"/>
          <w:szCs w:val="28"/>
        </w:rPr>
        <w:t>y sweeterby a corporate name?”</w:t>
      </w:r>
      <w:r w:rsidRPr="006A2264">
        <w:rPr>
          <w:sz w:val="28"/>
          <w:szCs w:val="28"/>
        </w:rPr>
        <w:t xml:space="preserve"> </w:t>
      </w:r>
      <w:r>
        <w:rPr>
          <w:sz w:val="28"/>
          <w:szCs w:val="28"/>
        </w:rPr>
        <w:t>//</w:t>
      </w:r>
      <w:r w:rsidRPr="006A2264">
        <w:rPr>
          <w:sz w:val="28"/>
          <w:szCs w:val="28"/>
        </w:rPr>
        <w:t xml:space="preserve"> </w:t>
      </w:r>
      <w:r w:rsidRPr="0012635C">
        <w:rPr>
          <w:sz w:val="28"/>
          <w:szCs w:val="28"/>
        </w:rPr>
        <w:t>Corporate Reputation Review, Vol. 5Nos 2/3, pp. 114-32.</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De Shields Jr, O. W., Kara, A., &amp; Kaynak</w:t>
      </w:r>
      <w:r>
        <w:rPr>
          <w:sz w:val="28"/>
          <w:szCs w:val="28"/>
        </w:rPr>
        <w:t>, E</w:t>
      </w:r>
      <w:r w:rsidRPr="0012635C">
        <w:rPr>
          <w:sz w:val="28"/>
          <w:szCs w:val="28"/>
        </w:rPr>
        <w:t>. Determinants of business student satisfaction and retention in higher education: applyin</w:t>
      </w:r>
      <w:r>
        <w:rPr>
          <w:sz w:val="28"/>
          <w:szCs w:val="28"/>
        </w:rPr>
        <w:t>g Herzberg's two-factor theory</w:t>
      </w:r>
      <w:r w:rsidRPr="00C45267">
        <w:rPr>
          <w:sz w:val="28"/>
          <w:szCs w:val="28"/>
        </w:rPr>
        <w:t xml:space="preserve"> </w:t>
      </w:r>
      <w:r>
        <w:rPr>
          <w:sz w:val="28"/>
          <w:szCs w:val="28"/>
        </w:rPr>
        <w:t>//</w:t>
      </w:r>
      <w:r w:rsidRPr="00C45267">
        <w:rPr>
          <w:sz w:val="28"/>
          <w:szCs w:val="28"/>
        </w:rPr>
        <w:t xml:space="preserve"> </w:t>
      </w:r>
      <w:r w:rsidRPr="0012635C">
        <w:rPr>
          <w:sz w:val="28"/>
          <w:szCs w:val="28"/>
        </w:rPr>
        <w:t>International Journal of educational Management</w:t>
      </w:r>
      <w:r w:rsidRPr="00C45267">
        <w:rPr>
          <w:sz w:val="28"/>
          <w:szCs w:val="28"/>
        </w:rPr>
        <w:t xml:space="preserve">. </w:t>
      </w:r>
      <w:r>
        <w:rPr>
          <w:sz w:val="28"/>
          <w:szCs w:val="28"/>
          <w:lang w:val="ru-RU"/>
        </w:rPr>
        <w:t>2005. №</w:t>
      </w:r>
      <w:r w:rsidRPr="0012635C">
        <w:rPr>
          <w:sz w:val="28"/>
          <w:szCs w:val="28"/>
        </w:rPr>
        <w:t>19(2), 128-139.</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sidRPr="0012635C">
        <w:rPr>
          <w:sz w:val="28"/>
          <w:szCs w:val="28"/>
        </w:rPr>
        <w:t>Dick A. S., Basu K.  Customer Loyalty: Toward an Integrated Conceptual Framework // Journal of the academy of marketing science. 1994. P. 99-113.</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Eisend</w:t>
      </w:r>
      <w:r>
        <w:rPr>
          <w:sz w:val="28"/>
          <w:szCs w:val="28"/>
        </w:rPr>
        <w:t xml:space="preserve"> M., Stokburger-Sauer N. E</w:t>
      </w:r>
      <w:r w:rsidRPr="0012635C">
        <w:rPr>
          <w:sz w:val="28"/>
          <w:szCs w:val="28"/>
        </w:rPr>
        <w:t xml:space="preserve">. Brand personality: A meta-analytic review </w:t>
      </w:r>
      <w:r>
        <w:rPr>
          <w:sz w:val="28"/>
          <w:szCs w:val="28"/>
        </w:rPr>
        <w:t>of antecedents and consequences</w:t>
      </w:r>
      <w:r w:rsidRPr="00C45267">
        <w:rPr>
          <w:sz w:val="28"/>
          <w:szCs w:val="28"/>
        </w:rPr>
        <w:t xml:space="preserve"> </w:t>
      </w:r>
      <w:r>
        <w:rPr>
          <w:sz w:val="28"/>
          <w:szCs w:val="28"/>
        </w:rPr>
        <w:t>//</w:t>
      </w:r>
      <w:r w:rsidRPr="00C45267">
        <w:rPr>
          <w:sz w:val="28"/>
          <w:szCs w:val="28"/>
        </w:rPr>
        <w:t xml:space="preserve"> </w:t>
      </w:r>
      <w:r w:rsidRPr="0012635C">
        <w:rPr>
          <w:sz w:val="28"/>
          <w:szCs w:val="28"/>
        </w:rPr>
        <w:t>Marketing Letters</w:t>
      </w:r>
      <w:r w:rsidRPr="00C45267">
        <w:rPr>
          <w:sz w:val="28"/>
          <w:szCs w:val="28"/>
        </w:rPr>
        <w:t xml:space="preserve">. </w:t>
      </w:r>
      <w:r w:rsidRPr="006A2264">
        <w:rPr>
          <w:sz w:val="28"/>
          <w:szCs w:val="28"/>
        </w:rPr>
        <w:t>2013. №</w:t>
      </w:r>
      <w:r w:rsidRPr="0012635C">
        <w:rPr>
          <w:sz w:val="28"/>
          <w:szCs w:val="28"/>
        </w:rPr>
        <w:t>24 (3): 205–216.</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Franzen, G. and</w:t>
      </w:r>
      <w:r>
        <w:rPr>
          <w:sz w:val="28"/>
          <w:szCs w:val="28"/>
        </w:rPr>
        <w:t xml:space="preserve"> Bouwman, M. The Mental World of Brands</w:t>
      </w:r>
      <w:r w:rsidRPr="006A2264">
        <w:rPr>
          <w:sz w:val="28"/>
          <w:szCs w:val="28"/>
        </w:rPr>
        <w:t xml:space="preserve"> </w:t>
      </w:r>
      <w:r>
        <w:rPr>
          <w:sz w:val="28"/>
          <w:szCs w:val="28"/>
        </w:rPr>
        <w:t>//</w:t>
      </w:r>
      <w:r w:rsidRPr="0012635C">
        <w:rPr>
          <w:sz w:val="28"/>
          <w:szCs w:val="28"/>
        </w:rPr>
        <w:t xml:space="preserve"> World Advertising Research (WARC), Henley-on-Thames.</w:t>
      </w:r>
      <w:r w:rsidRPr="00C45267">
        <w:rPr>
          <w:sz w:val="28"/>
          <w:szCs w:val="28"/>
        </w:rPr>
        <w:t>2001.</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Freling T. H., Forbes L. P</w:t>
      </w:r>
      <w:r w:rsidRPr="0012635C">
        <w:rPr>
          <w:sz w:val="28"/>
          <w:szCs w:val="28"/>
        </w:rPr>
        <w:t>. An empirical analysis o</w:t>
      </w:r>
      <w:r>
        <w:rPr>
          <w:sz w:val="28"/>
          <w:szCs w:val="28"/>
        </w:rPr>
        <w:t>f the brand personality effect</w:t>
      </w:r>
      <w:r w:rsidRPr="00C45267">
        <w:rPr>
          <w:sz w:val="28"/>
          <w:szCs w:val="28"/>
        </w:rPr>
        <w:t xml:space="preserve"> </w:t>
      </w:r>
      <w:r>
        <w:rPr>
          <w:sz w:val="28"/>
          <w:szCs w:val="28"/>
        </w:rPr>
        <w:t>//</w:t>
      </w:r>
      <w:r w:rsidRPr="00C45267">
        <w:rPr>
          <w:sz w:val="28"/>
          <w:szCs w:val="28"/>
        </w:rPr>
        <w:t xml:space="preserve"> </w:t>
      </w:r>
      <w:r w:rsidRPr="0012635C">
        <w:rPr>
          <w:sz w:val="28"/>
          <w:szCs w:val="28"/>
        </w:rPr>
        <w:t>Journa</w:t>
      </w:r>
      <w:r>
        <w:rPr>
          <w:sz w:val="28"/>
          <w:szCs w:val="28"/>
        </w:rPr>
        <w:t>l of Product &amp; Brand Management</w:t>
      </w:r>
      <w:r w:rsidRPr="00C45267">
        <w:rPr>
          <w:sz w:val="28"/>
          <w:szCs w:val="28"/>
        </w:rPr>
        <w:t xml:space="preserve">. </w:t>
      </w:r>
      <w:r>
        <w:rPr>
          <w:sz w:val="28"/>
          <w:szCs w:val="28"/>
          <w:lang w:val="ru-RU"/>
        </w:rPr>
        <w:t>2005. №</w:t>
      </w:r>
      <w:r w:rsidRPr="0012635C">
        <w:rPr>
          <w:sz w:val="28"/>
          <w:szCs w:val="28"/>
        </w:rPr>
        <w:t>14 (7): 404–413.</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 xml:space="preserve">Freling, </w:t>
      </w:r>
      <w:r>
        <w:rPr>
          <w:sz w:val="28"/>
          <w:szCs w:val="28"/>
        </w:rPr>
        <w:t>T. H. &amp; Forbes, L. P</w:t>
      </w:r>
      <w:r w:rsidRPr="0012635C">
        <w:rPr>
          <w:sz w:val="28"/>
          <w:szCs w:val="28"/>
        </w:rPr>
        <w:t xml:space="preserve">. An Examination of Brand Personality Through Methodical </w:t>
      </w:r>
      <w:proofErr w:type="gramStart"/>
      <w:r w:rsidRPr="0012635C">
        <w:rPr>
          <w:sz w:val="28"/>
          <w:szCs w:val="28"/>
        </w:rPr>
        <w:t>Triangulati</w:t>
      </w:r>
      <w:r>
        <w:rPr>
          <w:sz w:val="28"/>
          <w:szCs w:val="28"/>
        </w:rPr>
        <w:t>on</w:t>
      </w:r>
      <w:r w:rsidRPr="00C45267">
        <w:rPr>
          <w:sz w:val="28"/>
          <w:szCs w:val="28"/>
        </w:rPr>
        <w:t xml:space="preserve">  </w:t>
      </w:r>
      <w:r>
        <w:rPr>
          <w:sz w:val="28"/>
          <w:szCs w:val="28"/>
        </w:rPr>
        <w:t>/</w:t>
      </w:r>
      <w:proofErr w:type="gramEnd"/>
      <w:r>
        <w:rPr>
          <w:sz w:val="28"/>
          <w:szCs w:val="28"/>
        </w:rPr>
        <w:t>/</w:t>
      </w:r>
      <w:r w:rsidRPr="00C45267">
        <w:rPr>
          <w:sz w:val="28"/>
          <w:szCs w:val="28"/>
        </w:rPr>
        <w:t xml:space="preserve"> </w:t>
      </w:r>
      <w:r>
        <w:rPr>
          <w:sz w:val="28"/>
          <w:szCs w:val="28"/>
        </w:rPr>
        <w:t>Journal of Brand Management</w:t>
      </w:r>
      <w:r w:rsidRPr="00C45267">
        <w:rPr>
          <w:sz w:val="28"/>
          <w:szCs w:val="28"/>
        </w:rPr>
        <w:t>. 2005. №</w:t>
      </w:r>
      <w:proofErr w:type="gramStart"/>
      <w:r w:rsidRPr="0012635C">
        <w:rPr>
          <w:sz w:val="28"/>
          <w:szCs w:val="28"/>
        </w:rPr>
        <w:t>13(</w:t>
      </w:r>
      <w:proofErr w:type="gramEnd"/>
      <w:r w:rsidRPr="0012635C">
        <w:rPr>
          <w:sz w:val="28"/>
          <w:szCs w:val="28"/>
        </w:rPr>
        <w:t>2), 148-162.</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sidRPr="0012635C">
        <w:rPr>
          <w:sz w:val="28"/>
          <w:szCs w:val="28"/>
        </w:rPr>
        <w:t>Gitomer Jeffrey. Customer Satisfaction is Worthless</w:t>
      </w:r>
      <w:r>
        <w:rPr>
          <w:sz w:val="28"/>
          <w:szCs w:val="28"/>
        </w:rPr>
        <w:t>; Customer Loyalty is Priceless</w:t>
      </w:r>
      <w:r w:rsidRPr="006A2264">
        <w:rPr>
          <w:sz w:val="28"/>
          <w:szCs w:val="28"/>
        </w:rPr>
        <w:t xml:space="preserve"> </w:t>
      </w:r>
      <w:r>
        <w:rPr>
          <w:sz w:val="28"/>
          <w:szCs w:val="28"/>
        </w:rPr>
        <w:t>//</w:t>
      </w:r>
      <w:r w:rsidRPr="0012635C">
        <w:rPr>
          <w:sz w:val="28"/>
          <w:szCs w:val="28"/>
        </w:rPr>
        <w:t xml:space="preserve"> Bard Press, 1998.</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Gruber, T., Fuß, S., Voss</w:t>
      </w:r>
      <w:r>
        <w:rPr>
          <w:sz w:val="28"/>
          <w:szCs w:val="28"/>
        </w:rPr>
        <w:t>, R., &amp; GläserZikuda, M</w:t>
      </w:r>
      <w:r w:rsidRPr="0012635C">
        <w:rPr>
          <w:sz w:val="28"/>
          <w:szCs w:val="28"/>
        </w:rPr>
        <w:t xml:space="preserve">. </w:t>
      </w:r>
      <w:r w:rsidRPr="00C45267">
        <w:rPr>
          <w:sz w:val="28"/>
          <w:szCs w:val="28"/>
        </w:rPr>
        <w:t xml:space="preserve"> </w:t>
      </w:r>
      <w:r w:rsidRPr="0012635C">
        <w:rPr>
          <w:sz w:val="28"/>
          <w:szCs w:val="28"/>
        </w:rPr>
        <w:t>Examining student satisfaction with higher education service</w:t>
      </w:r>
      <w:r>
        <w:rPr>
          <w:sz w:val="28"/>
          <w:szCs w:val="28"/>
        </w:rPr>
        <w:t>s: Using a new measurement tool</w:t>
      </w:r>
      <w:r w:rsidRPr="00C45267">
        <w:rPr>
          <w:sz w:val="28"/>
          <w:szCs w:val="28"/>
        </w:rPr>
        <w:t xml:space="preserve"> </w:t>
      </w:r>
      <w:r>
        <w:rPr>
          <w:sz w:val="28"/>
          <w:szCs w:val="28"/>
        </w:rPr>
        <w:t>//</w:t>
      </w:r>
      <w:r w:rsidRPr="0012635C">
        <w:rPr>
          <w:sz w:val="28"/>
          <w:szCs w:val="28"/>
        </w:rPr>
        <w:t xml:space="preserve"> International Jour</w:t>
      </w:r>
      <w:r>
        <w:rPr>
          <w:sz w:val="28"/>
          <w:szCs w:val="28"/>
        </w:rPr>
        <w:t>nal of Public Sector Management</w:t>
      </w:r>
      <w:r w:rsidRPr="00C45267">
        <w:rPr>
          <w:sz w:val="28"/>
          <w:szCs w:val="28"/>
        </w:rPr>
        <w:t xml:space="preserve">. </w:t>
      </w:r>
      <w:r>
        <w:rPr>
          <w:sz w:val="28"/>
          <w:szCs w:val="28"/>
          <w:lang w:val="ru-RU"/>
        </w:rPr>
        <w:t>2010. №</w:t>
      </w:r>
      <w:r w:rsidRPr="0012635C">
        <w:rPr>
          <w:sz w:val="28"/>
          <w:szCs w:val="28"/>
        </w:rPr>
        <w:t>23(2), 105-123.</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Harvey, L., &amp; Green, D</w:t>
      </w:r>
      <w:r w:rsidRPr="0012635C">
        <w:rPr>
          <w:sz w:val="28"/>
          <w:szCs w:val="28"/>
        </w:rPr>
        <w:t>. Defining qu</w:t>
      </w:r>
      <w:r>
        <w:rPr>
          <w:sz w:val="28"/>
          <w:szCs w:val="28"/>
        </w:rPr>
        <w:t>ality</w:t>
      </w:r>
      <w:r w:rsidRPr="006A2264">
        <w:rPr>
          <w:sz w:val="28"/>
          <w:szCs w:val="28"/>
        </w:rPr>
        <w:t xml:space="preserve">. </w:t>
      </w:r>
      <w:r w:rsidRPr="0012635C">
        <w:rPr>
          <w:sz w:val="28"/>
          <w:szCs w:val="28"/>
        </w:rPr>
        <w:t xml:space="preserve">Assessment &amp; </w:t>
      </w:r>
      <w:r>
        <w:rPr>
          <w:sz w:val="28"/>
          <w:szCs w:val="28"/>
        </w:rPr>
        <w:t>Evaluation in Higher Education</w:t>
      </w:r>
      <w:r w:rsidRPr="00C45267">
        <w:rPr>
          <w:sz w:val="28"/>
          <w:szCs w:val="28"/>
        </w:rPr>
        <w:t xml:space="preserve">. </w:t>
      </w:r>
      <w:r w:rsidRPr="006A2264">
        <w:rPr>
          <w:sz w:val="28"/>
          <w:szCs w:val="28"/>
        </w:rPr>
        <w:t>1993. №</w:t>
      </w:r>
      <w:proofErr w:type="gramStart"/>
      <w:r w:rsidRPr="0012635C">
        <w:rPr>
          <w:sz w:val="28"/>
          <w:szCs w:val="28"/>
        </w:rPr>
        <w:t>18(</w:t>
      </w:r>
      <w:proofErr w:type="gramEnd"/>
      <w:r w:rsidRPr="0012635C">
        <w:rPr>
          <w:sz w:val="28"/>
          <w:szCs w:val="28"/>
        </w:rPr>
        <w:t>1), 9-34.</w:t>
      </w:r>
    </w:p>
    <w:p w:rsidR="001013B8" w:rsidRPr="00C45267"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Hemsley</w:t>
      </w:r>
      <w:r>
        <w:rPr>
          <w:sz w:val="28"/>
          <w:szCs w:val="28"/>
        </w:rPr>
        <w:t>-Brown, J., &amp; Oplatka, I</w:t>
      </w:r>
      <w:r w:rsidRPr="0012635C">
        <w:rPr>
          <w:sz w:val="28"/>
          <w:szCs w:val="28"/>
        </w:rPr>
        <w:t>. Universities in a competitive global marketplace: A systematic review of the literature</w:t>
      </w:r>
      <w:r>
        <w:rPr>
          <w:sz w:val="28"/>
          <w:szCs w:val="28"/>
        </w:rPr>
        <w:t xml:space="preserve"> on higher education marketing</w:t>
      </w:r>
      <w:r w:rsidRPr="00C45267">
        <w:rPr>
          <w:sz w:val="28"/>
          <w:szCs w:val="28"/>
        </w:rPr>
        <w:t xml:space="preserve"> </w:t>
      </w:r>
      <w:r>
        <w:rPr>
          <w:sz w:val="28"/>
          <w:szCs w:val="28"/>
        </w:rPr>
        <w:t>//</w:t>
      </w:r>
      <w:r w:rsidRPr="00C45267">
        <w:rPr>
          <w:sz w:val="28"/>
          <w:szCs w:val="28"/>
        </w:rPr>
        <w:t xml:space="preserve"> </w:t>
      </w:r>
      <w:r w:rsidRPr="0012635C">
        <w:rPr>
          <w:sz w:val="28"/>
          <w:szCs w:val="28"/>
        </w:rPr>
        <w:t>International Journal of Publi</w:t>
      </w:r>
      <w:r>
        <w:rPr>
          <w:sz w:val="28"/>
          <w:szCs w:val="28"/>
        </w:rPr>
        <w:t>c Sector Management</w:t>
      </w:r>
      <w:r w:rsidRPr="00C45267">
        <w:rPr>
          <w:sz w:val="28"/>
          <w:szCs w:val="28"/>
        </w:rPr>
        <w:t xml:space="preserve">. </w:t>
      </w:r>
      <w:r>
        <w:rPr>
          <w:sz w:val="28"/>
          <w:szCs w:val="28"/>
          <w:lang w:val="ru-RU"/>
        </w:rPr>
        <w:t>2006. №</w:t>
      </w:r>
      <w:r w:rsidRPr="0012635C">
        <w:rPr>
          <w:sz w:val="28"/>
          <w:szCs w:val="28"/>
        </w:rPr>
        <w:t>19(4), 316-338.</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Holdfo</w:t>
      </w:r>
      <w:r>
        <w:rPr>
          <w:sz w:val="28"/>
          <w:szCs w:val="28"/>
        </w:rPr>
        <w:t>rd, D., &amp; Reinders, P. T</w:t>
      </w:r>
      <w:r w:rsidRPr="0012635C">
        <w:rPr>
          <w:sz w:val="28"/>
          <w:szCs w:val="28"/>
        </w:rPr>
        <w:t>. Development of an instrument to assess student perception of the qual</w:t>
      </w:r>
      <w:r>
        <w:rPr>
          <w:sz w:val="28"/>
          <w:szCs w:val="28"/>
        </w:rPr>
        <w:t>ity of pharmaceutical education</w:t>
      </w:r>
      <w:r w:rsidRPr="00C45267">
        <w:rPr>
          <w:sz w:val="28"/>
          <w:szCs w:val="28"/>
        </w:rPr>
        <w:t xml:space="preserve"> </w:t>
      </w:r>
      <w:r>
        <w:rPr>
          <w:sz w:val="28"/>
          <w:szCs w:val="28"/>
        </w:rPr>
        <w:t>//</w:t>
      </w:r>
      <w:r w:rsidRPr="0012635C">
        <w:rPr>
          <w:sz w:val="28"/>
          <w:szCs w:val="28"/>
        </w:rPr>
        <w:t xml:space="preserve"> American Jour</w:t>
      </w:r>
      <w:r>
        <w:rPr>
          <w:sz w:val="28"/>
          <w:szCs w:val="28"/>
        </w:rPr>
        <w:t>nal of Pharmaceutical Education</w:t>
      </w:r>
      <w:r w:rsidRPr="00C45267">
        <w:rPr>
          <w:sz w:val="28"/>
          <w:szCs w:val="28"/>
        </w:rPr>
        <w:t xml:space="preserve">. </w:t>
      </w:r>
      <w:r>
        <w:rPr>
          <w:sz w:val="28"/>
          <w:szCs w:val="28"/>
          <w:lang w:val="ru-RU"/>
        </w:rPr>
        <w:t>2001. №</w:t>
      </w:r>
      <w:r w:rsidRPr="0012635C">
        <w:rPr>
          <w:sz w:val="28"/>
          <w:szCs w:val="28"/>
        </w:rPr>
        <w:t>65(1), 125–131.</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Ivy, J</w:t>
      </w:r>
      <w:r w:rsidRPr="0012635C">
        <w:rPr>
          <w:sz w:val="28"/>
          <w:szCs w:val="28"/>
        </w:rPr>
        <w:t>. A New Higher Education Marketing</w:t>
      </w:r>
      <w:r>
        <w:rPr>
          <w:sz w:val="28"/>
          <w:szCs w:val="28"/>
        </w:rPr>
        <w:t xml:space="preserve"> Mix: The 7Ps for MBA Marketing</w:t>
      </w:r>
      <w:r w:rsidRPr="00C45267">
        <w:rPr>
          <w:sz w:val="28"/>
          <w:szCs w:val="28"/>
        </w:rPr>
        <w:t xml:space="preserve"> </w:t>
      </w:r>
      <w:r>
        <w:rPr>
          <w:sz w:val="28"/>
          <w:szCs w:val="28"/>
        </w:rPr>
        <w:t>//</w:t>
      </w:r>
      <w:r w:rsidRPr="0012635C">
        <w:rPr>
          <w:sz w:val="28"/>
          <w:szCs w:val="28"/>
        </w:rPr>
        <w:t xml:space="preserve"> International Jo</w:t>
      </w:r>
      <w:r>
        <w:rPr>
          <w:sz w:val="28"/>
          <w:szCs w:val="28"/>
        </w:rPr>
        <w:t>urnal of Educational Management</w:t>
      </w:r>
      <w:r w:rsidRPr="00C45267">
        <w:rPr>
          <w:sz w:val="28"/>
          <w:szCs w:val="28"/>
        </w:rPr>
        <w:t>. 2008. №</w:t>
      </w:r>
      <w:proofErr w:type="gramStart"/>
      <w:r w:rsidRPr="0012635C">
        <w:rPr>
          <w:sz w:val="28"/>
          <w:szCs w:val="28"/>
        </w:rPr>
        <w:t>22(</w:t>
      </w:r>
      <w:proofErr w:type="gramEnd"/>
      <w:r w:rsidRPr="0012635C">
        <w:rPr>
          <w:sz w:val="28"/>
          <w:szCs w:val="28"/>
        </w:rPr>
        <w:t>4), 288-299.</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Johnson, V.E. An alternative to traditional GPA for evaluating student p</w:t>
      </w:r>
      <w:r>
        <w:rPr>
          <w:sz w:val="28"/>
          <w:szCs w:val="28"/>
        </w:rPr>
        <w:t>erformance</w:t>
      </w:r>
      <w:r w:rsidRPr="006A2264">
        <w:rPr>
          <w:sz w:val="28"/>
          <w:szCs w:val="28"/>
        </w:rPr>
        <w:t xml:space="preserve"> </w:t>
      </w:r>
      <w:r>
        <w:rPr>
          <w:sz w:val="28"/>
          <w:szCs w:val="28"/>
        </w:rPr>
        <w:t>//</w:t>
      </w:r>
      <w:r w:rsidRPr="006A2264">
        <w:rPr>
          <w:sz w:val="28"/>
          <w:szCs w:val="28"/>
        </w:rPr>
        <w:t xml:space="preserve"> </w:t>
      </w:r>
      <w:r>
        <w:rPr>
          <w:sz w:val="28"/>
          <w:szCs w:val="28"/>
        </w:rPr>
        <w:t>Statistical Science</w:t>
      </w:r>
      <w:r w:rsidRPr="006A2264">
        <w:rPr>
          <w:sz w:val="28"/>
          <w:szCs w:val="28"/>
        </w:rPr>
        <w:t>.</w:t>
      </w:r>
      <w:r>
        <w:rPr>
          <w:sz w:val="28"/>
          <w:szCs w:val="28"/>
        </w:rPr>
        <w:t xml:space="preserve"> 1997</w:t>
      </w:r>
      <w:r w:rsidRPr="006A2264">
        <w:rPr>
          <w:sz w:val="28"/>
          <w:szCs w:val="28"/>
        </w:rPr>
        <w:t>. №</w:t>
      </w:r>
      <w:r w:rsidRPr="0012635C">
        <w:rPr>
          <w:sz w:val="28"/>
          <w:szCs w:val="28"/>
        </w:rPr>
        <w:t>12, 251–269.</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Pr>
          <w:sz w:val="28"/>
          <w:szCs w:val="28"/>
        </w:rPr>
        <w:t>Kapferer, J. N</w:t>
      </w:r>
      <w:r w:rsidRPr="0012635C">
        <w:rPr>
          <w:sz w:val="28"/>
          <w:szCs w:val="28"/>
        </w:rPr>
        <w:t>. Strategic brand management: Creating and sus</w:t>
      </w:r>
      <w:r>
        <w:rPr>
          <w:sz w:val="28"/>
          <w:szCs w:val="28"/>
        </w:rPr>
        <w:t>taining brand equity long term</w:t>
      </w:r>
      <w:r w:rsidRPr="00C45267">
        <w:rPr>
          <w:sz w:val="28"/>
          <w:szCs w:val="28"/>
        </w:rPr>
        <w:t xml:space="preserve"> </w:t>
      </w:r>
      <w:r>
        <w:rPr>
          <w:sz w:val="28"/>
          <w:szCs w:val="28"/>
        </w:rPr>
        <w:t>//</w:t>
      </w:r>
      <w:r w:rsidRPr="00C45267">
        <w:rPr>
          <w:sz w:val="28"/>
          <w:szCs w:val="28"/>
        </w:rPr>
        <w:t xml:space="preserve"> </w:t>
      </w:r>
      <w:r w:rsidRPr="0012635C">
        <w:rPr>
          <w:sz w:val="28"/>
          <w:szCs w:val="28"/>
        </w:rPr>
        <w:t>UK: Kogan Page</w:t>
      </w:r>
      <w:r w:rsidRPr="00C45267">
        <w:rPr>
          <w:sz w:val="28"/>
          <w:szCs w:val="28"/>
        </w:rPr>
        <w:t xml:space="preserve">. 1997. </w:t>
      </w:r>
    </w:p>
    <w:p w:rsidR="001013B8" w:rsidRPr="0012635C" w:rsidRDefault="001013B8" w:rsidP="001013B8">
      <w:pPr>
        <w:pStyle w:val="a3"/>
        <w:numPr>
          <w:ilvl w:val="0"/>
          <w:numId w:val="29"/>
        </w:numPr>
        <w:spacing w:after="200" w:line="360" w:lineRule="auto"/>
        <w:jc w:val="both"/>
        <w:rPr>
          <w:sz w:val="28"/>
          <w:szCs w:val="28"/>
        </w:rPr>
      </w:pPr>
      <w:r w:rsidRPr="00503432">
        <w:rPr>
          <w:sz w:val="28"/>
          <w:szCs w:val="28"/>
        </w:rPr>
        <w:t xml:space="preserve"> </w:t>
      </w:r>
      <w:r>
        <w:rPr>
          <w:sz w:val="28"/>
          <w:szCs w:val="28"/>
        </w:rPr>
        <w:t>Keller, K. L.</w:t>
      </w:r>
      <w:r w:rsidRPr="0012635C">
        <w:rPr>
          <w:sz w:val="28"/>
          <w:szCs w:val="28"/>
        </w:rPr>
        <w:t xml:space="preserve"> Strategic Brand Management: Building, Measuring and Managing Brand </w:t>
      </w:r>
      <w:proofErr w:type="gramStart"/>
      <w:r w:rsidRPr="0012635C">
        <w:rPr>
          <w:sz w:val="28"/>
          <w:szCs w:val="28"/>
        </w:rPr>
        <w:t>Equity(</w:t>
      </w:r>
      <w:proofErr w:type="gramEnd"/>
      <w:r w:rsidRPr="0012635C">
        <w:rPr>
          <w:sz w:val="28"/>
          <w:szCs w:val="28"/>
        </w:rPr>
        <w:t>3rd Ed.)</w:t>
      </w:r>
      <w:r w:rsidRPr="00C45267">
        <w:rPr>
          <w:sz w:val="28"/>
          <w:szCs w:val="28"/>
        </w:rPr>
        <w:t xml:space="preserve"> </w:t>
      </w:r>
      <w:r>
        <w:rPr>
          <w:sz w:val="28"/>
          <w:szCs w:val="28"/>
        </w:rPr>
        <w:t>//</w:t>
      </w:r>
      <w:r w:rsidRPr="0012635C">
        <w:rPr>
          <w:sz w:val="28"/>
          <w:szCs w:val="28"/>
        </w:rPr>
        <w:t xml:space="preserve"> New Jersey: Pearson Prentice Hall.</w:t>
      </w:r>
      <w:r w:rsidRPr="00C45267">
        <w:rPr>
          <w:sz w:val="28"/>
          <w:szCs w:val="28"/>
        </w:rPr>
        <w:t xml:space="preserve"> 2008.</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Keller, K.L.</w:t>
      </w:r>
      <w:r w:rsidRPr="0012635C">
        <w:rPr>
          <w:sz w:val="28"/>
          <w:szCs w:val="28"/>
        </w:rPr>
        <w:t xml:space="preserve"> “Brand synthesis: themultidim</w:t>
      </w:r>
      <w:r>
        <w:rPr>
          <w:sz w:val="28"/>
          <w:szCs w:val="28"/>
        </w:rPr>
        <w:t>ensionality of brand knowledge”</w:t>
      </w:r>
      <w:r w:rsidRPr="0012635C">
        <w:rPr>
          <w:sz w:val="28"/>
          <w:szCs w:val="28"/>
        </w:rPr>
        <w:t xml:space="preserve"> </w:t>
      </w:r>
      <w:r>
        <w:rPr>
          <w:sz w:val="28"/>
          <w:szCs w:val="28"/>
        </w:rPr>
        <w:t>//</w:t>
      </w:r>
      <w:r w:rsidRPr="00C45267">
        <w:t xml:space="preserve"> </w:t>
      </w:r>
      <w:r>
        <w:rPr>
          <w:sz w:val="28"/>
          <w:szCs w:val="28"/>
        </w:rPr>
        <w:t>Journal of Consumer Research</w:t>
      </w:r>
      <w:r w:rsidRPr="00C45267">
        <w:rPr>
          <w:sz w:val="28"/>
          <w:szCs w:val="28"/>
        </w:rPr>
        <w:t xml:space="preserve">. </w:t>
      </w:r>
      <w:r>
        <w:rPr>
          <w:sz w:val="28"/>
          <w:szCs w:val="28"/>
          <w:lang w:val="ru-RU"/>
        </w:rPr>
        <w:t xml:space="preserve">2003. </w:t>
      </w:r>
      <w:r>
        <w:rPr>
          <w:sz w:val="28"/>
          <w:szCs w:val="28"/>
        </w:rPr>
        <w:t xml:space="preserve">Vol. 29 </w:t>
      </w:r>
      <w:r>
        <w:rPr>
          <w:sz w:val="28"/>
          <w:szCs w:val="28"/>
          <w:lang w:val="ru-RU"/>
        </w:rPr>
        <w:t>№</w:t>
      </w:r>
      <w:r w:rsidRPr="0012635C">
        <w:rPr>
          <w:sz w:val="28"/>
          <w:szCs w:val="28"/>
        </w:rPr>
        <w:t>4, pp. 595-600.</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Kumar V., Denish S. Building and sustaining profitable customer loyalty for the 21st century//Journal of Retailing.</w:t>
      </w:r>
      <w:r w:rsidRPr="00C45267">
        <w:rPr>
          <w:sz w:val="28"/>
          <w:szCs w:val="28"/>
        </w:rPr>
        <w:t xml:space="preserve"> </w:t>
      </w:r>
      <w:r w:rsidRPr="0012635C">
        <w:rPr>
          <w:sz w:val="28"/>
          <w:szCs w:val="28"/>
        </w:rPr>
        <w:t>2004. P. 317–330.</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Kuncel, N.R., Crede, M., Thomas, L.L. The validity of self-reported grade point averages, class ranks, and test scores: A metaanalysi</w:t>
      </w:r>
      <w:r>
        <w:rPr>
          <w:sz w:val="28"/>
          <w:szCs w:val="28"/>
        </w:rPr>
        <w:t>s and review of the literature</w:t>
      </w:r>
      <w:r w:rsidRPr="00C45267">
        <w:rPr>
          <w:sz w:val="28"/>
          <w:szCs w:val="28"/>
        </w:rPr>
        <w:t xml:space="preserve"> </w:t>
      </w:r>
      <w:r>
        <w:rPr>
          <w:sz w:val="28"/>
          <w:szCs w:val="28"/>
        </w:rPr>
        <w:t>//</w:t>
      </w:r>
      <w:r w:rsidRPr="00C45267">
        <w:rPr>
          <w:sz w:val="28"/>
          <w:szCs w:val="28"/>
        </w:rPr>
        <w:t xml:space="preserve"> </w:t>
      </w:r>
      <w:r>
        <w:rPr>
          <w:sz w:val="28"/>
          <w:szCs w:val="28"/>
        </w:rPr>
        <w:t>Review of Educational Research</w:t>
      </w:r>
      <w:r w:rsidRPr="00C45267">
        <w:rPr>
          <w:sz w:val="28"/>
          <w:szCs w:val="28"/>
        </w:rPr>
        <w:t xml:space="preserve">. </w:t>
      </w:r>
      <w:r w:rsidRPr="0012635C">
        <w:rPr>
          <w:sz w:val="28"/>
          <w:szCs w:val="28"/>
        </w:rPr>
        <w:t>2005</w:t>
      </w:r>
      <w:r w:rsidRPr="00C45267">
        <w:rPr>
          <w:sz w:val="28"/>
          <w:szCs w:val="28"/>
        </w:rPr>
        <w:t>.</w:t>
      </w:r>
      <w:r w:rsidRPr="0012635C">
        <w:rPr>
          <w:sz w:val="28"/>
          <w:szCs w:val="28"/>
        </w:rPr>
        <w:t xml:space="preserve"> </w:t>
      </w:r>
      <w:r w:rsidRPr="00C45267">
        <w:rPr>
          <w:sz w:val="28"/>
          <w:szCs w:val="28"/>
        </w:rPr>
        <w:t>№</w:t>
      </w:r>
      <w:r w:rsidRPr="0012635C">
        <w:rPr>
          <w:sz w:val="28"/>
          <w:szCs w:val="28"/>
        </w:rPr>
        <w:t>75, 63–82.</w:t>
      </w:r>
    </w:p>
    <w:p w:rsidR="001013B8" w:rsidRPr="00D26080"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Lovelock, C. H., &amp;</w:t>
      </w:r>
      <w:r>
        <w:rPr>
          <w:sz w:val="28"/>
          <w:szCs w:val="28"/>
        </w:rPr>
        <w:t xml:space="preserve"> Wirtz, J</w:t>
      </w:r>
      <w:r w:rsidRPr="0012635C">
        <w:rPr>
          <w:sz w:val="28"/>
          <w:szCs w:val="28"/>
        </w:rPr>
        <w:t>. Services marketing: people, technology, stra</w:t>
      </w:r>
      <w:r>
        <w:rPr>
          <w:sz w:val="28"/>
          <w:szCs w:val="28"/>
        </w:rPr>
        <w:t xml:space="preserve">tegy. 7 </w:t>
      </w:r>
      <w:proofErr w:type="gramStart"/>
      <w:r>
        <w:rPr>
          <w:sz w:val="28"/>
          <w:szCs w:val="28"/>
        </w:rPr>
        <w:t>th</w:t>
      </w:r>
      <w:proofErr w:type="gramEnd"/>
      <w:r>
        <w:rPr>
          <w:sz w:val="28"/>
          <w:szCs w:val="28"/>
        </w:rPr>
        <w:t xml:space="preserve"> ed. London: Pearson.</w:t>
      </w:r>
      <w:r>
        <w:rPr>
          <w:sz w:val="28"/>
          <w:szCs w:val="28"/>
          <w:lang w:val="ru-RU"/>
        </w:rPr>
        <w:t xml:space="preserve"> 2011. </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Love</w:t>
      </w:r>
      <w:r>
        <w:rPr>
          <w:sz w:val="28"/>
          <w:szCs w:val="28"/>
        </w:rPr>
        <w:t>lock, C. H., &amp; Wright, L</w:t>
      </w:r>
      <w:r w:rsidRPr="0012635C">
        <w:rPr>
          <w:sz w:val="28"/>
          <w:szCs w:val="28"/>
        </w:rPr>
        <w:t>. Principles of Ser</w:t>
      </w:r>
      <w:r>
        <w:rPr>
          <w:sz w:val="28"/>
          <w:szCs w:val="28"/>
        </w:rPr>
        <w:t>vices Management and Marketing</w:t>
      </w:r>
      <w:r w:rsidRPr="00C45267">
        <w:rPr>
          <w:sz w:val="28"/>
          <w:szCs w:val="28"/>
        </w:rPr>
        <w:t xml:space="preserve"> </w:t>
      </w:r>
      <w:r>
        <w:rPr>
          <w:sz w:val="28"/>
          <w:szCs w:val="28"/>
        </w:rPr>
        <w:t>//</w:t>
      </w:r>
      <w:r w:rsidRPr="00C45267">
        <w:rPr>
          <w:sz w:val="28"/>
          <w:szCs w:val="28"/>
        </w:rPr>
        <w:t xml:space="preserve"> </w:t>
      </w:r>
      <w:r w:rsidRPr="0012635C">
        <w:rPr>
          <w:sz w:val="28"/>
          <w:szCs w:val="28"/>
        </w:rPr>
        <w:t>London: Prentice Hall.</w:t>
      </w:r>
      <w:r w:rsidRPr="00C45267">
        <w:rPr>
          <w:sz w:val="28"/>
          <w:szCs w:val="28"/>
        </w:rPr>
        <w:t xml:space="preserve">1999. </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Malhotra, N.K</w:t>
      </w:r>
      <w:proofErr w:type="gramStart"/>
      <w:r>
        <w:rPr>
          <w:sz w:val="28"/>
          <w:szCs w:val="28"/>
        </w:rPr>
        <w:t>.</w:t>
      </w:r>
      <w:r w:rsidRPr="0012635C">
        <w:rPr>
          <w:sz w:val="28"/>
          <w:szCs w:val="28"/>
        </w:rPr>
        <w:t>“</w:t>
      </w:r>
      <w:proofErr w:type="gramEnd"/>
      <w:r w:rsidRPr="0012635C">
        <w:rPr>
          <w:sz w:val="28"/>
          <w:szCs w:val="28"/>
        </w:rPr>
        <w:t>Attitude and affect: new frontier o</w:t>
      </w:r>
      <w:r>
        <w:rPr>
          <w:sz w:val="28"/>
          <w:szCs w:val="28"/>
        </w:rPr>
        <w:t>f research in the 21st century”</w:t>
      </w:r>
      <w:r w:rsidRPr="0012635C">
        <w:rPr>
          <w:sz w:val="28"/>
          <w:szCs w:val="28"/>
        </w:rPr>
        <w:t xml:space="preserve"> </w:t>
      </w:r>
      <w:r>
        <w:rPr>
          <w:sz w:val="28"/>
          <w:szCs w:val="28"/>
        </w:rPr>
        <w:t>//</w:t>
      </w:r>
      <w:r w:rsidRPr="00C45267">
        <w:rPr>
          <w:sz w:val="28"/>
          <w:szCs w:val="28"/>
        </w:rPr>
        <w:t xml:space="preserve"> </w:t>
      </w:r>
      <w:r>
        <w:rPr>
          <w:sz w:val="28"/>
          <w:szCs w:val="28"/>
        </w:rPr>
        <w:t>Journal of Business Research</w:t>
      </w:r>
      <w:r w:rsidRPr="00C45267">
        <w:rPr>
          <w:sz w:val="28"/>
          <w:szCs w:val="28"/>
        </w:rPr>
        <w:t xml:space="preserve">. </w:t>
      </w:r>
      <w:r>
        <w:rPr>
          <w:sz w:val="28"/>
          <w:szCs w:val="28"/>
          <w:lang w:val="ru-RU"/>
        </w:rPr>
        <w:t xml:space="preserve">2005. </w:t>
      </w:r>
      <w:r>
        <w:rPr>
          <w:sz w:val="28"/>
          <w:szCs w:val="28"/>
        </w:rPr>
        <w:t xml:space="preserve">Vol. 58 </w:t>
      </w:r>
      <w:r>
        <w:rPr>
          <w:sz w:val="28"/>
          <w:szCs w:val="28"/>
          <w:lang w:val="ru-RU"/>
        </w:rPr>
        <w:t>№</w:t>
      </w:r>
      <w:r w:rsidRPr="0012635C">
        <w:rPr>
          <w:sz w:val="28"/>
          <w:szCs w:val="28"/>
        </w:rPr>
        <w:t>4, pp. 477-82.</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M</w:t>
      </w:r>
      <w:r>
        <w:rPr>
          <w:sz w:val="28"/>
          <w:szCs w:val="28"/>
        </w:rPr>
        <w:t>elewar, T. C., &amp; Akel, S</w:t>
      </w:r>
      <w:r w:rsidRPr="0012635C">
        <w:rPr>
          <w:sz w:val="28"/>
          <w:szCs w:val="28"/>
        </w:rPr>
        <w:t xml:space="preserve">. Corporate identity in the higher </w:t>
      </w:r>
      <w:r>
        <w:rPr>
          <w:sz w:val="28"/>
          <w:szCs w:val="28"/>
        </w:rPr>
        <w:t>education sector: A case study</w:t>
      </w:r>
      <w:r w:rsidRPr="00C45267">
        <w:rPr>
          <w:sz w:val="28"/>
          <w:szCs w:val="28"/>
        </w:rPr>
        <w:t xml:space="preserve"> </w:t>
      </w:r>
      <w:r>
        <w:rPr>
          <w:sz w:val="28"/>
          <w:szCs w:val="28"/>
        </w:rPr>
        <w:t>//</w:t>
      </w:r>
      <w:r w:rsidRPr="00C45267">
        <w:rPr>
          <w:sz w:val="28"/>
          <w:szCs w:val="28"/>
        </w:rPr>
        <w:t xml:space="preserve"> </w:t>
      </w:r>
      <w:r w:rsidRPr="0012635C">
        <w:rPr>
          <w:sz w:val="28"/>
          <w:szCs w:val="28"/>
        </w:rPr>
        <w:t>Corporate Communicat</w:t>
      </w:r>
      <w:r>
        <w:rPr>
          <w:sz w:val="28"/>
          <w:szCs w:val="28"/>
        </w:rPr>
        <w:t>ions: An International Journal</w:t>
      </w:r>
      <w:r w:rsidRPr="00C45267">
        <w:rPr>
          <w:sz w:val="28"/>
          <w:szCs w:val="28"/>
        </w:rPr>
        <w:t xml:space="preserve">. </w:t>
      </w:r>
      <w:r>
        <w:rPr>
          <w:sz w:val="28"/>
          <w:szCs w:val="28"/>
          <w:lang w:val="ru-RU"/>
        </w:rPr>
        <w:t>2005. №</w:t>
      </w:r>
      <w:r w:rsidRPr="0012635C">
        <w:rPr>
          <w:sz w:val="28"/>
          <w:szCs w:val="28"/>
        </w:rPr>
        <w:t>10 (1), 41–57.</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Me</w:t>
      </w:r>
      <w:r>
        <w:rPr>
          <w:sz w:val="28"/>
          <w:szCs w:val="28"/>
        </w:rPr>
        <w:t>rrilees, B. and Fry, L.M.</w:t>
      </w:r>
      <w:r w:rsidRPr="00C45267">
        <w:rPr>
          <w:sz w:val="28"/>
          <w:szCs w:val="28"/>
        </w:rPr>
        <w:t xml:space="preserve"> </w:t>
      </w:r>
      <w:r w:rsidRPr="0012635C">
        <w:rPr>
          <w:sz w:val="28"/>
          <w:szCs w:val="28"/>
        </w:rPr>
        <w:t>“Corporate brandi</w:t>
      </w:r>
      <w:r>
        <w:rPr>
          <w:sz w:val="28"/>
          <w:szCs w:val="28"/>
        </w:rPr>
        <w:t>ng</w:t>
      </w:r>
      <w:proofErr w:type="gramStart"/>
      <w:r>
        <w:rPr>
          <w:sz w:val="28"/>
          <w:szCs w:val="28"/>
        </w:rPr>
        <w:t>:a</w:t>
      </w:r>
      <w:proofErr w:type="gramEnd"/>
      <w:r>
        <w:rPr>
          <w:sz w:val="28"/>
          <w:szCs w:val="28"/>
        </w:rPr>
        <w:t xml:space="preserve"> framework for e-retailers”</w:t>
      </w:r>
      <w:r w:rsidRPr="00C45267">
        <w:rPr>
          <w:sz w:val="28"/>
          <w:szCs w:val="28"/>
        </w:rPr>
        <w:t xml:space="preserve"> </w:t>
      </w:r>
      <w:r>
        <w:rPr>
          <w:sz w:val="28"/>
          <w:szCs w:val="28"/>
        </w:rPr>
        <w:t>//</w:t>
      </w:r>
      <w:r w:rsidRPr="00C45267">
        <w:rPr>
          <w:sz w:val="28"/>
          <w:szCs w:val="28"/>
        </w:rPr>
        <w:t xml:space="preserve"> </w:t>
      </w:r>
      <w:r>
        <w:rPr>
          <w:sz w:val="28"/>
          <w:szCs w:val="28"/>
        </w:rPr>
        <w:t>Corporate Reputation Review</w:t>
      </w:r>
      <w:r w:rsidRPr="00C45267">
        <w:rPr>
          <w:sz w:val="28"/>
          <w:szCs w:val="28"/>
        </w:rPr>
        <w:t xml:space="preserve">. </w:t>
      </w:r>
      <w:r w:rsidRPr="006A2264">
        <w:rPr>
          <w:sz w:val="28"/>
          <w:szCs w:val="28"/>
        </w:rPr>
        <w:t xml:space="preserve">2002. </w:t>
      </w:r>
      <w:r w:rsidRPr="0012635C">
        <w:rPr>
          <w:sz w:val="28"/>
          <w:szCs w:val="28"/>
        </w:rPr>
        <w:t>Vol. 5 Nos 2/3, pp. 213-25.</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Nadiri, H., Kanda</w:t>
      </w:r>
      <w:r>
        <w:rPr>
          <w:sz w:val="28"/>
          <w:szCs w:val="28"/>
        </w:rPr>
        <w:t>mpully, J., &amp; Hussain, K</w:t>
      </w:r>
      <w:r w:rsidRPr="0012635C">
        <w:rPr>
          <w:sz w:val="28"/>
          <w:szCs w:val="28"/>
        </w:rPr>
        <w:t>. Students' perceptions of service quality in higher</w:t>
      </w:r>
      <w:r>
        <w:rPr>
          <w:sz w:val="28"/>
          <w:szCs w:val="28"/>
        </w:rPr>
        <w:t xml:space="preserve"> education</w:t>
      </w:r>
      <w:r w:rsidRPr="00C45267">
        <w:rPr>
          <w:sz w:val="28"/>
          <w:szCs w:val="28"/>
        </w:rPr>
        <w:t xml:space="preserve"> </w:t>
      </w:r>
      <w:r>
        <w:rPr>
          <w:sz w:val="28"/>
          <w:szCs w:val="28"/>
        </w:rPr>
        <w:t>//</w:t>
      </w:r>
      <w:r w:rsidRPr="006A2264">
        <w:rPr>
          <w:sz w:val="28"/>
          <w:szCs w:val="28"/>
        </w:rPr>
        <w:t xml:space="preserve"> </w:t>
      </w:r>
      <w:r w:rsidRPr="0012635C">
        <w:rPr>
          <w:sz w:val="28"/>
          <w:szCs w:val="28"/>
        </w:rPr>
        <w:t>Total Quality Ma</w:t>
      </w:r>
      <w:r>
        <w:rPr>
          <w:sz w:val="28"/>
          <w:szCs w:val="28"/>
        </w:rPr>
        <w:t>nagement &amp; Business Excellence</w:t>
      </w:r>
      <w:r w:rsidRPr="00C45267">
        <w:rPr>
          <w:sz w:val="28"/>
          <w:szCs w:val="28"/>
        </w:rPr>
        <w:t xml:space="preserve">. </w:t>
      </w:r>
      <w:r w:rsidRPr="006A2264">
        <w:rPr>
          <w:sz w:val="28"/>
          <w:szCs w:val="28"/>
        </w:rPr>
        <w:t>2009. №</w:t>
      </w:r>
      <w:proofErr w:type="gramStart"/>
      <w:r w:rsidRPr="0012635C">
        <w:rPr>
          <w:sz w:val="28"/>
          <w:szCs w:val="28"/>
        </w:rPr>
        <w:t>20(</w:t>
      </w:r>
      <w:proofErr w:type="gramEnd"/>
      <w:r w:rsidRPr="0012635C">
        <w:rPr>
          <w:sz w:val="28"/>
          <w:szCs w:val="28"/>
        </w:rPr>
        <w:t>5), 523-535.</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Nguyen, N. &amp; LeBlanc, G.</w:t>
      </w:r>
      <w:r w:rsidRPr="0012635C">
        <w:rPr>
          <w:sz w:val="28"/>
          <w:szCs w:val="28"/>
        </w:rPr>
        <w:t xml:space="preserve"> Image and Reputation of Higher Education Institutions i</w:t>
      </w:r>
      <w:r>
        <w:rPr>
          <w:sz w:val="28"/>
          <w:szCs w:val="28"/>
        </w:rPr>
        <w:t>n Students' Retention Decision</w:t>
      </w:r>
      <w:r w:rsidRPr="00C45267">
        <w:rPr>
          <w:sz w:val="28"/>
          <w:szCs w:val="28"/>
        </w:rPr>
        <w:t xml:space="preserve"> </w:t>
      </w:r>
      <w:r>
        <w:rPr>
          <w:sz w:val="28"/>
          <w:szCs w:val="28"/>
        </w:rPr>
        <w:t>//</w:t>
      </w:r>
      <w:r w:rsidRPr="0012635C">
        <w:rPr>
          <w:sz w:val="28"/>
          <w:szCs w:val="28"/>
        </w:rPr>
        <w:t xml:space="preserve"> International Jo</w:t>
      </w:r>
      <w:r>
        <w:rPr>
          <w:sz w:val="28"/>
          <w:szCs w:val="28"/>
        </w:rPr>
        <w:t>urnal of Educational Management</w:t>
      </w:r>
      <w:r w:rsidRPr="00C45267">
        <w:rPr>
          <w:sz w:val="28"/>
          <w:szCs w:val="28"/>
        </w:rPr>
        <w:t xml:space="preserve">. </w:t>
      </w:r>
      <w:r>
        <w:rPr>
          <w:sz w:val="28"/>
          <w:szCs w:val="28"/>
          <w:lang w:val="ru-RU"/>
        </w:rPr>
        <w:t>2001.</w:t>
      </w:r>
      <w:r w:rsidRPr="0012635C">
        <w:rPr>
          <w:sz w:val="28"/>
          <w:szCs w:val="28"/>
        </w:rPr>
        <w:t xml:space="preserve"> </w:t>
      </w:r>
      <w:r>
        <w:rPr>
          <w:sz w:val="28"/>
          <w:szCs w:val="28"/>
          <w:lang w:val="ru-RU"/>
        </w:rPr>
        <w:t>№</w:t>
      </w:r>
      <w:r w:rsidRPr="0012635C">
        <w:rPr>
          <w:sz w:val="28"/>
          <w:szCs w:val="28"/>
        </w:rPr>
        <w:t>15(6), 303-311.</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sidRPr="0012635C">
        <w:rPr>
          <w:sz w:val="28"/>
          <w:szCs w:val="28"/>
        </w:rPr>
        <w:t>Old</w:t>
      </w:r>
      <w:r>
        <w:rPr>
          <w:sz w:val="28"/>
          <w:szCs w:val="28"/>
        </w:rPr>
        <w:t>field, B. M., &amp; Baron, S</w:t>
      </w:r>
      <w:r w:rsidRPr="0012635C">
        <w:rPr>
          <w:sz w:val="28"/>
          <w:szCs w:val="28"/>
        </w:rPr>
        <w:t>. Student perceptions of service quality in a UK university b</w:t>
      </w:r>
      <w:r>
        <w:rPr>
          <w:sz w:val="28"/>
          <w:szCs w:val="28"/>
        </w:rPr>
        <w:t>usiness and management faculty</w:t>
      </w:r>
      <w:r w:rsidRPr="002C22CA">
        <w:rPr>
          <w:sz w:val="28"/>
          <w:szCs w:val="28"/>
        </w:rPr>
        <w:t xml:space="preserve"> </w:t>
      </w:r>
      <w:r>
        <w:rPr>
          <w:sz w:val="28"/>
          <w:szCs w:val="28"/>
        </w:rPr>
        <w:t>//</w:t>
      </w:r>
      <w:r w:rsidRPr="002C22CA">
        <w:rPr>
          <w:sz w:val="28"/>
          <w:szCs w:val="28"/>
        </w:rPr>
        <w:t xml:space="preserve"> </w:t>
      </w:r>
      <w:r w:rsidRPr="0012635C">
        <w:rPr>
          <w:sz w:val="28"/>
          <w:szCs w:val="28"/>
        </w:rPr>
        <w:t>Quality</w:t>
      </w:r>
      <w:r>
        <w:rPr>
          <w:sz w:val="28"/>
          <w:szCs w:val="28"/>
        </w:rPr>
        <w:t xml:space="preserve"> Assurance in Education</w:t>
      </w:r>
      <w:r w:rsidRPr="002C22CA">
        <w:rPr>
          <w:sz w:val="28"/>
          <w:szCs w:val="28"/>
        </w:rPr>
        <w:t>. 2000. №</w:t>
      </w:r>
      <w:proofErr w:type="gramStart"/>
      <w:r w:rsidRPr="0012635C">
        <w:rPr>
          <w:sz w:val="28"/>
          <w:szCs w:val="28"/>
        </w:rPr>
        <w:t>8(</w:t>
      </w:r>
      <w:proofErr w:type="gramEnd"/>
      <w:r w:rsidRPr="0012635C">
        <w:rPr>
          <w:sz w:val="28"/>
          <w:szCs w:val="28"/>
        </w:rPr>
        <w:t>2), 85-95.</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Oliver R. L. Varieties of Value in the Consumption Satisfaction Response // Advances in Consumer Research. 1996. № 23. P. 143-147.</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Oliver R. L. Whence Consumer Loyalty</w:t>
      </w:r>
      <w:proofErr w:type="gramStart"/>
      <w:r w:rsidRPr="0012635C">
        <w:rPr>
          <w:sz w:val="28"/>
          <w:szCs w:val="28"/>
        </w:rPr>
        <w:t>?/</w:t>
      </w:r>
      <w:proofErr w:type="gramEnd"/>
      <w:r w:rsidRPr="0012635C">
        <w:rPr>
          <w:sz w:val="28"/>
          <w:szCs w:val="28"/>
        </w:rPr>
        <w:t>/Journal of Marketing Special Issue. 1999. Vol. 63. P.33-44.</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Opoku, R. A., Hultman,</w:t>
      </w:r>
      <w:r>
        <w:rPr>
          <w:sz w:val="28"/>
          <w:szCs w:val="28"/>
        </w:rPr>
        <w:t xml:space="preserve"> M., &amp; Saheli-Sangari, E</w:t>
      </w:r>
      <w:r w:rsidRPr="0012635C">
        <w:rPr>
          <w:sz w:val="28"/>
          <w:szCs w:val="28"/>
        </w:rPr>
        <w:t>. Positioning in market space: The evaluation of Swedish universiti</w:t>
      </w:r>
      <w:r>
        <w:rPr>
          <w:sz w:val="28"/>
          <w:szCs w:val="28"/>
        </w:rPr>
        <w:t>es' online brand personalities</w:t>
      </w:r>
      <w:r w:rsidRPr="002C22CA">
        <w:rPr>
          <w:sz w:val="28"/>
          <w:szCs w:val="28"/>
        </w:rPr>
        <w:t xml:space="preserve"> </w:t>
      </w:r>
      <w:r>
        <w:rPr>
          <w:sz w:val="28"/>
          <w:szCs w:val="28"/>
        </w:rPr>
        <w:t>//</w:t>
      </w:r>
      <w:r w:rsidRPr="002C22CA">
        <w:rPr>
          <w:sz w:val="28"/>
          <w:szCs w:val="28"/>
        </w:rPr>
        <w:t xml:space="preserve"> </w:t>
      </w:r>
      <w:r w:rsidRPr="0012635C">
        <w:rPr>
          <w:sz w:val="28"/>
          <w:szCs w:val="28"/>
        </w:rPr>
        <w:t>Journal of</w:t>
      </w:r>
      <w:r>
        <w:rPr>
          <w:sz w:val="28"/>
          <w:szCs w:val="28"/>
        </w:rPr>
        <w:t xml:space="preserve"> Marketing for Higher Education</w:t>
      </w:r>
      <w:r w:rsidRPr="002C22CA">
        <w:rPr>
          <w:sz w:val="28"/>
          <w:szCs w:val="28"/>
        </w:rPr>
        <w:t xml:space="preserve">. </w:t>
      </w:r>
      <w:r>
        <w:rPr>
          <w:sz w:val="28"/>
          <w:szCs w:val="28"/>
          <w:lang w:val="ru-RU"/>
        </w:rPr>
        <w:t>2008.</w:t>
      </w:r>
      <w:r w:rsidRPr="0012635C">
        <w:rPr>
          <w:sz w:val="28"/>
          <w:szCs w:val="28"/>
        </w:rPr>
        <w:t xml:space="preserve"> </w:t>
      </w:r>
      <w:r>
        <w:rPr>
          <w:sz w:val="28"/>
          <w:szCs w:val="28"/>
          <w:lang w:val="ru-RU"/>
        </w:rPr>
        <w:t>№</w:t>
      </w:r>
      <w:r w:rsidRPr="0012635C">
        <w:rPr>
          <w:sz w:val="28"/>
          <w:szCs w:val="28"/>
        </w:rPr>
        <w:t>18(1), 124–144.</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Organisation for Economic Cooperation and Development. Education at a glance 2007: OECD indicators. Paris: OECD Publishing.</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Palacio, A.B., Me</w:t>
      </w:r>
      <w:r>
        <w:rPr>
          <w:sz w:val="28"/>
          <w:szCs w:val="28"/>
        </w:rPr>
        <w:t>neses, G.D. &amp; Perez, P.J</w:t>
      </w:r>
      <w:r w:rsidRPr="0012635C">
        <w:rPr>
          <w:sz w:val="28"/>
          <w:szCs w:val="28"/>
        </w:rPr>
        <w:t>. The Configuration of the University Image and its Relationship wi</w:t>
      </w:r>
      <w:r>
        <w:rPr>
          <w:sz w:val="28"/>
          <w:szCs w:val="28"/>
        </w:rPr>
        <w:t>th the Satisfaction of Students</w:t>
      </w:r>
      <w:r w:rsidRPr="002C22CA">
        <w:rPr>
          <w:sz w:val="28"/>
          <w:szCs w:val="28"/>
        </w:rPr>
        <w:t xml:space="preserve"> </w:t>
      </w:r>
      <w:r>
        <w:rPr>
          <w:sz w:val="28"/>
          <w:szCs w:val="28"/>
        </w:rPr>
        <w:t>//</w:t>
      </w:r>
      <w:r w:rsidRPr="0012635C">
        <w:rPr>
          <w:sz w:val="28"/>
          <w:szCs w:val="28"/>
        </w:rPr>
        <w:t xml:space="preserve"> Journa</w:t>
      </w:r>
      <w:r>
        <w:rPr>
          <w:sz w:val="28"/>
          <w:szCs w:val="28"/>
        </w:rPr>
        <w:t>l of educational Administration</w:t>
      </w:r>
      <w:r w:rsidRPr="002C22CA">
        <w:rPr>
          <w:sz w:val="28"/>
          <w:szCs w:val="28"/>
        </w:rPr>
        <w:t xml:space="preserve">. </w:t>
      </w:r>
      <w:r>
        <w:rPr>
          <w:sz w:val="28"/>
          <w:szCs w:val="28"/>
          <w:lang w:val="ru-RU"/>
        </w:rPr>
        <w:t>2002.</w:t>
      </w:r>
      <w:r w:rsidRPr="0012635C">
        <w:rPr>
          <w:sz w:val="28"/>
          <w:szCs w:val="28"/>
        </w:rPr>
        <w:t xml:space="preserve"> </w:t>
      </w:r>
      <w:r>
        <w:rPr>
          <w:sz w:val="28"/>
          <w:szCs w:val="28"/>
          <w:lang w:val="ru-RU"/>
        </w:rPr>
        <w:t>№</w:t>
      </w:r>
      <w:r w:rsidRPr="0012635C">
        <w:rPr>
          <w:sz w:val="28"/>
          <w:szCs w:val="28"/>
        </w:rPr>
        <w:t xml:space="preserve">40(5), 486-505. </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Palmer, A</w:t>
      </w:r>
      <w:r w:rsidRPr="0012635C">
        <w:rPr>
          <w:sz w:val="28"/>
          <w:szCs w:val="28"/>
        </w:rPr>
        <w:t xml:space="preserve">. Principles of services marketing. 6th ed. </w:t>
      </w:r>
      <w:r>
        <w:rPr>
          <w:sz w:val="28"/>
          <w:szCs w:val="28"/>
        </w:rPr>
        <w:t>//</w:t>
      </w:r>
      <w:r w:rsidRPr="006A2264">
        <w:rPr>
          <w:sz w:val="28"/>
          <w:szCs w:val="28"/>
        </w:rPr>
        <w:t xml:space="preserve"> </w:t>
      </w:r>
      <w:r w:rsidRPr="0012635C">
        <w:rPr>
          <w:sz w:val="28"/>
          <w:szCs w:val="28"/>
        </w:rPr>
        <w:t>Maidenhead: McGraw-Hill Education.</w:t>
      </w:r>
      <w:r w:rsidRPr="006A2264">
        <w:rPr>
          <w:sz w:val="28"/>
          <w:szCs w:val="28"/>
        </w:rPr>
        <w:t xml:space="preserve"> 2011.</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Poropat, A.E. A Meta-Analysis of the Five-Factor Model of Personality and Academic Perf</w:t>
      </w:r>
      <w:r>
        <w:rPr>
          <w:sz w:val="28"/>
          <w:szCs w:val="28"/>
        </w:rPr>
        <w:t>ormance</w:t>
      </w:r>
      <w:r w:rsidRPr="002C22CA">
        <w:rPr>
          <w:sz w:val="28"/>
          <w:szCs w:val="28"/>
        </w:rPr>
        <w:t xml:space="preserve"> </w:t>
      </w:r>
      <w:r>
        <w:rPr>
          <w:sz w:val="28"/>
          <w:szCs w:val="28"/>
        </w:rPr>
        <w:t>// Psychological Bulletin</w:t>
      </w:r>
      <w:r w:rsidRPr="002C22CA">
        <w:rPr>
          <w:sz w:val="28"/>
          <w:szCs w:val="28"/>
        </w:rPr>
        <w:t>.</w:t>
      </w:r>
      <w:r>
        <w:rPr>
          <w:sz w:val="28"/>
          <w:szCs w:val="28"/>
        </w:rPr>
        <w:t xml:space="preserve"> 2009</w:t>
      </w:r>
      <w:r w:rsidRPr="002C22CA">
        <w:rPr>
          <w:sz w:val="28"/>
          <w:szCs w:val="28"/>
        </w:rPr>
        <w:t>.</w:t>
      </w:r>
      <w:r w:rsidRPr="0012635C">
        <w:rPr>
          <w:sz w:val="28"/>
          <w:szCs w:val="28"/>
        </w:rPr>
        <w:t xml:space="preserve"> </w:t>
      </w:r>
      <w:r w:rsidRPr="002C22CA">
        <w:rPr>
          <w:sz w:val="28"/>
          <w:szCs w:val="28"/>
        </w:rPr>
        <w:t>№</w:t>
      </w:r>
      <w:proofErr w:type="gramStart"/>
      <w:r w:rsidRPr="0012635C">
        <w:rPr>
          <w:sz w:val="28"/>
          <w:szCs w:val="28"/>
        </w:rPr>
        <w:t>135(</w:t>
      </w:r>
      <w:proofErr w:type="gramEnd"/>
      <w:r w:rsidRPr="0012635C">
        <w:rPr>
          <w:sz w:val="28"/>
          <w:szCs w:val="28"/>
        </w:rPr>
        <w:t>2), 322-338.</w:t>
      </w:r>
    </w:p>
    <w:p w:rsidR="001013B8" w:rsidRPr="00F8210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Randall, K</w:t>
      </w:r>
      <w:r w:rsidRPr="0012635C">
        <w:rPr>
          <w:sz w:val="28"/>
          <w:szCs w:val="28"/>
        </w:rPr>
        <w:t>. Does Branding Pay Off f</w:t>
      </w:r>
      <w:r>
        <w:rPr>
          <w:sz w:val="28"/>
          <w:szCs w:val="28"/>
        </w:rPr>
        <w:t>or Colleges? Harvard Thinks So</w:t>
      </w:r>
      <w:r w:rsidRPr="002C22CA">
        <w:rPr>
          <w:sz w:val="28"/>
          <w:szCs w:val="28"/>
        </w:rPr>
        <w:t xml:space="preserve"> </w:t>
      </w:r>
      <w:r>
        <w:rPr>
          <w:sz w:val="28"/>
          <w:szCs w:val="28"/>
        </w:rPr>
        <w:t>//</w:t>
      </w:r>
      <w:r w:rsidRPr="002C22CA">
        <w:rPr>
          <w:sz w:val="28"/>
          <w:szCs w:val="28"/>
        </w:rPr>
        <w:t xml:space="preserve"> </w:t>
      </w:r>
      <w:r w:rsidRPr="0012635C">
        <w:rPr>
          <w:sz w:val="28"/>
          <w:szCs w:val="28"/>
        </w:rPr>
        <w:t xml:space="preserve">Fast Company. </w:t>
      </w:r>
      <w:r w:rsidRPr="002C22CA">
        <w:rPr>
          <w:sz w:val="28"/>
          <w:szCs w:val="28"/>
        </w:rPr>
        <w:t>2009.</w:t>
      </w:r>
    </w:p>
    <w:p w:rsidR="001013B8" w:rsidRPr="00562052" w:rsidRDefault="001013B8" w:rsidP="001013B8">
      <w:pPr>
        <w:pStyle w:val="a3"/>
        <w:numPr>
          <w:ilvl w:val="0"/>
          <w:numId w:val="29"/>
        </w:numPr>
        <w:spacing w:after="200" w:line="360" w:lineRule="auto"/>
        <w:jc w:val="both"/>
        <w:rPr>
          <w:sz w:val="28"/>
          <w:szCs w:val="28"/>
        </w:rPr>
      </w:pPr>
      <w:r>
        <w:rPr>
          <w:sz w:val="28"/>
          <w:szCs w:val="28"/>
        </w:rPr>
        <w:t xml:space="preserve"> Rauschnabel </w:t>
      </w:r>
      <w:proofErr w:type="gramStart"/>
      <w:r>
        <w:rPr>
          <w:sz w:val="28"/>
          <w:szCs w:val="28"/>
        </w:rPr>
        <w:t>et</w:t>
      </w:r>
      <w:proofErr w:type="gramEnd"/>
      <w:r>
        <w:rPr>
          <w:sz w:val="28"/>
          <w:szCs w:val="28"/>
        </w:rPr>
        <w:t xml:space="preserve">. </w:t>
      </w:r>
      <w:proofErr w:type="gramStart"/>
      <w:r>
        <w:rPr>
          <w:sz w:val="28"/>
          <w:szCs w:val="28"/>
        </w:rPr>
        <w:t>al</w:t>
      </w:r>
      <w:proofErr w:type="gramEnd"/>
      <w:r>
        <w:rPr>
          <w:sz w:val="28"/>
          <w:szCs w:val="28"/>
        </w:rPr>
        <w:t xml:space="preserve">. </w:t>
      </w:r>
      <w:r w:rsidRPr="00562052">
        <w:rPr>
          <w:sz w:val="28"/>
          <w:szCs w:val="28"/>
        </w:rPr>
        <w:t>Brand management in higher education: The University Brand Personality Scale</w:t>
      </w:r>
      <w:r w:rsidRPr="002C22CA">
        <w:rPr>
          <w:sz w:val="28"/>
          <w:szCs w:val="28"/>
        </w:rPr>
        <w:t xml:space="preserve"> </w:t>
      </w:r>
      <w:r>
        <w:rPr>
          <w:sz w:val="28"/>
          <w:szCs w:val="28"/>
        </w:rPr>
        <w:t>//</w:t>
      </w:r>
      <w:r w:rsidRPr="002C22CA">
        <w:rPr>
          <w:sz w:val="28"/>
          <w:szCs w:val="28"/>
        </w:rPr>
        <w:t xml:space="preserve"> </w:t>
      </w:r>
      <w:r w:rsidRPr="00562052">
        <w:rPr>
          <w:sz w:val="28"/>
          <w:szCs w:val="28"/>
        </w:rPr>
        <w:t>Journal of Business Research 69</w:t>
      </w:r>
      <w:r w:rsidRPr="002C22CA">
        <w:rPr>
          <w:sz w:val="28"/>
          <w:szCs w:val="28"/>
        </w:rPr>
        <w:t>.</w:t>
      </w:r>
      <w:r>
        <w:rPr>
          <w:sz w:val="28"/>
          <w:szCs w:val="28"/>
        </w:rPr>
        <w:t>2016</w:t>
      </w:r>
      <w:r w:rsidRPr="002C22CA">
        <w:rPr>
          <w:sz w:val="28"/>
          <w:szCs w:val="28"/>
        </w:rPr>
        <w:t xml:space="preserve">. </w:t>
      </w:r>
      <w:r>
        <w:rPr>
          <w:sz w:val="28"/>
          <w:szCs w:val="28"/>
        </w:rPr>
        <w:t>pp.</w:t>
      </w:r>
      <w:r w:rsidRPr="002C22CA">
        <w:rPr>
          <w:sz w:val="28"/>
          <w:szCs w:val="28"/>
        </w:rPr>
        <w:t xml:space="preserve"> </w:t>
      </w:r>
      <w:r w:rsidRPr="00562052">
        <w:rPr>
          <w:sz w:val="28"/>
          <w:szCs w:val="28"/>
        </w:rPr>
        <w:t>3077–3086</w:t>
      </w:r>
      <w:r w:rsidRPr="002C22CA">
        <w:rPr>
          <w:sz w:val="28"/>
          <w:szCs w:val="28"/>
        </w:rPr>
        <w:t>.</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Roth, P.L., BeVier, C.A., Schippman, J.S., Switzer, F.S., III. Meta–analysing the relationship betw</w:t>
      </w:r>
      <w:r>
        <w:rPr>
          <w:sz w:val="28"/>
          <w:szCs w:val="28"/>
        </w:rPr>
        <w:t>een grades and job performance</w:t>
      </w:r>
      <w:r w:rsidRPr="002C22CA">
        <w:rPr>
          <w:sz w:val="28"/>
          <w:szCs w:val="28"/>
        </w:rPr>
        <w:t xml:space="preserve"> </w:t>
      </w:r>
      <w:r>
        <w:rPr>
          <w:sz w:val="28"/>
          <w:szCs w:val="28"/>
        </w:rPr>
        <w:t>//</w:t>
      </w:r>
      <w:r w:rsidRPr="002C22CA">
        <w:rPr>
          <w:sz w:val="28"/>
          <w:szCs w:val="28"/>
        </w:rPr>
        <w:t xml:space="preserve"> </w:t>
      </w:r>
      <w:r>
        <w:rPr>
          <w:sz w:val="28"/>
          <w:szCs w:val="28"/>
        </w:rPr>
        <w:t>Journal of Applied Psychology</w:t>
      </w:r>
      <w:r w:rsidRPr="002C22CA">
        <w:rPr>
          <w:sz w:val="28"/>
          <w:szCs w:val="28"/>
        </w:rPr>
        <w:t>.</w:t>
      </w:r>
      <w:r w:rsidRPr="0012635C">
        <w:rPr>
          <w:sz w:val="28"/>
          <w:szCs w:val="28"/>
        </w:rPr>
        <w:t xml:space="preserve"> 1996</w:t>
      </w:r>
      <w:r>
        <w:rPr>
          <w:sz w:val="28"/>
          <w:szCs w:val="28"/>
          <w:lang w:val="ru-RU"/>
        </w:rPr>
        <w:t>.</w:t>
      </w:r>
      <w:r w:rsidRPr="0012635C">
        <w:rPr>
          <w:sz w:val="28"/>
          <w:szCs w:val="28"/>
        </w:rPr>
        <w:t xml:space="preserve"> </w:t>
      </w:r>
      <w:r>
        <w:rPr>
          <w:sz w:val="28"/>
          <w:szCs w:val="28"/>
          <w:lang w:val="ru-RU"/>
        </w:rPr>
        <w:t>№</w:t>
      </w:r>
      <w:r w:rsidRPr="0012635C">
        <w:rPr>
          <w:sz w:val="28"/>
          <w:szCs w:val="28"/>
        </w:rPr>
        <w:t>81, 548– 556.</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sidRPr="0012635C">
        <w:rPr>
          <w:sz w:val="28"/>
          <w:szCs w:val="28"/>
        </w:rPr>
        <w:t>Soderlund Magnus Measuring customer loyalty with multi-item scales: A case for caution</w:t>
      </w:r>
      <w:r w:rsidRPr="002C22CA">
        <w:rPr>
          <w:sz w:val="28"/>
          <w:szCs w:val="28"/>
        </w:rPr>
        <w:t xml:space="preserve"> </w:t>
      </w:r>
      <w:r w:rsidRPr="0012635C">
        <w:rPr>
          <w:sz w:val="28"/>
          <w:szCs w:val="28"/>
        </w:rPr>
        <w:t>//</w:t>
      </w:r>
      <w:r w:rsidRPr="002C22CA">
        <w:rPr>
          <w:sz w:val="28"/>
          <w:szCs w:val="28"/>
        </w:rPr>
        <w:t xml:space="preserve"> </w:t>
      </w:r>
      <w:r w:rsidRPr="0012635C">
        <w:rPr>
          <w:sz w:val="28"/>
          <w:szCs w:val="28"/>
        </w:rPr>
        <w:t>International Journal of Service Industry Management. 2006. Vol. 17. P.76 – 98.</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 xml:space="preserve">Strenze, T. Intelligence and socioeconomic success: A metaanalytic </w:t>
      </w:r>
      <w:r>
        <w:rPr>
          <w:sz w:val="28"/>
          <w:szCs w:val="28"/>
        </w:rPr>
        <w:t>review of longitudinal research</w:t>
      </w:r>
      <w:r w:rsidRPr="002C22CA">
        <w:rPr>
          <w:sz w:val="28"/>
          <w:szCs w:val="28"/>
        </w:rPr>
        <w:t xml:space="preserve"> </w:t>
      </w:r>
      <w:r>
        <w:rPr>
          <w:sz w:val="28"/>
          <w:szCs w:val="28"/>
        </w:rPr>
        <w:t>// Intelligence</w:t>
      </w:r>
      <w:r w:rsidRPr="002C22CA">
        <w:rPr>
          <w:sz w:val="28"/>
          <w:szCs w:val="28"/>
        </w:rPr>
        <w:t xml:space="preserve">. </w:t>
      </w:r>
      <w:r>
        <w:rPr>
          <w:sz w:val="28"/>
          <w:szCs w:val="28"/>
        </w:rPr>
        <w:t>2007</w:t>
      </w:r>
      <w:r>
        <w:rPr>
          <w:sz w:val="28"/>
          <w:szCs w:val="28"/>
          <w:lang w:val="ru-RU"/>
        </w:rPr>
        <w:t>. №</w:t>
      </w:r>
      <w:r w:rsidRPr="0012635C">
        <w:rPr>
          <w:sz w:val="28"/>
          <w:szCs w:val="28"/>
        </w:rPr>
        <w:t>35, 401–426.</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S</w:t>
      </w:r>
      <w:r>
        <w:rPr>
          <w:sz w:val="28"/>
          <w:szCs w:val="28"/>
        </w:rPr>
        <w:t>ultan, P., &amp; Wong, H. Y.</w:t>
      </w:r>
      <w:r w:rsidRPr="0012635C">
        <w:rPr>
          <w:sz w:val="28"/>
          <w:szCs w:val="28"/>
        </w:rPr>
        <w:t>Service quality in higher education</w:t>
      </w:r>
      <w:r>
        <w:rPr>
          <w:sz w:val="28"/>
          <w:szCs w:val="28"/>
        </w:rPr>
        <w:t xml:space="preserve"> – a review and research agenda</w:t>
      </w:r>
      <w:r w:rsidRPr="002C22CA">
        <w:rPr>
          <w:sz w:val="28"/>
          <w:szCs w:val="28"/>
        </w:rPr>
        <w:t xml:space="preserve"> </w:t>
      </w:r>
      <w:r>
        <w:rPr>
          <w:sz w:val="28"/>
          <w:szCs w:val="28"/>
        </w:rPr>
        <w:t>/</w:t>
      </w:r>
      <w:proofErr w:type="gramStart"/>
      <w:r>
        <w:rPr>
          <w:sz w:val="28"/>
          <w:szCs w:val="28"/>
        </w:rPr>
        <w:t>/</w:t>
      </w:r>
      <w:r w:rsidRPr="002C22CA">
        <w:rPr>
          <w:sz w:val="28"/>
          <w:szCs w:val="28"/>
        </w:rPr>
        <w:t xml:space="preserve"> </w:t>
      </w:r>
      <w:r w:rsidRPr="0012635C">
        <w:rPr>
          <w:sz w:val="28"/>
          <w:szCs w:val="28"/>
        </w:rPr>
        <w:t xml:space="preserve"> International</w:t>
      </w:r>
      <w:proofErr w:type="gramEnd"/>
      <w:r w:rsidRPr="0012635C">
        <w:rPr>
          <w:sz w:val="28"/>
          <w:szCs w:val="28"/>
        </w:rPr>
        <w:t xml:space="preserve"> Journal o</w:t>
      </w:r>
      <w:r>
        <w:rPr>
          <w:sz w:val="28"/>
          <w:szCs w:val="28"/>
        </w:rPr>
        <w:t>f Quality and Service Sciences</w:t>
      </w:r>
      <w:r w:rsidRPr="002C22CA">
        <w:rPr>
          <w:sz w:val="28"/>
          <w:szCs w:val="28"/>
        </w:rPr>
        <w:t xml:space="preserve">. </w:t>
      </w:r>
      <w:r>
        <w:rPr>
          <w:sz w:val="28"/>
          <w:szCs w:val="28"/>
          <w:lang w:val="ru-RU"/>
        </w:rPr>
        <w:t>2010.</w:t>
      </w:r>
      <w:r w:rsidRPr="0012635C">
        <w:rPr>
          <w:sz w:val="28"/>
          <w:szCs w:val="28"/>
        </w:rPr>
        <w:t xml:space="preserve"> </w:t>
      </w:r>
      <w:r>
        <w:rPr>
          <w:sz w:val="28"/>
          <w:szCs w:val="28"/>
          <w:lang w:val="ru-RU"/>
        </w:rPr>
        <w:t>№</w:t>
      </w:r>
      <w:r w:rsidRPr="0012635C">
        <w:rPr>
          <w:sz w:val="28"/>
          <w:szCs w:val="28"/>
        </w:rPr>
        <w:t>2(2), 259- 272.</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Sung, M. &amp; Yang, S.</w:t>
      </w:r>
      <w:r w:rsidRPr="0012635C">
        <w:rPr>
          <w:sz w:val="28"/>
          <w:szCs w:val="28"/>
        </w:rPr>
        <w:t xml:space="preserve"> </w:t>
      </w:r>
      <w:proofErr w:type="gramStart"/>
      <w:r w:rsidRPr="0012635C">
        <w:rPr>
          <w:sz w:val="28"/>
          <w:szCs w:val="28"/>
        </w:rPr>
        <w:t>Toward</w:t>
      </w:r>
      <w:proofErr w:type="gramEnd"/>
      <w:r w:rsidRPr="0012635C">
        <w:rPr>
          <w:sz w:val="28"/>
          <w:szCs w:val="28"/>
        </w:rPr>
        <w:t xml:space="preserve"> the Model of University Image: The</w:t>
      </w:r>
      <w:r>
        <w:rPr>
          <w:sz w:val="28"/>
          <w:szCs w:val="28"/>
        </w:rPr>
        <w:t xml:space="preserve"> Influence of Brand Personality</w:t>
      </w:r>
      <w:r w:rsidRPr="002C22CA">
        <w:rPr>
          <w:sz w:val="28"/>
          <w:szCs w:val="28"/>
        </w:rPr>
        <w:t xml:space="preserve"> </w:t>
      </w:r>
      <w:r>
        <w:rPr>
          <w:sz w:val="28"/>
          <w:szCs w:val="28"/>
        </w:rPr>
        <w:t>//</w:t>
      </w:r>
      <w:r w:rsidRPr="0012635C">
        <w:rPr>
          <w:sz w:val="28"/>
          <w:szCs w:val="28"/>
        </w:rPr>
        <w:t xml:space="preserve"> External Prestige, and Reputation. Journa</w:t>
      </w:r>
      <w:r>
        <w:rPr>
          <w:sz w:val="28"/>
          <w:szCs w:val="28"/>
        </w:rPr>
        <w:t>l of Public Relations Research</w:t>
      </w:r>
      <w:r>
        <w:rPr>
          <w:sz w:val="28"/>
          <w:szCs w:val="28"/>
          <w:lang w:val="ru-RU"/>
        </w:rPr>
        <w:t>. 2008. №</w:t>
      </w:r>
      <w:r w:rsidRPr="0012635C">
        <w:rPr>
          <w:sz w:val="28"/>
          <w:szCs w:val="28"/>
        </w:rPr>
        <w:t xml:space="preserve">20(4), 357-376. </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sidRPr="0012635C">
        <w:rPr>
          <w:sz w:val="28"/>
          <w:szCs w:val="28"/>
        </w:rPr>
        <w:t>Sung, Y. &amp; Par</w:t>
      </w:r>
      <w:r>
        <w:rPr>
          <w:sz w:val="28"/>
          <w:szCs w:val="28"/>
        </w:rPr>
        <w:t>k, N</w:t>
      </w:r>
      <w:r w:rsidRPr="0012635C">
        <w:rPr>
          <w:sz w:val="28"/>
          <w:szCs w:val="28"/>
        </w:rPr>
        <w:t>. The Dimensions of Cable Television Network Personality: Implicati</w:t>
      </w:r>
      <w:r>
        <w:rPr>
          <w:sz w:val="28"/>
          <w:szCs w:val="28"/>
        </w:rPr>
        <w:t>ons for Media Brand Management</w:t>
      </w:r>
      <w:r w:rsidRPr="002C22CA">
        <w:rPr>
          <w:sz w:val="28"/>
          <w:szCs w:val="28"/>
        </w:rPr>
        <w:t xml:space="preserve"> </w:t>
      </w:r>
      <w:r>
        <w:rPr>
          <w:sz w:val="28"/>
          <w:szCs w:val="28"/>
        </w:rPr>
        <w:t>//</w:t>
      </w:r>
      <w:r w:rsidRPr="002C22CA">
        <w:rPr>
          <w:sz w:val="28"/>
          <w:szCs w:val="28"/>
        </w:rPr>
        <w:t xml:space="preserve"> </w:t>
      </w:r>
      <w:r w:rsidRPr="0012635C">
        <w:rPr>
          <w:sz w:val="28"/>
          <w:szCs w:val="28"/>
        </w:rPr>
        <w:t>Internation</w:t>
      </w:r>
      <w:r>
        <w:rPr>
          <w:sz w:val="28"/>
          <w:szCs w:val="28"/>
        </w:rPr>
        <w:t>al Journal on Media Management</w:t>
      </w:r>
      <w:r w:rsidRPr="002C22CA">
        <w:rPr>
          <w:sz w:val="28"/>
          <w:szCs w:val="28"/>
        </w:rPr>
        <w:t xml:space="preserve">. </w:t>
      </w:r>
      <w:r>
        <w:rPr>
          <w:sz w:val="28"/>
          <w:szCs w:val="28"/>
          <w:lang w:val="ru-RU"/>
        </w:rPr>
        <w:t>2011. №</w:t>
      </w:r>
      <w:r w:rsidRPr="0012635C">
        <w:rPr>
          <w:sz w:val="28"/>
          <w:szCs w:val="28"/>
        </w:rPr>
        <w:t>13(1), 87-105.</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Pr>
          <w:sz w:val="28"/>
          <w:szCs w:val="28"/>
        </w:rPr>
        <w:t>Sung, Y. &amp; Tinkham, F</w:t>
      </w:r>
      <w:r w:rsidRPr="0012635C">
        <w:rPr>
          <w:sz w:val="28"/>
          <w:szCs w:val="28"/>
        </w:rPr>
        <w:t>. Brand Personality Structures in the United States and Korea: Comm</w:t>
      </w:r>
      <w:r>
        <w:rPr>
          <w:sz w:val="28"/>
          <w:szCs w:val="28"/>
        </w:rPr>
        <w:t>on and Culture-Specific Factors</w:t>
      </w:r>
      <w:r w:rsidRPr="002C22CA">
        <w:rPr>
          <w:sz w:val="28"/>
          <w:szCs w:val="28"/>
        </w:rPr>
        <w:t xml:space="preserve"> </w:t>
      </w:r>
      <w:r>
        <w:rPr>
          <w:sz w:val="28"/>
          <w:szCs w:val="28"/>
        </w:rPr>
        <w:t>//</w:t>
      </w:r>
      <w:r w:rsidRPr="0012635C">
        <w:rPr>
          <w:sz w:val="28"/>
          <w:szCs w:val="28"/>
        </w:rPr>
        <w:t xml:space="preserve"> </w:t>
      </w:r>
      <w:r>
        <w:rPr>
          <w:sz w:val="28"/>
          <w:szCs w:val="28"/>
        </w:rPr>
        <w:t>Journal of Consumer Psychology</w:t>
      </w:r>
      <w:r w:rsidRPr="002C22CA">
        <w:rPr>
          <w:sz w:val="28"/>
          <w:szCs w:val="28"/>
        </w:rPr>
        <w:t xml:space="preserve">. </w:t>
      </w:r>
      <w:r>
        <w:rPr>
          <w:sz w:val="28"/>
          <w:szCs w:val="28"/>
          <w:lang w:val="ru-RU"/>
        </w:rPr>
        <w:t>2005. №</w:t>
      </w:r>
      <w:r w:rsidRPr="0012635C">
        <w:rPr>
          <w:sz w:val="28"/>
          <w:szCs w:val="28"/>
        </w:rPr>
        <w:t>15(4), 334-350.</w:t>
      </w:r>
    </w:p>
    <w:p w:rsidR="001013B8" w:rsidRPr="0012635C" w:rsidRDefault="001013B8" w:rsidP="001013B8">
      <w:pPr>
        <w:pStyle w:val="a3"/>
        <w:numPr>
          <w:ilvl w:val="0"/>
          <w:numId w:val="29"/>
        </w:numPr>
        <w:spacing w:after="200" w:line="360" w:lineRule="auto"/>
        <w:jc w:val="both"/>
        <w:rPr>
          <w:sz w:val="28"/>
          <w:szCs w:val="28"/>
        </w:rPr>
      </w:pPr>
      <w:r w:rsidRPr="00E44F7F">
        <w:rPr>
          <w:sz w:val="28"/>
          <w:szCs w:val="28"/>
        </w:rPr>
        <w:t xml:space="preserve"> </w:t>
      </w:r>
      <w:r w:rsidRPr="0012635C">
        <w:rPr>
          <w:sz w:val="28"/>
          <w:szCs w:val="28"/>
        </w:rPr>
        <w:t>Supphe</w:t>
      </w:r>
      <w:r>
        <w:rPr>
          <w:sz w:val="28"/>
          <w:szCs w:val="28"/>
        </w:rPr>
        <w:t>llen, M., &amp; Nysveen, H.</w:t>
      </w:r>
      <w:r w:rsidRPr="0012635C">
        <w:rPr>
          <w:sz w:val="28"/>
          <w:szCs w:val="28"/>
        </w:rPr>
        <w:t>Drivers of intention to revisit the w</w:t>
      </w:r>
      <w:r>
        <w:rPr>
          <w:sz w:val="28"/>
          <w:szCs w:val="28"/>
        </w:rPr>
        <w:t>ebsites of wellknown companies</w:t>
      </w:r>
      <w:r w:rsidRPr="002C22CA">
        <w:rPr>
          <w:sz w:val="28"/>
          <w:szCs w:val="28"/>
        </w:rPr>
        <w:t xml:space="preserve"> </w:t>
      </w:r>
      <w:r>
        <w:rPr>
          <w:sz w:val="28"/>
          <w:szCs w:val="28"/>
        </w:rPr>
        <w:t>//</w:t>
      </w:r>
      <w:r w:rsidRPr="002C22CA">
        <w:rPr>
          <w:sz w:val="28"/>
          <w:szCs w:val="28"/>
        </w:rPr>
        <w:t xml:space="preserve"> </w:t>
      </w:r>
      <w:r w:rsidRPr="0012635C">
        <w:rPr>
          <w:sz w:val="28"/>
          <w:szCs w:val="28"/>
        </w:rPr>
        <w:t>Internatio</w:t>
      </w:r>
      <w:r>
        <w:rPr>
          <w:sz w:val="28"/>
          <w:szCs w:val="28"/>
        </w:rPr>
        <w:t>nal Journal of Market Research</w:t>
      </w:r>
      <w:r w:rsidRPr="002C22CA">
        <w:rPr>
          <w:sz w:val="28"/>
          <w:szCs w:val="28"/>
        </w:rPr>
        <w:t xml:space="preserve">. </w:t>
      </w:r>
      <w:r>
        <w:rPr>
          <w:sz w:val="28"/>
          <w:szCs w:val="28"/>
          <w:lang w:val="ru-RU"/>
        </w:rPr>
        <w:t>2001. №</w:t>
      </w:r>
      <w:r w:rsidRPr="0012635C">
        <w:rPr>
          <w:sz w:val="28"/>
          <w:szCs w:val="28"/>
        </w:rPr>
        <w:t>43(3), 341–352</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Szyma</w:t>
      </w:r>
      <w:r>
        <w:rPr>
          <w:sz w:val="28"/>
          <w:szCs w:val="28"/>
        </w:rPr>
        <w:t>nski, D.M. and Hise, R.T</w:t>
      </w:r>
      <w:r w:rsidRPr="002C22CA">
        <w:rPr>
          <w:sz w:val="28"/>
          <w:szCs w:val="28"/>
        </w:rPr>
        <w:t>.</w:t>
      </w:r>
      <w:r w:rsidRPr="0012635C">
        <w:rPr>
          <w:sz w:val="28"/>
          <w:szCs w:val="28"/>
        </w:rPr>
        <w:t xml:space="preserve"> “E-satis</w:t>
      </w:r>
      <w:r>
        <w:rPr>
          <w:sz w:val="28"/>
          <w:szCs w:val="28"/>
        </w:rPr>
        <w:t>faction</w:t>
      </w:r>
      <w:proofErr w:type="gramStart"/>
      <w:r>
        <w:rPr>
          <w:sz w:val="28"/>
          <w:szCs w:val="28"/>
        </w:rPr>
        <w:t>:an</w:t>
      </w:r>
      <w:proofErr w:type="gramEnd"/>
      <w:r>
        <w:rPr>
          <w:sz w:val="28"/>
          <w:szCs w:val="28"/>
        </w:rPr>
        <w:t xml:space="preserve"> initial examination”</w:t>
      </w:r>
      <w:r w:rsidRPr="002C22CA">
        <w:rPr>
          <w:sz w:val="28"/>
          <w:szCs w:val="28"/>
        </w:rPr>
        <w:t xml:space="preserve"> </w:t>
      </w:r>
      <w:r>
        <w:rPr>
          <w:sz w:val="28"/>
          <w:szCs w:val="28"/>
        </w:rPr>
        <w:t>// Journal of Retailing</w:t>
      </w:r>
      <w:r w:rsidRPr="002C22CA">
        <w:rPr>
          <w:sz w:val="28"/>
          <w:szCs w:val="28"/>
        </w:rPr>
        <w:t xml:space="preserve">. </w:t>
      </w:r>
      <w:r>
        <w:rPr>
          <w:sz w:val="28"/>
          <w:szCs w:val="28"/>
          <w:lang w:val="ru-RU"/>
        </w:rPr>
        <w:t xml:space="preserve">2000. </w:t>
      </w:r>
      <w:r>
        <w:rPr>
          <w:sz w:val="28"/>
          <w:szCs w:val="28"/>
        </w:rPr>
        <w:t xml:space="preserve">Vol. 7 </w:t>
      </w:r>
      <w:r>
        <w:rPr>
          <w:sz w:val="28"/>
          <w:szCs w:val="28"/>
          <w:lang w:val="ru-RU"/>
        </w:rPr>
        <w:t>№</w:t>
      </w:r>
      <w:r w:rsidRPr="0012635C">
        <w:rPr>
          <w:sz w:val="28"/>
          <w:szCs w:val="28"/>
        </w:rPr>
        <w:t>3</w:t>
      </w:r>
      <w:proofErr w:type="gramStart"/>
      <w:r w:rsidRPr="0012635C">
        <w:rPr>
          <w:sz w:val="28"/>
          <w:szCs w:val="28"/>
        </w:rPr>
        <w:t>,pp</w:t>
      </w:r>
      <w:proofErr w:type="gramEnd"/>
      <w:r w:rsidRPr="0012635C">
        <w:rPr>
          <w:sz w:val="28"/>
          <w:szCs w:val="28"/>
        </w:rPr>
        <w:t>. 309-22.</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Than</w:t>
      </w:r>
      <w:r>
        <w:rPr>
          <w:sz w:val="28"/>
          <w:szCs w:val="28"/>
        </w:rPr>
        <w:t>g, D.C.L. and Tan, B.L.B.</w:t>
      </w:r>
      <w:r w:rsidRPr="002C22CA">
        <w:rPr>
          <w:sz w:val="28"/>
          <w:szCs w:val="28"/>
        </w:rPr>
        <w:t xml:space="preserve"> </w:t>
      </w:r>
      <w:r w:rsidRPr="0012635C">
        <w:rPr>
          <w:sz w:val="28"/>
          <w:szCs w:val="28"/>
        </w:rPr>
        <w:t>“Linking consumerperception to preference of retail stores: an empiricalassessment of the m</w:t>
      </w:r>
      <w:r>
        <w:rPr>
          <w:sz w:val="28"/>
          <w:szCs w:val="28"/>
        </w:rPr>
        <w:t>ulti-attributes of store image”</w:t>
      </w:r>
      <w:r w:rsidRPr="002C22CA">
        <w:rPr>
          <w:sz w:val="28"/>
          <w:szCs w:val="28"/>
        </w:rPr>
        <w:t xml:space="preserve"> </w:t>
      </w:r>
      <w:r>
        <w:rPr>
          <w:sz w:val="28"/>
          <w:szCs w:val="28"/>
        </w:rPr>
        <w:t>//</w:t>
      </w:r>
      <w:r w:rsidRPr="0012635C">
        <w:rPr>
          <w:sz w:val="28"/>
          <w:szCs w:val="28"/>
        </w:rPr>
        <w:t xml:space="preserve"> Journal of </w:t>
      </w:r>
      <w:r>
        <w:rPr>
          <w:sz w:val="28"/>
          <w:szCs w:val="28"/>
        </w:rPr>
        <w:t>Retailing and Consumer Services</w:t>
      </w:r>
      <w:r w:rsidRPr="002C22CA">
        <w:rPr>
          <w:sz w:val="28"/>
          <w:szCs w:val="28"/>
        </w:rPr>
        <w:t xml:space="preserve">. </w:t>
      </w:r>
      <w:r>
        <w:rPr>
          <w:sz w:val="28"/>
          <w:szCs w:val="28"/>
          <w:lang w:val="ru-RU"/>
        </w:rPr>
        <w:t>2003.</w:t>
      </w:r>
      <w:r>
        <w:rPr>
          <w:sz w:val="28"/>
          <w:szCs w:val="28"/>
        </w:rPr>
        <w:t xml:space="preserve"> Vol. 10 </w:t>
      </w:r>
      <w:r>
        <w:rPr>
          <w:sz w:val="28"/>
          <w:szCs w:val="28"/>
          <w:lang w:val="ru-RU"/>
        </w:rPr>
        <w:t>№</w:t>
      </w:r>
      <w:r w:rsidRPr="0012635C">
        <w:rPr>
          <w:sz w:val="28"/>
          <w:szCs w:val="28"/>
        </w:rPr>
        <w:t>4</w:t>
      </w:r>
      <w:proofErr w:type="gramStart"/>
      <w:r w:rsidRPr="0012635C">
        <w:rPr>
          <w:sz w:val="28"/>
          <w:szCs w:val="28"/>
        </w:rPr>
        <w:t>,pp</w:t>
      </w:r>
      <w:proofErr w:type="gramEnd"/>
      <w:r w:rsidRPr="0012635C">
        <w:rPr>
          <w:sz w:val="28"/>
          <w:szCs w:val="28"/>
        </w:rPr>
        <w:t>. 193-200.</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Pr>
          <w:sz w:val="28"/>
          <w:szCs w:val="28"/>
        </w:rPr>
        <w:t>Theus, K.T</w:t>
      </w:r>
      <w:r w:rsidRPr="0012635C">
        <w:rPr>
          <w:sz w:val="28"/>
          <w:szCs w:val="28"/>
        </w:rPr>
        <w:t xml:space="preserve">. Academic Reputations: The </w:t>
      </w:r>
      <w:r>
        <w:rPr>
          <w:sz w:val="28"/>
          <w:szCs w:val="28"/>
        </w:rPr>
        <w:t>Process of Formation and Decay</w:t>
      </w:r>
      <w:r w:rsidRPr="002C22CA">
        <w:rPr>
          <w:sz w:val="28"/>
          <w:szCs w:val="28"/>
        </w:rPr>
        <w:t xml:space="preserve"> </w:t>
      </w:r>
      <w:r>
        <w:rPr>
          <w:sz w:val="28"/>
          <w:szCs w:val="28"/>
        </w:rPr>
        <w:t>//</w:t>
      </w:r>
      <w:r w:rsidRPr="002C22CA">
        <w:rPr>
          <w:sz w:val="28"/>
          <w:szCs w:val="28"/>
        </w:rPr>
        <w:t xml:space="preserve"> </w:t>
      </w:r>
      <w:r>
        <w:rPr>
          <w:sz w:val="28"/>
          <w:szCs w:val="28"/>
        </w:rPr>
        <w:t>Public Relations Review</w:t>
      </w:r>
      <w:r w:rsidRPr="002C22CA">
        <w:rPr>
          <w:sz w:val="28"/>
          <w:szCs w:val="28"/>
        </w:rPr>
        <w:t xml:space="preserve">. </w:t>
      </w:r>
      <w:r>
        <w:rPr>
          <w:sz w:val="28"/>
          <w:szCs w:val="28"/>
          <w:lang w:val="ru-RU"/>
        </w:rPr>
        <w:t>1993. №</w:t>
      </w:r>
      <w:r w:rsidRPr="0012635C">
        <w:rPr>
          <w:sz w:val="28"/>
          <w:szCs w:val="28"/>
        </w:rPr>
        <w:t>19(3), 277-91.</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lastRenderedPageBreak/>
        <w:t xml:space="preserve"> </w:t>
      </w:r>
      <w:r w:rsidRPr="0012635C">
        <w:rPr>
          <w:sz w:val="28"/>
          <w:szCs w:val="28"/>
        </w:rPr>
        <w:t>Voss, R., Gruber, T., &amp; Szmigi</w:t>
      </w:r>
      <w:r>
        <w:rPr>
          <w:sz w:val="28"/>
          <w:szCs w:val="28"/>
        </w:rPr>
        <w:t>n, I</w:t>
      </w:r>
      <w:r w:rsidRPr="0012635C">
        <w:rPr>
          <w:sz w:val="28"/>
          <w:szCs w:val="28"/>
        </w:rPr>
        <w:t>. Service quality in higher education: The role of student expectati</w:t>
      </w:r>
      <w:r>
        <w:rPr>
          <w:sz w:val="28"/>
          <w:szCs w:val="28"/>
        </w:rPr>
        <w:t>ons</w:t>
      </w:r>
      <w:r w:rsidRPr="002C22CA">
        <w:rPr>
          <w:sz w:val="28"/>
          <w:szCs w:val="28"/>
        </w:rPr>
        <w:t xml:space="preserve"> </w:t>
      </w:r>
      <w:r>
        <w:rPr>
          <w:sz w:val="28"/>
          <w:szCs w:val="28"/>
        </w:rPr>
        <w:t>//</w:t>
      </w:r>
      <w:r w:rsidRPr="002C22CA">
        <w:rPr>
          <w:sz w:val="28"/>
          <w:szCs w:val="28"/>
        </w:rPr>
        <w:t xml:space="preserve"> </w:t>
      </w:r>
      <w:r>
        <w:rPr>
          <w:sz w:val="28"/>
          <w:szCs w:val="28"/>
        </w:rPr>
        <w:t>Journal of Business Research</w:t>
      </w:r>
      <w:r w:rsidRPr="002C22CA">
        <w:rPr>
          <w:sz w:val="28"/>
          <w:szCs w:val="28"/>
        </w:rPr>
        <w:t xml:space="preserve">. </w:t>
      </w:r>
      <w:r>
        <w:rPr>
          <w:sz w:val="28"/>
          <w:szCs w:val="28"/>
          <w:lang w:val="ru-RU"/>
        </w:rPr>
        <w:t xml:space="preserve">2007. </w:t>
      </w:r>
      <w:r w:rsidRPr="0012635C">
        <w:rPr>
          <w:sz w:val="28"/>
          <w:szCs w:val="28"/>
        </w:rPr>
        <w:t xml:space="preserve"> </w:t>
      </w:r>
      <w:r>
        <w:rPr>
          <w:sz w:val="28"/>
          <w:szCs w:val="28"/>
          <w:lang w:val="ru-RU"/>
        </w:rPr>
        <w:t>№</w:t>
      </w:r>
      <w:r w:rsidRPr="0012635C">
        <w:rPr>
          <w:sz w:val="28"/>
          <w:szCs w:val="28"/>
        </w:rPr>
        <w:t>60(9), 949-959.</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Watkins, B.</w:t>
      </w:r>
      <w:r>
        <w:rPr>
          <w:sz w:val="28"/>
          <w:szCs w:val="28"/>
        </w:rPr>
        <w:t xml:space="preserve"> A., &amp; Gonzenbach, W. J</w:t>
      </w:r>
      <w:r w:rsidRPr="0012635C">
        <w:rPr>
          <w:sz w:val="28"/>
          <w:szCs w:val="28"/>
        </w:rPr>
        <w:t>. Assessing university brand personality through logos: An analysis of the use of academics and at</w:t>
      </w:r>
      <w:r>
        <w:rPr>
          <w:sz w:val="28"/>
          <w:szCs w:val="28"/>
        </w:rPr>
        <w:t>hletics in university branding</w:t>
      </w:r>
      <w:r w:rsidRPr="002C22CA">
        <w:rPr>
          <w:sz w:val="28"/>
          <w:szCs w:val="28"/>
        </w:rPr>
        <w:t xml:space="preserve"> </w:t>
      </w:r>
      <w:r>
        <w:rPr>
          <w:sz w:val="28"/>
          <w:szCs w:val="28"/>
        </w:rPr>
        <w:t>//</w:t>
      </w:r>
      <w:r w:rsidRPr="002C22CA">
        <w:rPr>
          <w:sz w:val="28"/>
          <w:szCs w:val="28"/>
        </w:rPr>
        <w:t xml:space="preserve"> </w:t>
      </w:r>
      <w:r w:rsidRPr="0012635C">
        <w:rPr>
          <w:sz w:val="28"/>
          <w:szCs w:val="28"/>
        </w:rPr>
        <w:t xml:space="preserve">Journal of </w:t>
      </w:r>
      <w:r>
        <w:rPr>
          <w:sz w:val="28"/>
          <w:szCs w:val="28"/>
        </w:rPr>
        <w:t>Marketing for Higher Education</w:t>
      </w:r>
      <w:r w:rsidRPr="002C22CA">
        <w:rPr>
          <w:sz w:val="28"/>
          <w:szCs w:val="28"/>
        </w:rPr>
        <w:t xml:space="preserve">. </w:t>
      </w:r>
      <w:r>
        <w:rPr>
          <w:sz w:val="28"/>
          <w:szCs w:val="28"/>
          <w:lang w:val="ru-RU"/>
        </w:rPr>
        <w:t>2013. №</w:t>
      </w:r>
      <w:r w:rsidRPr="0012635C">
        <w:rPr>
          <w:sz w:val="28"/>
          <w:szCs w:val="28"/>
        </w:rPr>
        <w:t xml:space="preserve">23(1), 15–33.  </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Zeithaml, V. A., Gremler</w:t>
      </w:r>
      <w:r>
        <w:rPr>
          <w:sz w:val="28"/>
          <w:szCs w:val="28"/>
        </w:rPr>
        <w:t>, D. D., &amp; Bitner, M. J.</w:t>
      </w:r>
      <w:r w:rsidRPr="0012635C">
        <w:rPr>
          <w:sz w:val="28"/>
          <w:szCs w:val="28"/>
        </w:rPr>
        <w:t xml:space="preserve"> Services marketing: integrating customer focus across the firm. 5th ed. </w:t>
      </w:r>
      <w:r>
        <w:rPr>
          <w:sz w:val="28"/>
          <w:szCs w:val="28"/>
        </w:rPr>
        <w:t>//</w:t>
      </w:r>
      <w:r>
        <w:rPr>
          <w:sz w:val="28"/>
          <w:szCs w:val="28"/>
          <w:lang w:val="ru-RU"/>
        </w:rPr>
        <w:t xml:space="preserve"> </w:t>
      </w:r>
      <w:r w:rsidRPr="0012635C">
        <w:rPr>
          <w:sz w:val="28"/>
          <w:szCs w:val="28"/>
        </w:rPr>
        <w:t>London: McGraw-Hill.</w:t>
      </w:r>
      <w:r>
        <w:rPr>
          <w:sz w:val="28"/>
          <w:szCs w:val="28"/>
          <w:lang w:val="ru-RU"/>
        </w:rPr>
        <w:t xml:space="preserve"> 2009.</w:t>
      </w:r>
    </w:p>
    <w:p w:rsidR="001013B8" w:rsidRPr="0012635C" w:rsidRDefault="001013B8" w:rsidP="001013B8">
      <w:pPr>
        <w:pStyle w:val="a3"/>
        <w:numPr>
          <w:ilvl w:val="0"/>
          <w:numId w:val="29"/>
        </w:numPr>
        <w:spacing w:after="200" w:line="360" w:lineRule="auto"/>
        <w:jc w:val="both"/>
        <w:rPr>
          <w:sz w:val="28"/>
          <w:szCs w:val="28"/>
        </w:rPr>
      </w:pPr>
      <w:r w:rsidRPr="006A028D">
        <w:rPr>
          <w:sz w:val="28"/>
          <w:szCs w:val="28"/>
        </w:rPr>
        <w:t xml:space="preserve"> </w:t>
      </w:r>
      <w:r w:rsidRPr="0012635C">
        <w:rPr>
          <w:sz w:val="28"/>
          <w:szCs w:val="28"/>
        </w:rPr>
        <w:t>Zikiene K., Bakanauskas A. Problems and Difficulties in Loyalty Measurement: Theoretical Substantiation</w:t>
      </w:r>
      <w:r w:rsidRPr="002C22CA">
        <w:rPr>
          <w:sz w:val="28"/>
          <w:szCs w:val="28"/>
        </w:rPr>
        <w:t xml:space="preserve"> </w:t>
      </w:r>
      <w:r w:rsidRPr="0012635C">
        <w:rPr>
          <w:sz w:val="28"/>
          <w:szCs w:val="28"/>
        </w:rPr>
        <w:t>//</w:t>
      </w:r>
      <w:r w:rsidRPr="002C22CA">
        <w:rPr>
          <w:sz w:val="28"/>
          <w:szCs w:val="28"/>
        </w:rPr>
        <w:t xml:space="preserve"> </w:t>
      </w:r>
      <w:r w:rsidRPr="0012635C">
        <w:rPr>
          <w:sz w:val="28"/>
          <w:szCs w:val="28"/>
        </w:rPr>
        <w:t>Management Hor</w:t>
      </w:r>
      <w:r>
        <w:rPr>
          <w:sz w:val="28"/>
          <w:szCs w:val="28"/>
        </w:rPr>
        <w:t>izons: Visions &amp; Challenges.</w:t>
      </w:r>
      <w:r w:rsidRPr="002C22CA">
        <w:rPr>
          <w:sz w:val="28"/>
          <w:szCs w:val="28"/>
        </w:rPr>
        <w:t xml:space="preserve"> </w:t>
      </w:r>
      <w:r w:rsidRPr="0012635C">
        <w:rPr>
          <w:sz w:val="28"/>
          <w:szCs w:val="28"/>
        </w:rPr>
        <w:t>2007. P. 471-483.</w:t>
      </w:r>
    </w:p>
    <w:p w:rsidR="001013B8" w:rsidRPr="0012635C" w:rsidRDefault="001013B8" w:rsidP="001013B8">
      <w:pPr>
        <w:pStyle w:val="a3"/>
        <w:numPr>
          <w:ilvl w:val="0"/>
          <w:numId w:val="29"/>
        </w:numPr>
        <w:spacing w:after="200" w:line="360" w:lineRule="auto"/>
        <w:jc w:val="both"/>
        <w:rPr>
          <w:sz w:val="28"/>
          <w:szCs w:val="28"/>
          <w:lang w:val="ru-RU"/>
        </w:rPr>
      </w:pPr>
      <w:r w:rsidRPr="001013B8">
        <w:rPr>
          <w:sz w:val="28"/>
          <w:szCs w:val="28"/>
          <w:lang w:val="ru-RU"/>
        </w:rPr>
        <w:t xml:space="preserve"> </w:t>
      </w:r>
      <w:proofErr w:type="gramStart"/>
      <w:r w:rsidRPr="0012635C">
        <w:rPr>
          <w:sz w:val="28"/>
          <w:szCs w:val="28"/>
          <w:lang w:val="ru-RU"/>
        </w:rPr>
        <w:t>Алешина</w:t>
      </w:r>
      <w:proofErr w:type="gramEnd"/>
      <w:r w:rsidRPr="0012635C">
        <w:rPr>
          <w:sz w:val="28"/>
          <w:szCs w:val="28"/>
          <w:lang w:val="ru-RU"/>
        </w:rPr>
        <w:t xml:space="preserve">, И.В. Поведение потребителей: </w:t>
      </w:r>
      <w:proofErr w:type="gramStart"/>
      <w:r w:rsidRPr="0012635C">
        <w:rPr>
          <w:sz w:val="28"/>
          <w:szCs w:val="28"/>
          <w:lang w:val="ru-RU"/>
        </w:rPr>
        <w:t xml:space="preserve">Учебник/ И.В. Алешина - М.: Фаир-пресс, 1999.- </w:t>
      </w:r>
      <w:r w:rsidRPr="006A028D">
        <w:rPr>
          <w:sz w:val="28"/>
          <w:szCs w:val="28"/>
          <w:lang w:val="ru-RU"/>
        </w:rPr>
        <w:t>384с.)</w:t>
      </w:r>
      <w:proofErr w:type="gramEnd"/>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12635C">
        <w:rPr>
          <w:sz w:val="28"/>
          <w:szCs w:val="28"/>
          <w:lang w:val="ru-RU"/>
        </w:rPr>
        <w:t>Армстронг,</w:t>
      </w:r>
      <w:r w:rsidRPr="0012635C">
        <w:rPr>
          <w:sz w:val="28"/>
          <w:szCs w:val="28"/>
        </w:rPr>
        <w:t> </w:t>
      </w:r>
      <w:r w:rsidRPr="0012635C">
        <w:rPr>
          <w:sz w:val="28"/>
          <w:szCs w:val="28"/>
          <w:lang w:val="ru-RU"/>
        </w:rPr>
        <w:t>М. Практика управления человеческими ресурсами / М.</w:t>
      </w:r>
      <w:r w:rsidRPr="0012635C">
        <w:rPr>
          <w:sz w:val="28"/>
          <w:szCs w:val="28"/>
        </w:rPr>
        <w:t> </w:t>
      </w:r>
      <w:r w:rsidRPr="0012635C">
        <w:rPr>
          <w:sz w:val="28"/>
          <w:szCs w:val="28"/>
          <w:lang w:val="ru-RU"/>
        </w:rPr>
        <w:t>Армстронг. – СПб</w:t>
      </w:r>
      <w:proofErr w:type="gramStart"/>
      <w:r w:rsidRPr="0012635C">
        <w:rPr>
          <w:sz w:val="28"/>
          <w:szCs w:val="28"/>
          <w:lang w:val="ru-RU"/>
        </w:rPr>
        <w:t xml:space="preserve">.: </w:t>
      </w:r>
      <w:proofErr w:type="gramEnd"/>
      <w:r w:rsidRPr="0012635C">
        <w:rPr>
          <w:sz w:val="28"/>
          <w:szCs w:val="28"/>
          <w:lang w:val="ru-RU"/>
        </w:rPr>
        <w:t>Питер, 2009. – 848 с)</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Браверманн А.А. Маркетинг в российской экономике переходного периода: методология и практика. – М.: Экономика. – 1997.</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 xml:space="preserve">Келлер К.Л. Стратегический бренд-менеджмент: создание, оценка и управление марочным капиталом / К.Л. Келлер. – М.: Вильямс, 2005. – 704 </w:t>
      </w:r>
      <w:proofErr w:type="gramStart"/>
      <w:r w:rsidRPr="006A028D">
        <w:rPr>
          <w:sz w:val="28"/>
          <w:szCs w:val="28"/>
          <w:lang w:val="ru-RU"/>
        </w:rPr>
        <w:t>с</w:t>
      </w:r>
      <w:proofErr w:type="gramEnd"/>
      <w:r w:rsidRPr="006A028D">
        <w:rPr>
          <w:sz w:val="28"/>
          <w:szCs w:val="28"/>
          <w:lang w:val="ru-RU"/>
        </w:rPr>
        <w:t>.</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 xml:space="preserve">Кляйн Н. </w:t>
      </w:r>
      <w:r w:rsidRPr="0012635C">
        <w:rPr>
          <w:sz w:val="28"/>
          <w:szCs w:val="28"/>
        </w:rPr>
        <w:t>NO</w:t>
      </w:r>
      <w:r w:rsidRPr="006A028D">
        <w:rPr>
          <w:sz w:val="28"/>
          <w:szCs w:val="28"/>
          <w:lang w:val="ru-RU"/>
        </w:rPr>
        <w:t xml:space="preserve"> </w:t>
      </w:r>
      <w:r w:rsidRPr="0012635C">
        <w:rPr>
          <w:sz w:val="28"/>
          <w:szCs w:val="28"/>
        </w:rPr>
        <w:t>LOGO</w:t>
      </w:r>
      <w:r w:rsidRPr="006A028D">
        <w:rPr>
          <w:sz w:val="28"/>
          <w:szCs w:val="28"/>
          <w:lang w:val="ru-RU"/>
        </w:rPr>
        <w:t>: Люди против брендов. – М., 2003. – С. 199.</w:t>
      </w:r>
    </w:p>
    <w:p w:rsidR="001013B8"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Котлер Ф. Маркетинг менеджмент. 11-е изд. – СПб</w:t>
      </w:r>
      <w:proofErr w:type="gramStart"/>
      <w:r w:rsidRPr="006A028D">
        <w:rPr>
          <w:sz w:val="28"/>
          <w:szCs w:val="28"/>
          <w:lang w:val="ru-RU"/>
        </w:rPr>
        <w:t xml:space="preserve">.: </w:t>
      </w:r>
      <w:proofErr w:type="gramEnd"/>
      <w:r w:rsidRPr="006A028D">
        <w:rPr>
          <w:sz w:val="28"/>
          <w:szCs w:val="28"/>
          <w:lang w:val="ru-RU"/>
        </w:rPr>
        <w:t>Питер, 2003. – С. 448.</w:t>
      </w:r>
    </w:p>
    <w:p w:rsidR="001013B8" w:rsidRPr="006D0348" w:rsidRDefault="001013B8" w:rsidP="001013B8">
      <w:pPr>
        <w:pStyle w:val="a3"/>
        <w:numPr>
          <w:ilvl w:val="0"/>
          <w:numId w:val="29"/>
        </w:numPr>
        <w:spacing w:after="200" w:line="360" w:lineRule="auto"/>
        <w:jc w:val="both"/>
        <w:rPr>
          <w:sz w:val="28"/>
          <w:szCs w:val="28"/>
        </w:rPr>
      </w:pPr>
      <w:r w:rsidRPr="00C31DD2">
        <w:rPr>
          <w:sz w:val="28"/>
          <w:szCs w:val="28"/>
          <w:bdr w:val="none" w:sz="0" w:space="0" w:color="auto" w:frame="1"/>
          <w:lang w:val="ru-RU"/>
        </w:rPr>
        <w:t xml:space="preserve">Малышева Е.А. Анализ личностных ценностей студентов с различной успеваемостью. // Научное сообщество студентов: Междисциплинарные исследования: сб. ст. по мат. </w:t>
      </w:r>
      <w:r w:rsidRPr="00C31DD2">
        <w:rPr>
          <w:sz w:val="28"/>
          <w:szCs w:val="28"/>
          <w:bdr w:val="none" w:sz="0" w:space="0" w:color="auto" w:frame="1"/>
        </w:rPr>
        <w:t>VII</w:t>
      </w:r>
      <w:r w:rsidRPr="00C31DD2">
        <w:rPr>
          <w:sz w:val="28"/>
          <w:szCs w:val="28"/>
          <w:bdr w:val="none" w:sz="0" w:space="0" w:color="auto" w:frame="1"/>
          <w:lang w:val="ru-RU"/>
        </w:rPr>
        <w:t xml:space="preserve"> междунар. студ. науч</w:t>
      </w:r>
      <w:proofErr w:type="gramStart"/>
      <w:r w:rsidRPr="00C31DD2">
        <w:rPr>
          <w:sz w:val="28"/>
          <w:szCs w:val="28"/>
          <w:bdr w:val="none" w:sz="0" w:space="0" w:color="auto" w:frame="1"/>
          <w:lang w:val="ru-RU"/>
        </w:rPr>
        <w:t>.-</w:t>
      </w:r>
      <w:proofErr w:type="gramEnd"/>
      <w:r w:rsidRPr="00C31DD2">
        <w:rPr>
          <w:sz w:val="28"/>
          <w:szCs w:val="28"/>
          <w:bdr w:val="none" w:sz="0" w:space="0" w:color="auto" w:frame="1"/>
          <w:lang w:val="ru-RU"/>
        </w:rPr>
        <w:t>практ. конф. № 4(7).</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Малькина О.В. Сравнительный анализ личностных особенностей студентов  с высокой и низкой академической успеваемостью.</w:t>
      </w:r>
      <w:r w:rsidRPr="006A028D">
        <w:rPr>
          <w:sz w:val="28"/>
          <w:szCs w:val="28"/>
          <w:shd w:val="clear" w:color="auto" w:fill="FFFFFF"/>
          <w:lang w:val="ru-RU"/>
        </w:rPr>
        <w:t xml:space="preserve"> // Вестник Брянского Государственного университета. — 2008. — № 1. — С. 127-134.</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 xml:space="preserve">Могилевкин Е. А. Карьерный рост: диагностика, технологии, тренинг: монография. – СПб.: Речь, 2007. – 336 </w:t>
      </w:r>
      <w:proofErr w:type="gramStart"/>
      <w:r w:rsidRPr="006A028D">
        <w:rPr>
          <w:sz w:val="28"/>
          <w:szCs w:val="28"/>
          <w:lang w:val="ru-RU"/>
        </w:rPr>
        <w:t>с</w:t>
      </w:r>
      <w:proofErr w:type="gramEnd"/>
      <w:r w:rsidRPr="006A028D">
        <w:rPr>
          <w:sz w:val="28"/>
          <w:szCs w:val="28"/>
          <w:lang w:val="ru-RU"/>
        </w:rPr>
        <w:t>.</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lastRenderedPageBreak/>
        <w:t xml:space="preserve"> </w:t>
      </w:r>
      <w:r w:rsidRPr="006A028D">
        <w:rPr>
          <w:sz w:val="28"/>
          <w:szCs w:val="28"/>
          <w:lang w:val="ru-RU"/>
        </w:rPr>
        <w:t>Огилви Д. Огилви о рекламе. – М.: Издательство Эксмо, 2003.</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Ойнер О. К. Современные потребительские тренды и удовлетворенность потребителя: монография / под ред. О. К. Ойнер. - М.: Инфра-М, 2013. 148 с.</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Панкрухин А.П. Маркетинг образовательных услуг // Маркетинг в России и за рубежом. – 1997. - № 7-8.</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Полянская Е.Н. Карьерные ориентации современной российской молодежи // Современные проблемы науки и образования. 2014. № 2.</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Попов Е.Н. Услуги образования и рынок // Российский экономический журнал. – 1992. - № 6.</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Почебут Л. Г. Чикер В.А. Организационная социальная психология. – СПБ</w:t>
      </w:r>
      <w:proofErr w:type="gramStart"/>
      <w:r w:rsidRPr="006A028D">
        <w:rPr>
          <w:sz w:val="28"/>
          <w:szCs w:val="28"/>
          <w:lang w:val="ru-RU"/>
        </w:rPr>
        <w:t xml:space="preserve">.: </w:t>
      </w:r>
      <w:proofErr w:type="gramEnd"/>
      <w:r w:rsidRPr="006A028D">
        <w:rPr>
          <w:sz w:val="28"/>
          <w:szCs w:val="28"/>
          <w:lang w:val="ru-RU"/>
        </w:rPr>
        <w:t>Речь,2000.</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Сагинова О.В. Маркетинг образовательных услуг // Маркетинг в России и за рубежом. – 1999. - №1.</w:t>
      </w:r>
    </w:p>
    <w:p w:rsidR="001013B8" w:rsidRPr="0012635C" w:rsidRDefault="001013B8" w:rsidP="001013B8">
      <w:pPr>
        <w:pStyle w:val="a3"/>
        <w:numPr>
          <w:ilvl w:val="0"/>
          <w:numId w:val="29"/>
        </w:numPr>
        <w:spacing w:after="200" w:line="360" w:lineRule="auto"/>
        <w:jc w:val="both"/>
        <w:rPr>
          <w:sz w:val="28"/>
          <w:szCs w:val="28"/>
          <w:lang w:val="ru-RU"/>
        </w:rPr>
      </w:pPr>
      <w:r>
        <w:rPr>
          <w:sz w:val="28"/>
          <w:szCs w:val="28"/>
          <w:shd w:val="clear" w:color="auto" w:fill="FFFFFF"/>
          <w:lang w:val="ru-RU"/>
        </w:rPr>
        <w:t xml:space="preserve"> </w:t>
      </w:r>
      <w:r w:rsidRPr="006A028D">
        <w:rPr>
          <w:sz w:val="28"/>
          <w:szCs w:val="28"/>
          <w:shd w:val="clear" w:color="auto" w:fill="FFFFFF"/>
          <w:lang w:val="ru-RU"/>
        </w:rPr>
        <w:t>Соловьева Е.М., Заусенков И.В. Ценностные и карьерные ориентации студентов педагогического вуза.//Современные проблемы науки и образования. – 2015. –</w:t>
      </w:r>
      <w:r w:rsidRPr="0012635C">
        <w:rPr>
          <w:sz w:val="28"/>
          <w:szCs w:val="28"/>
          <w:shd w:val="clear" w:color="auto" w:fill="FFFFFF"/>
        </w:rPr>
        <w:t> </w:t>
      </w:r>
      <w:r w:rsidRPr="006A028D">
        <w:rPr>
          <w:sz w:val="28"/>
          <w:szCs w:val="28"/>
          <w:lang w:val="ru-RU"/>
        </w:rPr>
        <w:t>№ 3</w:t>
      </w:r>
    </w:p>
    <w:p w:rsidR="001013B8" w:rsidRPr="0012635C"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12635C">
        <w:rPr>
          <w:sz w:val="28"/>
          <w:szCs w:val="28"/>
          <w:lang w:val="ru-RU"/>
        </w:rPr>
        <w:t>Терновская О.П. Особенности карьерных ориентаций студентов на завершающем этапе вузовского обучения: Автореф. дис. … канд. психол. наук: 19.00.07 / Оренбург</w:t>
      </w:r>
      <w:proofErr w:type="gramStart"/>
      <w:r w:rsidRPr="0012635C">
        <w:rPr>
          <w:sz w:val="28"/>
          <w:szCs w:val="28"/>
          <w:lang w:val="ru-RU"/>
        </w:rPr>
        <w:t>.</w:t>
      </w:r>
      <w:proofErr w:type="gramEnd"/>
      <w:r w:rsidRPr="0012635C">
        <w:rPr>
          <w:sz w:val="28"/>
          <w:szCs w:val="28"/>
          <w:lang w:val="ru-RU"/>
        </w:rPr>
        <w:t xml:space="preserve"> </w:t>
      </w:r>
      <w:proofErr w:type="gramStart"/>
      <w:r w:rsidRPr="0012635C">
        <w:rPr>
          <w:sz w:val="28"/>
          <w:szCs w:val="28"/>
          <w:lang w:val="ru-RU"/>
        </w:rPr>
        <w:t>г</w:t>
      </w:r>
      <w:proofErr w:type="gramEnd"/>
      <w:r w:rsidRPr="0012635C">
        <w:rPr>
          <w:sz w:val="28"/>
          <w:szCs w:val="28"/>
          <w:lang w:val="ru-RU"/>
        </w:rPr>
        <w:t>ос. пед. ун- т. – М., 2006. – 155 с</w:t>
      </w:r>
    </w:p>
    <w:p w:rsidR="001013B8" w:rsidRPr="006A028D"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12635C">
        <w:rPr>
          <w:sz w:val="28"/>
          <w:szCs w:val="28"/>
          <w:lang w:val="ru-RU"/>
        </w:rPr>
        <w:t xml:space="preserve">Цариценцева О.П. Карьерные ориентации современной молодежи: теория, эксперимент, тренинг. – Оренбург: Изд-во РИО ОУНБ им. Н.К. Крупской, 2009. – 186 </w:t>
      </w:r>
      <w:proofErr w:type="gramStart"/>
      <w:r w:rsidRPr="0012635C">
        <w:rPr>
          <w:sz w:val="28"/>
          <w:szCs w:val="28"/>
          <w:lang w:val="ru-RU"/>
        </w:rPr>
        <w:t>с</w:t>
      </w:r>
      <w:proofErr w:type="gramEnd"/>
      <w:r w:rsidRPr="0012635C">
        <w:rPr>
          <w:sz w:val="28"/>
          <w:szCs w:val="28"/>
          <w:lang w:val="ru-RU"/>
        </w:rPr>
        <w:t>.</w:t>
      </w:r>
    </w:p>
    <w:p w:rsidR="001013B8" w:rsidRPr="0012635C" w:rsidRDefault="001013B8" w:rsidP="001013B8">
      <w:pPr>
        <w:pStyle w:val="a3"/>
        <w:numPr>
          <w:ilvl w:val="0"/>
          <w:numId w:val="29"/>
        </w:numPr>
        <w:spacing w:after="200" w:line="360" w:lineRule="auto"/>
        <w:jc w:val="both"/>
        <w:rPr>
          <w:sz w:val="28"/>
          <w:szCs w:val="28"/>
          <w:lang w:val="ru-RU"/>
        </w:rPr>
      </w:pPr>
      <w:r>
        <w:rPr>
          <w:sz w:val="28"/>
          <w:szCs w:val="28"/>
          <w:lang w:val="ru-RU"/>
        </w:rPr>
        <w:t xml:space="preserve"> </w:t>
      </w:r>
      <w:r w:rsidRPr="006A028D">
        <w:rPr>
          <w:sz w:val="28"/>
          <w:szCs w:val="28"/>
          <w:lang w:val="ru-RU"/>
        </w:rPr>
        <w:t xml:space="preserve">Энджел Д.Ф. Поведение потребителей. 10-е </w:t>
      </w:r>
      <w:proofErr w:type="gramStart"/>
      <w:r w:rsidRPr="006A028D">
        <w:rPr>
          <w:sz w:val="28"/>
          <w:szCs w:val="28"/>
          <w:lang w:val="ru-RU"/>
        </w:rPr>
        <w:t>изд</w:t>
      </w:r>
      <w:proofErr w:type="gramEnd"/>
      <w:r w:rsidRPr="006A028D">
        <w:rPr>
          <w:sz w:val="28"/>
          <w:szCs w:val="28"/>
          <w:lang w:val="ru-RU"/>
        </w:rPr>
        <w:t xml:space="preserve"> / Энджел Д. Ф., Блэкуэлл Р. Д., Миниард П. У. /Пер с англ. - СПб: Питер, 2007. – 944 с</w:t>
      </w:r>
      <w:proofErr w:type="gramStart"/>
      <w:r w:rsidRPr="006A028D">
        <w:rPr>
          <w:sz w:val="28"/>
          <w:szCs w:val="28"/>
          <w:lang w:val="ru-RU"/>
        </w:rPr>
        <w:t>.(</w:t>
      </w:r>
      <w:proofErr w:type="gramEnd"/>
      <w:r w:rsidRPr="006A028D">
        <w:rPr>
          <w:sz w:val="28"/>
          <w:szCs w:val="28"/>
          <w:lang w:val="ru-RU"/>
        </w:rPr>
        <w:t>Серия «Классический зарубежный учебник»).</w:t>
      </w:r>
      <w:r>
        <w:rPr>
          <w:sz w:val="28"/>
          <w:szCs w:val="28"/>
          <w:lang w:val="ru-RU"/>
        </w:rPr>
        <w:t xml:space="preserve"> </w:t>
      </w:r>
    </w:p>
    <w:p w:rsidR="00027FD6" w:rsidRPr="00DB6DC3" w:rsidRDefault="00027FD6" w:rsidP="001013B8">
      <w:pPr>
        <w:pStyle w:val="a7"/>
        <w:rPr>
          <w:b/>
        </w:rPr>
      </w:pPr>
    </w:p>
    <w:sectPr w:rsidR="00027FD6" w:rsidRPr="00DB6DC3" w:rsidSect="00A53277">
      <w:footerReference w:type="default" r:id="rId46"/>
      <w:pgSz w:w="12240" w:h="15840"/>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1F4" w:rsidRDefault="002F21F4" w:rsidP="00A53277">
      <w:pPr>
        <w:spacing w:after="0" w:line="240" w:lineRule="auto"/>
      </w:pPr>
      <w:r>
        <w:separator/>
      </w:r>
    </w:p>
  </w:endnote>
  <w:endnote w:type="continuationSeparator" w:id="0">
    <w:p w:rsidR="002F21F4" w:rsidRDefault="002F21F4" w:rsidP="00A53277">
      <w:pPr>
        <w:spacing w:after="0" w:line="240" w:lineRule="auto"/>
      </w:pPr>
      <w:r>
        <w:continuationSeparator/>
      </w:r>
    </w:p>
  </w:endnote>
  <w:endnote w:type="continuationNotice" w:id="1">
    <w:p w:rsidR="002F21F4" w:rsidRDefault="002F21F4">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339088"/>
      <w:docPartObj>
        <w:docPartGallery w:val="Page Numbers (Bottom of Page)"/>
        <w:docPartUnique/>
      </w:docPartObj>
    </w:sdtPr>
    <w:sdtEndPr>
      <w:rPr>
        <w:noProof/>
      </w:rPr>
    </w:sdtEndPr>
    <w:sdtContent>
      <w:p w:rsidR="0056468B" w:rsidRDefault="003A7DC2">
        <w:pPr>
          <w:pStyle w:val="af3"/>
          <w:jc w:val="right"/>
        </w:pPr>
        <w:fldSimple w:instr=" PAGE   \* MERGEFORMAT ">
          <w:r w:rsidR="00605B17">
            <w:rPr>
              <w:noProof/>
            </w:rPr>
            <w:t>57</w:t>
          </w:r>
        </w:fldSimple>
      </w:p>
    </w:sdtContent>
  </w:sdt>
  <w:p w:rsidR="0056468B" w:rsidRDefault="0056468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1F4" w:rsidRDefault="002F21F4" w:rsidP="00A53277">
      <w:pPr>
        <w:spacing w:after="0" w:line="240" w:lineRule="auto"/>
      </w:pPr>
      <w:r>
        <w:separator/>
      </w:r>
    </w:p>
  </w:footnote>
  <w:footnote w:type="continuationSeparator" w:id="0">
    <w:p w:rsidR="002F21F4" w:rsidRDefault="002F21F4" w:rsidP="00A53277">
      <w:pPr>
        <w:spacing w:after="0" w:line="240" w:lineRule="auto"/>
      </w:pPr>
      <w:r>
        <w:continuationSeparator/>
      </w:r>
    </w:p>
  </w:footnote>
  <w:footnote w:type="continuationNotice" w:id="1">
    <w:p w:rsidR="002F21F4" w:rsidRDefault="002F21F4">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3533E"/>
    <w:multiLevelType w:val="multilevel"/>
    <w:tmpl w:val="9AFAE86E"/>
    <w:lvl w:ilvl="0">
      <w:start w:val="1"/>
      <w:numFmt w:val="decimal"/>
      <w:lvlText w:val="%1"/>
      <w:lvlJc w:val="left"/>
      <w:pPr>
        <w:ind w:left="405" w:hanging="405"/>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00C4DC4"/>
    <w:multiLevelType w:val="hybridMultilevel"/>
    <w:tmpl w:val="94109016"/>
    <w:lvl w:ilvl="0" w:tplc="6400C13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A04FC"/>
    <w:multiLevelType w:val="multilevel"/>
    <w:tmpl w:val="9E6073C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180352A5"/>
    <w:multiLevelType w:val="multilevel"/>
    <w:tmpl w:val="8496160A"/>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4">
    <w:nsid w:val="195D3C9B"/>
    <w:multiLevelType w:val="hybridMultilevel"/>
    <w:tmpl w:val="711474B8"/>
    <w:lvl w:ilvl="0" w:tplc="768C648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2D960712"/>
    <w:multiLevelType w:val="hybridMultilevel"/>
    <w:tmpl w:val="D27A1BF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
    <w:nsid w:val="2D97466F"/>
    <w:multiLevelType w:val="hybridMultilevel"/>
    <w:tmpl w:val="9F9006A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7">
    <w:nsid w:val="2DF546F7"/>
    <w:multiLevelType w:val="multilevel"/>
    <w:tmpl w:val="5F60802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E2F78D2"/>
    <w:multiLevelType w:val="multilevel"/>
    <w:tmpl w:val="A246DA4C"/>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31844F55"/>
    <w:multiLevelType w:val="hybridMultilevel"/>
    <w:tmpl w:val="1D440186"/>
    <w:lvl w:ilvl="0" w:tplc="E89643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EB455E"/>
    <w:multiLevelType w:val="multilevel"/>
    <w:tmpl w:val="BE8ECC48"/>
    <w:lvl w:ilvl="0">
      <w:start w:val="1"/>
      <w:numFmt w:val="decimal"/>
      <w:pStyle w:val="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2.3.%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
    <w:nsid w:val="38997902"/>
    <w:multiLevelType w:val="hybridMultilevel"/>
    <w:tmpl w:val="2FAADF4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3A3D02F5"/>
    <w:multiLevelType w:val="hybridMultilevel"/>
    <w:tmpl w:val="1D440186"/>
    <w:lvl w:ilvl="0" w:tplc="E89643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074395"/>
    <w:multiLevelType w:val="hybridMultilevel"/>
    <w:tmpl w:val="CB1EC362"/>
    <w:lvl w:ilvl="0" w:tplc="8C8E936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6F61D2F"/>
    <w:multiLevelType w:val="multilevel"/>
    <w:tmpl w:val="4E1C0C9C"/>
    <w:lvl w:ilvl="0">
      <w:start w:val="1"/>
      <w:numFmt w:val="decimal"/>
      <w:lvlText w:val="%1."/>
      <w:lvlJc w:val="left"/>
      <w:pPr>
        <w:tabs>
          <w:tab w:val="num" w:pos="720"/>
        </w:tabs>
        <w:ind w:left="720" w:hanging="360"/>
      </w:pPr>
    </w:lvl>
    <w:lvl w:ilvl="1">
      <w:start w:val="1"/>
      <w:numFmt w:val="decimal"/>
      <w:lvlText w:val="%2."/>
      <w:lvlJc w:val="left"/>
      <w:pPr>
        <w:ind w:left="644"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856AB1"/>
    <w:multiLevelType w:val="hybridMultilevel"/>
    <w:tmpl w:val="7C1C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436388"/>
    <w:multiLevelType w:val="hybridMultilevel"/>
    <w:tmpl w:val="5BFADB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A932621"/>
    <w:multiLevelType w:val="hybridMultilevel"/>
    <w:tmpl w:val="E74CD72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8">
    <w:nsid w:val="4C42563D"/>
    <w:multiLevelType w:val="multilevel"/>
    <w:tmpl w:val="4F4C6E9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4D2244EA"/>
    <w:multiLevelType w:val="multilevel"/>
    <w:tmpl w:val="70C6ED38"/>
    <w:lvl w:ilvl="0">
      <w:start w:val="1"/>
      <w:numFmt w:val="decimal"/>
      <w:lvlText w:val="%1"/>
      <w:lvlJc w:val="left"/>
      <w:pPr>
        <w:ind w:left="480" w:hanging="48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rPr>
    </w:lvl>
    <w:lvl w:ilvl="2">
      <w:start w:val="1"/>
      <w:numFmt w:val="decimal"/>
      <w:lvlText w:val="%1.%2.%3"/>
      <w:lvlJc w:val="left"/>
      <w:pPr>
        <w:ind w:left="720" w:hanging="720"/>
      </w:pPr>
      <w:rPr>
        <w:rFonts w:hint="default"/>
        <w:b w:val="0"/>
        <w:color w:val="auto"/>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4D754685"/>
    <w:multiLevelType w:val="hybridMultilevel"/>
    <w:tmpl w:val="438EE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DB6BF7"/>
    <w:multiLevelType w:val="multilevel"/>
    <w:tmpl w:val="A4BC69D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540E6690"/>
    <w:multiLevelType w:val="hybridMultilevel"/>
    <w:tmpl w:val="EB884C7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3">
    <w:nsid w:val="55D5091C"/>
    <w:multiLevelType w:val="hybridMultilevel"/>
    <w:tmpl w:val="04AA3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6E7DBF"/>
    <w:multiLevelType w:val="hybridMultilevel"/>
    <w:tmpl w:val="8EF00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B214C1"/>
    <w:multiLevelType w:val="hybridMultilevel"/>
    <w:tmpl w:val="D262AF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016514"/>
    <w:multiLevelType w:val="hybridMultilevel"/>
    <w:tmpl w:val="EDF8EC4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7">
    <w:nsid w:val="65C808CC"/>
    <w:multiLevelType w:val="hybridMultilevel"/>
    <w:tmpl w:val="6EF6728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B5259F3"/>
    <w:multiLevelType w:val="multilevel"/>
    <w:tmpl w:val="32FC6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15"/>
  </w:num>
  <w:num w:numId="4">
    <w:abstractNumId w:val="19"/>
    <w:lvlOverride w:ilvl="0">
      <w:startOverride w:val="2"/>
    </w:lvlOverride>
    <w:lvlOverride w:ilvl="1">
      <w:startOverride w:val="1"/>
    </w:lvlOverride>
  </w:num>
  <w:num w:numId="5">
    <w:abstractNumId w:val="28"/>
  </w:num>
  <w:num w:numId="6">
    <w:abstractNumId w:val="21"/>
  </w:num>
  <w:num w:numId="7">
    <w:abstractNumId w:val="20"/>
  </w:num>
  <w:num w:numId="8">
    <w:abstractNumId w:val="14"/>
  </w:num>
  <w:num w:numId="9">
    <w:abstractNumId w:val="25"/>
  </w:num>
  <w:num w:numId="10">
    <w:abstractNumId w:val="23"/>
  </w:num>
  <w:num w:numId="11">
    <w:abstractNumId w:val="1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7"/>
  </w:num>
  <w:num w:numId="15">
    <w:abstractNumId w:val="6"/>
  </w:num>
  <w:num w:numId="16">
    <w:abstractNumId w:val="3"/>
  </w:num>
  <w:num w:numId="17">
    <w:abstractNumId w:val="22"/>
  </w:num>
  <w:num w:numId="18">
    <w:abstractNumId w:val="11"/>
  </w:num>
  <w:num w:numId="19">
    <w:abstractNumId w:val="4"/>
  </w:num>
  <w:num w:numId="20">
    <w:abstractNumId w:val="26"/>
  </w:num>
  <w:num w:numId="21">
    <w:abstractNumId w:val="2"/>
  </w:num>
  <w:num w:numId="22">
    <w:abstractNumId w:val="8"/>
  </w:num>
  <w:num w:numId="23">
    <w:abstractNumId w:val="1"/>
  </w:num>
  <w:num w:numId="24">
    <w:abstractNumId w:val="12"/>
  </w:num>
  <w:num w:numId="25">
    <w:abstractNumId w:val="9"/>
  </w:num>
  <w:num w:numId="26">
    <w:abstractNumId w:val="7"/>
  </w:num>
  <w:num w:numId="27">
    <w:abstractNumId w:val="18"/>
  </w:num>
  <w:num w:numId="28">
    <w:abstractNumId w:val="5"/>
  </w:num>
  <w:num w:numId="29">
    <w:abstractNumId w:val="16"/>
  </w:num>
  <w:num w:numId="30">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characterSpacingControl w:val="doNotCompress"/>
  <w:footnotePr>
    <w:footnote w:id="-1"/>
    <w:footnote w:id="0"/>
    <w:footnote w:id="1"/>
  </w:footnotePr>
  <w:endnotePr>
    <w:endnote w:id="-1"/>
    <w:endnote w:id="0"/>
    <w:endnote w:id="1"/>
  </w:endnotePr>
  <w:compat/>
  <w:rsids>
    <w:rsidRoot w:val="00A07337"/>
    <w:rsid w:val="000002D2"/>
    <w:rsid w:val="000002E4"/>
    <w:rsid w:val="00000FB3"/>
    <w:rsid w:val="0000119C"/>
    <w:rsid w:val="000013CF"/>
    <w:rsid w:val="0000189C"/>
    <w:rsid w:val="00002140"/>
    <w:rsid w:val="00002F94"/>
    <w:rsid w:val="0000364C"/>
    <w:rsid w:val="00003B37"/>
    <w:rsid w:val="0000473D"/>
    <w:rsid w:val="0000482E"/>
    <w:rsid w:val="00004C2E"/>
    <w:rsid w:val="00004D69"/>
    <w:rsid w:val="0000562F"/>
    <w:rsid w:val="000068DA"/>
    <w:rsid w:val="00007004"/>
    <w:rsid w:val="00007A67"/>
    <w:rsid w:val="00007D50"/>
    <w:rsid w:val="0001095A"/>
    <w:rsid w:val="00011794"/>
    <w:rsid w:val="000120DE"/>
    <w:rsid w:val="0001343C"/>
    <w:rsid w:val="00013982"/>
    <w:rsid w:val="00013C11"/>
    <w:rsid w:val="0001422C"/>
    <w:rsid w:val="00014338"/>
    <w:rsid w:val="000143FA"/>
    <w:rsid w:val="000158BF"/>
    <w:rsid w:val="00015ADF"/>
    <w:rsid w:val="00015B5B"/>
    <w:rsid w:val="000163E9"/>
    <w:rsid w:val="000165E8"/>
    <w:rsid w:val="00016F65"/>
    <w:rsid w:val="000172D0"/>
    <w:rsid w:val="00017431"/>
    <w:rsid w:val="00017F73"/>
    <w:rsid w:val="00021BF4"/>
    <w:rsid w:val="00022B20"/>
    <w:rsid w:val="00023C13"/>
    <w:rsid w:val="00024C7F"/>
    <w:rsid w:val="00024DED"/>
    <w:rsid w:val="00025500"/>
    <w:rsid w:val="000256EE"/>
    <w:rsid w:val="000259E4"/>
    <w:rsid w:val="00025F95"/>
    <w:rsid w:val="00026B7F"/>
    <w:rsid w:val="000273DD"/>
    <w:rsid w:val="000275B2"/>
    <w:rsid w:val="000278B7"/>
    <w:rsid w:val="00027FD6"/>
    <w:rsid w:val="00030782"/>
    <w:rsid w:val="00030E74"/>
    <w:rsid w:val="00031E03"/>
    <w:rsid w:val="00032A6F"/>
    <w:rsid w:val="00032B23"/>
    <w:rsid w:val="00033D58"/>
    <w:rsid w:val="00033F41"/>
    <w:rsid w:val="00036BD2"/>
    <w:rsid w:val="000374AF"/>
    <w:rsid w:val="00037C08"/>
    <w:rsid w:val="00040679"/>
    <w:rsid w:val="00040698"/>
    <w:rsid w:val="000407E5"/>
    <w:rsid w:val="0004157F"/>
    <w:rsid w:val="00041594"/>
    <w:rsid w:val="00043911"/>
    <w:rsid w:val="00043973"/>
    <w:rsid w:val="000445ED"/>
    <w:rsid w:val="00045F07"/>
    <w:rsid w:val="00046132"/>
    <w:rsid w:val="00046FE3"/>
    <w:rsid w:val="000470E4"/>
    <w:rsid w:val="00047220"/>
    <w:rsid w:val="00047410"/>
    <w:rsid w:val="00051226"/>
    <w:rsid w:val="00051285"/>
    <w:rsid w:val="00051AA7"/>
    <w:rsid w:val="0005236D"/>
    <w:rsid w:val="000529F5"/>
    <w:rsid w:val="00052DD5"/>
    <w:rsid w:val="000531F7"/>
    <w:rsid w:val="000539FE"/>
    <w:rsid w:val="00053F1B"/>
    <w:rsid w:val="0005410F"/>
    <w:rsid w:val="00055298"/>
    <w:rsid w:val="00055E46"/>
    <w:rsid w:val="00055ECB"/>
    <w:rsid w:val="000573AB"/>
    <w:rsid w:val="000576CB"/>
    <w:rsid w:val="000605E0"/>
    <w:rsid w:val="000606CF"/>
    <w:rsid w:val="000607D0"/>
    <w:rsid w:val="00060815"/>
    <w:rsid w:val="00060C8B"/>
    <w:rsid w:val="00060E77"/>
    <w:rsid w:val="00061974"/>
    <w:rsid w:val="00061B58"/>
    <w:rsid w:val="00061ED7"/>
    <w:rsid w:val="00062001"/>
    <w:rsid w:val="00062B47"/>
    <w:rsid w:val="00063BFA"/>
    <w:rsid w:val="00063CCC"/>
    <w:rsid w:val="000641E9"/>
    <w:rsid w:val="00065151"/>
    <w:rsid w:val="0006530E"/>
    <w:rsid w:val="0006707A"/>
    <w:rsid w:val="000672B6"/>
    <w:rsid w:val="00067A5C"/>
    <w:rsid w:val="00067BFD"/>
    <w:rsid w:val="000702AE"/>
    <w:rsid w:val="00070987"/>
    <w:rsid w:val="00071640"/>
    <w:rsid w:val="000718F9"/>
    <w:rsid w:val="00073ED5"/>
    <w:rsid w:val="0007420E"/>
    <w:rsid w:val="00074528"/>
    <w:rsid w:val="000745B0"/>
    <w:rsid w:val="00077166"/>
    <w:rsid w:val="000802E6"/>
    <w:rsid w:val="00080648"/>
    <w:rsid w:val="00081879"/>
    <w:rsid w:val="000819D7"/>
    <w:rsid w:val="000825EF"/>
    <w:rsid w:val="00082AC5"/>
    <w:rsid w:val="00082D55"/>
    <w:rsid w:val="00082D71"/>
    <w:rsid w:val="00083363"/>
    <w:rsid w:val="00083881"/>
    <w:rsid w:val="000845E2"/>
    <w:rsid w:val="00085176"/>
    <w:rsid w:val="000852C7"/>
    <w:rsid w:val="000859E7"/>
    <w:rsid w:val="00085E69"/>
    <w:rsid w:val="00086CAE"/>
    <w:rsid w:val="0008731C"/>
    <w:rsid w:val="00087414"/>
    <w:rsid w:val="00087CA2"/>
    <w:rsid w:val="00087E6B"/>
    <w:rsid w:val="00087E6D"/>
    <w:rsid w:val="00090356"/>
    <w:rsid w:val="000910CA"/>
    <w:rsid w:val="00091AAA"/>
    <w:rsid w:val="00091B81"/>
    <w:rsid w:val="00091C92"/>
    <w:rsid w:val="00091DFA"/>
    <w:rsid w:val="000921E8"/>
    <w:rsid w:val="00092C44"/>
    <w:rsid w:val="00092F95"/>
    <w:rsid w:val="00093314"/>
    <w:rsid w:val="00094A1F"/>
    <w:rsid w:val="0009536F"/>
    <w:rsid w:val="00095921"/>
    <w:rsid w:val="00096E37"/>
    <w:rsid w:val="0009704E"/>
    <w:rsid w:val="0009794E"/>
    <w:rsid w:val="00097A54"/>
    <w:rsid w:val="000A046C"/>
    <w:rsid w:val="000A19F9"/>
    <w:rsid w:val="000A2F18"/>
    <w:rsid w:val="000A3032"/>
    <w:rsid w:val="000A3188"/>
    <w:rsid w:val="000A438A"/>
    <w:rsid w:val="000A638F"/>
    <w:rsid w:val="000A66E8"/>
    <w:rsid w:val="000B0549"/>
    <w:rsid w:val="000B1A45"/>
    <w:rsid w:val="000B2A8A"/>
    <w:rsid w:val="000B2E15"/>
    <w:rsid w:val="000B4FC4"/>
    <w:rsid w:val="000B590B"/>
    <w:rsid w:val="000B5C4D"/>
    <w:rsid w:val="000B5D04"/>
    <w:rsid w:val="000B5D9D"/>
    <w:rsid w:val="000B6154"/>
    <w:rsid w:val="000B6329"/>
    <w:rsid w:val="000C04C0"/>
    <w:rsid w:val="000C0EE2"/>
    <w:rsid w:val="000C5967"/>
    <w:rsid w:val="000C5E05"/>
    <w:rsid w:val="000C7960"/>
    <w:rsid w:val="000C7ADD"/>
    <w:rsid w:val="000D0407"/>
    <w:rsid w:val="000D0893"/>
    <w:rsid w:val="000D1057"/>
    <w:rsid w:val="000D11E7"/>
    <w:rsid w:val="000D16CF"/>
    <w:rsid w:val="000D1AB3"/>
    <w:rsid w:val="000D2ACA"/>
    <w:rsid w:val="000D451F"/>
    <w:rsid w:val="000D49E2"/>
    <w:rsid w:val="000D5139"/>
    <w:rsid w:val="000D5264"/>
    <w:rsid w:val="000D54A6"/>
    <w:rsid w:val="000D5B1E"/>
    <w:rsid w:val="000D5DC3"/>
    <w:rsid w:val="000D61E0"/>
    <w:rsid w:val="000D7AC5"/>
    <w:rsid w:val="000D7FB9"/>
    <w:rsid w:val="000D7FC7"/>
    <w:rsid w:val="000E13F3"/>
    <w:rsid w:val="000E2BE3"/>
    <w:rsid w:val="000E3380"/>
    <w:rsid w:val="000E4E15"/>
    <w:rsid w:val="000E52E3"/>
    <w:rsid w:val="000E643D"/>
    <w:rsid w:val="000E7136"/>
    <w:rsid w:val="000E7B99"/>
    <w:rsid w:val="000F13B3"/>
    <w:rsid w:val="000F1A46"/>
    <w:rsid w:val="000F2EF6"/>
    <w:rsid w:val="000F49E3"/>
    <w:rsid w:val="000F4BD0"/>
    <w:rsid w:val="000F50AA"/>
    <w:rsid w:val="000F5445"/>
    <w:rsid w:val="000F62A7"/>
    <w:rsid w:val="000F661A"/>
    <w:rsid w:val="000F7BD5"/>
    <w:rsid w:val="000F7BD9"/>
    <w:rsid w:val="000F7D65"/>
    <w:rsid w:val="00100ED2"/>
    <w:rsid w:val="001013B8"/>
    <w:rsid w:val="001022C1"/>
    <w:rsid w:val="0010276B"/>
    <w:rsid w:val="00102D28"/>
    <w:rsid w:val="00102D75"/>
    <w:rsid w:val="00102E48"/>
    <w:rsid w:val="00102FCD"/>
    <w:rsid w:val="0010319D"/>
    <w:rsid w:val="0010340F"/>
    <w:rsid w:val="00103EF9"/>
    <w:rsid w:val="0010405A"/>
    <w:rsid w:val="00104A79"/>
    <w:rsid w:val="00105266"/>
    <w:rsid w:val="00105EDC"/>
    <w:rsid w:val="00106A2D"/>
    <w:rsid w:val="00107169"/>
    <w:rsid w:val="00107434"/>
    <w:rsid w:val="001077D2"/>
    <w:rsid w:val="00107B2C"/>
    <w:rsid w:val="00107D9F"/>
    <w:rsid w:val="00107FD3"/>
    <w:rsid w:val="0011093E"/>
    <w:rsid w:val="0011117D"/>
    <w:rsid w:val="0011127C"/>
    <w:rsid w:val="00111BBD"/>
    <w:rsid w:val="001138E5"/>
    <w:rsid w:val="00113EC3"/>
    <w:rsid w:val="00114A26"/>
    <w:rsid w:val="00114AF1"/>
    <w:rsid w:val="00115C63"/>
    <w:rsid w:val="00115F25"/>
    <w:rsid w:val="0011602B"/>
    <w:rsid w:val="00116293"/>
    <w:rsid w:val="0011647D"/>
    <w:rsid w:val="00116F71"/>
    <w:rsid w:val="00117EFB"/>
    <w:rsid w:val="001202F2"/>
    <w:rsid w:val="00120C8D"/>
    <w:rsid w:val="00121774"/>
    <w:rsid w:val="00121A52"/>
    <w:rsid w:val="00121EC2"/>
    <w:rsid w:val="0012289D"/>
    <w:rsid w:val="00122A56"/>
    <w:rsid w:val="00122FB0"/>
    <w:rsid w:val="00124ED4"/>
    <w:rsid w:val="00125471"/>
    <w:rsid w:val="0012590B"/>
    <w:rsid w:val="00125F1B"/>
    <w:rsid w:val="00126113"/>
    <w:rsid w:val="0012776A"/>
    <w:rsid w:val="00127D39"/>
    <w:rsid w:val="0013115A"/>
    <w:rsid w:val="00131196"/>
    <w:rsid w:val="00131413"/>
    <w:rsid w:val="00131947"/>
    <w:rsid w:val="00131B51"/>
    <w:rsid w:val="00132A3F"/>
    <w:rsid w:val="00132CA2"/>
    <w:rsid w:val="00132CB8"/>
    <w:rsid w:val="001330D6"/>
    <w:rsid w:val="00133222"/>
    <w:rsid w:val="0013327A"/>
    <w:rsid w:val="001336CB"/>
    <w:rsid w:val="0013379A"/>
    <w:rsid w:val="0013447C"/>
    <w:rsid w:val="00134539"/>
    <w:rsid w:val="00134C7B"/>
    <w:rsid w:val="00134F97"/>
    <w:rsid w:val="00135169"/>
    <w:rsid w:val="00135380"/>
    <w:rsid w:val="00135483"/>
    <w:rsid w:val="0013643A"/>
    <w:rsid w:val="001402B3"/>
    <w:rsid w:val="00140326"/>
    <w:rsid w:val="001409A0"/>
    <w:rsid w:val="00141173"/>
    <w:rsid w:val="00141D42"/>
    <w:rsid w:val="00142BF0"/>
    <w:rsid w:val="00143B22"/>
    <w:rsid w:val="001443D3"/>
    <w:rsid w:val="00145092"/>
    <w:rsid w:val="001453E7"/>
    <w:rsid w:val="001455EB"/>
    <w:rsid w:val="0014611A"/>
    <w:rsid w:val="00146438"/>
    <w:rsid w:val="00147E54"/>
    <w:rsid w:val="00150047"/>
    <w:rsid w:val="00150229"/>
    <w:rsid w:val="0015343B"/>
    <w:rsid w:val="001537F2"/>
    <w:rsid w:val="001547DA"/>
    <w:rsid w:val="00154E5B"/>
    <w:rsid w:val="001550AC"/>
    <w:rsid w:val="001552A3"/>
    <w:rsid w:val="00155A93"/>
    <w:rsid w:val="0015640F"/>
    <w:rsid w:val="0015642B"/>
    <w:rsid w:val="0015662A"/>
    <w:rsid w:val="001573B0"/>
    <w:rsid w:val="00157F38"/>
    <w:rsid w:val="0016004D"/>
    <w:rsid w:val="00160233"/>
    <w:rsid w:val="00162723"/>
    <w:rsid w:val="001632A0"/>
    <w:rsid w:val="0016348C"/>
    <w:rsid w:val="001634EB"/>
    <w:rsid w:val="001639D8"/>
    <w:rsid w:val="001646AE"/>
    <w:rsid w:val="00164821"/>
    <w:rsid w:val="001648AB"/>
    <w:rsid w:val="00165467"/>
    <w:rsid w:val="00165C65"/>
    <w:rsid w:val="00165D4E"/>
    <w:rsid w:val="001662A8"/>
    <w:rsid w:val="00167213"/>
    <w:rsid w:val="0016795D"/>
    <w:rsid w:val="00167B49"/>
    <w:rsid w:val="00167CCB"/>
    <w:rsid w:val="0017116B"/>
    <w:rsid w:val="001712BA"/>
    <w:rsid w:val="00171B71"/>
    <w:rsid w:val="00172DC7"/>
    <w:rsid w:val="00172DD2"/>
    <w:rsid w:val="00172DF8"/>
    <w:rsid w:val="00173844"/>
    <w:rsid w:val="00175E97"/>
    <w:rsid w:val="00176B16"/>
    <w:rsid w:val="001774EA"/>
    <w:rsid w:val="00177B69"/>
    <w:rsid w:val="001803F1"/>
    <w:rsid w:val="001805C5"/>
    <w:rsid w:val="001806FD"/>
    <w:rsid w:val="0018157C"/>
    <w:rsid w:val="001824A1"/>
    <w:rsid w:val="00183978"/>
    <w:rsid w:val="001847E6"/>
    <w:rsid w:val="00184A48"/>
    <w:rsid w:val="001856E1"/>
    <w:rsid w:val="001857F1"/>
    <w:rsid w:val="00186FC6"/>
    <w:rsid w:val="001902DE"/>
    <w:rsid w:val="001909B1"/>
    <w:rsid w:val="00190F8E"/>
    <w:rsid w:val="0019114F"/>
    <w:rsid w:val="0019132F"/>
    <w:rsid w:val="00193D0B"/>
    <w:rsid w:val="00193D1F"/>
    <w:rsid w:val="00193D61"/>
    <w:rsid w:val="001943AE"/>
    <w:rsid w:val="001946C5"/>
    <w:rsid w:val="00194F10"/>
    <w:rsid w:val="00194FE6"/>
    <w:rsid w:val="0019613F"/>
    <w:rsid w:val="00196446"/>
    <w:rsid w:val="00196B3F"/>
    <w:rsid w:val="00196B87"/>
    <w:rsid w:val="001A0C04"/>
    <w:rsid w:val="001A0FC9"/>
    <w:rsid w:val="001A147A"/>
    <w:rsid w:val="001A2414"/>
    <w:rsid w:val="001A2808"/>
    <w:rsid w:val="001A2CAF"/>
    <w:rsid w:val="001A32EB"/>
    <w:rsid w:val="001A3DAF"/>
    <w:rsid w:val="001A4C82"/>
    <w:rsid w:val="001A4D01"/>
    <w:rsid w:val="001A58FD"/>
    <w:rsid w:val="001A5EC6"/>
    <w:rsid w:val="001A644F"/>
    <w:rsid w:val="001A749E"/>
    <w:rsid w:val="001A7EFD"/>
    <w:rsid w:val="001B1763"/>
    <w:rsid w:val="001B18CE"/>
    <w:rsid w:val="001B24ED"/>
    <w:rsid w:val="001B2A8D"/>
    <w:rsid w:val="001B2B3B"/>
    <w:rsid w:val="001B2B74"/>
    <w:rsid w:val="001B2E4F"/>
    <w:rsid w:val="001B2EEC"/>
    <w:rsid w:val="001B3D94"/>
    <w:rsid w:val="001B4265"/>
    <w:rsid w:val="001B56FC"/>
    <w:rsid w:val="001B779F"/>
    <w:rsid w:val="001C0E5C"/>
    <w:rsid w:val="001C109E"/>
    <w:rsid w:val="001C1BA9"/>
    <w:rsid w:val="001C20EC"/>
    <w:rsid w:val="001C2BB4"/>
    <w:rsid w:val="001C4E7A"/>
    <w:rsid w:val="001C526A"/>
    <w:rsid w:val="001C5429"/>
    <w:rsid w:val="001C7682"/>
    <w:rsid w:val="001C776A"/>
    <w:rsid w:val="001D0332"/>
    <w:rsid w:val="001D0CE8"/>
    <w:rsid w:val="001D1243"/>
    <w:rsid w:val="001D14E4"/>
    <w:rsid w:val="001D1515"/>
    <w:rsid w:val="001D1839"/>
    <w:rsid w:val="001D42F5"/>
    <w:rsid w:val="001D43E7"/>
    <w:rsid w:val="001D4CE4"/>
    <w:rsid w:val="001D5153"/>
    <w:rsid w:val="001D5201"/>
    <w:rsid w:val="001D554E"/>
    <w:rsid w:val="001D56CE"/>
    <w:rsid w:val="001D65F0"/>
    <w:rsid w:val="001D6818"/>
    <w:rsid w:val="001D6E2A"/>
    <w:rsid w:val="001E1D32"/>
    <w:rsid w:val="001E385A"/>
    <w:rsid w:val="001E4503"/>
    <w:rsid w:val="001E4C1B"/>
    <w:rsid w:val="001E5248"/>
    <w:rsid w:val="001E681A"/>
    <w:rsid w:val="001E72AC"/>
    <w:rsid w:val="001E7BCB"/>
    <w:rsid w:val="001E7EF8"/>
    <w:rsid w:val="001F10B7"/>
    <w:rsid w:val="001F1740"/>
    <w:rsid w:val="001F1CE6"/>
    <w:rsid w:val="001F2042"/>
    <w:rsid w:val="001F26B7"/>
    <w:rsid w:val="001F2C3C"/>
    <w:rsid w:val="001F2EA0"/>
    <w:rsid w:val="001F321E"/>
    <w:rsid w:val="001F340C"/>
    <w:rsid w:val="001F369D"/>
    <w:rsid w:val="001F6632"/>
    <w:rsid w:val="001F7436"/>
    <w:rsid w:val="00200AD9"/>
    <w:rsid w:val="0020247D"/>
    <w:rsid w:val="0020254B"/>
    <w:rsid w:val="00202E7D"/>
    <w:rsid w:val="0020345E"/>
    <w:rsid w:val="00203F91"/>
    <w:rsid w:val="0020509D"/>
    <w:rsid w:val="0020575B"/>
    <w:rsid w:val="0020669D"/>
    <w:rsid w:val="00206941"/>
    <w:rsid w:val="00207CB1"/>
    <w:rsid w:val="00213BD8"/>
    <w:rsid w:val="002151FE"/>
    <w:rsid w:val="00216EC7"/>
    <w:rsid w:val="00216F06"/>
    <w:rsid w:val="00216F29"/>
    <w:rsid w:val="002171EA"/>
    <w:rsid w:val="00221032"/>
    <w:rsid w:val="00221282"/>
    <w:rsid w:val="00222AFC"/>
    <w:rsid w:val="00223213"/>
    <w:rsid w:val="002234B4"/>
    <w:rsid w:val="002236DA"/>
    <w:rsid w:val="0022395A"/>
    <w:rsid w:val="002248BA"/>
    <w:rsid w:val="00224AAF"/>
    <w:rsid w:val="00224B47"/>
    <w:rsid w:val="00225AF5"/>
    <w:rsid w:val="002262BF"/>
    <w:rsid w:val="002269AF"/>
    <w:rsid w:val="00226A84"/>
    <w:rsid w:val="002270BB"/>
    <w:rsid w:val="00231054"/>
    <w:rsid w:val="00231158"/>
    <w:rsid w:val="00231BC6"/>
    <w:rsid w:val="0023305B"/>
    <w:rsid w:val="002337A4"/>
    <w:rsid w:val="00233913"/>
    <w:rsid w:val="002339B7"/>
    <w:rsid w:val="00234138"/>
    <w:rsid w:val="00234268"/>
    <w:rsid w:val="00234FF1"/>
    <w:rsid w:val="00235752"/>
    <w:rsid w:val="002358B3"/>
    <w:rsid w:val="0023604C"/>
    <w:rsid w:val="002360FA"/>
    <w:rsid w:val="00236FFD"/>
    <w:rsid w:val="00240104"/>
    <w:rsid w:val="002406BE"/>
    <w:rsid w:val="00241600"/>
    <w:rsid w:val="0024227D"/>
    <w:rsid w:val="0024278C"/>
    <w:rsid w:val="00242C54"/>
    <w:rsid w:val="00242E3B"/>
    <w:rsid w:val="002444F1"/>
    <w:rsid w:val="00244CC6"/>
    <w:rsid w:val="00244DD7"/>
    <w:rsid w:val="00246AC2"/>
    <w:rsid w:val="0024795A"/>
    <w:rsid w:val="0025006C"/>
    <w:rsid w:val="002507C0"/>
    <w:rsid w:val="00250D81"/>
    <w:rsid w:val="00251ADF"/>
    <w:rsid w:val="00251EC3"/>
    <w:rsid w:val="002528C2"/>
    <w:rsid w:val="0025410D"/>
    <w:rsid w:val="002545AD"/>
    <w:rsid w:val="002558F2"/>
    <w:rsid w:val="00255C56"/>
    <w:rsid w:val="00256A34"/>
    <w:rsid w:val="002574BF"/>
    <w:rsid w:val="002579AD"/>
    <w:rsid w:val="00257EE3"/>
    <w:rsid w:val="00260A6B"/>
    <w:rsid w:val="00260DF3"/>
    <w:rsid w:val="00261560"/>
    <w:rsid w:val="0026184B"/>
    <w:rsid w:val="00261A03"/>
    <w:rsid w:val="00263036"/>
    <w:rsid w:val="0026408F"/>
    <w:rsid w:val="00265507"/>
    <w:rsid w:val="00265942"/>
    <w:rsid w:val="00265C33"/>
    <w:rsid w:val="0027172C"/>
    <w:rsid w:val="002721FF"/>
    <w:rsid w:val="002730A9"/>
    <w:rsid w:val="00274733"/>
    <w:rsid w:val="00274784"/>
    <w:rsid w:val="0027717E"/>
    <w:rsid w:val="002775A7"/>
    <w:rsid w:val="00280AC2"/>
    <w:rsid w:val="0028116C"/>
    <w:rsid w:val="002817C1"/>
    <w:rsid w:val="00281B2A"/>
    <w:rsid w:val="00282257"/>
    <w:rsid w:val="00282C4C"/>
    <w:rsid w:val="00282D2B"/>
    <w:rsid w:val="00282DFC"/>
    <w:rsid w:val="00283237"/>
    <w:rsid w:val="0028411D"/>
    <w:rsid w:val="00284165"/>
    <w:rsid w:val="00284687"/>
    <w:rsid w:val="00284A34"/>
    <w:rsid w:val="00284B17"/>
    <w:rsid w:val="00285F0B"/>
    <w:rsid w:val="00286043"/>
    <w:rsid w:val="002866F8"/>
    <w:rsid w:val="00286F73"/>
    <w:rsid w:val="00287BC9"/>
    <w:rsid w:val="002906EA"/>
    <w:rsid w:val="002908E8"/>
    <w:rsid w:val="00290BDD"/>
    <w:rsid w:val="002912B6"/>
    <w:rsid w:val="002916FF"/>
    <w:rsid w:val="002926F5"/>
    <w:rsid w:val="002938A3"/>
    <w:rsid w:val="00293DD9"/>
    <w:rsid w:val="002946ED"/>
    <w:rsid w:val="00295274"/>
    <w:rsid w:val="0029545C"/>
    <w:rsid w:val="002974E6"/>
    <w:rsid w:val="002A0436"/>
    <w:rsid w:val="002A0990"/>
    <w:rsid w:val="002A1743"/>
    <w:rsid w:val="002A1AF0"/>
    <w:rsid w:val="002A1E4A"/>
    <w:rsid w:val="002A21D5"/>
    <w:rsid w:val="002A4557"/>
    <w:rsid w:val="002A51C3"/>
    <w:rsid w:val="002A6092"/>
    <w:rsid w:val="002A619D"/>
    <w:rsid w:val="002A62D7"/>
    <w:rsid w:val="002A6F0E"/>
    <w:rsid w:val="002A7F3D"/>
    <w:rsid w:val="002B070A"/>
    <w:rsid w:val="002B0798"/>
    <w:rsid w:val="002B07B2"/>
    <w:rsid w:val="002B1509"/>
    <w:rsid w:val="002B1CAC"/>
    <w:rsid w:val="002B2C75"/>
    <w:rsid w:val="002B2CAD"/>
    <w:rsid w:val="002B349B"/>
    <w:rsid w:val="002B388F"/>
    <w:rsid w:val="002B3B2D"/>
    <w:rsid w:val="002B5D60"/>
    <w:rsid w:val="002B5FF1"/>
    <w:rsid w:val="002B6173"/>
    <w:rsid w:val="002B6359"/>
    <w:rsid w:val="002B6519"/>
    <w:rsid w:val="002B66E1"/>
    <w:rsid w:val="002B685B"/>
    <w:rsid w:val="002B6A2F"/>
    <w:rsid w:val="002B7AB9"/>
    <w:rsid w:val="002C0BAC"/>
    <w:rsid w:val="002C0BF5"/>
    <w:rsid w:val="002C1686"/>
    <w:rsid w:val="002C19C8"/>
    <w:rsid w:val="002C22CA"/>
    <w:rsid w:val="002C278F"/>
    <w:rsid w:val="002C3D45"/>
    <w:rsid w:val="002C3FCC"/>
    <w:rsid w:val="002C5F7E"/>
    <w:rsid w:val="002C6637"/>
    <w:rsid w:val="002C68BB"/>
    <w:rsid w:val="002C69F1"/>
    <w:rsid w:val="002C6F36"/>
    <w:rsid w:val="002D0741"/>
    <w:rsid w:val="002D1183"/>
    <w:rsid w:val="002D1868"/>
    <w:rsid w:val="002D1E7B"/>
    <w:rsid w:val="002D20E1"/>
    <w:rsid w:val="002D3BFE"/>
    <w:rsid w:val="002D462E"/>
    <w:rsid w:val="002D54BF"/>
    <w:rsid w:val="002D5920"/>
    <w:rsid w:val="002D64C5"/>
    <w:rsid w:val="002D64E5"/>
    <w:rsid w:val="002D6B82"/>
    <w:rsid w:val="002E036B"/>
    <w:rsid w:val="002E0443"/>
    <w:rsid w:val="002E0D09"/>
    <w:rsid w:val="002E14B7"/>
    <w:rsid w:val="002E200E"/>
    <w:rsid w:val="002E3534"/>
    <w:rsid w:val="002E37CA"/>
    <w:rsid w:val="002E3AD7"/>
    <w:rsid w:val="002E3CE6"/>
    <w:rsid w:val="002E4A61"/>
    <w:rsid w:val="002E4C73"/>
    <w:rsid w:val="002E79B8"/>
    <w:rsid w:val="002F0E21"/>
    <w:rsid w:val="002F21F4"/>
    <w:rsid w:val="002F2236"/>
    <w:rsid w:val="002F394C"/>
    <w:rsid w:val="002F3954"/>
    <w:rsid w:val="002F3C0A"/>
    <w:rsid w:val="002F3E32"/>
    <w:rsid w:val="002F4157"/>
    <w:rsid w:val="002F4651"/>
    <w:rsid w:val="002F64C6"/>
    <w:rsid w:val="002F68AF"/>
    <w:rsid w:val="002F7639"/>
    <w:rsid w:val="002F773C"/>
    <w:rsid w:val="002F7C81"/>
    <w:rsid w:val="003006C6"/>
    <w:rsid w:val="00300BB2"/>
    <w:rsid w:val="003014AB"/>
    <w:rsid w:val="00302C03"/>
    <w:rsid w:val="00302E76"/>
    <w:rsid w:val="0030392D"/>
    <w:rsid w:val="00303CEB"/>
    <w:rsid w:val="003048B6"/>
    <w:rsid w:val="00305B68"/>
    <w:rsid w:val="00307127"/>
    <w:rsid w:val="003111A6"/>
    <w:rsid w:val="00311453"/>
    <w:rsid w:val="00314AFD"/>
    <w:rsid w:val="00314D83"/>
    <w:rsid w:val="00315115"/>
    <w:rsid w:val="00315616"/>
    <w:rsid w:val="0031564C"/>
    <w:rsid w:val="00315893"/>
    <w:rsid w:val="00316125"/>
    <w:rsid w:val="0031625E"/>
    <w:rsid w:val="003167F2"/>
    <w:rsid w:val="00316D95"/>
    <w:rsid w:val="00316EA2"/>
    <w:rsid w:val="0031752A"/>
    <w:rsid w:val="00320360"/>
    <w:rsid w:val="00320642"/>
    <w:rsid w:val="0032073E"/>
    <w:rsid w:val="00320933"/>
    <w:rsid w:val="00320B60"/>
    <w:rsid w:val="00321E4A"/>
    <w:rsid w:val="003224A7"/>
    <w:rsid w:val="00323109"/>
    <w:rsid w:val="0032395D"/>
    <w:rsid w:val="0032493D"/>
    <w:rsid w:val="00325274"/>
    <w:rsid w:val="003256DB"/>
    <w:rsid w:val="0032676A"/>
    <w:rsid w:val="003267C6"/>
    <w:rsid w:val="00326E4A"/>
    <w:rsid w:val="00330627"/>
    <w:rsid w:val="00330F03"/>
    <w:rsid w:val="003319D6"/>
    <w:rsid w:val="003323F6"/>
    <w:rsid w:val="0033472F"/>
    <w:rsid w:val="00334984"/>
    <w:rsid w:val="00335B14"/>
    <w:rsid w:val="00335BD2"/>
    <w:rsid w:val="00335C67"/>
    <w:rsid w:val="00336904"/>
    <w:rsid w:val="00336ADA"/>
    <w:rsid w:val="00336ECB"/>
    <w:rsid w:val="003371EB"/>
    <w:rsid w:val="003372AF"/>
    <w:rsid w:val="003376C0"/>
    <w:rsid w:val="00337737"/>
    <w:rsid w:val="003402E4"/>
    <w:rsid w:val="00342366"/>
    <w:rsid w:val="00342987"/>
    <w:rsid w:val="003439EF"/>
    <w:rsid w:val="00343CCA"/>
    <w:rsid w:val="00345743"/>
    <w:rsid w:val="00345B51"/>
    <w:rsid w:val="00346252"/>
    <w:rsid w:val="003465A8"/>
    <w:rsid w:val="00350AF7"/>
    <w:rsid w:val="00351385"/>
    <w:rsid w:val="00351DD2"/>
    <w:rsid w:val="003520A4"/>
    <w:rsid w:val="0035295F"/>
    <w:rsid w:val="00353443"/>
    <w:rsid w:val="00353C18"/>
    <w:rsid w:val="00355ABC"/>
    <w:rsid w:val="00355E50"/>
    <w:rsid w:val="00355EB7"/>
    <w:rsid w:val="003574F3"/>
    <w:rsid w:val="0035768F"/>
    <w:rsid w:val="003577E9"/>
    <w:rsid w:val="003578A8"/>
    <w:rsid w:val="00360144"/>
    <w:rsid w:val="00360DF1"/>
    <w:rsid w:val="00361334"/>
    <w:rsid w:val="00364041"/>
    <w:rsid w:val="003644EA"/>
    <w:rsid w:val="0036479E"/>
    <w:rsid w:val="00364B1E"/>
    <w:rsid w:val="00364C19"/>
    <w:rsid w:val="00365797"/>
    <w:rsid w:val="00365B8B"/>
    <w:rsid w:val="003663BA"/>
    <w:rsid w:val="003665B7"/>
    <w:rsid w:val="00366A1B"/>
    <w:rsid w:val="00366B84"/>
    <w:rsid w:val="003672EE"/>
    <w:rsid w:val="00367B11"/>
    <w:rsid w:val="00370C23"/>
    <w:rsid w:val="0037277F"/>
    <w:rsid w:val="00372CAF"/>
    <w:rsid w:val="003731E3"/>
    <w:rsid w:val="00373381"/>
    <w:rsid w:val="003737AB"/>
    <w:rsid w:val="00374A96"/>
    <w:rsid w:val="00374E2F"/>
    <w:rsid w:val="0037503A"/>
    <w:rsid w:val="00375203"/>
    <w:rsid w:val="003759E6"/>
    <w:rsid w:val="00375C15"/>
    <w:rsid w:val="00375F5E"/>
    <w:rsid w:val="003765D8"/>
    <w:rsid w:val="003766BF"/>
    <w:rsid w:val="00376C88"/>
    <w:rsid w:val="003772FE"/>
    <w:rsid w:val="003773C8"/>
    <w:rsid w:val="0037771A"/>
    <w:rsid w:val="00381963"/>
    <w:rsid w:val="003822D1"/>
    <w:rsid w:val="00382D0D"/>
    <w:rsid w:val="0038486C"/>
    <w:rsid w:val="00384887"/>
    <w:rsid w:val="00384BC5"/>
    <w:rsid w:val="00384D2E"/>
    <w:rsid w:val="00385A0F"/>
    <w:rsid w:val="003861A2"/>
    <w:rsid w:val="00386B77"/>
    <w:rsid w:val="00386ED2"/>
    <w:rsid w:val="0038730E"/>
    <w:rsid w:val="00387369"/>
    <w:rsid w:val="003878D9"/>
    <w:rsid w:val="00387A52"/>
    <w:rsid w:val="00387BE0"/>
    <w:rsid w:val="00387C03"/>
    <w:rsid w:val="00387F1A"/>
    <w:rsid w:val="0039010C"/>
    <w:rsid w:val="00390827"/>
    <w:rsid w:val="00390CA7"/>
    <w:rsid w:val="00391711"/>
    <w:rsid w:val="0039185F"/>
    <w:rsid w:val="003944C4"/>
    <w:rsid w:val="003947D1"/>
    <w:rsid w:val="003957C3"/>
    <w:rsid w:val="00396308"/>
    <w:rsid w:val="00396456"/>
    <w:rsid w:val="003964A6"/>
    <w:rsid w:val="003966B7"/>
    <w:rsid w:val="00396F76"/>
    <w:rsid w:val="00397ADF"/>
    <w:rsid w:val="00397B78"/>
    <w:rsid w:val="003A05D9"/>
    <w:rsid w:val="003A0D50"/>
    <w:rsid w:val="003A11C0"/>
    <w:rsid w:val="003A1D7B"/>
    <w:rsid w:val="003A1FB0"/>
    <w:rsid w:val="003A22EB"/>
    <w:rsid w:val="003A2562"/>
    <w:rsid w:val="003A30CB"/>
    <w:rsid w:val="003A3773"/>
    <w:rsid w:val="003A39AD"/>
    <w:rsid w:val="003A3A24"/>
    <w:rsid w:val="003A3A5A"/>
    <w:rsid w:val="003A3CDC"/>
    <w:rsid w:val="003A3FD4"/>
    <w:rsid w:val="003A4E99"/>
    <w:rsid w:val="003A577A"/>
    <w:rsid w:val="003A5904"/>
    <w:rsid w:val="003A5D33"/>
    <w:rsid w:val="003A5D4B"/>
    <w:rsid w:val="003A5F57"/>
    <w:rsid w:val="003A6265"/>
    <w:rsid w:val="003A6F30"/>
    <w:rsid w:val="003A75CC"/>
    <w:rsid w:val="003A7AD5"/>
    <w:rsid w:val="003A7DC2"/>
    <w:rsid w:val="003B08F3"/>
    <w:rsid w:val="003B097A"/>
    <w:rsid w:val="003B0CA7"/>
    <w:rsid w:val="003B12AE"/>
    <w:rsid w:val="003B1D83"/>
    <w:rsid w:val="003B234F"/>
    <w:rsid w:val="003B23C1"/>
    <w:rsid w:val="003B2DAB"/>
    <w:rsid w:val="003B3459"/>
    <w:rsid w:val="003B37EA"/>
    <w:rsid w:val="003B3E8E"/>
    <w:rsid w:val="003B4CE4"/>
    <w:rsid w:val="003B6D57"/>
    <w:rsid w:val="003B7203"/>
    <w:rsid w:val="003B7460"/>
    <w:rsid w:val="003B75B5"/>
    <w:rsid w:val="003B77D9"/>
    <w:rsid w:val="003B7DFE"/>
    <w:rsid w:val="003C0D36"/>
    <w:rsid w:val="003C0D46"/>
    <w:rsid w:val="003C12BA"/>
    <w:rsid w:val="003C1434"/>
    <w:rsid w:val="003C2074"/>
    <w:rsid w:val="003C24CD"/>
    <w:rsid w:val="003C2778"/>
    <w:rsid w:val="003C3659"/>
    <w:rsid w:val="003C3A15"/>
    <w:rsid w:val="003C60A5"/>
    <w:rsid w:val="003C6D91"/>
    <w:rsid w:val="003C6EED"/>
    <w:rsid w:val="003C7389"/>
    <w:rsid w:val="003C771D"/>
    <w:rsid w:val="003C7E26"/>
    <w:rsid w:val="003D058E"/>
    <w:rsid w:val="003D0EBF"/>
    <w:rsid w:val="003D1043"/>
    <w:rsid w:val="003D3364"/>
    <w:rsid w:val="003D35A1"/>
    <w:rsid w:val="003D5A44"/>
    <w:rsid w:val="003D73FD"/>
    <w:rsid w:val="003D7A57"/>
    <w:rsid w:val="003E0F16"/>
    <w:rsid w:val="003E12D9"/>
    <w:rsid w:val="003E14A9"/>
    <w:rsid w:val="003E1B0A"/>
    <w:rsid w:val="003E2739"/>
    <w:rsid w:val="003E2D74"/>
    <w:rsid w:val="003E3709"/>
    <w:rsid w:val="003E375E"/>
    <w:rsid w:val="003E4D13"/>
    <w:rsid w:val="003E6715"/>
    <w:rsid w:val="003E7172"/>
    <w:rsid w:val="003F07A8"/>
    <w:rsid w:val="003F128C"/>
    <w:rsid w:val="003F138B"/>
    <w:rsid w:val="003F221D"/>
    <w:rsid w:val="003F3C67"/>
    <w:rsid w:val="003F3E48"/>
    <w:rsid w:val="003F4C50"/>
    <w:rsid w:val="003F4D71"/>
    <w:rsid w:val="003F4E5F"/>
    <w:rsid w:val="003F5837"/>
    <w:rsid w:val="003F79CC"/>
    <w:rsid w:val="004002D4"/>
    <w:rsid w:val="00400919"/>
    <w:rsid w:val="00400CE0"/>
    <w:rsid w:val="00400DC2"/>
    <w:rsid w:val="00401796"/>
    <w:rsid w:val="00401829"/>
    <w:rsid w:val="00401DA0"/>
    <w:rsid w:val="004024B0"/>
    <w:rsid w:val="004025FC"/>
    <w:rsid w:val="00403F22"/>
    <w:rsid w:val="00404234"/>
    <w:rsid w:val="0040482D"/>
    <w:rsid w:val="00405735"/>
    <w:rsid w:val="00405A39"/>
    <w:rsid w:val="00405D99"/>
    <w:rsid w:val="004067F6"/>
    <w:rsid w:val="00406F8F"/>
    <w:rsid w:val="00407444"/>
    <w:rsid w:val="00407749"/>
    <w:rsid w:val="00407A65"/>
    <w:rsid w:val="00407C86"/>
    <w:rsid w:val="00410B94"/>
    <w:rsid w:val="00412273"/>
    <w:rsid w:val="004130AC"/>
    <w:rsid w:val="00414056"/>
    <w:rsid w:val="004148AD"/>
    <w:rsid w:val="00415057"/>
    <w:rsid w:val="004157F0"/>
    <w:rsid w:val="004168D9"/>
    <w:rsid w:val="00416DE6"/>
    <w:rsid w:val="00417FEE"/>
    <w:rsid w:val="0042160F"/>
    <w:rsid w:val="00421C66"/>
    <w:rsid w:val="00421DEB"/>
    <w:rsid w:val="0042237A"/>
    <w:rsid w:val="0042245E"/>
    <w:rsid w:val="00422BA7"/>
    <w:rsid w:val="00423BD0"/>
    <w:rsid w:val="00423FCA"/>
    <w:rsid w:val="004240FB"/>
    <w:rsid w:val="00424153"/>
    <w:rsid w:val="0042489F"/>
    <w:rsid w:val="004249B3"/>
    <w:rsid w:val="00425A0D"/>
    <w:rsid w:val="00425E9F"/>
    <w:rsid w:val="00426199"/>
    <w:rsid w:val="004264A3"/>
    <w:rsid w:val="00427C87"/>
    <w:rsid w:val="00427FA1"/>
    <w:rsid w:val="00430059"/>
    <w:rsid w:val="004313E3"/>
    <w:rsid w:val="004318DA"/>
    <w:rsid w:val="0043218C"/>
    <w:rsid w:val="004345F8"/>
    <w:rsid w:val="004350EB"/>
    <w:rsid w:val="00435144"/>
    <w:rsid w:val="00435288"/>
    <w:rsid w:val="00435C85"/>
    <w:rsid w:val="00435C8B"/>
    <w:rsid w:val="00436F57"/>
    <w:rsid w:val="004370C5"/>
    <w:rsid w:val="00440806"/>
    <w:rsid w:val="00440C1F"/>
    <w:rsid w:val="00440DE5"/>
    <w:rsid w:val="00440FD6"/>
    <w:rsid w:val="004412F6"/>
    <w:rsid w:val="004424E2"/>
    <w:rsid w:val="004433D2"/>
    <w:rsid w:val="0044375E"/>
    <w:rsid w:val="00443B7C"/>
    <w:rsid w:val="00444227"/>
    <w:rsid w:val="004452FD"/>
    <w:rsid w:val="0044611C"/>
    <w:rsid w:val="0044634F"/>
    <w:rsid w:val="00447955"/>
    <w:rsid w:val="00450248"/>
    <w:rsid w:val="00450788"/>
    <w:rsid w:val="00452726"/>
    <w:rsid w:val="00453389"/>
    <w:rsid w:val="0045391D"/>
    <w:rsid w:val="00456494"/>
    <w:rsid w:val="00460C33"/>
    <w:rsid w:val="00461AD2"/>
    <w:rsid w:val="00461BC2"/>
    <w:rsid w:val="004632A7"/>
    <w:rsid w:val="004639F0"/>
    <w:rsid w:val="0046441E"/>
    <w:rsid w:val="004647EA"/>
    <w:rsid w:val="00465A34"/>
    <w:rsid w:val="00466016"/>
    <w:rsid w:val="00466C59"/>
    <w:rsid w:val="00467158"/>
    <w:rsid w:val="004671E7"/>
    <w:rsid w:val="004676E2"/>
    <w:rsid w:val="00467BC2"/>
    <w:rsid w:val="00467E64"/>
    <w:rsid w:val="00470623"/>
    <w:rsid w:val="00470674"/>
    <w:rsid w:val="00471F3D"/>
    <w:rsid w:val="00472406"/>
    <w:rsid w:val="004726BF"/>
    <w:rsid w:val="004727E9"/>
    <w:rsid w:val="00472908"/>
    <w:rsid w:val="004731D9"/>
    <w:rsid w:val="00473E0E"/>
    <w:rsid w:val="00474D65"/>
    <w:rsid w:val="00475409"/>
    <w:rsid w:val="004756EC"/>
    <w:rsid w:val="0047585E"/>
    <w:rsid w:val="00475CC2"/>
    <w:rsid w:val="0047672F"/>
    <w:rsid w:val="00480604"/>
    <w:rsid w:val="00480C9E"/>
    <w:rsid w:val="00481909"/>
    <w:rsid w:val="0048238F"/>
    <w:rsid w:val="00484093"/>
    <w:rsid w:val="00484DBE"/>
    <w:rsid w:val="00484F8F"/>
    <w:rsid w:val="00485522"/>
    <w:rsid w:val="004861CE"/>
    <w:rsid w:val="00486786"/>
    <w:rsid w:val="00486FE2"/>
    <w:rsid w:val="0048734D"/>
    <w:rsid w:val="00487807"/>
    <w:rsid w:val="00490464"/>
    <w:rsid w:val="004909FE"/>
    <w:rsid w:val="00490AFB"/>
    <w:rsid w:val="00490FEB"/>
    <w:rsid w:val="004913C8"/>
    <w:rsid w:val="00492A91"/>
    <w:rsid w:val="004931AB"/>
    <w:rsid w:val="00493247"/>
    <w:rsid w:val="0049362F"/>
    <w:rsid w:val="00493847"/>
    <w:rsid w:val="00494806"/>
    <w:rsid w:val="00494A19"/>
    <w:rsid w:val="004951CC"/>
    <w:rsid w:val="004956E3"/>
    <w:rsid w:val="00496564"/>
    <w:rsid w:val="004966E4"/>
    <w:rsid w:val="00497319"/>
    <w:rsid w:val="0049734D"/>
    <w:rsid w:val="004A3CD5"/>
    <w:rsid w:val="004A3FC4"/>
    <w:rsid w:val="004A4AB9"/>
    <w:rsid w:val="004A4D51"/>
    <w:rsid w:val="004A5FE8"/>
    <w:rsid w:val="004A7618"/>
    <w:rsid w:val="004B01CF"/>
    <w:rsid w:val="004B03D5"/>
    <w:rsid w:val="004B0906"/>
    <w:rsid w:val="004B127E"/>
    <w:rsid w:val="004B1EFB"/>
    <w:rsid w:val="004B21BE"/>
    <w:rsid w:val="004B25EF"/>
    <w:rsid w:val="004B2798"/>
    <w:rsid w:val="004B30FA"/>
    <w:rsid w:val="004B349B"/>
    <w:rsid w:val="004B3AB6"/>
    <w:rsid w:val="004B4CDD"/>
    <w:rsid w:val="004B4EF9"/>
    <w:rsid w:val="004B4F4C"/>
    <w:rsid w:val="004B566F"/>
    <w:rsid w:val="004B5C6A"/>
    <w:rsid w:val="004B67B9"/>
    <w:rsid w:val="004B6A50"/>
    <w:rsid w:val="004B6FF6"/>
    <w:rsid w:val="004B7955"/>
    <w:rsid w:val="004C0214"/>
    <w:rsid w:val="004C0AF9"/>
    <w:rsid w:val="004C0C73"/>
    <w:rsid w:val="004C1CB4"/>
    <w:rsid w:val="004C20F7"/>
    <w:rsid w:val="004C2675"/>
    <w:rsid w:val="004C2EB7"/>
    <w:rsid w:val="004C33AD"/>
    <w:rsid w:val="004C3E9B"/>
    <w:rsid w:val="004C43FC"/>
    <w:rsid w:val="004C492A"/>
    <w:rsid w:val="004C4AC2"/>
    <w:rsid w:val="004C4D9C"/>
    <w:rsid w:val="004C6022"/>
    <w:rsid w:val="004C69A0"/>
    <w:rsid w:val="004D2606"/>
    <w:rsid w:val="004D2923"/>
    <w:rsid w:val="004D296A"/>
    <w:rsid w:val="004D4DA8"/>
    <w:rsid w:val="004D5B31"/>
    <w:rsid w:val="004D6672"/>
    <w:rsid w:val="004D6BB2"/>
    <w:rsid w:val="004D75FF"/>
    <w:rsid w:val="004D7A35"/>
    <w:rsid w:val="004D7B2C"/>
    <w:rsid w:val="004D7C0C"/>
    <w:rsid w:val="004E004B"/>
    <w:rsid w:val="004E02B9"/>
    <w:rsid w:val="004E07E4"/>
    <w:rsid w:val="004E0B3B"/>
    <w:rsid w:val="004E180E"/>
    <w:rsid w:val="004E25A7"/>
    <w:rsid w:val="004E2605"/>
    <w:rsid w:val="004E36C4"/>
    <w:rsid w:val="004E37FA"/>
    <w:rsid w:val="004E3B27"/>
    <w:rsid w:val="004E3BCB"/>
    <w:rsid w:val="004E3D20"/>
    <w:rsid w:val="004E4577"/>
    <w:rsid w:val="004E46DC"/>
    <w:rsid w:val="004E4C9E"/>
    <w:rsid w:val="004E5DB4"/>
    <w:rsid w:val="004E61D3"/>
    <w:rsid w:val="004E6DA8"/>
    <w:rsid w:val="004E76A6"/>
    <w:rsid w:val="004E7BA1"/>
    <w:rsid w:val="004E7CA5"/>
    <w:rsid w:val="004E7D63"/>
    <w:rsid w:val="004F00F0"/>
    <w:rsid w:val="004F029E"/>
    <w:rsid w:val="004F086F"/>
    <w:rsid w:val="004F1443"/>
    <w:rsid w:val="004F26FB"/>
    <w:rsid w:val="004F2FBB"/>
    <w:rsid w:val="004F3B17"/>
    <w:rsid w:val="004F4551"/>
    <w:rsid w:val="004F5723"/>
    <w:rsid w:val="004F596A"/>
    <w:rsid w:val="004F6695"/>
    <w:rsid w:val="004F6F9A"/>
    <w:rsid w:val="004F76D9"/>
    <w:rsid w:val="00500465"/>
    <w:rsid w:val="00500A65"/>
    <w:rsid w:val="00501531"/>
    <w:rsid w:val="00501A23"/>
    <w:rsid w:val="00501B95"/>
    <w:rsid w:val="00503432"/>
    <w:rsid w:val="005040CE"/>
    <w:rsid w:val="0050453A"/>
    <w:rsid w:val="00505A35"/>
    <w:rsid w:val="00505B7F"/>
    <w:rsid w:val="00507CC9"/>
    <w:rsid w:val="0051088E"/>
    <w:rsid w:val="005114C7"/>
    <w:rsid w:val="0051172F"/>
    <w:rsid w:val="0051224B"/>
    <w:rsid w:val="005124EE"/>
    <w:rsid w:val="005129A9"/>
    <w:rsid w:val="005129D0"/>
    <w:rsid w:val="00513898"/>
    <w:rsid w:val="00513D6C"/>
    <w:rsid w:val="0051402B"/>
    <w:rsid w:val="005141AA"/>
    <w:rsid w:val="0051537B"/>
    <w:rsid w:val="00516079"/>
    <w:rsid w:val="00516CDC"/>
    <w:rsid w:val="00517B2A"/>
    <w:rsid w:val="005201DF"/>
    <w:rsid w:val="00520388"/>
    <w:rsid w:val="0052040F"/>
    <w:rsid w:val="0052111F"/>
    <w:rsid w:val="005211B1"/>
    <w:rsid w:val="005217A7"/>
    <w:rsid w:val="00521803"/>
    <w:rsid w:val="0052250D"/>
    <w:rsid w:val="0052298E"/>
    <w:rsid w:val="00522A35"/>
    <w:rsid w:val="00522B89"/>
    <w:rsid w:val="00522EC6"/>
    <w:rsid w:val="005233F4"/>
    <w:rsid w:val="00523D44"/>
    <w:rsid w:val="00524A92"/>
    <w:rsid w:val="00525EA6"/>
    <w:rsid w:val="00526506"/>
    <w:rsid w:val="00526AD7"/>
    <w:rsid w:val="00526C03"/>
    <w:rsid w:val="00527BEB"/>
    <w:rsid w:val="00530AFE"/>
    <w:rsid w:val="00530D70"/>
    <w:rsid w:val="00531AC7"/>
    <w:rsid w:val="00531C79"/>
    <w:rsid w:val="00531E49"/>
    <w:rsid w:val="00531F80"/>
    <w:rsid w:val="005321FC"/>
    <w:rsid w:val="00532F1D"/>
    <w:rsid w:val="00534095"/>
    <w:rsid w:val="00534741"/>
    <w:rsid w:val="00534CB0"/>
    <w:rsid w:val="00534F79"/>
    <w:rsid w:val="00535529"/>
    <w:rsid w:val="0053589C"/>
    <w:rsid w:val="005365D6"/>
    <w:rsid w:val="00536770"/>
    <w:rsid w:val="0053684C"/>
    <w:rsid w:val="00536F3B"/>
    <w:rsid w:val="00537111"/>
    <w:rsid w:val="0053748B"/>
    <w:rsid w:val="00537AF2"/>
    <w:rsid w:val="0054101A"/>
    <w:rsid w:val="0054106C"/>
    <w:rsid w:val="00541D5C"/>
    <w:rsid w:val="005431FF"/>
    <w:rsid w:val="00543731"/>
    <w:rsid w:val="00545C15"/>
    <w:rsid w:val="00547659"/>
    <w:rsid w:val="00547C8A"/>
    <w:rsid w:val="00550136"/>
    <w:rsid w:val="0055037B"/>
    <w:rsid w:val="00550537"/>
    <w:rsid w:val="0055077C"/>
    <w:rsid w:val="005507F9"/>
    <w:rsid w:val="005515F2"/>
    <w:rsid w:val="00553865"/>
    <w:rsid w:val="00553EFF"/>
    <w:rsid w:val="005543F2"/>
    <w:rsid w:val="005548C6"/>
    <w:rsid w:val="00554982"/>
    <w:rsid w:val="00554A8E"/>
    <w:rsid w:val="00555136"/>
    <w:rsid w:val="00555376"/>
    <w:rsid w:val="0055549D"/>
    <w:rsid w:val="0055550C"/>
    <w:rsid w:val="00556E37"/>
    <w:rsid w:val="00557349"/>
    <w:rsid w:val="00561E0A"/>
    <w:rsid w:val="00561E13"/>
    <w:rsid w:val="00561EB6"/>
    <w:rsid w:val="00561FE8"/>
    <w:rsid w:val="00562052"/>
    <w:rsid w:val="005621B1"/>
    <w:rsid w:val="0056251D"/>
    <w:rsid w:val="00562970"/>
    <w:rsid w:val="00562E0F"/>
    <w:rsid w:val="00563007"/>
    <w:rsid w:val="005631A8"/>
    <w:rsid w:val="0056358C"/>
    <w:rsid w:val="0056468B"/>
    <w:rsid w:val="00564DE5"/>
    <w:rsid w:val="005657A8"/>
    <w:rsid w:val="0056611B"/>
    <w:rsid w:val="005672A2"/>
    <w:rsid w:val="0056746D"/>
    <w:rsid w:val="005674A9"/>
    <w:rsid w:val="00567FFD"/>
    <w:rsid w:val="00570634"/>
    <w:rsid w:val="00572322"/>
    <w:rsid w:val="005729C9"/>
    <w:rsid w:val="00572E92"/>
    <w:rsid w:val="00573323"/>
    <w:rsid w:val="00573439"/>
    <w:rsid w:val="005743DC"/>
    <w:rsid w:val="00574AD7"/>
    <w:rsid w:val="00574BE8"/>
    <w:rsid w:val="00574C3B"/>
    <w:rsid w:val="00575506"/>
    <w:rsid w:val="005773F1"/>
    <w:rsid w:val="005807CC"/>
    <w:rsid w:val="00580C3E"/>
    <w:rsid w:val="005814F9"/>
    <w:rsid w:val="005819BB"/>
    <w:rsid w:val="00581C68"/>
    <w:rsid w:val="00581CFB"/>
    <w:rsid w:val="00582CC0"/>
    <w:rsid w:val="00582E69"/>
    <w:rsid w:val="00582F7A"/>
    <w:rsid w:val="0058352A"/>
    <w:rsid w:val="005835EB"/>
    <w:rsid w:val="00583A99"/>
    <w:rsid w:val="00584EB7"/>
    <w:rsid w:val="0058633B"/>
    <w:rsid w:val="0058665D"/>
    <w:rsid w:val="00587021"/>
    <w:rsid w:val="00587263"/>
    <w:rsid w:val="00590147"/>
    <w:rsid w:val="00590650"/>
    <w:rsid w:val="00592472"/>
    <w:rsid w:val="00592671"/>
    <w:rsid w:val="00592A48"/>
    <w:rsid w:val="0059350F"/>
    <w:rsid w:val="00593AB2"/>
    <w:rsid w:val="00593EB9"/>
    <w:rsid w:val="00594FA7"/>
    <w:rsid w:val="00595583"/>
    <w:rsid w:val="005955F0"/>
    <w:rsid w:val="00595C2D"/>
    <w:rsid w:val="00596CC3"/>
    <w:rsid w:val="00596FB8"/>
    <w:rsid w:val="00596FF3"/>
    <w:rsid w:val="0059740C"/>
    <w:rsid w:val="005975A1"/>
    <w:rsid w:val="00597DE9"/>
    <w:rsid w:val="005A24A7"/>
    <w:rsid w:val="005A3622"/>
    <w:rsid w:val="005A3C5E"/>
    <w:rsid w:val="005A40E1"/>
    <w:rsid w:val="005A46A6"/>
    <w:rsid w:val="005A51FD"/>
    <w:rsid w:val="005A5911"/>
    <w:rsid w:val="005A6900"/>
    <w:rsid w:val="005A6CB5"/>
    <w:rsid w:val="005A6CE4"/>
    <w:rsid w:val="005A796D"/>
    <w:rsid w:val="005A7B43"/>
    <w:rsid w:val="005B114D"/>
    <w:rsid w:val="005B1638"/>
    <w:rsid w:val="005B234F"/>
    <w:rsid w:val="005B2369"/>
    <w:rsid w:val="005B3F2A"/>
    <w:rsid w:val="005B4567"/>
    <w:rsid w:val="005B5666"/>
    <w:rsid w:val="005B6C24"/>
    <w:rsid w:val="005B78D5"/>
    <w:rsid w:val="005B7E59"/>
    <w:rsid w:val="005C0B85"/>
    <w:rsid w:val="005C0C32"/>
    <w:rsid w:val="005C0E9B"/>
    <w:rsid w:val="005C362D"/>
    <w:rsid w:val="005C4494"/>
    <w:rsid w:val="005C47CB"/>
    <w:rsid w:val="005C5055"/>
    <w:rsid w:val="005C760E"/>
    <w:rsid w:val="005D0303"/>
    <w:rsid w:val="005D0AA3"/>
    <w:rsid w:val="005D166C"/>
    <w:rsid w:val="005D1A9C"/>
    <w:rsid w:val="005D1C29"/>
    <w:rsid w:val="005D1DD8"/>
    <w:rsid w:val="005D62B0"/>
    <w:rsid w:val="005D7124"/>
    <w:rsid w:val="005D7D3F"/>
    <w:rsid w:val="005E0351"/>
    <w:rsid w:val="005E06C8"/>
    <w:rsid w:val="005E0A1E"/>
    <w:rsid w:val="005E0D3F"/>
    <w:rsid w:val="005E12EF"/>
    <w:rsid w:val="005E1DFB"/>
    <w:rsid w:val="005E22F0"/>
    <w:rsid w:val="005E250A"/>
    <w:rsid w:val="005E2B8F"/>
    <w:rsid w:val="005E4187"/>
    <w:rsid w:val="005E44ED"/>
    <w:rsid w:val="005E54CE"/>
    <w:rsid w:val="005E562D"/>
    <w:rsid w:val="005E5821"/>
    <w:rsid w:val="005E59B9"/>
    <w:rsid w:val="005E67B8"/>
    <w:rsid w:val="005E716A"/>
    <w:rsid w:val="005E7412"/>
    <w:rsid w:val="005E769F"/>
    <w:rsid w:val="005F00DB"/>
    <w:rsid w:val="005F1442"/>
    <w:rsid w:val="005F1E24"/>
    <w:rsid w:val="005F20BB"/>
    <w:rsid w:val="005F325F"/>
    <w:rsid w:val="005F34E5"/>
    <w:rsid w:val="005F3EEB"/>
    <w:rsid w:val="005F5155"/>
    <w:rsid w:val="005F53A8"/>
    <w:rsid w:val="005F5B84"/>
    <w:rsid w:val="005F5CE1"/>
    <w:rsid w:val="006000E1"/>
    <w:rsid w:val="0060047C"/>
    <w:rsid w:val="00600AD6"/>
    <w:rsid w:val="00600F2A"/>
    <w:rsid w:val="00601894"/>
    <w:rsid w:val="00601D09"/>
    <w:rsid w:val="00601D69"/>
    <w:rsid w:val="00604444"/>
    <w:rsid w:val="00604757"/>
    <w:rsid w:val="00605B00"/>
    <w:rsid w:val="00605B17"/>
    <w:rsid w:val="00606391"/>
    <w:rsid w:val="006066D1"/>
    <w:rsid w:val="0060698C"/>
    <w:rsid w:val="00606CC4"/>
    <w:rsid w:val="00606FB4"/>
    <w:rsid w:val="00607026"/>
    <w:rsid w:val="00607408"/>
    <w:rsid w:val="00607EA3"/>
    <w:rsid w:val="00607EFC"/>
    <w:rsid w:val="006107A3"/>
    <w:rsid w:val="00611014"/>
    <w:rsid w:val="00611591"/>
    <w:rsid w:val="00611677"/>
    <w:rsid w:val="00611AD4"/>
    <w:rsid w:val="00612D19"/>
    <w:rsid w:val="00612DA9"/>
    <w:rsid w:val="00613743"/>
    <w:rsid w:val="00613B83"/>
    <w:rsid w:val="006159FE"/>
    <w:rsid w:val="00615BFD"/>
    <w:rsid w:val="00620485"/>
    <w:rsid w:val="0062075C"/>
    <w:rsid w:val="00620B8C"/>
    <w:rsid w:val="00621563"/>
    <w:rsid w:val="006228EF"/>
    <w:rsid w:val="006229F2"/>
    <w:rsid w:val="006229FE"/>
    <w:rsid w:val="00622A46"/>
    <w:rsid w:val="00623722"/>
    <w:rsid w:val="006237E4"/>
    <w:rsid w:val="00623F05"/>
    <w:rsid w:val="00624157"/>
    <w:rsid w:val="00624A1A"/>
    <w:rsid w:val="00624CFD"/>
    <w:rsid w:val="00625583"/>
    <w:rsid w:val="00625656"/>
    <w:rsid w:val="006269C8"/>
    <w:rsid w:val="00630730"/>
    <w:rsid w:val="00630E75"/>
    <w:rsid w:val="006315BF"/>
    <w:rsid w:val="0063274B"/>
    <w:rsid w:val="006335C1"/>
    <w:rsid w:val="00633846"/>
    <w:rsid w:val="00636E4F"/>
    <w:rsid w:val="006423C7"/>
    <w:rsid w:val="00642475"/>
    <w:rsid w:val="006425EA"/>
    <w:rsid w:val="00642E77"/>
    <w:rsid w:val="00644627"/>
    <w:rsid w:val="00644D92"/>
    <w:rsid w:val="00644DCD"/>
    <w:rsid w:val="00644FE7"/>
    <w:rsid w:val="00645EDE"/>
    <w:rsid w:val="00646534"/>
    <w:rsid w:val="00646B98"/>
    <w:rsid w:val="00647477"/>
    <w:rsid w:val="006475E7"/>
    <w:rsid w:val="00647652"/>
    <w:rsid w:val="00647682"/>
    <w:rsid w:val="00647AFB"/>
    <w:rsid w:val="00650824"/>
    <w:rsid w:val="00651B97"/>
    <w:rsid w:val="0065259B"/>
    <w:rsid w:val="006528C0"/>
    <w:rsid w:val="006528DD"/>
    <w:rsid w:val="00652FCD"/>
    <w:rsid w:val="0065373B"/>
    <w:rsid w:val="00653793"/>
    <w:rsid w:val="00653AF8"/>
    <w:rsid w:val="00653DF6"/>
    <w:rsid w:val="006546EB"/>
    <w:rsid w:val="006557A4"/>
    <w:rsid w:val="00656426"/>
    <w:rsid w:val="00660C5E"/>
    <w:rsid w:val="00663C53"/>
    <w:rsid w:val="00663F9C"/>
    <w:rsid w:val="00664003"/>
    <w:rsid w:val="006640EF"/>
    <w:rsid w:val="0066487D"/>
    <w:rsid w:val="00664993"/>
    <w:rsid w:val="00665308"/>
    <w:rsid w:val="00665EB4"/>
    <w:rsid w:val="006664F5"/>
    <w:rsid w:val="00666647"/>
    <w:rsid w:val="006672A5"/>
    <w:rsid w:val="00667A9D"/>
    <w:rsid w:val="00667B25"/>
    <w:rsid w:val="00667E1E"/>
    <w:rsid w:val="006700AF"/>
    <w:rsid w:val="006706F5"/>
    <w:rsid w:val="006719ED"/>
    <w:rsid w:val="00671A91"/>
    <w:rsid w:val="006735BC"/>
    <w:rsid w:val="0067392B"/>
    <w:rsid w:val="006739B0"/>
    <w:rsid w:val="00674764"/>
    <w:rsid w:val="00674AF3"/>
    <w:rsid w:val="00677439"/>
    <w:rsid w:val="00677524"/>
    <w:rsid w:val="006775F1"/>
    <w:rsid w:val="00677703"/>
    <w:rsid w:val="0068067A"/>
    <w:rsid w:val="006815C2"/>
    <w:rsid w:val="0068170F"/>
    <w:rsid w:val="006819C8"/>
    <w:rsid w:val="0068336D"/>
    <w:rsid w:val="00683C50"/>
    <w:rsid w:val="00684744"/>
    <w:rsid w:val="00684FEE"/>
    <w:rsid w:val="00685108"/>
    <w:rsid w:val="00687142"/>
    <w:rsid w:val="006879C9"/>
    <w:rsid w:val="006900A4"/>
    <w:rsid w:val="006902FE"/>
    <w:rsid w:val="00690EEB"/>
    <w:rsid w:val="00691021"/>
    <w:rsid w:val="00691EF5"/>
    <w:rsid w:val="006922C9"/>
    <w:rsid w:val="00692370"/>
    <w:rsid w:val="00692599"/>
    <w:rsid w:val="006941C0"/>
    <w:rsid w:val="00695EC2"/>
    <w:rsid w:val="00696A8A"/>
    <w:rsid w:val="00696CA7"/>
    <w:rsid w:val="00696FC1"/>
    <w:rsid w:val="006972A9"/>
    <w:rsid w:val="006976AD"/>
    <w:rsid w:val="006978D6"/>
    <w:rsid w:val="006A00DE"/>
    <w:rsid w:val="006A028D"/>
    <w:rsid w:val="006A169A"/>
    <w:rsid w:val="006A182A"/>
    <w:rsid w:val="006A2264"/>
    <w:rsid w:val="006A2607"/>
    <w:rsid w:val="006A43E5"/>
    <w:rsid w:val="006A4FFD"/>
    <w:rsid w:val="006A55B2"/>
    <w:rsid w:val="006A603B"/>
    <w:rsid w:val="006A64B7"/>
    <w:rsid w:val="006A71ED"/>
    <w:rsid w:val="006A7B5C"/>
    <w:rsid w:val="006A7C35"/>
    <w:rsid w:val="006B059D"/>
    <w:rsid w:val="006B2B92"/>
    <w:rsid w:val="006B2D89"/>
    <w:rsid w:val="006B3126"/>
    <w:rsid w:val="006B578F"/>
    <w:rsid w:val="006B6255"/>
    <w:rsid w:val="006B665B"/>
    <w:rsid w:val="006B6A59"/>
    <w:rsid w:val="006B77D7"/>
    <w:rsid w:val="006B7C35"/>
    <w:rsid w:val="006B7FA7"/>
    <w:rsid w:val="006C126F"/>
    <w:rsid w:val="006C2200"/>
    <w:rsid w:val="006C34B4"/>
    <w:rsid w:val="006C36A9"/>
    <w:rsid w:val="006C400B"/>
    <w:rsid w:val="006C4383"/>
    <w:rsid w:val="006C4CA5"/>
    <w:rsid w:val="006C505B"/>
    <w:rsid w:val="006C5608"/>
    <w:rsid w:val="006C598A"/>
    <w:rsid w:val="006C6B8E"/>
    <w:rsid w:val="006C6E5D"/>
    <w:rsid w:val="006C75AB"/>
    <w:rsid w:val="006C7669"/>
    <w:rsid w:val="006D0348"/>
    <w:rsid w:val="006D047D"/>
    <w:rsid w:val="006D048F"/>
    <w:rsid w:val="006D1846"/>
    <w:rsid w:val="006D1AA6"/>
    <w:rsid w:val="006D1E85"/>
    <w:rsid w:val="006D2474"/>
    <w:rsid w:val="006D24F9"/>
    <w:rsid w:val="006D392E"/>
    <w:rsid w:val="006D5F50"/>
    <w:rsid w:val="006D6268"/>
    <w:rsid w:val="006D68A4"/>
    <w:rsid w:val="006D68BE"/>
    <w:rsid w:val="006E1082"/>
    <w:rsid w:val="006E1748"/>
    <w:rsid w:val="006E22F0"/>
    <w:rsid w:val="006E239C"/>
    <w:rsid w:val="006E2871"/>
    <w:rsid w:val="006E3138"/>
    <w:rsid w:val="006E3C16"/>
    <w:rsid w:val="006E4A02"/>
    <w:rsid w:val="006E4A1E"/>
    <w:rsid w:val="006E6318"/>
    <w:rsid w:val="006E6520"/>
    <w:rsid w:val="006E69F7"/>
    <w:rsid w:val="006F0978"/>
    <w:rsid w:val="006F0DF7"/>
    <w:rsid w:val="006F14DF"/>
    <w:rsid w:val="006F1F77"/>
    <w:rsid w:val="006F22C9"/>
    <w:rsid w:val="006F2699"/>
    <w:rsid w:val="006F3123"/>
    <w:rsid w:val="006F315F"/>
    <w:rsid w:val="006F3E84"/>
    <w:rsid w:val="006F4868"/>
    <w:rsid w:val="006F4E20"/>
    <w:rsid w:val="006F520F"/>
    <w:rsid w:val="006F522E"/>
    <w:rsid w:val="006F5258"/>
    <w:rsid w:val="006F53EF"/>
    <w:rsid w:val="006F63A4"/>
    <w:rsid w:val="006F646F"/>
    <w:rsid w:val="006F6AC7"/>
    <w:rsid w:val="006F6DED"/>
    <w:rsid w:val="006F774D"/>
    <w:rsid w:val="0070077C"/>
    <w:rsid w:val="0070081C"/>
    <w:rsid w:val="00701E13"/>
    <w:rsid w:val="00701FAF"/>
    <w:rsid w:val="00702581"/>
    <w:rsid w:val="00702E00"/>
    <w:rsid w:val="00702F8B"/>
    <w:rsid w:val="007044DF"/>
    <w:rsid w:val="007050CE"/>
    <w:rsid w:val="00705DF6"/>
    <w:rsid w:val="00706B5F"/>
    <w:rsid w:val="0070753D"/>
    <w:rsid w:val="00707592"/>
    <w:rsid w:val="00707725"/>
    <w:rsid w:val="00707E91"/>
    <w:rsid w:val="00710D2E"/>
    <w:rsid w:val="00711055"/>
    <w:rsid w:val="007114D5"/>
    <w:rsid w:val="007131AC"/>
    <w:rsid w:val="007132A7"/>
    <w:rsid w:val="0071331E"/>
    <w:rsid w:val="007134B3"/>
    <w:rsid w:val="007143E8"/>
    <w:rsid w:val="00714CE4"/>
    <w:rsid w:val="00714D43"/>
    <w:rsid w:val="00714E57"/>
    <w:rsid w:val="00716626"/>
    <w:rsid w:val="00716E3B"/>
    <w:rsid w:val="0071752D"/>
    <w:rsid w:val="007204E6"/>
    <w:rsid w:val="0072073A"/>
    <w:rsid w:val="00722ABD"/>
    <w:rsid w:val="00723130"/>
    <w:rsid w:val="00723515"/>
    <w:rsid w:val="00723D44"/>
    <w:rsid w:val="0072431C"/>
    <w:rsid w:val="00724443"/>
    <w:rsid w:val="0072501B"/>
    <w:rsid w:val="0072556F"/>
    <w:rsid w:val="00725AD8"/>
    <w:rsid w:val="00725D2E"/>
    <w:rsid w:val="007265DB"/>
    <w:rsid w:val="00726607"/>
    <w:rsid w:val="00727EEB"/>
    <w:rsid w:val="0073061E"/>
    <w:rsid w:val="0073262C"/>
    <w:rsid w:val="00732BFC"/>
    <w:rsid w:val="00733074"/>
    <w:rsid w:val="007334C1"/>
    <w:rsid w:val="00733B2F"/>
    <w:rsid w:val="00734FAB"/>
    <w:rsid w:val="0073589C"/>
    <w:rsid w:val="00735B15"/>
    <w:rsid w:val="00735CA7"/>
    <w:rsid w:val="007365FD"/>
    <w:rsid w:val="00736CE7"/>
    <w:rsid w:val="007422B6"/>
    <w:rsid w:val="0074231F"/>
    <w:rsid w:val="007424FC"/>
    <w:rsid w:val="00742B58"/>
    <w:rsid w:val="00742D78"/>
    <w:rsid w:val="007430C0"/>
    <w:rsid w:val="00745663"/>
    <w:rsid w:val="00745EF4"/>
    <w:rsid w:val="0074669B"/>
    <w:rsid w:val="00747099"/>
    <w:rsid w:val="007510D2"/>
    <w:rsid w:val="007512E8"/>
    <w:rsid w:val="00751637"/>
    <w:rsid w:val="00751992"/>
    <w:rsid w:val="00752223"/>
    <w:rsid w:val="0075359B"/>
    <w:rsid w:val="00753919"/>
    <w:rsid w:val="00753C68"/>
    <w:rsid w:val="00754329"/>
    <w:rsid w:val="00754686"/>
    <w:rsid w:val="00754E17"/>
    <w:rsid w:val="007555B4"/>
    <w:rsid w:val="0075597D"/>
    <w:rsid w:val="007610CF"/>
    <w:rsid w:val="007619E8"/>
    <w:rsid w:val="00761BEC"/>
    <w:rsid w:val="00762193"/>
    <w:rsid w:val="00762676"/>
    <w:rsid w:val="00766579"/>
    <w:rsid w:val="00766827"/>
    <w:rsid w:val="00766A56"/>
    <w:rsid w:val="007670C8"/>
    <w:rsid w:val="007671BE"/>
    <w:rsid w:val="0076722E"/>
    <w:rsid w:val="0077095C"/>
    <w:rsid w:val="007709CF"/>
    <w:rsid w:val="00770CFB"/>
    <w:rsid w:val="00771108"/>
    <w:rsid w:val="00771693"/>
    <w:rsid w:val="0077209A"/>
    <w:rsid w:val="00772974"/>
    <w:rsid w:val="00772B03"/>
    <w:rsid w:val="00772C83"/>
    <w:rsid w:val="0077325B"/>
    <w:rsid w:val="0077335A"/>
    <w:rsid w:val="00773458"/>
    <w:rsid w:val="00773775"/>
    <w:rsid w:val="00773B5D"/>
    <w:rsid w:val="007744C7"/>
    <w:rsid w:val="00774E29"/>
    <w:rsid w:val="00774F8B"/>
    <w:rsid w:val="00775E60"/>
    <w:rsid w:val="007763D1"/>
    <w:rsid w:val="0077685D"/>
    <w:rsid w:val="007772E0"/>
    <w:rsid w:val="00780FB6"/>
    <w:rsid w:val="00781241"/>
    <w:rsid w:val="007822D6"/>
    <w:rsid w:val="00784600"/>
    <w:rsid w:val="00785511"/>
    <w:rsid w:val="007855CC"/>
    <w:rsid w:val="00785628"/>
    <w:rsid w:val="0078563F"/>
    <w:rsid w:val="00785B49"/>
    <w:rsid w:val="00785F60"/>
    <w:rsid w:val="007861D7"/>
    <w:rsid w:val="0078648E"/>
    <w:rsid w:val="00790EE8"/>
    <w:rsid w:val="00791628"/>
    <w:rsid w:val="0079210F"/>
    <w:rsid w:val="007924AF"/>
    <w:rsid w:val="007932DE"/>
    <w:rsid w:val="0079557B"/>
    <w:rsid w:val="00796B38"/>
    <w:rsid w:val="00796F4F"/>
    <w:rsid w:val="00797D35"/>
    <w:rsid w:val="007A046E"/>
    <w:rsid w:val="007A0BB7"/>
    <w:rsid w:val="007A0EA4"/>
    <w:rsid w:val="007A2C7C"/>
    <w:rsid w:val="007A36EA"/>
    <w:rsid w:val="007A3ABA"/>
    <w:rsid w:val="007A3AD9"/>
    <w:rsid w:val="007A3DE5"/>
    <w:rsid w:val="007A5B62"/>
    <w:rsid w:val="007A5FCC"/>
    <w:rsid w:val="007A6256"/>
    <w:rsid w:val="007A64B5"/>
    <w:rsid w:val="007A6A51"/>
    <w:rsid w:val="007A6E86"/>
    <w:rsid w:val="007A7129"/>
    <w:rsid w:val="007A754E"/>
    <w:rsid w:val="007A7828"/>
    <w:rsid w:val="007A7B79"/>
    <w:rsid w:val="007B02E4"/>
    <w:rsid w:val="007B0775"/>
    <w:rsid w:val="007B1666"/>
    <w:rsid w:val="007B1A24"/>
    <w:rsid w:val="007B1FCD"/>
    <w:rsid w:val="007B24CD"/>
    <w:rsid w:val="007B3064"/>
    <w:rsid w:val="007B37B0"/>
    <w:rsid w:val="007B3F52"/>
    <w:rsid w:val="007B4C15"/>
    <w:rsid w:val="007B6271"/>
    <w:rsid w:val="007B690D"/>
    <w:rsid w:val="007C1400"/>
    <w:rsid w:val="007C2E0D"/>
    <w:rsid w:val="007C310C"/>
    <w:rsid w:val="007C3484"/>
    <w:rsid w:val="007C3778"/>
    <w:rsid w:val="007C41A3"/>
    <w:rsid w:val="007C432A"/>
    <w:rsid w:val="007C4718"/>
    <w:rsid w:val="007C4B40"/>
    <w:rsid w:val="007C595D"/>
    <w:rsid w:val="007C695C"/>
    <w:rsid w:val="007C71A0"/>
    <w:rsid w:val="007C7E13"/>
    <w:rsid w:val="007C7F05"/>
    <w:rsid w:val="007D0172"/>
    <w:rsid w:val="007D0A79"/>
    <w:rsid w:val="007D1193"/>
    <w:rsid w:val="007D20AE"/>
    <w:rsid w:val="007D21D0"/>
    <w:rsid w:val="007D28FF"/>
    <w:rsid w:val="007D2BEE"/>
    <w:rsid w:val="007D2C52"/>
    <w:rsid w:val="007D3856"/>
    <w:rsid w:val="007D40A9"/>
    <w:rsid w:val="007D59F4"/>
    <w:rsid w:val="007D5C5B"/>
    <w:rsid w:val="007D7979"/>
    <w:rsid w:val="007E00DA"/>
    <w:rsid w:val="007E00DD"/>
    <w:rsid w:val="007E0630"/>
    <w:rsid w:val="007E0945"/>
    <w:rsid w:val="007E0B7D"/>
    <w:rsid w:val="007E21AF"/>
    <w:rsid w:val="007E2D8A"/>
    <w:rsid w:val="007E30B1"/>
    <w:rsid w:val="007E33E4"/>
    <w:rsid w:val="007E38DC"/>
    <w:rsid w:val="007E413E"/>
    <w:rsid w:val="007E6491"/>
    <w:rsid w:val="007E667B"/>
    <w:rsid w:val="007E6755"/>
    <w:rsid w:val="007E69E0"/>
    <w:rsid w:val="007E6D1A"/>
    <w:rsid w:val="007E7FBC"/>
    <w:rsid w:val="007F09F8"/>
    <w:rsid w:val="007F0DFC"/>
    <w:rsid w:val="007F0F2B"/>
    <w:rsid w:val="007F463B"/>
    <w:rsid w:val="007F4D68"/>
    <w:rsid w:val="007F4E75"/>
    <w:rsid w:val="007F609A"/>
    <w:rsid w:val="007F6268"/>
    <w:rsid w:val="007F66D2"/>
    <w:rsid w:val="007F6B6C"/>
    <w:rsid w:val="007F6F77"/>
    <w:rsid w:val="007F6FA1"/>
    <w:rsid w:val="007F7797"/>
    <w:rsid w:val="007F7E65"/>
    <w:rsid w:val="0080060B"/>
    <w:rsid w:val="00800DF6"/>
    <w:rsid w:val="00801011"/>
    <w:rsid w:val="008026B9"/>
    <w:rsid w:val="00803BF4"/>
    <w:rsid w:val="00804A6B"/>
    <w:rsid w:val="00805698"/>
    <w:rsid w:val="00805D42"/>
    <w:rsid w:val="00805F1D"/>
    <w:rsid w:val="00805F23"/>
    <w:rsid w:val="00806942"/>
    <w:rsid w:val="0081048D"/>
    <w:rsid w:val="00810916"/>
    <w:rsid w:val="00810DE0"/>
    <w:rsid w:val="00810EBB"/>
    <w:rsid w:val="0081153A"/>
    <w:rsid w:val="008115EA"/>
    <w:rsid w:val="00811BBF"/>
    <w:rsid w:val="00812E20"/>
    <w:rsid w:val="00814751"/>
    <w:rsid w:val="008167BA"/>
    <w:rsid w:val="0081716F"/>
    <w:rsid w:val="008178CD"/>
    <w:rsid w:val="008179A0"/>
    <w:rsid w:val="00820456"/>
    <w:rsid w:val="0082062C"/>
    <w:rsid w:val="00820FCD"/>
    <w:rsid w:val="00821661"/>
    <w:rsid w:val="008230C8"/>
    <w:rsid w:val="00823945"/>
    <w:rsid w:val="00823B6F"/>
    <w:rsid w:val="00823DFC"/>
    <w:rsid w:val="008253F6"/>
    <w:rsid w:val="00827B25"/>
    <w:rsid w:val="00831507"/>
    <w:rsid w:val="0083150B"/>
    <w:rsid w:val="008317C6"/>
    <w:rsid w:val="008320CB"/>
    <w:rsid w:val="00832BF2"/>
    <w:rsid w:val="0083318C"/>
    <w:rsid w:val="00833800"/>
    <w:rsid w:val="00833EAD"/>
    <w:rsid w:val="00833F54"/>
    <w:rsid w:val="008341FA"/>
    <w:rsid w:val="00834CAD"/>
    <w:rsid w:val="00834D6F"/>
    <w:rsid w:val="00835D99"/>
    <w:rsid w:val="0083654F"/>
    <w:rsid w:val="00836AAE"/>
    <w:rsid w:val="00836EBB"/>
    <w:rsid w:val="008372C0"/>
    <w:rsid w:val="00837FB0"/>
    <w:rsid w:val="008401A9"/>
    <w:rsid w:val="00840A5C"/>
    <w:rsid w:val="0084132F"/>
    <w:rsid w:val="008419FC"/>
    <w:rsid w:val="00841B67"/>
    <w:rsid w:val="00843746"/>
    <w:rsid w:val="0084396F"/>
    <w:rsid w:val="00844A50"/>
    <w:rsid w:val="00844BE7"/>
    <w:rsid w:val="00844E6E"/>
    <w:rsid w:val="00845601"/>
    <w:rsid w:val="00845F59"/>
    <w:rsid w:val="00846D46"/>
    <w:rsid w:val="00847DD0"/>
    <w:rsid w:val="0085083A"/>
    <w:rsid w:val="00850A88"/>
    <w:rsid w:val="0085133D"/>
    <w:rsid w:val="00852344"/>
    <w:rsid w:val="008535B3"/>
    <w:rsid w:val="008543CE"/>
    <w:rsid w:val="00854C72"/>
    <w:rsid w:val="00856389"/>
    <w:rsid w:val="00856D3B"/>
    <w:rsid w:val="008575AF"/>
    <w:rsid w:val="00857631"/>
    <w:rsid w:val="0086018A"/>
    <w:rsid w:val="008606FA"/>
    <w:rsid w:val="00860728"/>
    <w:rsid w:val="00860B9F"/>
    <w:rsid w:val="00860F63"/>
    <w:rsid w:val="00861A72"/>
    <w:rsid w:val="00862F34"/>
    <w:rsid w:val="00865CC7"/>
    <w:rsid w:val="0086682E"/>
    <w:rsid w:val="0086715D"/>
    <w:rsid w:val="008673F6"/>
    <w:rsid w:val="0086758D"/>
    <w:rsid w:val="00870B22"/>
    <w:rsid w:val="0087279C"/>
    <w:rsid w:val="00872F15"/>
    <w:rsid w:val="00873637"/>
    <w:rsid w:val="00873F4E"/>
    <w:rsid w:val="00874053"/>
    <w:rsid w:val="008740DB"/>
    <w:rsid w:val="008751A5"/>
    <w:rsid w:val="008753FF"/>
    <w:rsid w:val="00875547"/>
    <w:rsid w:val="008767F0"/>
    <w:rsid w:val="00876CB8"/>
    <w:rsid w:val="00876D1F"/>
    <w:rsid w:val="00877C41"/>
    <w:rsid w:val="00877E51"/>
    <w:rsid w:val="00880A13"/>
    <w:rsid w:val="008810AE"/>
    <w:rsid w:val="0088172C"/>
    <w:rsid w:val="008817B7"/>
    <w:rsid w:val="00882AF6"/>
    <w:rsid w:val="00882CE2"/>
    <w:rsid w:val="00883175"/>
    <w:rsid w:val="00883C64"/>
    <w:rsid w:val="00883E60"/>
    <w:rsid w:val="00884B50"/>
    <w:rsid w:val="00886A81"/>
    <w:rsid w:val="00886D34"/>
    <w:rsid w:val="00886EC6"/>
    <w:rsid w:val="00887037"/>
    <w:rsid w:val="00887E62"/>
    <w:rsid w:val="00890C2A"/>
    <w:rsid w:val="008911E1"/>
    <w:rsid w:val="0089150B"/>
    <w:rsid w:val="00891580"/>
    <w:rsid w:val="00891C01"/>
    <w:rsid w:val="0089274D"/>
    <w:rsid w:val="0089418D"/>
    <w:rsid w:val="00894625"/>
    <w:rsid w:val="008951FE"/>
    <w:rsid w:val="00895AFE"/>
    <w:rsid w:val="008967CC"/>
    <w:rsid w:val="008A0E8F"/>
    <w:rsid w:val="008A11EB"/>
    <w:rsid w:val="008A1285"/>
    <w:rsid w:val="008A23EB"/>
    <w:rsid w:val="008A29D7"/>
    <w:rsid w:val="008A2B2E"/>
    <w:rsid w:val="008A45B0"/>
    <w:rsid w:val="008A4978"/>
    <w:rsid w:val="008A5000"/>
    <w:rsid w:val="008A5548"/>
    <w:rsid w:val="008A56EB"/>
    <w:rsid w:val="008A57A8"/>
    <w:rsid w:val="008A5A2A"/>
    <w:rsid w:val="008A5FD6"/>
    <w:rsid w:val="008A616F"/>
    <w:rsid w:val="008A640A"/>
    <w:rsid w:val="008A642F"/>
    <w:rsid w:val="008A6D02"/>
    <w:rsid w:val="008A77B4"/>
    <w:rsid w:val="008B119D"/>
    <w:rsid w:val="008B1570"/>
    <w:rsid w:val="008B16A0"/>
    <w:rsid w:val="008B20B7"/>
    <w:rsid w:val="008B2AAC"/>
    <w:rsid w:val="008B59F6"/>
    <w:rsid w:val="008B67E3"/>
    <w:rsid w:val="008B72F1"/>
    <w:rsid w:val="008B790C"/>
    <w:rsid w:val="008C01C4"/>
    <w:rsid w:val="008C03A4"/>
    <w:rsid w:val="008C0B39"/>
    <w:rsid w:val="008C1117"/>
    <w:rsid w:val="008C21E5"/>
    <w:rsid w:val="008C2475"/>
    <w:rsid w:val="008C2D9E"/>
    <w:rsid w:val="008C3441"/>
    <w:rsid w:val="008C374D"/>
    <w:rsid w:val="008C3EBD"/>
    <w:rsid w:val="008C5C4E"/>
    <w:rsid w:val="008D0224"/>
    <w:rsid w:val="008D06AC"/>
    <w:rsid w:val="008D10ED"/>
    <w:rsid w:val="008D168F"/>
    <w:rsid w:val="008D1948"/>
    <w:rsid w:val="008D1BC8"/>
    <w:rsid w:val="008D1D0C"/>
    <w:rsid w:val="008D2CEC"/>
    <w:rsid w:val="008D3538"/>
    <w:rsid w:val="008D3AB6"/>
    <w:rsid w:val="008D4580"/>
    <w:rsid w:val="008D5881"/>
    <w:rsid w:val="008D5B79"/>
    <w:rsid w:val="008D5D83"/>
    <w:rsid w:val="008D5E74"/>
    <w:rsid w:val="008D63E0"/>
    <w:rsid w:val="008D6B3F"/>
    <w:rsid w:val="008D6C27"/>
    <w:rsid w:val="008D7987"/>
    <w:rsid w:val="008D7D0E"/>
    <w:rsid w:val="008E0595"/>
    <w:rsid w:val="008E1133"/>
    <w:rsid w:val="008E12A5"/>
    <w:rsid w:val="008E136A"/>
    <w:rsid w:val="008E17FD"/>
    <w:rsid w:val="008E1ECC"/>
    <w:rsid w:val="008E45DE"/>
    <w:rsid w:val="008E46CF"/>
    <w:rsid w:val="008E4F99"/>
    <w:rsid w:val="008E5A27"/>
    <w:rsid w:val="008E745E"/>
    <w:rsid w:val="008E79EE"/>
    <w:rsid w:val="008E7BA6"/>
    <w:rsid w:val="008F0078"/>
    <w:rsid w:val="008F0C80"/>
    <w:rsid w:val="008F1656"/>
    <w:rsid w:val="008F1A04"/>
    <w:rsid w:val="008F25E1"/>
    <w:rsid w:val="008F2C86"/>
    <w:rsid w:val="008F4296"/>
    <w:rsid w:val="008F47DA"/>
    <w:rsid w:val="008F518D"/>
    <w:rsid w:val="008F6F50"/>
    <w:rsid w:val="008F7448"/>
    <w:rsid w:val="008F75F7"/>
    <w:rsid w:val="008F777A"/>
    <w:rsid w:val="008F7836"/>
    <w:rsid w:val="008F7B79"/>
    <w:rsid w:val="00901ADE"/>
    <w:rsid w:val="009027B6"/>
    <w:rsid w:val="00903EE3"/>
    <w:rsid w:val="00904286"/>
    <w:rsid w:val="00905770"/>
    <w:rsid w:val="009057C2"/>
    <w:rsid w:val="00905D1C"/>
    <w:rsid w:val="009060F5"/>
    <w:rsid w:val="009071F4"/>
    <w:rsid w:val="00910427"/>
    <w:rsid w:val="00910B07"/>
    <w:rsid w:val="0091227A"/>
    <w:rsid w:val="00912625"/>
    <w:rsid w:val="009135B9"/>
    <w:rsid w:val="009150CB"/>
    <w:rsid w:val="009152CF"/>
    <w:rsid w:val="00915B58"/>
    <w:rsid w:val="009161D7"/>
    <w:rsid w:val="00917A3D"/>
    <w:rsid w:val="00920234"/>
    <w:rsid w:val="00920477"/>
    <w:rsid w:val="00920EF4"/>
    <w:rsid w:val="0092178A"/>
    <w:rsid w:val="00922016"/>
    <w:rsid w:val="00922172"/>
    <w:rsid w:val="0092287C"/>
    <w:rsid w:val="00922CB1"/>
    <w:rsid w:val="00922CE5"/>
    <w:rsid w:val="00922D94"/>
    <w:rsid w:val="00923373"/>
    <w:rsid w:val="00923722"/>
    <w:rsid w:val="00924958"/>
    <w:rsid w:val="00924A46"/>
    <w:rsid w:val="00925748"/>
    <w:rsid w:val="0092607F"/>
    <w:rsid w:val="00926AE2"/>
    <w:rsid w:val="009273A8"/>
    <w:rsid w:val="00927802"/>
    <w:rsid w:val="00930E32"/>
    <w:rsid w:val="009313A6"/>
    <w:rsid w:val="00932441"/>
    <w:rsid w:val="00932C87"/>
    <w:rsid w:val="00932F8C"/>
    <w:rsid w:val="009337A0"/>
    <w:rsid w:val="00933F64"/>
    <w:rsid w:val="009341B4"/>
    <w:rsid w:val="0093475C"/>
    <w:rsid w:val="009354FE"/>
    <w:rsid w:val="0093573C"/>
    <w:rsid w:val="00936017"/>
    <w:rsid w:val="00936550"/>
    <w:rsid w:val="00937AD0"/>
    <w:rsid w:val="0094055A"/>
    <w:rsid w:val="00940C1E"/>
    <w:rsid w:val="009412B0"/>
    <w:rsid w:val="009414EF"/>
    <w:rsid w:val="009418A2"/>
    <w:rsid w:val="00941ADB"/>
    <w:rsid w:val="00941E18"/>
    <w:rsid w:val="009433FF"/>
    <w:rsid w:val="00943AFF"/>
    <w:rsid w:val="009448B4"/>
    <w:rsid w:val="009452E2"/>
    <w:rsid w:val="00946546"/>
    <w:rsid w:val="00947045"/>
    <w:rsid w:val="00947110"/>
    <w:rsid w:val="00947523"/>
    <w:rsid w:val="009476EB"/>
    <w:rsid w:val="00950FBE"/>
    <w:rsid w:val="0095101A"/>
    <w:rsid w:val="00951254"/>
    <w:rsid w:val="009525BE"/>
    <w:rsid w:val="00952999"/>
    <w:rsid w:val="00952FDE"/>
    <w:rsid w:val="00953426"/>
    <w:rsid w:val="00953F1A"/>
    <w:rsid w:val="00953FFF"/>
    <w:rsid w:val="009552FA"/>
    <w:rsid w:val="00955316"/>
    <w:rsid w:val="00955325"/>
    <w:rsid w:val="00955F00"/>
    <w:rsid w:val="00955FD3"/>
    <w:rsid w:val="009561B6"/>
    <w:rsid w:val="00956B3B"/>
    <w:rsid w:val="00956B8D"/>
    <w:rsid w:val="00957563"/>
    <w:rsid w:val="00957B95"/>
    <w:rsid w:val="00957C87"/>
    <w:rsid w:val="00957FED"/>
    <w:rsid w:val="0096016B"/>
    <w:rsid w:val="009614DF"/>
    <w:rsid w:val="00961873"/>
    <w:rsid w:val="00961EE8"/>
    <w:rsid w:val="009621E6"/>
    <w:rsid w:val="00962235"/>
    <w:rsid w:val="0096226D"/>
    <w:rsid w:val="00962676"/>
    <w:rsid w:val="00963DE6"/>
    <w:rsid w:val="0096499F"/>
    <w:rsid w:val="0096662D"/>
    <w:rsid w:val="009669EE"/>
    <w:rsid w:val="00966C15"/>
    <w:rsid w:val="00970E9E"/>
    <w:rsid w:val="00970F36"/>
    <w:rsid w:val="00971CE6"/>
    <w:rsid w:val="00971F63"/>
    <w:rsid w:val="009720C1"/>
    <w:rsid w:val="0097213E"/>
    <w:rsid w:val="009723A4"/>
    <w:rsid w:val="009732FF"/>
    <w:rsid w:val="00973544"/>
    <w:rsid w:val="00973AC0"/>
    <w:rsid w:val="00974173"/>
    <w:rsid w:val="00974F87"/>
    <w:rsid w:val="00975300"/>
    <w:rsid w:val="009759E3"/>
    <w:rsid w:val="0097617C"/>
    <w:rsid w:val="00976BC8"/>
    <w:rsid w:val="00976E39"/>
    <w:rsid w:val="00976EEB"/>
    <w:rsid w:val="0097732C"/>
    <w:rsid w:val="00977476"/>
    <w:rsid w:val="009775CE"/>
    <w:rsid w:val="00977A27"/>
    <w:rsid w:val="00980E89"/>
    <w:rsid w:val="00982E3A"/>
    <w:rsid w:val="00983746"/>
    <w:rsid w:val="009838F1"/>
    <w:rsid w:val="00983A1A"/>
    <w:rsid w:val="0098460E"/>
    <w:rsid w:val="009849A2"/>
    <w:rsid w:val="0098528B"/>
    <w:rsid w:val="0098622B"/>
    <w:rsid w:val="00986A93"/>
    <w:rsid w:val="00986C4B"/>
    <w:rsid w:val="00987926"/>
    <w:rsid w:val="00990365"/>
    <w:rsid w:val="0099072B"/>
    <w:rsid w:val="00991189"/>
    <w:rsid w:val="00991B64"/>
    <w:rsid w:val="0099232E"/>
    <w:rsid w:val="00992587"/>
    <w:rsid w:val="00992FD1"/>
    <w:rsid w:val="009932A2"/>
    <w:rsid w:val="0099380A"/>
    <w:rsid w:val="009939F5"/>
    <w:rsid w:val="00993F62"/>
    <w:rsid w:val="009945FA"/>
    <w:rsid w:val="009946ED"/>
    <w:rsid w:val="00995120"/>
    <w:rsid w:val="0099564F"/>
    <w:rsid w:val="00995AC8"/>
    <w:rsid w:val="00996F34"/>
    <w:rsid w:val="0099787D"/>
    <w:rsid w:val="009A06E0"/>
    <w:rsid w:val="009A078C"/>
    <w:rsid w:val="009A0EB1"/>
    <w:rsid w:val="009A1328"/>
    <w:rsid w:val="009A18E8"/>
    <w:rsid w:val="009A21A4"/>
    <w:rsid w:val="009A28BE"/>
    <w:rsid w:val="009A33F0"/>
    <w:rsid w:val="009A3510"/>
    <w:rsid w:val="009A44CE"/>
    <w:rsid w:val="009A4501"/>
    <w:rsid w:val="009A6071"/>
    <w:rsid w:val="009A75E0"/>
    <w:rsid w:val="009A7EAF"/>
    <w:rsid w:val="009B0045"/>
    <w:rsid w:val="009B08E4"/>
    <w:rsid w:val="009B2198"/>
    <w:rsid w:val="009B22D7"/>
    <w:rsid w:val="009B5978"/>
    <w:rsid w:val="009B5ED5"/>
    <w:rsid w:val="009B7CB9"/>
    <w:rsid w:val="009C0091"/>
    <w:rsid w:val="009C0561"/>
    <w:rsid w:val="009C1247"/>
    <w:rsid w:val="009C173F"/>
    <w:rsid w:val="009C1D8A"/>
    <w:rsid w:val="009C30DF"/>
    <w:rsid w:val="009C3201"/>
    <w:rsid w:val="009C3527"/>
    <w:rsid w:val="009C4122"/>
    <w:rsid w:val="009C4145"/>
    <w:rsid w:val="009C422A"/>
    <w:rsid w:val="009C48A9"/>
    <w:rsid w:val="009C4EE8"/>
    <w:rsid w:val="009C549C"/>
    <w:rsid w:val="009C5866"/>
    <w:rsid w:val="009C5C49"/>
    <w:rsid w:val="009C6362"/>
    <w:rsid w:val="009C6ADB"/>
    <w:rsid w:val="009C6D13"/>
    <w:rsid w:val="009C72CC"/>
    <w:rsid w:val="009C7BDA"/>
    <w:rsid w:val="009C7DF2"/>
    <w:rsid w:val="009D004F"/>
    <w:rsid w:val="009D0A98"/>
    <w:rsid w:val="009D24EC"/>
    <w:rsid w:val="009D3018"/>
    <w:rsid w:val="009D3D45"/>
    <w:rsid w:val="009D5CE1"/>
    <w:rsid w:val="009D5E17"/>
    <w:rsid w:val="009D5F96"/>
    <w:rsid w:val="009D6F6F"/>
    <w:rsid w:val="009D7411"/>
    <w:rsid w:val="009D74D5"/>
    <w:rsid w:val="009D78F7"/>
    <w:rsid w:val="009D7B86"/>
    <w:rsid w:val="009E10A0"/>
    <w:rsid w:val="009E1501"/>
    <w:rsid w:val="009E1550"/>
    <w:rsid w:val="009E27AC"/>
    <w:rsid w:val="009E2833"/>
    <w:rsid w:val="009E3E20"/>
    <w:rsid w:val="009E46C8"/>
    <w:rsid w:val="009E4820"/>
    <w:rsid w:val="009E4D1D"/>
    <w:rsid w:val="009E61F4"/>
    <w:rsid w:val="009E6E62"/>
    <w:rsid w:val="009E72DA"/>
    <w:rsid w:val="009E76D0"/>
    <w:rsid w:val="009E7CC1"/>
    <w:rsid w:val="009F01C8"/>
    <w:rsid w:val="009F028E"/>
    <w:rsid w:val="009F081B"/>
    <w:rsid w:val="009F4F17"/>
    <w:rsid w:val="009F5316"/>
    <w:rsid w:val="009F5FF7"/>
    <w:rsid w:val="00A00E42"/>
    <w:rsid w:val="00A00E7D"/>
    <w:rsid w:val="00A02950"/>
    <w:rsid w:val="00A04B39"/>
    <w:rsid w:val="00A0586A"/>
    <w:rsid w:val="00A059EC"/>
    <w:rsid w:val="00A05D44"/>
    <w:rsid w:val="00A05D71"/>
    <w:rsid w:val="00A0731B"/>
    <w:rsid w:val="00A07337"/>
    <w:rsid w:val="00A0773D"/>
    <w:rsid w:val="00A07ABB"/>
    <w:rsid w:val="00A100FE"/>
    <w:rsid w:val="00A1074D"/>
    <w:rsid w:val="00A1082C"/>
    <w:rsid w:val="00A10E3A"/>
    <w:rsid w:val="00A11064"/>
    <w:rsid w:val="00A11F71"/>
    <w:rsid w:val="00A12996"/>
    <w:rsid w:val="00A134FD"/>
    <w:rsid w:val="00A14A5C"/>
    <w:rsid w:val="00A152F4"/>
    <w:rsid w:val="00A1707C"/>
    <w:rsid w:val="00A177EB"/>
    <w:rsid w:val="00A17DE9"/>
    <w:rsid w:val="00A207E0"/>
    <w:rsid w:val="00A20C11"/>
    <w:rsid w:val="00A21112"/>
    <w:rsid w:val="00A2114A"/>
    <w:rsid w:val="00A212C3"/>
    <w:rsid w:val="00A22A47"/>
    <w:rsid w:val="00A22A6A"/>
    <w:rsid w:val="00A22E16"/>
    <w:rsid w:val="00A231FC"/>
    <w:rsid w:val="00A23C78"/>
    <w:rsid w:val="00A2470C"/>
    <w:rsid w:val="00A24F79"/>
    <w:rsid w:val="00A26798"/>
    <w:rsid w:val="00A26943"/>
    <w:rsid w:val="00A26C84"/>
    <w:rsid w:val="00A270A0"/>
    <w:rsid w:val="00A2725C"/>
    <w:rsid w:val="00A27A6B"/>
    <w:rsid w:val="00A3070D"/>
    <w:rsid w:val="00A30D1A"/>
    <w:rsid w:val="00A30E07"/>
    <w:rsid w:val="00A330CF"/>
    <w:rsid w:val="00A34C7D"/>
    <w:rsid w:val="00A35187"/>
    <w:rsid w:val="00A371AC"/>
    <w:rsid w:val="00A37725"/>
    <w:rsid w:val="00A40365"/>
    <w:rsid w:val="00A406EF"/>
    <w:rsid w:val="00A41121"/>
    <w:rsid w:val="00A41158"/>
    <w:rsid w:val="00A417FE"/>
    <w:rsid w:val="00A41BE0"/>
    <w:rsid w:val="00A41BF4"/>
    <w:rsid w:val="00A42051"/>
    <w:rsid w:val="00A423F0"/>
    <w:rsid w:val="00A42DFC"/>
    <w:rsid w:val="00A433E4"/>
    <w:rsid w:val="00A43791"/>
    <w:rsid w:val="00A44D4E"/>
    <w:rsid w:val="00A45DC2"/>
    <w:rsid w:val="00A46232"/>
    <w:rsid w:val="00A46AA3"/>
    <w:rsid w:val="00A47123"/>
    <w:rsid w:val="00A503DC"/>
    <w:rsid w:val="00A504AA"/>
    <w:rsid w:val="00A50906"/>
    <w:rsid w:val="00A50EA0"/>
    <w:rsid w:val="00A52640"/>
    <w:rsid w:val="00A53277"/>
    <w:rsid w:val="00A54194"/>
    <w:rsid w:val="00A55825"/>
    <w:rsid w:val="00A55E31"/>
    <w:rsid w:val="00A5678C"/>
    <w:rsid w:val="00A56D01"/>
    <w:rsid w:val="00A57B48"/>
    <w:rsid w:val="00A57F22"/>
    <w:rsid w:val="00A60042"/>
    <w:rsid w:val="00A6025B"/>
    <w:rsid w:val="00A605E4"/>
    <w:rsid w:val="00A60E8F"/>
    <w:rsid w:val="00A60F33"/>
    <w:rsid w:val="00A60FE7"/>
    <w:rsid w:val="00A61720"/>
    <w:rsid w:val="00A61FC6"/>
    <w:rsid w:val="00A624CD"/>
    <w:rsid w:val="00A63E7F"/>
    <w:rsid w:val="00A64B08"/>
    <w:rsid w:val="00A656FE"/>
    <w:rsid w:val="00A65E54"/>
    <w:rsid w:val="00A667AE"/>
    <w:rsid w:val="00A66CA2"/>
    <w:rsid w:val="00A67DE2"/>
    <w:rsid w:val="00A67F4C"/>
    <w:rsid w:val="00A7008E"/>
    <w:rsid w:val="00A70A80"/>
    <w:rsid w:val="00A70B9A"/>
    <w:rsid w:val="00A70C7F"/>
    <w:rsid w:val="00A70FD6"/>
    <w:rsid w:val="00A7164D"/>
    <w:rsid w:val="00A7273C"/>
    <w:rsid w:val="00A737CA"/>
    <w:rsid w:val="00A7412C"/>
    <w:rsid w:val="00A74E4B"/>
    <w:rsid w:val="00A75553"/>
    <w:rsid w:val="00A76258"/>
    <w:rsid w:val="00A762D4"/>
    <w:rsid w:val="00A763C1"/>
    <w:rsid w:val="00A76CBA"/>
    <w:rsid w:val="00A77A2A"/>
    <w:rsid w:val="00A77EE4"/>
    <w:rsid w:val="00A80969"/>
    <w:rsid w:val="00A81A17"/>
    <w:rsid w:val="00A82418"/>
    <w:rsid w:val="00A824F1"/>
    <w:rsid w:val="00A82E57"/>
    <w:rsid w:val="00A8300F"/>
    <w:rsid w:val="00A83082"/>
    <w:rsid w:val="00A8327B"/>
    <w:rsid w:val="00A836BE"/>
    <w:rsid w:val="00A853D0"/>
    <w:rsid w:val="00A8556F"/>
    <w:rsid w:val="00A86281"/>
    <w:rsid w:val="00A86456"/>
    <w:rsid w:val="00A86681"/>
    <w:rsid w:val="00A86BFB"/>
    <w:rsid w:val="00A86D0A"/>
    <w:rsid w:val="00A9078E"/>
    <w:rsid w:val="00A90DBC"/>
    <w:rsid w:val="00A9193B"/>
    <w:rsid w:val="00A91D11"/>
    <w:rsid w:val="00A923CF"/>
    <w:rsid w:val="00A92701"/>
    <w:rsid w:val="00A93829"/>
    <w:rsid w:val="00A945A6"/>
    <w:rsid w:val="00A9461B"/>
    <w:rsid w:val="00A947D5"/>
    <w:rsid w:val="00A95BD2"/>
    <w:rsid w:val="00A95D29"/>
    <w:rsid w:val="00A963C0"/>
    <w:rsid w:val="00A975D9"/>
    <w:rsid w:val="00A976C6"/>
    <w:rsid w:val="00A97CC8"/>
    <w:rsid w:val="00AA1051"/>
    <w:rsid w:val="00AA10B9"/>
    <w:rsid w:val="00AA1F0A"/>
    <w:rsid w:val="00AA2090"/>
    <w:rsid w:val="00AA38F2"/>
    <w:rsid w:val="00AA48BB"/>
    <w:rsid w:val="00AA4B68"/>
    <w:rsid w:val="00AA4F39"/>
    <w:rsid w:val="00AA74DE"/>
    <w:rsid w:val="00AB0CD0"/>
    <w:rsid w:val="00AB104F"/>
    <w:rsid w:val="00AB138F"/>
    <w:rsid w:val="00AB17D6"/>
    <w:rsid w:val="00AB1A54"/>
    <w:rsid w:val="00AB24B0"/>
    <w:rsid w:val="00AB30AE"/>
    <w:rsid w:val="00AB3B1D"/>
    <w:rsid w:val="00AB6539"/>
    <w:rsid w:val="00AC010E"/>
    <w:rsid w:val="00AC0A1E"/>
    <w:rsid w:val="00AC138F"/>
    <w:rsid w:val="00AC14EC"/>
    <w:rsid w:val="00AC19B4"/>
    <w:rsid w:val="00AC1C96"/>
    <w:rsid w:val="00AC1E0B"/>
    <w:rsid w:val="00AC2178"/>
    <w:rsid w:val="00AC2678"/>
    <w:rsid w:val="00AC2AB4"/>
    <w:rsid w:val="00AC2B6F"/>
    <w:rsid w:val="00AC2F5F"/>
    <w:rsid w:val="00AC3B4B"/>
    <w:rsid w:val="00AC41D8"/>
    <w:rsid w:val="00AC56C0"/>
    <w:rsid w:val="00AD0C4A"/>
    <w:rsid w:val="00AD0EF5"/>
    <w:rsid w:val="00AD0FC1"/>
    <w:rsid w:val="00AD241B"/>
    <w:rsid w:val="00AD2815"/>
    <w:rsid w:val="00AD29FA"/>
    <w:rsid w:val="00AD2AE0"/>
    <w:rsid w:val="00AD3EA4"/>
    <w:rsid w:val="00AD59AC"/>
    <w:rsid w:val="00AD5A23"/>
    <w:rsid w:val="00AD5FAB"/>
    <w:rsid w:val="00AD5FF4"/>
    <w:rsid w:val="00AD67F3"/>
    <w:rsid w:val="00AD7350"/>
    <w:rsid w:val="00AE0826"/>
    <w:rsid w:val="00AE1771"/>
    <w:rsid w:val="00AE17D5"/>
    <w:rsid w:val="00AE1805"/>
    <w:rsid w:val="00AE1CB1"/>
    <w:rsid w:val="00AE2416"/>
    <w:rsid w:val="00AE38E2"/>
    <w:rsid w:val="00AE415F"/>
    <w:rsid w:val="00AE49E8"/>
    <w:rsid w:val="00AE4D48"/>
    <w:rsid w:val="00AE54DE"/>
    <w:rsid w:val="00AE5E58"/>
    <w:rsid w:val="00AE5F7D"/>
    <w:rsid w:val="00AE6055"/>
    <w:rsid w:val="00AE67FB"/>
    <w:rsid w:val="00AF0F49"/>
    <w:rsid w:val="00AF1103"/>
    <w:rsid w:val="00AF19F5"/>
    <w:rsid w:val="00AF1E7C"/>
    <w:rsid w:val="00AF23B9"/>
    <w:rsid w:val="00AF251E"/>
    <w:rsid w:val="00AF2CB6"/>
    <w:rsid w:val="00AF43D0"/>
    <w:rsid w:val="00AF5387"/>
    <w:rsid w:val="00AF553B"/>
    <w:rsid w:val="00AF6575"/>
    <w:rsid w:val="00AF74DB"/>
    <w:rsid w:val="00AF74E5"/>
    <w:rsid w:val="00AF7BAA"/>
    <w:rsid w:val="00B00374"/>
    <w:rsid w:val="00B003D9"/>
    <w:rsid w:val="00B009F0"/>
    <w:rsid w:val="00B016F5"/>
    <w:rsid w:val="00B01A7E"/>
    <w:rsid w:val="00B01ABD"/>
    <w:rsid w:val="00B02B66"/>
    <w:rsid w:val="00B0300D"/>
    <w:rsid w:val="00B03B81"/>
    <w:rsid w:val="00B04AC6"/>
    <w:rsid w:val="00B05B36"/>
    <w:rsid w:val="00B07187"/>
    <w:rsid w:val="00B10614"/>
    <w:rsid w:val="00B110B6"/>
    <w:rsid w:val="00B1165D"/>
    <w:rsid w:val="00B12509"/>
    <w:rsid w:val="00B12675"/>
    <w:rsid w:val="00B12A27"/>
    <w:rsid w:val="00B12B92"/>
    <w:rsid w:val="00B13A1C"/>
    <w:rsid w:val="00B13B19"/>
    <w:rsid w:val="00B14109"/>
    <w:rsid w:val="00B1458B"/>
    <w:rsid w:val="00B14D5A"/>
    <w:rsid w:val="00B158B2"/>
    <w:rsid w:val="00B15C22"/>
    <w:rsid w:val="00B15C25"/>
    <w:rsid w:val="00B167E3"/>
    <w:rsid w:val="00B1702A"/>
    <w:rsid w:val="00B2073A"/>
    <w:rsid w:val="00B21183"/>
    <w:rsid w:val="00B21964"/>
    <w:rsid w:val="00B221A1"/>
    <w:rsid w:val="00B2259F"/>
    <w:rsid w:val="00B227E2"/>
    <w:rsid w:val="00B22A55"/>
    <w:rsid w:val="00B234D5"/>
    <w:rsid w:val="00B2360B"/>
    <w:rsid w:val="00B23AD0"/>
    <w:rsid w:val="00B23B99"/>
    <w:rsid w:val="00B24139"/>
    <w:rsid w:val="00B24486"/>
    <w:rsid w:val="00B25220"/>
    <w:rsid w:val="00B2580C"/>
    <w:rsid w:val="00B276CB"/>
    <w:rsid w:val="00B30A1A"/>
    <w:rsid w:val="00B30CA2"/>
    <w:rsid w:val="00B30D64"/>
    <w:rsid w:val="00B30FBC"/>
    <w:rsid w:val="00B31D95"/>
    <w:rsid w:val="00B3257A"/>
    <w:rsid w:val="00B346FD"/>
    <w:rsid w:val="00B34B8D"/>
    <w:rsid w:val="00B352D8"/>
    <w:rsid w:val="00B35810"/>
    <w:rsid w:val="00B36DC9"/>
    <w:rsid w:val="00B36E71"/>
    <w:rsid w:val="00B375B7"/>
    <w:rsid w:val="00B377D3"/>
    <w:rsid w:val="00B400C8"/>
    <w:rsid w:val="00B407AC"/>
    <w:rsid w:val="00B408A6"/>
    <w:rsid w:val="00B413D3"/>
    <w:rsid w:val="00B4147D"/>
    <w:rsid w:val="00B41FE3"/>
    <w:rsid w:val="00B425C6"/>
    <w:rsid w:val="00B42A20"/>
    <w:rsid w:val="00B42BE9"/>
    <w:rsid w:val="00B43484"/>
    <w:rsid w:val="00B440D6"/>
    <w:rsid w:val="00B447AF"/>
    <w:rsid w:val="00B44EE1"/>
    <w:rsid w:val="00B458F8"/>
    <w:rsid w:val="00B46051"/>
    <w:rsid w:val="00B4605B"/>
    <w:rsid w:val="00B46232"/>
    <w:rsid w:val="00B46388"/>
    <w:rsid w:val="00B46DDA"/>
    <w:rsid w:val="00B47229"/>
    <w:rsid w:val="00B47770"/>
    <w:rsid w:val="00B50D3C"/>
    <w:rsid w:val="00B5122D"/>
    <w:rsid w:val="00B51414"/>
    <w:rsid w:val="00B51ADB"/>
    <w:rsid w:val="00B51BA1"/>
    <w:rsid w:val="00B51F90"/>
    <w:rsid w:val="00B52506"/>
    <w:rsid w:val="00B5507C"/>
    <w:rsid w:val="00B5546F"/>
    <w:rsid w:val="00B56237"/>
    <w:rsid w:val="00B574A6"/>
    <w:rsid w:val="00B57998"/>
    <w:rsid w:val="00B57B88"/>
    <w:rsid w:val="00B57BEF"/>
    <w:rsid w:val="00B6177E"/>
    <w:rsid w:val="00B61FA0"/>
    <w:rsid w:val="00B62464"/>
    <w:rsid w:val="00B637B6"/>
    <w:rsid w:val="00B63E67"/>
    <w:rsid w:val="00B63F83"/>
    <w:rsid w:val="00B655C1"/>
    <w:rsid w:val="00B65E90"/>
    <w:rsid w:val="00B6601D"/>
    <w:rsid w:val="00B660B5"/>
    <w:rsid w:val="00B66DDA"/>
    <w:rsid w:val="00B70232"/>
    <w:rsid w:val="00B71427"/>
    <w:rsid w:val="00B714CC"/>
    <w:rsid w:val="00B72AB6"/>
    <w:rsid w:val="00B743FA"/>
    <w:rsid w:val="00B75A28"/>
    <w:rsid w:val="00B75CF9"/>
    <w:rsid w:val="00B76145"/>
    <w:rsid w:val="00B77022"/>
    <w:rsid w:val="00B770CF"/>
    <w:rsid w:val="00B77610"/>
    <w:rsid w:val="00B77CDD"/>
    <w:rsid w:val="00B807DA"/>
    <w:rsid w:val="00B80A71"/>
    <w:rsid w:val="00B81379"/>
    <w:rsid w:val="00B8164D"/>
    <w:rsid w:val="00B83108"/>
    <w:rsid w:val="00B8337B"/>
    <w:rsid w:val="00B838C3"/>
    <w:rsid w:val="00B8462F"/>
    <w:rsid w:val="00B85A61"/>
    <w:rsid w:val="00B85D1B"/>
    <w:rsid w:val="00B871C6"/>
    <w:rsid w:val="00B87CFC"/>
    <w:rsid w:val="00B87FEC"/>
    <w:rsid w:val="00B90CF5"/>
    <w:rsid w:val="00B91967"/>
    <w:rsid w:val="00B92ADB"/>
    <w:rsid w:val="00B938C6"/>
    <w:rsid w:val="00B93DD2"/>
    <w:rsid w:val="00B94010"/>
    <w:rsid w:val="00B95A52"/>
    <w:rsid w:val="00B96298"/>
    <w:rsid w:val="00B96B7D"/>
    <w:rsid w:val="00B96CBD"/>
    <w:rsid w:val="00B977FD"/>
    <w:rsid w:val="00BA12F0"/>
    <w:rsid w:val="00BA26D2"/>
    <w:rsid w:val="00BA328A"/>
    <w:rsid w:val="00BA3A30"/>
    <w:rsid w:val="00BA3B24"/>
    <w:rsid w:val="00BA3CD1"/>
    <w:rsid w:val="00BA4557"/>
    <w:rsid w:val="00BA689B"/>
    <w:rsid w:val="00BA70FB"/>
    <w:rsid w:val="00BA7A35"/>
    <w:rsid w:val="00BB09D3"/>
    <w:rsid w:val="00BB0D8C"/>
    <w:rsid w:val="00BB17C0"/>
    <w:rsid w:val="00BB2437"/>
    <w:rsid w:val="00BB2D10"/>
    <w:rsid w:val="00BB2F3C"/>
    <w:rsid w:val="00BB2F6F"/>
    <w:rsid w:val="00BB366D"/>
    <w:rsid w:val="00BB5BED"/>
    <w:rsid w:val="00BB5FC5"/>
    <w:rsid w:val="00BB6413"/>
    <w:rsid w:val="00BB6B5B"/>
    <w:rsid w:val="00BB6F1E"/>
    <w:rsid w:val="00BB7217"/>
    <w:rsid w:val="00BB7911"/>
    <w:rsid w:val="00BB7BFC"/>
    <w:rsid w:val="00BC0026"/>
    <w:rsid w:val="00BC023B"/>
    <w:rsid w:val="00BC03CF"/>
    <w:rsid w:val="00BC106B"/>
    <w:rsid w:val="00BC1E8C"/>
    <w:rsid w:val="00BC2797"/>
    <w:rsid w:val="00BC29F8"/>
    <w:rsid w:val="00BC2D60"/>
    <w:rsid w:val="00BC3AB2"/>
    <w:rsid w:val="00BC3D99"/>
    <w:rsid w:val="00BC428E"/>
    <w:rsid w:val="00BC45E7"/>
    <w:rsid w:val="00BC4745"/>
    <w:rsid w:val="00BC4A8B"/>
    <w:rsid w:val="00BC55CF"/>
    <w:rsid w:val="00BC603B"/>
    <w:rsid w:val="00BC6C54"/>
    <w:rsid w:val="00BC7470"/>
    <w:rsid w:val="00BC7888"/>
    <w:rsid w:val="00BC7BD8"/>
    <w:rsid w:val="00BD0E5C"/>
    <w:rsid w:val="00BD188A"/>
    <w:rsid w:val="00BD1EC9"/>
    <w:rsid w:val="00BD1FFB"/>
    <w:rsid w:val="00BD2213"/>
    <w:rsid w:val="00BD2D04"/>
    <w:rsid w:val="00BD3D5A"/>
    <w:rsid w:val="00BD4989"/>
    <w:rsid w:val="00BD5E48"/>
    <w:rsid w:val="00BD7A48"/>
    <w:rsid w:val="00BE083D"/>
    <w:rsid w:val="00BE14F0"/>
    <w:rsid w:val="00BE1B84"/>
    <w:rsid w:val="00BE26FE"/>
    <w:rsid w:val="00BE27DA"/>
    <w:rsid w:val="00BE3D57"/>
    <w:rsid w:val="00BE4CCD"/>
    <w:rsid w:val="00BE5253"/>
    <w:rsid w:val="00BE61A4"/>
    <w:rsid w:val="00BE6BFA"/>
    <w:rsid w:val="00BE7305"/>
    <w:rsid w:val="00BE7CFC"/>
    <w:rsid w:val="00BF0797"/>
    <w:rsid w:val="00BF089A"/>
    <w:rsid w:val="00BF08A0"/>
    <w:rsid w:val="00BF11CE"/>
    <w:rsid w:val="00BF1A6D"/>
    <w:rsid w:val="00BF1B0F"/>
    <w:rsid w:val="00BF1B84"/>
    <w:rsid w:val="00BF2822"/>
    <w:rsid w:val="00BF2AB4"/>
    <w:rsid w:val="00BF324E"/>
    <w:rsid w:val="00BF4817"/>
    <w:rsid w:val="00BF4892"/>
    <w:rsid w:val="00BF5A58"/>
    <w:rsid w:val="00BF5A6B"/>
    <w:rsid w:val="00BF5F99"/>
    <w:rsid w:val="00BF6E85"/>
    <w:rsid w:val="00BF7253"/>
    <w:rsid w:val="00BF748F"/>
    <w:rsid w:val="00BF760F"/>
    <w:rsid w:val="00BF7E45"/>
    <w:rsid w:val="00BF7F1E"/>
    <w:rsid w:val="00BF7F27"/>
    <w:rsid w:val="00C0018B"/>
    <w:rsid w:val="00C006FB"/>
    <w:rsid w:val="00C01410"/>
    <w:rsid w:val="00C01A6C"/>
    <w:rsid w:val="00C021ED"/>
    <w:rsid w:val="00C027F0"/>
    <w:rsid w:val="00C035B1"/>
    <w:rsid w:val="00C03761"/>
    <w:rsid w:val="00C03920"/>
    <w:rsid w:val="00C0431E"/>
    <w:rsid w:val="00C0495B"/>
    <w:rsid w:val="00C04EE6"/>
    <w:rsid w:val="00C063AF"/>
    <w:rsid w:val="00C0665D"/>
    <w:rsid w:val="00C06EB0"/>
    <w:rsid w:val="00C06FB7"/>
    <w:rsid w:val="00C073D6"/>
    <w:rsid w:val="00C074AA"/>
    <w:rsid w:val="00C07E4E"/>
    <w:rsid w:val="00C10542"/>
    <w:rsid w:val="00C10CB2"/>
    <w:rsid w:val="00C11002"/>
    <w:rsid w:val="00C1115F"/>
    <w:rsid w:val="00C1153A"/>
    <w:rsid w:val="00C1155B"/>
    <w:rsid w:val="00C11CAB"/>
    <w:rsid w:val="00C12019"/>
    <w:rsid w:val="00C1244B"/>
    <w:rsid w:val="00C1266D"/>
    <w:rsid w:val="00C12F51"/>
    <w:rsid w:val="00C13598"/>
    <w:rsid w:val="00C13C18"/>
    <w:rsid w:val="00C13EB2"/>
    <w:rsid w:val="00C144C0"/>
    <w:rsid w:val="00C144CF"/>
    <w:rsid w:val="00C14F30"/>
    <w:rsid w:val="00C150A6"/>
    <w:rsid w:val="00C150CC"/>
    <w:rsid w:val="00C16242"/>
    <w:rsid w:val="00C17AA4"/>
    <w:rsid w:val="00C215AB"/>
    <w:rsid w:val="00C21DDB"/>
    <w:rsid w:val="00C244EE"/>
    <w:rsid w:val="00C2475C"/>
    <w:rsid w:val="00C24BEE"/>
    <w:rsid w:val="00C25199"/>
    <w:rsid w:val="00C253CE"/>
    <w:rsid w:val="00C25843"/>
    <w:rsid w:val="00C2640A"/>
    <w:rsid w:val="00C26714"/>
    <w:rsid w:val="00C26F20"/>
    <w:rsid w:val="00C2763A"/>
    <w:rsid w:val="00C276A1"/>
    <w:rsid w:val="00C27A7C"/>
    <w:rsid w:val="00C27BCD"/>
    <w:rsid w:val="00C32114"/>
    <w:rsid w:val="00C337F6"/>
    <w:rsid w:val="00C33D61"/>
    <w:rsid w:val="00C34014"/>
    <w:rsid w:val="00C34798"/>
    <w:rsid w:val="00C349D9"/>
    <w:rsid w:val="00C356AF"/>
    <w:rsid w:val="00C358A6"/>
    <w:rsid w:val="00C35A51"/>
    <w:rsid w:val="00C35CAE"/>
    <w:rsid w:val="00C361CE"/>
    <w:rsid w:val="00C37413"/>
    <w:rsid w:val="00C37DD3"/>
    <w:rsid w:val="00C40005"/>
    <w:rsid w:val="00C40989"/>
    <w:rsid w:val="00C409D8"/>
    <w:rsid w:val="00C40BC1"/>
    <w:rsid w:val="00C412B9"/>
    <w:rsid w:val="00C4151C"/>
    <w:rsid w:val="00C4262C"/>
    <w:rsid w:val="00C43BE2"/>
    <w:rsid w:val="00C44642"/>
    <w:rsid w:val="00C44B4B"/>
    <w:rsid w:val="00C45267"/>
    <w:rsid w:val="00C457B3"/>
    <w:rsid w:val="00C45CBA"/>
    <w:rsid w:val="00C4650E"/>
    <w:rsid w:val="00C4685A"/>
    <w:rsid w:val="00C46A0A"/>
    <w:rsid w:val="00C46C82"/>
    <w:rsid w:val="00C474F8"/>
    <w:rsid w:val="00C47AC0"/>
    <w:rsid w:val="00C47DB5"/>
    <w:rsid w:val="00C5270E"/>
    <w:rsid w:val="00C5274F"/>
    <w:rsid w:val="00C52BBD"/>
    <w:rsid w:val="00C52C75"/>
    <w:rsid w:val="00C53AB6"/>
    <w:rsid w:val="00C545EC"/>
    <w:rsid w:val="00C56548"/>
    <w:rsid w:val="00C56809"/>
    <w:rsid w:val="00C57BAF"/>
    <w:rsid w:val="00C602C4"/>
    <w:rsid w:val="00C60849"/>
    <w:rsid w:val="00C6149A"/>
    <w:rsid w:val="00C6161D"/>
    <w:rsid w:val="00C61709"/>
    <w:rsid w:val="00C61A26"/>
    <w:rsid w:val="00C630EC"/>
    <w:rsid w:val="00C633E8"/>
    <w:rsid w:val="00C63421"/>
    <w:rsid w:val="00C63959"/>
    <w:rsid w:val="00C63B0A"/>
    <w:rsid w:val="00C64292"/>
    <w:rsid w:val="00C6526C"/>
    <w:rsid w:val="00C657C3"/>
    <w:rsid w:val="00C666D5"/>
    <w:rsid w:val="00C66DB8"/>
    <w:rsid w:val="00C671B9"/>
    <w:rsid w:val="00C67AA8"/>
    <w:rsid w:val="00C67B1B"/>
    <w:rsid w:val="00C67C60"/>
    <w:rsid w:val="00C71AEB"/>
    <w:rsid w:val="00C71F29"/>
    <w:rsid w:val="00C73C8F"/>
    <w:rsid w:val="00C73F0D"/>
    <w:rsid w:val="00C741A5"/>
    <w:rsid w:val="00C74614"/>
    <w:rsid w:val="00C74EEF"/>
    <w:rsid w:val="00C74F7B"/>
    <w:rsid w:val="00C755A0"/>
    <w:rsid w:val="00C76CB2"/>
    <w:rsid w:val="00C77331"/>
    <w:rsid w:val="00C778EA"/>
    <w:rsid w:val="00C811AF"/>
    <w:rsid w:val="00C8131D"/>
    <w:rsid w:val="00C82BB1"/>
    <w:rsid w:val="00C834AE"/>
    <w:rsid w:val="00C83827"/>
    <w:rsid w:val="00C83A23"/>
    <w:rsid w:val="00C83E01"/>
    <w:rsid w:val="00C85C20"/>
    <w:rsid w:val="00C8656B"/>
    <w:rsid w:val="00C866FF"/>
    <w:rsid w:val="00C86DB0"/>
    <w:rsid w:val="00C86E5A"/>
    <w:rsid w:val="00C870CB"/>
    <w:rsid w:val="00C90821"/>
    <w:rsid w:val="00C90D00"/>
    <w:rsid w:val="00C90EB7"/>
    <w:rsid w:val="00C910C3"/>
    <w:rsid w:val="00C91286"/>
    <w:rsid w:val="00C912B3"/>
    <w:rsid w:val="00C93D71"/>
    <w:rsid w:val="00C94487"/>
    <w:rsid w:val="00C94613"/>
    <w:rsid w:val="00C94E36"/>
    <w:rsid w:val="00C9600E"/>
    <w:rsid w:val="00C96105"/>
    <w:rsid w:val="00C968A7"/>
    <w:rsid w:val="00C97F19"/>
    <w:rsid w:val="00CA1240"/>
    <w:rsid w:val="00CA12BF"/>
    <w:rsid w:val="00CA1A41"/>
    <w:rsid w:val="00CA2905"/>
    <w:rsid w:val="00CA3096"/>
    <w:rsid w:val="00CA3F02"/>
    <w:rsid w:val="00CA49DD"/>
    <w:rsid w:val="00CA4AE6"/>
    <w:rsid w:val="00CA4E07"/>
    <w:rsid w:val="00CA54C1"/>
    <w:rsid w:val="00CA566E"/>
    <w:rsid w:val="00CA5A8B"/>
    <w:rsid w:val="00CA5F6F"/>
    <w:rsid w:val="00CA5FDB"/>
    <w:rsid w:val="00CA67D1"/>
    <w:rsid w:val="00CA7DE9"/>
    <w:rsid w:val="00CB1DDB"/>
    <w:rsid w:val="00CB205C"/>
    <w:rsid w:val="00CB2CF4"/>
    <w:rsid w:val="00CB3387"/>
    <w:rsid w:val="00CB3DA9"/>
    <w:rsid w:val="00CB3DC8"/>
    <w:rsid w:val="00CB3ED6"/>
    <w:rsid w:val="00CB401A"/>
    <w:rsid w:val="00CB456D"/>
    <w:rsid w:val="00CB59D4"/>
    <w:rsid w:val="00CB6BC3"/>
    <w:rsid w:val="00CC042A"/>
    <w:rsid w:val="00CC0651"/>
    <w:rsid w:val="00CC0C2C"/>
    <w:rsid w:val="00CC1AC5"/>
    <w:rsid w:val="00CC225A"/>
    <w:rsid w:val="00CC28EF"/>
    <w:rsid w:val="00CC36B1"/>
    <w:rsid w:val="00CC4122"/>
    <w:rsid w:val="00CC48AE"/>
    <w:rsid w:val="00CC4B5B"/>
    <w:rsid w:val="00CC636A"/>
    <w:rsid w:val="00CC666C"/>
    <w:rsid w:val="00CC66A8"/>
    <w:rsid w:val="00CC6714"/>
    <w:rsid w:val="00CC696C"/>
    <w:rsid w:val="00CC6B59"/>
    <w:rsid w:val="00CC6DB4"/>
    <w:rsid w:val="00CC7008"/>
    <w:rsid w:val="00CC74B5"/>
    <w:rsid w:val="00CD1553"/>
    <w:rsid w:val="00CD2F76"/>
    <w:rsid w:val="00CD6144"/>
    <w:rsid w:val="00CD626E"/>
    <w:rsid w:val="00CD7246"/>
    <w:rsid w:val="00CD7898"/>
    <w:rsid w:val="00CD7972"/>
    <w:rsid w:val="00CE0F9F"/>
    <w:rsid w:val="00CE2324"/>
    <w:rsid w:val="00CE2A09"/>
    <w:rsid w:val="00CE3265"/>
    <w:rsid w:val="00CE33E4"/>
    <w:rsid w:val="00CE3771"/>
    <w:rsid w:val="00CE3EDD"/>
    <w:rsid w:val="00CE4A35"/>
    <w:rsid w:val="00CE5445"/>
    <w:rsid w:val="00CE6933"/>
    <w:rsid w:val="00CE71F9"/>
    <w:rsid w:val="00CE7A3C"/>
    <w:rsid w:val="00CE7E6C"/>
    <w:rsid w:val="00CF0070"/>
    <w:rsid w:val="00CF03D4"/>
    <w:rsid w:val="00CF07B4"/>
    <w:rsid w:val="00CF3491"/>
    <w:rsid w:val="00CF46F7"/>
    <w:rsid w:val="00CF513D"/>
    <w:rsid w:val="00CF5365"/>
    <w:rsid w:val="00CF5BB1"/>
    <w:rsid w:val="00CF65FE"/>
    <w:rsid w:val="00CF6E7D"/>
    <w:rsid w:val="00CF78B4"/>
    <w:rsid w:val="00D0004C"/>
    <w:rsid w:val="00D0015F"/>
    <w:rsid w:val="00D00320"/>
    <w:rsid w:val="00D0136F"/>
    <w:rsid w:val="00D03AD5"/>
    <w:rsid w:val="00D040DB"/>
    <w:rsid w:val="00D048F5"/>
    <w:rsid w:val="00D04B25"/>
    <w:rsid w:val="00D04E43"/>
    <w:rsid w:val="00D04E80"/>
    <w:rsid w:val="00D04ED9"/>
    <w:rsid w:val="00D0507B"/>
    <w:rsid w:val="00D0508B"/>
    <w:rsid w:val="00D050F2"/>
    <w:rsid w:val="00D0540C"/>
    <w:rsid w:val="00D05541"/>
    <w:rsid w:val="00D06D11"/>
    <w:rsid w:val="00D07EBA"/>
    <w:rsid w:val="00D100BD"/>
    <w:rsid w:val="00D10B69"/>
    <w:rsid w:val="00D1152A"/>
    <w:rsid w:val="00D13213"/>
    <w:rsid w:val="00D13238"/>
    <w:rsid w:val="00D16B1C"/>
    <w:rsid w:val="00D17BF7"/>
    <w:rsid w:val="00D21636"/>
    <w:rsid w:val="00D219C8"/>
    <w:rsid w:val="00D22CCF"/>
    <w:rsid w:val="00D22E20"/>
    <w:rsid w:val="00D2365F"/>
    <w:rsid w:val="00D239FA"/>
    <w:rsid w:val="00D23A29"/>
    <w:rsid w:val="00D25D23"/>
    <w:rsid w:val="00D26707"/>
    <w:rsid w:val="00D268B5"/>
    <w:rsid w:val="00D27540"/>
    <w:rsid w:val="00D27B0D"/>
    <w:rsid w:val="00D304E7"/>
    <w:rsid w:val="00D3084A"/>
    <w:rsid w:val="00D30ADD"/>
    <w:rsid w:val="00D31ABB"/>
    <w:rsid w:val="00D32746"/>
    <w:rsid w:val="00D32B44"/>
    <w:rsid w:val="00D34276"/>
    <w:rsid w:val="00D349F6"/>
    <w:rsid w:val="00D34DD3"/>
    <w:rsid w:val="00D35A37"/>
    <w:rsid w:val="00D35CEF"/>
    <w:rsid w:val="00D362B9"/>
    <w:rsid w:val="00D36B79"/>
    <w:rsid w:val="00D40AF9"/>
    <w:rsid w:val="00D41285"/>
    <w:rsid w:val="00D414CA"/>
    <w:rsid w:val="00D41923"/>
    <w:rsid w:val="00D42B22"/>
    <w:rsid w:val="00D436A1"/>
    <w:rsid w:val="00D44DEB"/>
    <w:rsid w:val="00D45115"/>
    <w:rsid w:val="00D4575B"/>
    <w:rsid w:val="00D45ECC"/>
    <w:rsid w:val="00D46A09"/>
    <w:rsid w:val="00D46AE1"/>
    <w:rsid w:val="00D47505"/>
    <w:rsid w:val="00D47A46"/>
    <w:rsid w:val="00D50626"/>
    <w:rsid w:val="00D51641"/>
    <w:rsid w:val="00D53146"/>
    <w:rsid w:val="00D53EC3"/>
    <w:rsid w:val="00D53EEE"/>
    <w:rsid w:val="00D544DC"/>
    <w:rsid w:val="00D54A91"/>
    <w:rsid w:val="00D54AE4"/>
    <w:rsid w:val="00D54B9F"/>
    <w:rsid w:val="00D54C58"/>
    <w:rsid w:val="00D54CE3"/>
    <w:rsid w:val="00D55929"/>
    <w:rsid w:val="00D60177"/>
    <w:rsid w:val="00D6038B"/>
    <w:rsid w:val="00D6061F"/>
    <w:rsid w:val="00D62191"/>
    <w:rsid w:val="00D62A86"/>
    <w:rsid w:val="00D63107"/>
    <w:rsid w:val="00D63FF4"/>
    <w:rsid w:val="00D641E1"/>
    <w:rsid w:val="00D64627"/>
    <w:rsid w:val="00D647C7"/>
    <w:rsid w:val="00D6530D"/>
    <w:rsid w:val="00D67061"/>
    <w:rsid w:val="00D67A48"/>
    <w:rsid w:val="00D67D41"/>
    <w:rsid w:val="00D67DB3"/>
    <w:rsid w:val="00D67EF6"/>
    <w:rsid w:val="00D70CEC"/>
    <w:rsid w:val="00D711DF"/>
    <w:rsid w:val="00D71C70"/>
    <w:rsid w:val="00D731AE"/>
    <w:rsid w:val="00D73866"/>
    <w:rsid w:val="00D747D8"/>
    <w:rsid w:val="00D74BEB"/>
    <w:rsid w:val="00D74F37"/>
    <w:rsid w:val="00D75740"/>
    <w:rsid w:val="00D758D1"/>
    <w:rsid w:val="00D75962"/>
    <w:rsid w:val="00D75C76"/>
    <w:rsid w:val="00D75DF5"/>
    <w:rsid w:val="00D763A2"/>
    <w:rsid w:val="00D7706B"/>
    <w:rsid w:val="00D80702"/>
    <w:rsid w:val="00D807C9"/>
    <w:rsid w:val="00D80C37"/>
    <w:rsid w:val="00D80D88"/>
    <w:rsid w:val="00D8102D"/>
    <w:rsid w:val="00D812AD"/>
    <w:rsid w:val="00D815D5"/>
    <w:rsid w:val="00D81A8C"/>
    <w:rsid w:val="00D81F0C"/>
    <w:rsid w:val="00D81F34"/>
    <w:rsid w:val="00D839C8"/>
    <w:rsid w:val="00D839E4"/>
    <w:rsid w:val="00D83FE6"/>
    <w:rsid w:val="00D842A5"/>
    <w:rsid w:val="00D84315"/>
    <w:rsid w:val="00D84FC6"/>
    <w:rsid w:val="00D851DF"/>
    <w:rsid w:val="00D85C08"/>
    <w:rsid w:val="00D87554"/>
    <w:rsid w:val="00D87909"/>
    <w:rsid w:val="00D9006F"/>
    <w:rsid w:val="00D904D1"/>
    <w:rsid w:val="00D90575"/>
    <w:rsid w:val="00D90DCA"/>
    <w:rsid w:val="00D9164D"/>
    <w:rsid w:val="00D91A7C"/>
    <w:rsid w:val="00D9222C"/>
    <w:rsid w:val="00D956DB"/>
    <w:rsid w:val="00D95CAE"/>
    <w:rsid w:val="00D966C0"/>
    <w:rsid w:val="00D96A5F"/>
    <w:rsid w:val="00D96E78"/>
    <w:rsid w:val="00D97068"/>
    <w:rsid w:val="00DA2945"/>
    <w:rsid w:val="00DA31AA"/>
    <w:rsid w:val="00DA32D2"/>
    <w:rsid w:val="00DA39D0"/>
    <w:rsid w:val="00DA42A0"/>
    <w:rsid w:val="00DA45C3"/>
    <w:rsid w:val="00DA48CC"/>
    <w:rsid w:val="00DA52FA"/>
    <w:rsid w:val="00DA54C8"/>
    <w:rsid w:val="00DA5657"/>
    <w:rsid w:val="00DA593F"/>
    <w:rsid w:val="00DA671D"/>
    <w:rsid w:val="00DA73E7"/>
    <w:rsid w:val="00DA75B1"/>
    <w:rsid w:val="00DB01A9"/>
    <w:rsid w:val="00DB0EFD"/>
    <w:rsid w:val="00DB1B1D"/>
    <w:rsid w:val="00DB1E0C"/>
    <w:rsid w:val="00DB25FF"/>
    <w:rsid w:val="00DB2EBF"/>
    <w:rsid w:val="00DB30E0"/>
    <w:rsid w:val="00DB359A"/>
    <w:rsid w:val="00DB41A6"/>
    <w:rsid w:val="00DB4EDC"/>
    <w:rsid w:val="00DB519D"/>
    <w:rsid w:val="00DB5CA5"/>
    <w:rsid w:val="00DB6781"/>
    <w:rsid w:val="00DB6DC3"/>
    <w:rsid w:val="00DB74EC"/>
    <w:rsid w:val="00DB787A"/>
    <w:rsid w:val="00DB7B68"/>
    <w:rsid w:val="00DC0711"/>
    <w:rsid w:val="00DC0DDD"/>
    <w:rsid w:val="00DC1873"/>
    <w:rsid w:val="00DC27F2"/>
    <w:rsid w:val="00DC3BD1"/>
    <w:rsid w:val="00DC4068"/>
    <w:rsid w:val="00DC40C0"/>
    <w:rsid w:val="00DC4351"/>
    <w:rsid w:val="00DC4617"/>
    <w:rsid w:val="00DC4685"/>
    <w:rsid w:val="00DC5D1F"/>
    <w:rsid w:val="00DC6164"/>
    <w:rsid w:val="00DC619A"/>
    <w:rsid w:val="00DC63EE"/>
    <w:rsid w:val="00DC6BCC"/>
    <w:rsid w:val="00DC7346"/>
    <w:rsid w:val="00DD0113"/>
    <w:rsid w:val="00DD0D8D"/>
    <w:rsid w:val="00DD224A"/>
    <w:rsid w:val="00DD2449"/>
    <w:rsid w:val="00DD25A6"/>
    <w:rsid w:val="00DD27D2"/>
    <w:rsid w:val="00DD347C"/>
    <w:rsid w:val="00DD4BCC"/>
    <w:rsid w:val="00DD5A8B"/>
    <w:rsid w:val="00DD5D4E"/>
    <w:rsid w:val="00DD651A"/>
    <w:rsid w:val="00DD754E"/>
    <w:rsid w:val="00DD79AB"/>
    <w:rsid w:val="00DE2409"/>
    <w:rsid w:val="00DE32A0"/>
    <w:rsid w:val="00DE38FD"/>
    <w:rsid w:val="00DE44BB"/>
    <w:rsid w:val="00DE51C8"/>
    <w:rsid w:val="00DE6265"/>
    <w:rsid w:val="00DE6CE3"/>
    <w:rsid w:val="00DE740B"/>
    <w:rsid w:val="00DE75AA"/>
    <w:rsid w:val="00DF0594"/>
    <w:rsid w:val="00DF0629"/>
    <w:rsid w:val="00DF0698"/>
    <w:rsid w:val="00DF1573"/>
    <w:rsid w:val="00DF1D4F"/>
    <w:rsid w:val="00DF281C"/>
    <w:rsid w:val="00DF2FC3"/>
    <w:rsid w:val="00DF349A"/>
    <w:rsid w:val="00DF3CF2"/>
    <w:rsid w:val="00DF458B"/>
    <w:rsid w:val="00DF4E63"/>
    <w:rsid w:val="00DF5048"/>
    <w:rsid w:val="00DF5187"/>
    <w:rsid w:val="00DF54A1"/>
    <w:rsid w:val="00DF6FA3"/>
    <w:rsid w:val="00E00CED"/>
    <w:rsid w:val="00E00D9C"/>
    <w:rsid w:val="00E01A2F"/>
    <w:rsid w:val="00E01ACA"/>
    <w:rsid w:val="00E01BBF"/>
    <w:rsid w:val="00E02BE2"/>
    <w:rsid w:val="00E02E09"/>
    <w:rsid w:val="00E04314"/>
    <w:rsid w:val="00E06A83"/>
    <w:rsid w:val="00E06F86"/>
    <w:rsid w:val="00E07207"/>
    <w:rsid w:val="00E076F6"/>
    <w:rsid w:val="00E10CA8"/>
    <w:rsid w:val="00E12A71"/>
    <w:rsid w:val="00E12B16"/>
    <w:rsid w:val="00E134FD"/>
    <w:rsid w:val="00E14D2C"/>
    <w:rsid w:val="00E152B4"/>
    <w:rsid w:val="00E153C1"/>
    <w:rsid w:val="00E16363"/>
    <w:rsid w:val="00E17FED"/>
    <w:rsid w:val="00E208BC"/>
    <w:rsid w:val="00E21DDA"/>
    <w:rsid w:val="00E21E58"/>
    <w:rsid w:val="00E2206B"/>
    <w:rsid w:val="00E223AA"/>
    <w:rsid w:val="00E22F14"/>
    <w:rsid w:val="00E23770"/>
    <w:rsid w:val="00E2414F"/>
    <w:rsid w:val="00E24511"/>
    <w:rsid w:val="00E24BAB"/>
    <w:rsid w:val="00E252DA"/>
    <w:rsid w:val="00E2669F"/>
    <w:rsid w:val="00E26E3A"/>
    <w:rsid w:val="00E27B83"/>
    <w:rsid w:val="00E31129"/>
    <w:rsid w:val="00E323AB"/>
    <w:rsid w:val="00E32CCA"/>
    <w:rsid w:val="00E32D2D"/>
    <w:rsid w:val="00E32E87"/>
    <w:rsid w:val="00E330F5"/>
    <w:rsid w:val="00E33313"/>
    <w:rsid w:val="00E33874"/>
    <w:rsid w:val="00E34040"/>
    <w:rsid w:val="00E35553"/>
    <w:rsid w:val="00E36429"/>
    <w:rsid w:val="00E36907"/>
    <w:rsid w:val="00E369BA"/>
    <w:rsid w:val="00E40B6A"/>
    <w:rsid w:val="00E40DAA"/>
    <w:rsid w:val="00E4191E"/>
    <w:rsid w:val="00E42A57"/>
    <w:rsid w:val="00E44415"/>
    <w:rsid w:val="00E44A08"/>
    <w:rsid w:val="00E44ADA"/>
    <w:rsid w:val="00E44D22"/>
    <w:rsid w:val="00E44DD0"/>
    <w:rsid w:val="00E44F7F"/>
    <w:rsid w:val="00E4685E"/>
    <w:rsid w:val="00E46FAC"/>
    <w:rsid w:val="00E505B6"/>
    <w:rsid w:val="00E50C03"/>
    <w:rsid w:val="00E526FC"/>
    <w:rsid w:val="00E53DF1"/>
    <w:rsid w:val="00E541D8"/>
    <w:rsid w:val="00E54B22"/>
    <w:rsid w:val="00E5510C"/>
    <w:rsid w:val="00E56281"/>
    <w:rsid w:val="00E56F59"/>
    <w:rsid w:val="00E57482"/>
    <w:rsid w:val="00E57FF7"/>
    <w:rsid w:val="00E60AE4"/>
    <w:rsid w:val="00E61DD5"/>
    <w:rsid w:val="00E6297A"/>
    <w:rsid w:val="00E6397B"/>
    <w:rsid w:val="00E6463A"/>
    <w:rsid w:val="00E65049"/>
    <w:rsid w:val="00E65193"/>
    <w:rsid w:val="00E652BC"/>
    <w:rsid w:val="00E66448"/>
    <w:rsid w:val="00E67650"/>
    <w:rsid w:val="00E70018"/>
    <w:rsid w:val="00E70777"/>
    <w:rsid w:val="00E71650"/>
    <w:rsid w:val="00E71A57"/>
    <w:rsid w:val="00E741EC"/>
    <w:rsid w:val="00E750B3"/>
    <w:rsid w:val="00E759C1"/>
    <w:rsid w:val="00E76836"/>
    <w:rsid w:val="00E768BA"/>
    <w:rsid w:val="00E77256"/>
    <w:rsid w:val="00E80491"/>
    <w:rsid w:val="00E80F82"/>
    <w:rsid w:val="00E81C19"/>
    <w:rsid w:val="00E81F3D"/>
    <w:rsid w:val="00E82C10"/>
    <w:rsid w:val="00E82DF6"/>
    <w:rsid w:val="00E82EC7"/>
    <w:rsid w:val="00E83E1D"/>
    <w:rsid w:val="00E84075"/>
    <w:rsid w:val="00E8497E"/>
    <w:rsid w:val="00E84A7A"/>
    <w:rsid w:val="00E84D24"/>
    <w:rsid w:val="00E851DF"/>
    <w:rsid w:val="00E85609"/>
    <w:rsid w:val="00E85A4E"/>
    <w:rsid w:val="00E86E5B"/>
    <w:rsid w:val="00E8735C"/>
    <w:rsid w:val="00E879F7"/>
    <w:rsid w:val="00E87BB7"/>
    <w:rsid w:val="00E90651"/>
    <w:rsid w:val="00E909AA"/>
    <w:rsid w:val="00E9139A"/>
    <w:rsid w:val="00E92594"/>
    <w:rsid w:val="00E92FFB"/>
    <w:rsid w:val="00E93759"/>
    <w:rsid w:val="00E94B48"/>
    <w:rsid w:val="00E94DBA"/>
    <w:rsid w:val="00E95F25"/>
    <w:rsid w:val="00E95F5A"/>
    <w:rsid w:val="00E95F66"/>
    <w:rsid w:val="00E96013"/>
    <w:rsid w:val="00E964E4"/>
    <w:rsid w:val="00EA0282"/>
    <w:rsid w:val="00EA02A6"/>
    <w:rsid w:val="00EA21E8"/>
    <w:rsid w:val="00EA42CB"/>
    <w:rsid w:val="00EA6645"/>
    <w:rsid w:val="00EA673A"/>
    <w:rsid w:val="00EB06FE"/>
    <w:rsid w:val="00EB0E35"/>
    <w:rsid w:val="00EB133A"/>
    <w:rsid w:val="00EB173A"/>
    <w:rsid w:val="00EB1F47"/>
    <w:rsid w:val="00EB2312"/>
    <w:rsid w:val="00EB249F"/>
    <w:rsid w:val="00EB30C9"/>
    <w:rsid w:val="00EB41C5"/>
    <w:rsid w:val="00EB55BE"/>
    <w:rsid w:val="00EB565A"/>
    <w:rsid w:val="00EB6ED3"/>
    <w:rsid w:val="00EB6F31"/>
    <w:rsid w:val="00EB72DD"/>
    <w:rsid w:val="00EB7C29"/>
    <w:rsid w:val="00EC1605"/>
    <w:rsid w:val="00EC2634"/>
    <w:rsid w:val="00EC2C88"/>
    <w:rsid w:val="00EC2F0C"/>
    <w:rsid w:val="00EC3096"/>
    <w:rsid w:val="00EC415C"/>
    <w:rsid w:val="00EC4214"/>
    <w:rsid w:val="00EC563E"/>
    <w:rsid w:val="00EC5A7F"/>
    <w:rsid w:val="00EC634C"/>
    <w:rsid w:val="00EC6B45"/>
    <w:rsid w:val="00EC6F73"/>
    <w:rsid w:val="00EC7834"/>
    <w:rsid w:val="00EC7A6A"/>
    <w:rsid w:val="00ED1709"/>
    <w:rsid w:val="00ED1716"/>
    <w:rsid w:val="00ED1B57"/>
    <w:rsid w:val="00ED2B6D"/>
    <w:rsid w:val="00ED2FBE"/>
    <w:rsid w:val="00ED3F45"/>
    <w:rsid w:val="00ED54C9"/>
    <w:rsid w:val="00ED57A2"/>
    <w:rsid w:val="00ED5A46"/>
    <w:rsid w:val="00ED70EB"/>
    <w:rsid w:val="00EE06E5"/>
    <w:rsid w:val="00EE0AD6"/>
    <w:rsid w:val="00EE1098"/>
    <w:rsid w:val="00EE1216"/>
    <w:rsid w:val="00EE13BE"/>
    <w:rsid w:val="00EE1516"/>
    <w:rsid w:val="00EE16A3"/>
    <w:rsid w:val="00EE198C"/>
    <w:rsid w:val="00EE1A80"/>
    <w:rsid w:val="00EE2EE1"/>
    <w:rsid w:val="00EE3D31"/>
    <w:rsid w:val="00EE45D3"/>
    <w:rsid w:val="00EE540C"/>
    <w:rsid w:val="00EE5EAC"/>
    <w:rsid w:val="00EE62D1"/>
    <w:rsid w:val="00EE7C93"/>
    <w:rsid w:val="00EF0E3B"/>
    <w:rsid w:val="00EF12FD"/>
    <w:rsid w:val="00EF17C5"/>
    <w:rsid w:val="00EF1909"/>
    <w:rsid w:val="00EF1B50"/>
    <w:rsid w:val="00EF1BF7"/>
    <w:rsid w:val="00EF2ADD"/>
    <w:rsid w:val="00EF36AC"/>
    <w:rsid w:val="00EF4403"/>
    <w:rsid w:val="00EF465A"/>
    <w:rsid w:val="00EF63B2"/>
    <w:rsid w:val="00EF7134"/>
    <w:rsid w:val="00EF792C"/>
    <w:rsid w:val="00EF7B66"/>
    <w:rsid w:val="00EF7CCD"/>
    <w:rsid w:val="00F00BAE"/>
    <w:rsid w:val="00F01281"/>
    <w:rsid w:val="00F01BE4"/>
    <w:rsid w:val="00F01C85"/>
    <w:rsid w:val="00F03222"/>
    <w:rsid w:val="00F0335C"/>
    <w:rsid w:val="00F03522"/>
    <w:rsid w:val="00F03E8B"/>
    <w:rsid w:val="00F05EA7"/>
    <w:rsid w:val="00F06237"/>
    <w:rsid w:val="00F07F6E"/>
    <w:rsid w:val="00F124F3"/>
    <w:rsid w:val="00F1287A"/>
    <w:rsid w:val="00F12DBC"/>
    <w:rsid w:val="00F12E10"/>
    <w:rsid w:val="00F13B8F"/>
    <w:rsid w:val="00F1428C"/>
    <w:rsid w:val="00F14338"/>
    <w:rsid w:val="00F14471"/>
    <w:rsid w:val="00F14D45"/>
    <w:rsid w:val="00F15D12"/>
    <w:rsid w:val="00F162BA"/>
    <w:rsid w:val="00F17430"/>
    <w:rsid w:val="00F174B5"/>
    <w:rsid w:val="00F17B8D"/>
    <w:rsid w:val="00F17C2F"/>
    <w:rsid w:val="00F210E9"/>
    <w:rsid w:val="00F240AC"/>
    <w:rsid w:val="00F2680B"/>
    <w:rsid w:val="00F268C9"/>
    <w:rsid w:val="00F27087"/>
    <w:rsid w:val="00F308FA"/>
    <w:rsid w:val="00F30C46"/>
    <w:rsid w:val="00F317BB"/>
    <w:rsid w:val="00F3202A"/>
    <w:rsid w:val="00F32642"/>
    <w:rsid w:val="00F32DD3"/>
    <w:rsid w:val="00F339F6"/>
    <w:rsid w:val="00F3411F"/>
    <w:rsid w:val="00F3424B"/>
    <w:rsid w:val="00F3498B"/>
    <w:rsid w:val="00F34D5E"/>
    <w:rsid w:val="00F35279"/>
    <w:rsid w:val="00F361AA"/>
    <w:rsid w:val="00F36E73"/>
    <w:rsid w:val="00F3705B"/>
    <w:rsid w:val="00F37171"/>
    <w:rsid w:val="00F37DD1"/>
    <w:rsid w:val="00F401AD"/>
    <w:rsid w:val="00F4061C"/>
    <w:rsid w:val="00F409B7"/>
    <w:rsid w:val="00F40A72"/>
    <w:rsid w:val="00F40C68"/>
    <w:rsid w:val="00F416C3"/>
    <w:rsid w:val="00F41D94"/>
    <w:rsid w:val="00F4295B"/>
    <w:rsid w:val="00F4317A"/>
    <w:rsid w:val="00F43A3F"/>
    <w:rsid w:val="00F441E1"/>
    <w:rsid w:val="00F446D0"/>
    <w:rsid w:val="00F4499C"/>
    <w:rsid w:val="00F44A1F"/>
    <w:rsid w:val="00F4580F"/>
    <w:rsid w:val="00F45BEF"/>
    <w:rsid w:val="00F45ECE"/>
    <w:rsid w:val="00F46142"/>
    <w:rsid w:val="00F46AF3"/>
    <w:rsid w:val="00F46DE4"/>
    <w:rsid w:val="00F50A18"/>
    <w:rsid w:val="00F50C77"/>
    <w:rsid w:val="00F50F87"/>
    <w:rsid w:val="00F5135E"/>
    <w:rsid w:val="00F5146E"/>
    <w:rsid w:val="00F51BCC"/>
    <w:rsid w:val="00F51E1F"/>
    <w:rsid w:val="00F5231B"/>
    <w:rsid w:val="00F52991"/>
    <w:rsid w:val="00F53B6C"/>
    <w:rsid w:val="00F552CD"/>
    <w:rsid w:val="00F56491"/>
    <w:rsid w:val="00F57B8E"/>
    <w:rsid w:val="00F602BA"/>
    <w:rsid w:val="00F602C5"/>
    <w:rsid w:val="00F627A9"/>
    <w:rsid w:val="00F636FD"/>
    <w:rsid w:val="00F63E3B"/>
    <w:rsid w:val="00F64B20"/>
    <w:rsid w:val="00F64BA2"/>
    <w:rsid w:val="00F660FD"/>
    <w:rsid w:val="00F66105"/>
    <w:rsid w:val="00F66872"/>
    <w:rsid w:val="00F66D1B"/>
    <w:rsid w:val="00F67863"/>
    <w:rsid w:val="00F700F1"/>
    <w:rsid w:val="00F702B2"/>
    <w:rsid w:val="00F70887"/>
    <w:rsid w:val="00F70DB7"/>
    <w:rsid w:val="00F7141A"/>
    <w:rsid w:val="00F717B8"/>
    <w:rsid w:val="00F7197D"/>
    <w:rsid w:val="00F72716"/>
    <w:rsid w:val="00F72EE1"/>
    <w:rsid w:val="00F72F4C"/>
    <w:rsid w:val="00F73A8F"/>
    <w:rsid w:val="00F73FB1"/>
    <w:rsid w:val="00F740C8"/>
    <w:rsid w:val="00F742D8"/>
    <w:rsid w:val="00F748BB"/>
    <w:rsid w:val="00F74CC4"/>
    <w:rsid w:val="00F74E92"/>
    <w:rsid w:val="00F75224"/>
    <w:rsid w:val="00F75B32"/>
    <w:rsid w:val="00F75FBB"/>
    <w:rsid w:val="00F767CA"/>
    <w:rsid w:val="00F76C12"/>
    <w:rsid w:val="00F76DB1"/>
    <w:rsid w:val="00F7788E"/>
    <w:rsid w:val="00F77C01"/>
    <w:rsid w:val="00F77C75"/>
    <w:rsid w:val="00F77F16"/>
    <w:rsid w:val="00F81429"/>
    <w:rsid w:val="00F81AF5"/>
    <w:rsid w:val="00F8210C"/>
    <w:rsid w:val="00F83AB9"/>
    <w:rsid w:val="00F84B93"/>
    <w:rsid w:val="00F84D0A"/>
    <w:rsid w:val="00F850EB"/>
    <w:rsid w:val="00F853EC"/>
    <w:rsid w:val="00F86024"/>
    <w:rsid w:val="00F86FE6"/>
    <w:rsid w:val="00F874AB"/>
    <w:rsid w:val="00F8767E"/>
    <w:rsid w:val="00F87E49"/>
    <w:rsid w:val="00F90B74"/>
    <w:rsid w:val="00F911D0"/>
    <w:rsid w:val="00F918EC"/>
    <w:rsid w:val="00F919FD"/>
    <w:rsid w:val="00F93072"/>
    <w:rsid w:val="00F9410E"/>
    <w:rsid w:val="00F9482A"/>
    <w:rsid w:val="00F94AEB"/>
    <w:rsid w:val="00F951AB"/>
    <w:rsid w:val="00F954A8"/>
    <w:rsid w:val="00F959CC"/>
    <w:rsid w:val="00F95EAC"/>
    <w:rsid w:val="00F9646C"/>
    <w:rsid w:val="00F966FF"/>
    <w:rsid w:val="00F96C0D"/>
    <w:rsid w:val="00F96EF5"/>
    <w:rsid w:val="00F9755A"/>
    <w:rsid w:val="00FA00A8"/>
    <w:rsid w:val="00FA0415"/>
    <w:rsid w:val="00FA1C67"/>
    <w:rsid w:val="00FA1CBB"/>
    <w:rsid w:val="00FA217E"/>
    <w:rsid w:val="00FA2627"/>
    <w:rsid w:val="00FA377E"/>
    <w:rsid w:val="00FA3B62"/>
    <w:rsid w:val="00FA489E"/>
    <w:rsid w:val="00FA48B6"/>
    <w:rsid w:val="00FA56D5"/>
    <w:rsid w:val="00FA6208"/>
    <w:rsid w:val="00FA756C"/>
    <w:rsid w:val="00FA7CBC"/>
    <w:rsid w:val="00FB020F"/>
    <w:rsid w:val="00FB0C11"/>
    <w:rsid w:val="00FB0DDE"/>
    <w:rsid w:val="00FB1DEA"/>
    <w:rsid w:val="00FB21A7"/>
    <w:rsid w:val="00FB2267"/>
    <w:rsid w:val="00FB337F"/>
    <w:rsid w:val="00FB45EA"/>
    <w:rsid w:val="00FB5F8E"/>
    <w:rsid w:val="00FB6D01"/>
    <w:rsid w:val="00FC05F4"/>
    <w:rsid w:val="00FC0AF9"/>
    <w:rsid w:val="00FC14AD"/>
    <w:rsid w:val="00FC173A"/>
    <w:rsid w:val="00FC238C"/>
    <w:rsid w:val="00FC3190"/>
    <w:rsid w:val="00FC3676"/>
    <w:rsid w:val="00FC3798"/>
    <w:rsid w:val="00FC3E38"/>
    <w:rsid w:val="00FC54C6"/>
    <w:rsid w:val="00FC5D1D"/>
    <w:rsid w:val="00FC6683"/>
    <w:rsid w:val="00FC694E"/>
    <w:rsid w:val="00FC6B8F"/>
    <w:rsid w:val="00FC774F"/>
    <w:rsid w:val="00FD180B"/>
    <w:rsid w:val="00FD1FFB"/>
    <w:rsid w:val="00FD246F"/>
    <w:rsid w:val="00FD24F7"/>
    <w:rsid w:val="00FD25BE"/>
    <w:rsid w:val="00FD2664"/>
    <w:rsid w:val="00FD2838"/>
    <w:rsid w:val="00FD29FB"/>
    <w:rsid w:val="00FD2BA7"/>
    <w:rsid w:val="00FD2C58"/>
    <w:rsid w:val="00FD36CA"/>
    <w:rsid w:val="00FD3715"/>
    <w:rsid w:val="00FD3DB9"/>
    <w:rsid w:val="00FD50F2"/>
    <w:rsid w:val="00FD55BF"/>
    <w:rsid w:val="00FD6B66"/>
    <w:rsid w:val="00FD6E40"/>
    <w:rsid w:val="00FE0280"/>
    <w:rsid w:val="00FE0DBA"/>
    <w:rsid w:val="00FE1D40"/>
    <w:rsid w:val="00FE2A2B"/>
    <w:rsid w:val="00FE2EEE"/>
    <w:rsid w:val="00FE3BC2"/>
    <w:rsid w:val="00FE3F6A"/>
    <w:rsid w:val="00FE4790"/>
    <w:rsid w:val="00FE4810"/>
    <w:rsid w:val="00FE5A33"/>
    <w:rsid w:val="00FE6CE7"/>
    <w:rsid w:val="00FF1091"/>
    <w:rsid w:val="00FF1C13"/>
    <w:rsid w:val="00FF1E9A"/>
    <w:rsid w:val="00FF36F5"/>
    <w:rsid w:val="00FF3901"/>
    <w:rsid w:val="00FF3902"/>
    <w:rsid w:val="00FF3CE3"/>
    <w:rsid w:val="00FF58E5"/>
    <w:rsid w:val="00FF64A0"/>
    <w:rsid w:val="00FF6AA7"/>
    <w:rsid w:val="00FF790D"/>
    <w:rsid w:val="00FF7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CF5"/>
  </w:style>
  <w:style w:type="paragraph" w:styleId="1">
    <w:name w:val="heading 1"/>
    <w:basedOn w:val="a"/>
    <w:next w:val="a"/>
    <w:link w:val="10"/>
    <w:uiPriority w:val="9"/>
    <w:qFormat/>
    <w:rsid w:val="00886A81"/>
    <w:pPr>
      <w:keepNext/>
      <w:keepLines/>
      <w:numPr>
        <w:numId w:val="2"/>
      </w:numPr>
      <w:spacing w:before="100" w:beforeAutospacing="1" w:after="100" w:afterAutospacing="1" w:line="360" w:lineRule="auto"/>
      <w:outlineLvl w:val="0"/>
    </w:pPr>
    <w:rPr>
      <w:rFonts w:eastAsiaTheme="majorEastAsia" w:cstheme="majorBidi"/>
      <w:sz w:val="32"/>
      <w:szCs w:val="32"/>
      <w:lang w:val="ru-RU" w:eastAsia="ru-RU"/>
    </w:rPr>
  </w:style>
  <w:style w:type="paragraph" w:styleId="2">
    <w:name w:val="heading 2"/>
    <w:basedOn w:val="1"/>
    <w:next w:val="a"/>
    <w:link w:val="20"/>
    <w:uiPriority w:val="9"/>
    <w:unhideWhenUsed/>
    <w:qFormat/>
    <w:rsid w:val="006815C2"/>
    <w:pPr>
      <w:numPr>
        <w:ilvl w:val="1"/>
        <w:numId w:val="1"/>
      </w:numPr>
      <w:jc w:val="both"/>
      <w:outlineLvl w:val="1"/>
    </w:pPr>
    <w:rPr>
      <w:rFonts w:cs="Times New Roman"/>
    </w:rPr>
  </w:style>
  <w:style w:type="paragraph" w:styleId="3">
    <w:name w:val="heading 3"/>
    <w:basedOn w:val="2"/>
    <w:next w:val="a"/>
    <w:link w:val="30"/>
    <w:uiPriority w:val="9"/>
    <w:unhideWhenUsed/>
    <w:qFormat/>
    <w:rsid w:val="000D5139"/>
    <w:pPr>
      <w:numPr>
        <w:ilvl w:val="2"/>
      </w:numPr>
      <w:outlineLvl w:val="2"/>
    </w:pPr>
  </w:style>
  <w:style w:type="paragraph" w:styleId="4">
    <w:name w:val="heading 4"/>
    <w:aliases w:val="Таблицы"/>
    <w:basedOn w:val="a"/>
    <w:next w:val="a"/>
    <w:link w:val="40"/>
    <w:uiPriority w:val="9"/>
    <w:unhideWhenUsed/>
    <w:qFormat/>
    <w:rsid w:val="00841B67"/>
    <w:pPr>
      <w:spacing w:after="0" w:line="240" w:lineRule="auto"/>
      <w:outlineLvl w:val="3"/>
    </w:pPr>
    <w:rPr>
      <w:rFonts w:eastAsia="Times New Roman"/>
      <w:lang w:eastAsia="ru-RU"/>
    </w:rPr>
  </w:style>
  <w:style w:type="paragraph" w:styleId="5">
    <w:name w:val="heading 5"/>
    <w:basedOn w:val="a"/>
    <w:next w:val="a"/>
    <w:link w:val="50"/>
    <w:uiPriority w:val="9"/>
    <w:unhideWhenUsed/>
    <w:qFormat/>
    <w:rsid w:val="002B6173"/>
    <w:pPr>
      <w:keepNext/>
      <w:keepLines/>
      <w:spacing w:before="200" w:after="0"/>
      <w:outlineLvl w:val="4"/>
    </w:pPr>
    <w:rPr>
      <w:rFonts w:eastAsiaTheme="majorEastAsia" w:cstheme="majorBidi"/>
      <w:sz w:val="32"/>
    </w:rPr>
  </w:style>
  <w:style w:type="paragraph" w:styleId="6">
    <w:name w:val="heading 6"/>
    <w:basedOn w:val="a"/>
    <w:next w:val="a"/>
    <w:link w:val="60"/>
    <w:uiPriority w:val="9"/>
    <w:semiHidden/>
    <w:unhideWhenUsed/>
    <w:qFormat/>
    <w:rsid w:val="00124ED4"/>
    <w:pPr>
      <w:keepNext/>
      <w:keepLines/>
      <w:spacing w:before="200" w:after="0"/>
      <w:outlineLvl w:val="5"/>
    </w:pPr>
    <w:rPr>
      <w:rFonts w:eastAsiaTheme="majorEastAsia" w:cstheme="majorBidi"/>
      <w:i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6A81"/>
    <w:rPr>
      <w:rFonts w:eastAsiaTheme="majorEastAsia" w:cstheme="majorBidi"/>
      <w:sz w:val="32"/>
      <w:szCs w:val="32"/>
      <w:lang w:val="ru-RU" w:eastAsia="ru-RU"/>
    </w:rPr>
  </w:style>
  <w:style w:type="paragraph" w:styleId="a3">
    <w:name w:val="List Paragraph"/>
    <w:basedOn w:val="a"/>
    <w:uiPriority w:val="34"/>
    <w:qFormat/>
    <w:rsid w:val="00E40B6A"/>
    <w:pPr>
      <w:ind w:left="720"/>
      <w:contextualSpacing/>
    </w:pPr>
  </w:style>
  <w:style w:type="character" w:styleId="a4">
    <w:name w:val="Hyperlink"/>
    <w:basedOn w:val="a0"/>
    <w:uiPriority w:val="99"/>
    <w:unhideWhenUsed/>
    <w:rsid w:val="00BF08A0"/>
    <w:rPr>
      <w:color w:val="0563C1" w:themeColor="hyperlink"/>
      <w:u w:val="single"/>
    </w:rPr>
  </w:style>
  <w:style w:type="character" w:customStyle="1" w:styleId="a5">
    <w:name w:val="Текст выноски Знак"/>
    <w:basedOn w:val="a0"/>
    <w:link w:val="a6"/>
    <w:uiPriority w:val="99"/>
    <w:semiHidden/>
    <w:rsid w:val="00727EEB"/>
    <w:rPr>
      <w:rFonts w:ascii="Tahoma" w:hAnsi="Tahoma" w:cs="Tahoma"/>
      <w:sz w:val="16"/>
      <w:szCs w:val="16"/>
      <w:lang w:val="ru-RU"/>
    </w:rPr>
  </w:style>
  <w:style w:type="paragraph" w:styleId="a6">
    <w:name w:val="Balloon Text"/>
    <w:basedOn w:val="a"/>
    <w:link w:val="a5"/>
    <w:uiPriority w:val="99"/>
    <w:semiHidden/>
    <w:unhideWhenUsed/>
    <w:rsid w:val="00727EEB"/>
    <w:pPr>
      <w:spacing w:after="0" w:line="240" w:lineRule="auto"/>
    </w:pPr>
    <w:rPr>
      <w:rFonts w:ascii="Tahoma" w:hAnsi="Tahoma" w:cs="Tahoma"/>
      <w:sz w:val="16"/>
      <w:szCs w:val="16"/>
      <w:lang w:val="ru-RU"/>
    </w:rPr>
  </w:style>
  <w:style w:type="paragraph" w:styleId="a7">
    <w:name w:val="No Spacing"/>
    <w:aliases w:val="ГОСТ"/>
    <w:basedOn w:val="a"/>
    <w:uiPriority w:val="1"/>
    <w:qFormat/>
    <w:rsid w:val="00886A81"/>
    <w:pPr>
      <w:spacing w:before="100" w:beforeAutospacing="1" w:after="100" w:afterAutospacing="1" w:line="360" w:lineRule="auto"/>
      <w:jc w:val="both"/>
    </w:pPr>
    <w:rPr>
      <w:rFonts w:eastAsia="Times New Roman"/>
      <w:sz w:val="28"/>
      <w:szCs w:val="28"/>
      <w:lang w:val="ru-RU" w:eastAsia="ru-RU"/>
    </w:rPr>
  </w:style>
  <w:style w:type="character" w:styleId="a8">
    <w:name w:val="annotation reference"/>
    <w:basedOn w:val="a0"/>
    <w:uiPriority w:val="99"/>
    <w:semiHidden/>
    <w:unhideWhenUsed/>
    <w:rsid w:val="008673F6"/>
    <w:rPr>
      <w:sz w:val="16"/>
      <w:szCs w:val="16"/>
    </w:rPr>
  </w:style>
  <w:style w:type="paragraph" w:styleId="a9">
    <w:name w:val="annotation text"/>
    <w:basedOn w:val="a"/>
    <w:link w:val="aa"/>
    <w:uiPriority w:val="99"/>
    <w:semiHidden/>
    <w:unhideWhenUsed/>
    <w:rsid w:val="008673F6"/>
    <w:pPr>
      <w:spacing w:line="240" w:lineRule="auto"/>
    </w:pPr>
    <w:rPr>
      <w:sz w:val="20"/>
      <w:szCs w:val="20"/>
    </w:rPr>
  </w:style>
  <w:style w:type="character" w:customStyle="1" w:styleId="aa">
    <w:name w:val="Текст примечания Знак"/>
    <w:basedOn w:val="a0"/>
    <w:link w:val="a9"/>
    <w:uiPriority w:val="99"/>
    <w:semiHidden/>
    <w:rsid w:val="008673F6"/>
    <w:rPr>
      <w:sz w:val="20"/>
      <w:szCs w:val="20"/>
    </w:rPr>
  </w:style>
  <w:style w:type="paragraph" w:styleId="ab">
    <w:name w:val="annotation subject"/>
    <w:basedOn w:val="a9"/>
    <w:next w:val="a9"/>
    <w:link w:val="ac"/>
    <w:uiPriority w:val="99"/>
    <w:semiHidden/>
    <w:unhideWhenUsed/>
    <w:rsid w:val="008673F6"/>
    <w:rPr>
      <w:b/>
      <w:bCs/>
    </w:rPr>
  </w:style>
  <w:style w:type="character" w:customStyle="1" w:styleId="ac">
    <w:name w:val="Тема примечания Знак"/>
    <w:basedOn w:val="aa"/>
    <w:link w:val="ab"/>
    <w:uiPriority w:val="99"/>
    <w:semiHidden/>
    <w:rsid w:val="008673F6"/>
    <w:rPr>
      <w:b/>
      <w:bCs/>
      <w:sz w:val="20"/>
      <w:szCs w:val="20"/>
    </w:rPr>
  </w:style>
  <w:style w:type="character" w:customStyle="1" w:styleId="20">
    <w:name w:val="Заголовок 2 Знак"/>
    <w:basedOn w:val="a0"/>
    <w:link w:val="2"/>
    <w:uiPriority w:val="9"/>
    <w:rsid w:val="006815C2"/>
    <w:rPr>
      <w:rFonts w:eastAsiaTheme="majorEastAsia"/>
      <w:sz w:val="32"/>
      <w:szCs w:val="32"/>
      <w:lang w:val="ru-RU" w:eastAsia="ru-RU"/>
    </w:rPr>
  </w:style>
  <w:style w:type="character" w:customStyle="1" w:styleId="30">
    <w:name w:val="Заголовок 3 Знак"/>
    <w:basedOn w:val="a0"/>
    <w:link w:val="3"/>
    <w:uiPriority w:val="9"/>
    <w:rsid w:val="000D5139"/>
    <w:rPr>
      <w:rFonts w:eastAsiaTheme="majorEastAsia"/>
      <w:sz w:val="32"/>
      <w:szCs w:val="32"/>
      <w:lang w:val="ru-RU" w:eastAsia="ru-RU"/>
    </w:rPr>
  </w:style>
  <w:style w:type="paragraph" w:styleId="ad">
    <w:name w:val="Revision"/>
    <w:hidden/>
    <w:uiPriority w:val="99"/>
    <w:semiHidden/>
    <w:rsid w:val="00280AC2"/>
    <w:pPr>
      <w:spacing w:after="0" w:line="240" w:lineRule="auto"/>
    </w:pPr>
  </w:style>
  <w:style w:type="table" w:styleId="ae">
    <w:name w:val="Table Grid"/>
    <w:basedOn w:val="a1"/>
    <w:uiPriority w:val="59"/>
    <w:rsid w:val="00E26E3A"/>
    <w:pPr>
      <w:spacing w:after="200" w:line="276" w:lineRule="auto"/>
    </w:pPr>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E26E3A"/>
    <w:pPr>
      <w:widowControl w:val="0"/>
      <w:autoSpaceDE w:val="0"/>
      <w:autoSpaceDN w:val="0"/>
      <w:adjustRightInd w:val="0"/>
      <w:spacing w:after="0" w:line="240" w:lineRule="auto"/>
    </w:pPr>
    <w:rPr>
      <w:rFonts w:ascii="Arial" w:eastAsia="Times New Roman" w:hAnsi="Arial" w:cs="Arial"/>
      <w:b/>
      <w:bCs/>
      <w:sz w:val="22"/>
      <w:szCs w:val="22"/>
      <w:lang w:val="ru-RU" w:eastAsia="ru-RU"/>
    </w:rPr>
  </w:style>
  <w:style w:type="paragraph" w:styleId="af">
    <w:name w:val="Normal (Web)"/>
    <w:basedOn w:val="a"/>
    <w:uiPriority w:val="99"/>
    <w:unhideWhenUsed/>
    <w:rsid w:val="00AC56C0"/>
    <w:pPr>
      <w:spacing w:before="100" w:beforeAutospacing="1" w:after="100" w:afterAutospacing="1" w:line="240" w:lineRule="auto"/>
    </w:pPr>
    <w:rPr>
      <w:rFonts w:eastAsiaTheme="minorEastAsia"/>
    </w:rPr>
  </w:style>
  <w:style w:type="character" w:customStyle="1" w:styleId="40">
    <w:name w:val="Заголовок 4 Знак"/>
    <w:aliases w:val="Таблицы Знак"/>
    <w:basedOn w:val="a0"/>
    <w:link w:val="4"/>
    <w:uiPriority w:val="9"/>
    <w:rsid w:val="00841B67"/>
    <w:rPr>
      <w:rFonts w:eastAsia="Times New Roman"/>
      <w:lang w:eastAsia="ru-RU"/>
    </w:rPr>
  </w:style>
  <w:style w:type="paragraph" w:styleId="af0">
    <w:name w:val="TOC Heading"/>
    <w:basedOn w:val="1"/>
    <w:next w:val="a"/>
    <w:uiPriority w:val="39"/>
    <w:unhideWhenUsed/>
    <w:qFormat/>
    <w:rsid w:val="00557349"/>
    <w:pPr>
      <w:numPr>
        <w:numId w:val="0"/>
      </w:numPr>
      <w:spacing w:before="240" w:beforeAutospacing="0" w:after="0" w:afterAutospacing="0" w:line="259" w:lineRule="auto"/>
      <w:outlineLvl w:val="9"/>
    </w:pPr>
    <w:rPr>
      <w:rFonts w:asciiTheme="majorHAnsi" w:hAnsiTheme="majorHAnsi"/>
      <w:color w:val="2E74B5" w:themeColor="accent1" w:themeShade="BF"/>
      <w:lang w:val="en-US" w:eastAsia="en-US"/>
    </w:rPr>
  </w:style>
  <w:style w:type="paragraph" w:styleId="11">
    <w:name w:val="toc 1"/>
    <w:basedOn w:val="a"/>
    <w:next w:val="a"/>
    <w:autoRedefine/>
    <w:uiPriority w:val="39"/>
    <w:unhideWhenUsed/>
    <w:qFormat/>
    <w:rsid w:val="00557349"/>
    <w:pPr>
      <w:spacing w:after="100"/>
    </w:pPr>
  </w:style>
  <w:style w:type="paragraph" w:styleId="21">
    <w:name w:val="toc 2"/>
    <w:basedOn w:val="a"/>
    <w:next w:val="a"/>
    <w:autoRedefine/>
    <w:uiPriority w:val="39"/>
    <w:unhideWhenUsed/>
    <w:qFormat/>
    <w:rsid w:val="00557349"/>
    <w:pPr>
      <w:spacing w:after="100"/>
      <w:ind w:left="240"/>
    </w:pPr>
  </w:style>
  <w:style w:type="paragraph" w:styleId="31">
    <w:name w:val="toc 3"/>
    <w:basedOn w:val="a"/>
    <w:next w:val="a"/>
    <w:autoRedefine/>
    <w:uiPriority w:val="39"/>
    <w:unhideWhenUsed/>
    <w:qFormat/>
    <w:rsid w:val="00557349"/>
    <w:pPr>
      <w:spacing w:after="100"/>
      <w:ind w:left="480"/>
    </w:pPr>
  </w:style>
  <w:style w:type="paragraph" w:styleId="af1">
    <w:name w:val="header"/>
    <w:basedOn w:val="a"/>
    <w:link w:val="af2"/>
    <w:uiPriority w:val="99"/>
    <w:unhideWhenUsed/>
    <w:rsid w:val="00A53277"/>
    <w:pPr>
      <w:tabs>
        <w:tab w:val="center" w:pos="4680"/>
        <w:tab w:val="right" w:pos="9360"/>
      </w:tabs>
      <w:spacing w:after="0" w:line="240" w:lineRule="auto"/>
    </w:pPr>
  </w:style>
  <w:style w:type="character" w:customStyle="1" w:styleId="af2">
    <w:name w:val="Верхний колонтитул Знак"/>
    <w:basedOn w:val="a0"/>
    <w:link w:val="af1"/>
    <w:uiPriority w:val="99"/>
    <w:rsid w:val="00A53277"/>
  </w:style>
  <w:style w:type="paragraph" w:styleId="af3">
    <w:name w:val="footer"/>
    <w:basedOn w:val="a"/>
    <w:link w:val="af4"/>
    <w:uiPriority w:val="99"/>
    <w:unhideWhenUsed/>
    <w:rsid w:val="00A53277"/>
    <w:pPr>
      <w:tabs>
        <w:tab w:val="center" w:pos="4680"/>
        <w:tab w:val="right" w:pos="9360"/>
      </w:tabs>
      <w:spacing w:after="0" w:line="240" w:lineRule="auto"/>
    </w:pPr>
  </w:style>
  <w:style w:type="character" w:customStyle="1" w:styleId="af4">
    <w:name w:val="Нижний колонтитул Знак"/>
    <w:basedOn w:val="a0"/>
    <w:link w:val="af3"/>
    <w:uiPriority w:val="99"/>
    <w:rsid w:val="00A53277"/>
  </w:style>
  <w:style w:type="character" w:customStyle="1" w:styleId="apple-converted-space">
    <w:name w:val="apple-converted-space"/>
    <w:basedOn w:val="a0"/>
    <w:rsid w:val="00AF19F5"/>
  </w:style>
  <w:style w:type="paragraph" w:styleId="af5">
    <w:name w:val="footnote text"/>
    <w:basedOn w:val="a"/>
    <w:link w:val="af6"/>
    <w:uiPriority w:val="99"/>
    <w:unhideWhenUsed/>
    <w:rsid w:val="005B114D"/>
    <w:pPr>
      <w:spacing w:after="0" w:line="240" w:lineRule="auto"/>
    </w:pPr>
    <w:rPr>
      <w:rFonts w:asciiTheme="minorHAnsi" w:eastAsiaTheme="minorEastAsia" w:hAnsiTheme="minorHAnsi" w:cstheme="minorBidi"/>
      <w:sz w:val="20"/>
      <w:szCs w:val="20"/>
      <w:lang w:val="ru-RU" w:eastAsia="ru-RU"/>
    </w:rPr>
  </w:style>
  <w:style w:type="character" w:customStyle="1" w:styleId="af6">
    <w:name w:val="Текст сноски Знак"/>
    <w:basedOn w:val="a0"/>
    <w:link w:val="af5"/>
    <w:uiPriority w:val="99"/>
    <w:rsid w:val="005B114D"/>
    <w:rPr>
      <w:rFonts w:asciiTheme="minorHAnsi" w:eastAsiaTheme="minorEastAsia" w:hAnsiTheme="minorHAnsi" w:cstheme="minorBidi"/>
      <w:sz w:val="20"/>
      <w:szCs w:val="20"/>
      <w:lang w:val="ru-RU" w:eastAsia="ru-RU"/>
    </w:rPr>
  </w:style>
  <w:style w:type="character" w:customStyle="1" w:styleId="ff9">
    <w:name w:val="ff9"/>
    <w:basedOn w:val="a0"/>
    <w:rsid w:val="00C5274F"/>
  </w:style>
  <w:style w:type="character" w:customStyle="1" w:styleId="wsef">
    <w:name w:val="wsef"/>
    <w:basedOn w:val="a0"/>
    <w:rsid w:val="00C5274F"/>
  </w:style>
  <w:style w:type="character" w:styleId="af7">
    <w:name w:val="Strong"/>
    <w:basedOn w:val="a0"/>
    <w:uiPriority w:val="22"/>
    <w:qFormat/>
    <w:rsid w:val="00AE49E8"/>
    <w:rPr>
      <w:b/>
      <w:bCs/>
    </w:rPr>
  </w:style>
  <w:style w:type="character" w:styleId="af8">
    <w:name w:val="Emphasis"/>
    <w:basedOn w:val="a0"/>
    <w:uiPriority w:val="20"/>
    <w:qFormat/>
    <w:rsid w:val="00F339F6"/>
    <w:rPr>
      <w:i/>
      <w:iCs/>
    </w:rPr>
  </w:style>
  <w:style w:type="character" w:styleId="af9">
    <w:name w:val="footnote reference"/>
    <w:basedOn w:val="a0"/>
    <w:uiPriority w:val="99"/>
    <w:unhideWhenUsed/>
    <w:rsid w:val="001C5429"/>
    <w:rPr>
      <w:vertAlign w:val="superscript"/>
    </w:rPr>
  </w:style>
  <w:style w:type="character" w:customStyle="1" w:styleId="fc1">
    <w:name w:val="fc1"/>
    <w:basedOn w:val="a0"/>
    <w:rsid w:val="008A1285"/>
  </w:style>
  <w:style w:type="character" w:customStyle="1" w:styleId="afa">
    <w:name w:val="_"/>
    <w:basedOn w:val="a0"/>
    <w:rsid w:val="008A1285"/>
  </w:style>
  <w:style w:type="character" w:customStyle="1" w:styleId="ff1">
    <w:name w:val="ff1"/>
    <w:basedOn w:val="a0"/>
    <w:rsid w:val="008A1285"/>
  </w:style>
  <w:style w:type="character" w:customStyle="1" w:styleId="ls21">
    <w:name w:val="ls21"/>
    <w:basedOn w:val="a0"/>
    <w:rsid w:val="008A1285"/>
  </w:style>
  <w:style w:type="character" w:customStyle="1" w:styleId="fc0">
    <w:name w:val="fc0"/>
    <w:basedOn w:val="a0"/>
    <w:rsid w:val="008A1285"/>
  </w:style>
  <w:style w:type="character" w:customStyle="1" w:styleId="50">
    <w:name w:val="Заголовок 5 Знак"/>
    <w:basedOn w:val="a0"/>
    <w:link w:val="5"/>
    <w:uiPriority w:val="9"/>
    <w:rsid w:val="002B6173"/>
    <w:rPr>
      <w:rFonts w:eastAsiaTheme="majorEastAsia" w:cstheme="majorBidi"/>
      <w:sz w:val="32"/>
    </w:rPr>
  </w:style>
  <w:style w:type="character" w:customStyle="1" w:styleId="60">
    <w:name w:val="Заголовок 6 Знак"/>
    <w:basedOn w:val="a0"/>
    <w:link w:val="6"/>
    <w:uiPriority w:val="9"/>
    <w:semiHidden/>
    <w:rsid w:val="00124ED4"/>
    <w:rPr>
      <w:rFonts w:eastAsiaTheme="majorEastAsia" w:cstheme="majorBidi"/>
      <w:iCs/>
      <w:sz w:val="32"/>
    </w:rPr>
  </w:style>
</w:styles>
</file>

<file path=word/webSettings.xml><?xml version="1.0" encoding="utf-8"?>
<w:webSettings xmlns:r="http://schemas.openxmlformats.org/officeDocument/2006/relationships" xmlns:w="http://schemas.openxmlformats.org/wordprocessingml/2006/main">
  <w:divs>
    <w:div w:id="47075510">
      <w:bodyDiv w:val="1"/>
      <w:marLeft w:val="0"/>
      <w:marRight w:val="0"/>
      <w:marTop w:val="0"/>
      <w:marBottom w:val="0"/>
      <w:divBdr>
        <w:top w:val="none" w:sz="0" w:space="0" w:color="auto"/>
        <w:left w:val="none" w:sz="0" w:space="0" w:color="auto"/>
        <w:bottom w:val="none" w:sz="0" w:space="0" w:color="auto"/>
        <w:right w:val="none" w:sz="0" w:space="0" w:color="auto"/>
      </w:divBdr>
    </w:div>
    <w:div w:id="53553531">
      <w:bodyDiv w:val="1"/>
      <w:marLeft w:val="0"/>
      <w:marRight w:val="0"/>
      <w:marTop w:val="0"/>
      <w:marBottom w:val="0"/>
      <w:divBdr>
        <w:top w:val="none" w:sz="0" w:space="0" w:color="auto"/>
        <w:left w:val="none" w:sz="0" w:space="0" w:color="auto"/>
        <w:bottom w:val="none" w:sz="0" w:space="0" w:color="auto"/>
        <w:right w:val="none" w:sz="0" w:space="0" w:color="auto"/>
      </w:divBdr>
    </w:div>
    <w:div w:id="80414028">
      <w:bodyDiv w:val="1"/>
      <w:marLeft w:val="0"/>
      <w:marRight w:val="0"/>
      <w:marTop w:val="0"/>
      <w:marBottom w:val="0"/>
      <w:divBdr>
        <w:top w:val="none" w:sz="0" w:space="0" w:color="auto"/>
        <w:left w:val="none" w:sz="0" w:space="0" w:color="auto"/>
        <w:bottom w:val="none" w:sz="0" w:space="0" w:color="auto"/>
        <w:right w:val="none" w:sz="0" w:space="0" w:color="auto"/>
      </w:divBdr>
    </w:div>
    <w:div w:id="126975909">
      <w:bodyDiv w:val="1"/>
      <w:marLeft w:val="0"/>
      <w:marRight w:val="0"/>
      <w:marTop w:val="0"/>
      <w:marBottom w:val="0"/>
      <w:divBdr>
        <w:top w:val="none" w:sz="0" w:space="0" w:color="auto"/>
        <w:left w:val="none" w:sz="0" w:space="0" w:color="auto"/>
        <w:bottom w:val="none" w:sz="0" w:space="0" w:color="auto"/>
        <w:right w:val="none" w:sz="0" w:space="0" w:color="auto"/>
      </w:divBdr>
    </w:div>
    <w:div w:id="130251057">
      <w:bodyDiv w:val="1"/>
      <w:marLeft w:val="0"/>
      <w:marRight w:val="0"/>
      <w:marTop w:val="0"/>
      <w:marBottom w:val="0"/>
      <w:divBdr>
        <w:top w:val="none" w:sz="0" w:space="0" w:color="auto"/>
        <w:left w:val="none" w:sz="0" w:space="0" w:color="auto"/>
        <w:bottom w:val="none" w:sz="0" w:space="0" w:color="auto"/>
        <w:right w:val="none" w:sz="0" w:space="0" w:color="auto"/>
      </w:divBdr>
    </w:div>
    <w:div w:id="241138635">
      <w:bodyDiv w:val="1"/>
      <w:marLeft w:val="0"/>
      <w:marRight w:val="0"/>
      <w:marTop w:val="0"/>
      <w:marBottom w:val="0"/>
      <w:divBdr>
        <w:top w:val="none" w:sz="0" w:space="0" w:color="auto"/>
        <w:left w:val="none" w:sz="0" w:space="0" w:color="auto"/>
        <w:bottom w:val="none" w:sz="0" w:space="0" w:color="auto"/>
        <w:right w:val="none" w:sz="0" w:space="0" w:color="auto"/>
      </w:divBdr>
    </w:div>
    <w:div w:id="245500599">
      <w:bodyDiv w:val="1"/>
      <w:marLeft w:val="0"/>
      <w:marRight w:val="0"/>
      <w:marTop w:val="0"/>
      <w:marBottom w:val="0"/>
      <w:divBdr>
        <w:top w:val="none" w:sz="0" w:space="0" w:color="auto"/>
        <w:left w:val="none" w:sz="0" w:space="0" w:color="auto"/>
        <w:bottom w:val="none" w:sz="0" w:space="0" w:color="auto"/>
        <w:right w:val="none" w:sz="0" w:space="0" w:color="auto"/>
      </w:divBdr>
    </w:div>
    <w:div w:id="291326558">
      <w:bodyDiv w:val="1"/>
      <w:marLeft w:val="0"/>
      <w:marRight w:val="0"/>
      <w:marTop w:val="0"/>
      <w:marBottom w:val="0"/>
      <w:divBdr>
        <w:top w:val="none" w:sz="0" w:space="0" w:color="auto"/>
        <w:left w:val="none" w:sz="0" w:space="0" w:color="auto"/>
        <w:bottom w:val="none" w:sz="0" w:space="0" w:color="auto"/>
        <w:right w:val="none" w:sz="0" w:space="0" w:color="auto"/>
      </w:divBdr>
    </w:div>
    <w:div w:id="319114298">
      <w:bodyDiv w:val="1"/>
      <w:marLeft w:val="0"/>
      <w:marRight w:val="0"/>
      <w:marTop w:val="0"/>
      <w:marBottom w:val="0"/>
      <w:divBdr>
        <w:top w:val="none" w:sz="0" w:space="0" w:color="auto"/>
        <w:left w:val="none" w:sz="0" w:space="0" w:color="auto"/>
        <w:bottom w:val="none" w:sz="0" w:space="0" w:color="auto"/>
        <w:right w:val="none" w:sz="0" w:space="0" w:color="auto"/>
      </w:divBdr>
    </w:div>
    <w:div w:id="426660089">
      <w:bodyDiv w:val="1"/>
      <w:marLeft w:val="0"/>
      <w:marRight w:val="0"/>
      <w:marTop w:val="0"/>
      <w:marBottom w:val="0"/>
      <w:divBdr>
        <w:top w:val="none" w:sz="0" w:space="0" w:color="auto"/>
        <w:left w:val="none" w:sz="0" w:space="0" w:color="auto"/>
        <w:bottom w:val="none" w:sz="0" w:space="0" w:color="auto"/>
        <w:right w:val="none" w:sz="0" w:space="0" w:color="auto"/>
      </w:divBdr>
      <w:divsChild>
        <w:div w:id="374156647">
          <w:marLeft w:val="0"/>
          <w:marRight w:val="0"/>
          <w:marTop w:val="0"/>
          <w:marBottom w:val="0"/>
          <w:divBdr>
            <w:top w:val="none" w:sz="0" w:space="0" w:color="auto"/>
            <w:left w:val="none" w:sz="0" w:space="0" w:color="auto"/>
            <w:bottom w:val="none" w:sz="0" w:space="0" w:color="auto"/>
            <w:right w:val="none" w:sz="0" w:space="0" w:color="auto"/>
          </w:divBdr>
          <w:divsChild>
            <w:div w:id="789937812">
              <w:marLeft w:val="0"/>
              <w:marRight w:val="54"/>
              <w:marTop w:val="0"/>
              <w:marBottom w:val="0"/>
              <w:divBdr>
                <w:top w:val="none" w:sz="0" w:space="0" w:color="auto"/>
                <w:left w:val="none" w:sz="0" w:space="0" w:color="auto"/>
                <w:bottom w:val="none" w:sz="0" w:space="0" w:color="auto"/>
                <w:right w:val="none" w:sz="0" w:space="0" w:color="auto"/>
              </w:divBdr>
              <w:divsChild>
                <w:div w:id="301009568">
                  <w:marLeft w:val="0"/>
                  <w:marRight w:val="0"/>
                  <w:marTop w:val="0"/>
                  <w:marBottom w:val="109"/>
                  <w:divBdr>
                    <w:top w:val="single" w:sz="6" w:space="0" w:color="A0A0A0"/>
                    <w:left w:val="single" w:sz="6" w:space="0" w:color="B9B9B9"/>
                    <w:bottom w:val="single" w:sz="6" w:space="0" w:color="B9B9B9"/>
                    <w:right w:val="single" w:sz="6" w:space="0" w:color="B9B9B9"/>
                  </w:divBdr>
                  <w:divsChild>
                    <w:div w:id="1912109991">
                      <w:marLeft w:val="0"/>
                      <w:marRight w:val="0"/>
                      <w:marTop w:val="0"/>
                      <w:marBottom w:val="0"/>
                      <w:divBdr>
                        <w:top w:val="none" w:sz="0" w:space="0" w:color="auto"/>
                        <w:left w:val="none" w:sz="0" w:space="0" w:color="auto"/>
                        <w:bottom w:val="none" w:sz="0" w:space="0" w:color="auto"/>
                        <w:right w:val="none" w:sz="0" w:space="0" w:color="auto"/>
                      </w:divBdr>
                    </w:div>
                    <w:div w:id="18353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93189">
          <w:marLeft w:val="0"/>
          <w:marRight w:val="0"/>
          <w:marTop w:val="0"/>
          <w:marBottom w:val="0"/>
          <w:divBdr>
            <w:top w:val="none" w:sz="0" w:space="0" w:color="auto"/>
            <w:left w:val="none" w:sz="0" w:space="0" w:color="auto"/>
            <w:bottom w:val="none" w:sz="0" w:space="0" w:color="auto"/>
            <w:right w:val="none" w:sz="0" w:space="0" w:color="auto"/>
          </w:divBdr>
          <w:divsChild>
            <w:div w:id="2093161540">
              <w:marLeft w:val="54"/>
              <w:marRight w:val="0"/>
              <w:marTop w:val="0"/>
              <w:marBottom w:val="0"/>
              <w:divBdr>
                <w:top w:val="none" w:sz="0" w:space="0" w:color="auto"/>
                <w:left w:val="none" w:sz="0" w:space="0" w:color="auto"/>
                <w:bottom w:val="none" w:sz="0" w:space="0" w:color="auto"/>
                <w:right w:val="none" w:sz="0" w:space="0" w:color="auto"/>
              </w:divBdr>
              <w:divsChild>
                <w:div w:id="402795172">
                  <w:marLeft w:val="0"/>
                  <w:marRight w:val="0"/>
                  <w:marTop w:val="0"/>
                  <w:marBottom w:val="0"/>
                  <w:divBdr>
                    <w:top w:val="none" w:sz="0" w:space="0" w:color="auto"/>
                    <w:left w:val="none" w:sz="0" w:space="0" w:color="auto"/>
                    <w:bottom w:val="none" w:sz="0" w:space="0" w:color="auto"/>
                    <w:right w:val="none" w:sz="0" w:space="0" w:color="auto"/>
                  </w:divBdr>
                  <w:divsChild>
                    <w:div w:id="749232445">
                      <w:marLeft w:val="0"/>
                      <w:marRight w:val="0"/>
                      <w:marTop w:val="0"/>
                      <w:marBottom w:val="109"/>
                      <w:divBdr>
                        <w:top w:val="single" w:sz="6" w:space="0" w:color="F5F5F5"/>
                        <w:left w:val="single" w:sz="6" w:space="0" w:color="F5F5F5"/>
                        <w:bottom w:val="single" w:sz="6" w:space="0" w:color="F5F5F5"/>
                        <w:right w:val="single" w:sz="6" w:space="0" w:color="F5F5F5"/>
                      </w:divBdr>
                      <w:divsChild>
                        <w:div w:id="1651980370">
                          <w:marLeft w:val="0"/>
                          <w:marRight w:val="0"/>
                          <w:marTop w:val="0"/>
                          <w:marBottom w:val="0"/>
                          <w:divBdr>
                            <w:top w:val="none" w:sz="0" w:space="0" w:color="auto"/>
                            <w:left w:val="none" w:sz="0" w:space="0" w:color="auto"/>
                            <w:bottom w:val="none" w:sz="0" w:space="0" w:color="auto"/>
                            <w:right w:val="none" w:sz="0" w:space="0" w:color="auto"/>
                          </w:divBdr>
                          <w:divsChild>
                            <w:div w:id="1758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279183">
      <w:bodyDiv w:val="1"/>
      <w:marLeft w:val="0"/>
      <w:marRight w:val="0"/>
      <w:marTop w:val="0"/>
      <w:marBottom w:val="0"/>
      <w:divBdr>
        <w:top w:val="none" w:sz="0" w:space="0" w:color="auto"/>
        <w:left w:val="none" w:sz="0" w:space="0" w:color="auto"/>
        <w:bottom w:val="none" w:sz="0" w:space="0" w:color="auto"/>
        <w:right w:val="none" w:sz="0" w:space="0" w:color="auto"/>
      </w:divBdr>
    </w:div>
    <w:div w:id="453252057">
      <w:bodyDiv w:val="1"/>
      <w:marLeft w:val="0"/>
      <w:marRight w:val="0"/>
      <w:marTop w:val="0"/>
      <w:marBottom w:val="0"/>
      <w:divBdr>
        <w:top w:val="none" w:sz="0" w:space="0" w:color="auto"/>
        <w:left w:val="none" w:sz="0" w:space="0" w:color="auto"/>
        <w:bottom w:val="none" w:sz="0" w:space="0" w:color="auto"/>
        <w:right w:val="none" w:sz="0" w:space="0" w:color="auto"/>
      </w:divBdr>
    </w:div>
    <w:div w:id="534198478">
      <w:bodyDiv w:val="1"/>
      <w:marLeft w:val="0"/>
      <w:marRight w:val="0"/>
      <w:marTop w:val="0"/>
      <w:marBottom w:val="0"/>
      <w:divBdr>
        <w:top w:val="none" w:sz="0" w:space="0" w:color="auto"/>
        <w:left w:val="none" w:sz="0" w:space="0" w:color="auto"/>
        <w:bottom w:val="none" w:sz="0" w:space="0" w:color="auto"/>
        <w:right w:val="none" w:sz="0" w:space="0" w:color="auto"/>
      </w:divBdr>
    </w:div>
    <w:div w:id="544950522">
      <w:bodyDiv w:val="1"/>
      <w:marLeft w:val="0"/>
      <w:marRight w:val="0"/>
      <w:marTop w:val="0"/>
      <w:marBottom w:val="0"/>
      <w:divBdr>
        <w:top w:val="none" w:sz="0" w:space="0" w:color="auto"/>
        <w:left w:val="none" w:sz="0" w:space="0" w:color="auto"/>
        <w:bottom w:val="none" w:sz="0" w:space="0" w:color="auto"/>
        <w:right w:val="none" w:sz="0" w:space="0" w:color="auto"/>
      </w:divBdr>
    </w:div>
    <w:div w:id="610016120">
      <w:bodyDiv w:val="1"/>
      <w:marLeft w:val="0"/>
      <w:marRight w:val="0"/>
      <w:marTop w:val="0"/>
      <w:marBottom w:val="0"/>
      <w:divBdr>
        <w:top w:val="none" w:sz="0" w:space="0" w:color="auto"/>
        <w:left w:val="none" w:sz="0" w:space="0" w:color="auto"/>
        <w:bottom w:val="none" w:sz="0" w:space="0" w:color="auto"/>
        <w:right w:val="none" w:sz="0" w:space="0" w:color="auto"/>
      </w:divBdr>
      <w:divsChild>
        <w:div w:id="2018844151">
          <w:marLeft w:val="720"/>
          <w:marRight w:val="0"/>
          <w:marTop w:val="115"/>
          <w:marBottom w:val="0"/>
          <w:divBdr>
            <w:top w:val="none" w:sz="0" w:space="0" w:color="auto"/>
            <w:left w:val="none" w:sz="0" w:space="0" w:color="auto"/>
            <w:bottom w:val="none" w:sz="0" w:space="0" w:color="auto"/>
            <w:right w:val="none" w:sz="0" w:space="0" w:color="auto"/>
          </w:divBdr>
        </w:div>
      </w:divsChild>
    </w:div>
    <w:div w:id="622350501">
      <w:bodyDiv w:val="1"/>
      <w:marLeft w:val="0"/>
      <w:marRight w:val="0"/>
      <w:marTop w:val="0"/>
      <w:marBottom w:val="0"/>
      <w:divBdr>
        <w:top w:val="none" w:sz="0" w:space="0" w:color="auto"/>
        <w:left w:val="none" w:sz="0" w:space="0" w:color="auto"/>
        <w:bottom w:val="none" w:sz="0" w:space="0" w:color="auto"/>
        <w:right w:val="none" w:sz="0" w:space="0" w:color="auto"/>
      </w:divBdr>
    </w:div>
    <w:div w:id="654719599">
      <w:bodyDiv w:val="1"/>
      <w:marLeft w:val="0"/>
      <w:marRight w:val="0"/>
      <w:marTop w:val="0"/>
      <w:marBottom w:val="0"/>
      <w:divBdr>
        <w:top w:val="none" w:sz="0" w:space="0" w:color="auto"/>
        <w:left w:val="none" w:sz="0" w:space="0" w:color="auto"/>
        <w:bottom w:val="none" w:sz="0" w:space="0" w:color="auto"/>
        <w:right w:val="none" w:sz="0" w:space="0" w:color="auto"/>
      </w:divBdr>
    </w:div>
    <w:div w:id="655568228">
      <w:bodyDiv w:val="1"/>
      <w:marLeft w:val="0"/>
      <w:marRight w:val="0"/>
      <w:marTop w:val="0"/>
      <w:marBottom w:val="0"/>
      <w:divBdr>
        <w:top w:val="none" w:sz="0" w:space="0" w:color="auto"/>
        <w:left w:val="none" w:sz="0" w:space="0" w:color="auto"/>
        <w:bottom w:val="none" w:sz="0" w:space="0" w:color="auto"/>
        <w:right w:val="none" w:sz="0" w:space="0" w:color="auto"/>
      </w:divBdr>
    </w:div>
    <w:div w:id="674961125">
      <w:bodyDiv w:val="1"/>
      <w:marLeft w:val="0"/>
      <w:marRight w:val="0"/>
      <w:marTop w:val="0"/>
      <w:marBottom w:val="0"/>
      <w:divBdr>
        <w:top w:val="none" w:sz="0" w:space="0" w:color="auto"/>
        <w:left w:val="none" w:sz="0" w:space="0" w:color="auto"/>
        <w:bottom w:val="none" w:sz="0" w:space="0" w:color="auto"/>
        <w:right w:val="none" w:sz="0" w:space="0" w:color="auto"/>
      </w:divBdr>
    </w:div>
    <w:div w:id="687291281">
      <w:bodyDiv w:val="1"/>
      <w:marLeft w:val="0"/>
      <w:marRight w:val="0"/>
      <w:marTop w:val="0"/>
      <w:marBottom w:val="0"/>
      <w:divBdr>
        <w:top w:val="none" w:sz="0" w:space="0" w:color="auto"/>
        <w:left w:val="none" w:sz="0" w:space="0" w:color="auto"/>
        <w:bottom w:val="none" w:sz="0" w:space="0" w:color="auto"/>
        <w:right w:val="none" w:sz="0" w:space="0" w:color="auto"/>
      </w:divBdr>
    </w:div>
    <w:div w:id="692153441">
      <w:bodyDiv w:val="1"/>
      <w:marLeft w:val="0"/>
      <w:marRight w:val="0"/>
      <w:marTop w:val="0"/>
      <w:marBottom w:val="0"/>
      <w:divBdr>
        <w:top w:val="none" w:sz="0" w:space="0" w:color="auto"/>
        <w:left w:val="none" w:sz="0" w:space="0" w:color="auto"/>
        <w:bottom w:val="none" w:sz="0" w:space="0" w:color="auto"/>
        <w:right w:val="none" w:sz="0" w:space="0" w:color="auto"/>
      </w:divBdr>
      <w:divsChild>
        <w:div w:id="800615162">
          <w:marLeft w:val="0"/>
          <w:marRight w:val="0"/>
          <w:marTop w:val="0"/>
          <w:marBottom w:val="0"/>
          <w:divBdr>
            <w:top w:val="none" w:sz="0" w:space="0" w:color="auto"/>
            <w:left w:val="none" w:sz="0" w:space="0" w:color="auto"/>
            <w:bottom w:val="none" w:sz="0" w:space="0" w:color="auto"/>
            <w:right w:val="none" w:sz="0" w:space="0" w:color="auto"/>
          </w:divBdr>
        </w:div>
        <w:div w:id="271017235">
          <w:marLeft w:val="0"/>
          <w:marRight w:val="0"/>
          <w:marTop w:val="0"/>
          <w:marBottom w:val="0"/>
          <w:divBdr>
            <w:top w:val="none" w:sz="0" w:space="0" w:color="auto"/>
            <w:left w:val="none" w:sz="0" w:space="0" w:color="auto"/>
            <w:bottom w:val="none" w:sz="0" w:space="0" w:color="auto"/>
            <w:right w:val="none" w:sz="0" w:space="0" w:color="auto"/>
          </w:divBdr>
        </w:div>
      </w:divsChild>
    </w:div>
    <w:div w:id="751239771">
      <w:bodyDiv w:val="1"/>
      <w:marLeft w:val="0"/>
      <w:marRight w:val="0"/>
      <w:marTop w:val="0"/>
      <w:marBottom w:val="0"/>
      <w:divBdr>
        <w:top w:val="none" w:sz="0" w:space="0" w:color="auto"/>
        <w:left w:val="none" w:sz="0" w:space="0" w:color="auto"/>
        <w:bottom w:val="none" w:sz="0" w:space="0" w:color="auto"/>
        <w:right w:val="none" w:sz="0" w:space="0" w:color="auto"/>
      </w:divBdr>
    </w:div>
    <w:div w:id="752314613">
      <w:bodyDiv w:val="1"/>
      <w:marLeft w:val="0"/>
      <w:marRight w:val="0"/>
      <w:marTop w:val="0"/>
      <w:marBottom w:val="0"/>
      <w:divBdr>
        <w:top w:val="none" w:sz="0" w:space="0" w:color="auto"/>
        <w:left w:val="none" w:sz="0" w:space="0" w:color="auto"/>
        <w:bottom w:val="none" w:sz="0" w:space="0" w:color="auto"/>
        <w:right w:val="none" w:sz="0" w:space="0" w:color="auto"/>
      </w:divBdr>
    </w:div>
    <w:div w:id="794713266">
      <w:bodyDiv w:val="1"/>
      <w:marLeft w:val="0"/>
      <w:marRight w:val="0"/>
      <w:marTop w:val="0"/>
      <w:marBottom w:val="0"/>
      <w:divBdr>
        <w:top w:val="none" w:sz="0" w:space="0" w:color="auto"/>
        <w:left w:val="none" w:sz="0" w:space="0" w:color="auto"/>
        <w:bottom w:val="none" w:sz="0" w:space="0" w:color="auto"/>
        <w:right w:val="none" w:sz="0" w:space="0" w:color="auto"/>
      </w:divBdr>
    </w:div>
    <w:div w:id="797989745">
      <w:bodyDiv w:val="1"/>
      <w:marLeft w:val="0"/>
      <w:marRight w:val="0"/>
      <w:marTop w:val="0"/>
      <w:marBottom w:val="0"/>
      <w:divBdr>
        <w:top w:val="none" w:sz="0" w:space="0" w:color="auto"/>
        <w:left w:val="none" w:sz="0" w:space="0" w:color="auto"/>
        <w:bottom w:val="none" w:sz="0" w:space="0" w:color="auto"/>
        <w:right w:val="none" w:sz="0" w:space="0" w:color="auto"/>
      </w:divBdr>
    </w:div>
    <w:div w:id="806124195">
      <w:bodyDiv w:val="1"/>
      <w:marLeft w:val="0"/>
      <w:marRight w:val="0"/>
      <w:marTop w:val="0"/>
      <w:marBottom w:val="0"/>
      <w:divBdr>
        <w:top w:val="none" w:sz="0" w:space="0" w:color="auto"/>
        <w:left w:val="none" w:sz="0" w:space="0" w:color="auto"/>
        <w:bottom w:val="none" w:sz="0" w:space="0" w:color="auto"/>
        <w:right w:val="none" w:sz="0" w:space="0" w:color="auto"/>
      </w:divBdr>
    </w:div>
    <w:div w:id="810706506">
      <w:bodyDiv w:val="1"/>
      <w:marLeft w:val="0"/>
      <w:marRight w:val="0"/>
      <w:marTop w:val="0"/>
      <w:marBottom w:val="0"/>
      <w:divBdr>
        <w:top w:val="none" w:sz="0" w:space="0" w:color="auto"/>
        <w:left w:val="none" w:sz="0" w:space="0" w:color="auto"/>
        <w:bottom w:val="none" w:sz="0" w:space="0" w:color="auto"/>
        <w:right w:val="none" w:sz="0" w:space="0" w:color="auto"/>
      </w:divBdr>
    </w:div>
    <w:div w:id="826943002">
      <w:bodyDiv w:val="1"/>
      <w:marLeft w:val="0"/>
      <w:marRight w:val="0"/>
      <w:marTop w:val="0"/>
      <w:marBottom w:val="0"/>
      <w:divBdr>
        <w:top w:val="none" w:sz="0" w:space="0" w:color="auto"/>
        <w:left w:val="none" w:sz="0" w:space="0" w:color="auto"/>
        <w:bottom w:val="none" w:sz="0" w:space="0" w:color="auto"/>
        <w:right w:val="none" w:sz="0" w:space="0" w:color="auto"/>
      </w:divBdr>
    </w:div>
    <w:div w:id="864633742">
      <w:bodyDiv w:val="1"/>
      <w:marLeft w:val="0"/>
      <w:marRight w:val="0"/>
      <w:marTop w:val="0"/>
      <w:marBottom w:val="0"/>
      <w:divBdr>
        <w:top w:val="none" w:sz="0" w:space="0" w:color="auto"/>
        <w:left w:val="none" w:sz="0" w:space="0" w:color="auto"/>
        <w:bottom w:val="none" w:sz="0" w:space="0" w:color="auto"/>
        <w:right w:val="none" w:sz="0" w:space="0" w:color="auto"/>
      </w:divBdr>
    </w:div>
    <w:div w:id="892472020">
      <w:bodyDiv w:val="1"/>
      <w:marLeft w:val="0"/>
      <w:marRight w:val="0"/>
      <w:marTop w:val="0"/>
      <w:marBottom w:val="0"/>
      <w:divBdr>
        <w:top w:val="none" w:sz="0" w:space="0" w:color="auto"/>
        <w:left w:val="none" w:sz="0" w:space="0" w:color="auto"/>
        <w:bottom w:val="none" w:sz="0" w:space="0" w:color="auto"/>
        <w:right w:val="none" w:sz="0" w:space="0" w:color="auto"/>
      </w:divBdr>
    </w:div>
    <w:div w:id="932737365">
      <w:bodyDiv w:val="1"/>
      <w:marLeft w:val="0"/>
      <w:marRight w:val="0"/>
      <w:marTop w:val="0"/>
      <w:marBottom w:val="0"/>
      <w:divBdr>
        <w:top w:val="none" w:sz="0" w:space="0" w:color="auto"/>
        <w:left w:val="none" w:sz="0" w:space="0" w:color="auto"/>
        <w:bottom w:val="none" w:sz="0" w:space="0" w:color="auto"/>
        <w:right w:val="none" w:sz="0" w:space="0" w:color="auto"/>
      </w:divBdr>
    </w:div>
    <w:div w:id="962274235">
      <w:bodyDiv w:val="1"/>
      <w:marLeft w:val="0"/>
      <w:marRight w:val="0"/>
      <w:marTop w:val="0"/>
      <w:marBottom w:val="0"/>
      <w:divBdr>
        <w:top w:val="none" w:sz="0" w:space="0" w:color="auto"/>
        <w:left w:val="none" w:sz="0" w:space="0" w:color="auto"/>
        <w:bottom w:val="none" w:sz="0" w:space="0" w:color="auto"/>
        <w:right w:val="none" w:sz="0" w:space="0" w:color="auto"/>
      </w:divBdr>
    </w:div>
    <w:div w:id="1021320410">
      <w:bodyDiv w:val="1"/>
      <w:marLeft w:val="0"/>
      <w:marRight w:val="0"/>
      <w:marTop w:val="0"/>
      <w:marBottom w:val="0"/>
      <w:divBdr>
        <w:top w:val="none" w:sz="0" w:space="0" w:color="auto"/>
        <w:left w:val="none" w:sz="0" w:space="0" w:color="auto"/>
        <w:bottom w:val="none" w:sz="0" w:space="0" w:color="auto"/>
        <w:right w:val="none" w:sz="0" w:space="0" w:color="auto"/>
      </w:divBdr>
    </w:div>
    <w:div w:id="1196432377">
      <w:bodyDiv w:val="1"/>
      <w:marLeft w:val="0"/>
      <w:marRight w:val="0"/>
      <w:marTop w:val="0"/>
      <w:marBottom w:val="0"/>
      <w:divBdr>
        <w:top w:val="none" w:sz="0" w:space="0" w:color="auto"/>
        <w:left w:val="none" w:sz="0" w:space="0" w:color="auto"/>
        <w:bottom w:val="none" w:sz="0" w:space="0" w:color="auto"/>
        <w:right w:val="none" w:sz="0" w:space="0" w:color="auto"/>
      </w:divBdr>
    </w:div>
    <w:div w:id="1223104857">
      <w:bodyDiv w:val="1"/>
      <w:marLeft w:val="0"/>
      <w:marRight w:val="0"/>
      <w:marTop w:val="0"/>
      <w:marBottom w:val="0"/>
      <w:divBdr>
        <w:top w:val="none" w:sz="0" w:space="0" w:color="auto"/>
        <w:left w:val="none" w:sz="0" w:space="0" w:color="auto"/>
        <w:bottom w:val="none" w:sz="0" w:space="0" w:color="auto"/>
        <w:right w:val="none" w:sz="0" w:space="0" w:color="auto"/>
      </w:divBdr>
    </w:div>
    <w:div w:id="1232813745">
      <w:bodyDiv w:val="1"/>
      <w:marLeft w:val="0"/>
      <w:marRight w:val="0"/>
      <w:marTop w:val="0"/>
      <w:marBottom w:val="0"/>
      <w:divBdr>
        <w:top w:val="none" w:sz="0" w:space="0" w:color="auto"/>
        <w:left w:val="none" w:sz="0" w:space="0" w:color="auto"/>
        <w:bottom w:val="none" w:sz="0" w:space="0" w:color="auto"/>
        <w:right w:val="none" w:sz="0" w:space="0" w:color="auto"/>
      </w:divBdr>
    </w:div>
    <w:div w:id="1236744239">
      <w:bodyDiv w:val="1"/>
      <w:marLeft w:val="0"/>
      <w:marRight w:val="0"/>
      <w:marTop w:val="0"/>
      <w:marBottom w:val="0"/>
      <w:divBdr>
        <w:top w:val="none" w:sz="0" w:space="0" w:color="auto"/>
        <w:left w:val="none" w:sz="0" w:space="0" w:color="auto"/>
        <w:bottom w:val="none" w:sz="0" w:space="0" w:color="auto"/>
        <w:right w:val="none" w:sz="0" w:space="0" w:color="auto"/>
      </w:divBdr>
    </w:div>
    <w:div w:id="1276257041">
      <w:bodyDiv w:val="1"/>
      <w:marLeft w:val="0"/>
      <w:marRight w:val="0"/>
      <w:marTop w:val="0"/>
      <w:marBottom w:val="0"/>
      <w:divBdr>
        <w:top w:val="none" w:sz="0" w:space="0" w:color="auto"/>
        <w:left w:val="none" w:sz="0" w:space="0" w:color="auto"/>
        <w:bottom w:val="none" w:sz="0" w:space="0" w:color="auto"/>
        <w:right w:val="none" w:sz="0" w:space="0" w:color="auto"/>
      </w:divBdr>
    </w:div>
    <w:div w:id="1277059125">
      <w:bodyDiv w:val="1"/>
      <w:marLeft w:val="0"/>
      <w:marRight w:val="0"/>
      <w:marTop w:val="0"/>
      <w:marBottom w:val="0"/>
      <w:divBdr>
        <w:top w:val="none" w:sz="0" w:space="0" w:color="auto"/>
        <w:left w:val="none" w:sz="0" w:space="0" w:color="auto"/>
        <w:bottom w:val="none" w:sz="0" w:space="0" w:color="auto"/>
        <w:right w:val="none" w:sz="0" w:space="0" w:color="auto"/>
      </w:divBdr>
      <w:divsChild>
        <w:div w:id="1697386254">
          <w:marLeft w:val="0"/>
          <w:marRight w:val="0"/>
          <w:marTop w:val="0"/>
          <w:marBottom w:val="0"/>
          <w:divBdr>
            <w:top w:val="none" w:sz="0" w:space="0" w:color="auto"/>
            <w:left w:val="none" w:sz="0" w:space="0" w:color="auto"/>
            <w:bottom w:val="none" w:sz="0" w:space="0" w:color="auto"/>
            <w:right w:val="none" w:sz="0" w:space="0" w:color="auto"/>
          </w:divBdr>
        </w:div>
        <w:div w:id="364791962">
          <w:marLeft w:val="0"/>
          <w:marRight w:val="0"/>
          <w:marTop w:val="0"/>
          <w:marBottom w:val="0"/>
          <w:divBdr>
            <w:top w:val="none" w:sz="0" w:space="0" w:color="auto"/>
            <w:left w:val="none" w:sz="0" w:space="0" w:color="auto"/>
            <w:bottom w:val="none" w:sz="0" w:space="0" w:color="auto"/>
            <w:right w:val="none" w:sz="0" w:space="0" w:color="auto"/>
          </w:divBdr>
        </w:div>
      </w:divsChild>
    </w:div>
    <w:div w:id="1328945853">
      <w:bodyDiv w:val="1"/>
      <w:marLeft w:val="0"/>
      <w:marRight w:val="0"/>
      <w:marTop w:val="0"/>
      <w:marBottom w:val="0"/>
      <w:divBdr>
        <w:top w:val="none" w:sz="0" w:space="0" w:color="auto"/>
        <w:left w:val="none" w:sz="0" w:space="0" w:color="auto"/>
        <w:bottom w:val="none" w:sz="0" w:space="0" w:color="auto"/>
        <w:right w:val="none" w:sz="0" w:space="0" w:color="auto"/>
      </w:divBdr>
    </w:div>
    <w:div w:id="1354302573">
      <w:bodyDiv w:val="1"/>
      <w:marLeft w:val="0"/>
      <w:marRight w:val="0"/>
      <w:marTop w:val="0"/>
      <w:marBottom w:val="0"/>
      <w:divBdr>
        <w:top w:val="none" w:sz="0" w:space="0" w:color="auto"/>
        <w:left w:val="none" w:sz="0" w:space="0" w:color="auto"/>
        <w:bottom w:val="none" w:sz="0" w:space="0" w:color="auto"/>
        <w:right w:val="none" w:sz="0" w:space="0" w:color="auto"/>
      </w:divBdr>
    </w:div>
    <w:div w:id="1433236476">
      <w:bodyDiv w:val="1"/>
      <w:marLeft w:val="0"/>
      <w:marRight w:val="0"/>
      <w:marTop w:val="0"/>
      <w:marBottom w:val="0"/>
      <w:divBdr>
        <w:top w:val="none" w:sz="0" w:space="0" w:color="auto"/>
        <w:left w:val="none" w:sz="0" w:space="0" w:color="auto"/>
        <w:bottom w:val="none" w:sz="0" w:space="0" w:color="auto"/>
        <w:right w:val="none" w:sz="0" w:space="0" w:color="auto"/>
      </w:divBdr>
    </w:div>
    <w:div w:id="1452555678">
      <w:bodyDiv w:val="1"/>
      <w:marLeft w:val="0"/>
      <w:marRight w:val="0"/>
      <w:marTop w:val="0"/>
      <w:marBottom w:val="0"/>
      <w:divBdr>
        <w:top w:val="none" w:sz="0" w:space="0" w:color="auto"/>
        <w:left w:val="none" w:sz="0" w:space="0" w:color="auto"/>
        <w:bottom w:val="none" w:sz="0" w:space="0" w:color="auto"/>
        <w:right w:val="none" w:sz="0" w:space="0" w:color="auto"/>
      </w:divBdr>
    </w:div>
    <w:div w:id="1469198814">
      <w:bodyDiv w:val="1"/>
      <w:marLeft w:val="0"/>
      <w:marRight w:val="0"/>
      <w:marTop w:val="0"/>
      <w:marBottom w:val="0"/>
      <w:divBdr>
        <w:top w:val="none" w:sz="0" w:space="0" w:color="auto"/>
        <w:left w:val="none" w:sz="0" w:space="0" w:color="auto"/>
        <w:bottom w:val="none" w:sz="0" w:space="0" w:color="auto"/>
        <w:right w:val="none" w:sz="0" w:space="0" w:color="auto"/>
      </w:divBdr>
    </w:div>
    <w:div w:id="1482653275">
      <w:bodyDiv w:val="1"/>
      <w:marLeft w:val="0"/>
      <w:marRight w:val="0"/>
      <w:marTop w:val="0"/>
      <w:marBottom w:val="0"/>
      <w:divBdr>
        <w:top w:val="none" w:sz="0" w:space="0" w:color="auto"/>
        <w:left w:val="none" w:sz="0" w:space="0" w:color="auto"/>
        <w:bottom w:val="none" w:sz="0" w:space="0" w:color="auto"/>
        <w:right w:val="none" w:sz="0" w:space="0" w:color="auto"/>
      </w:divBdr>
    </w:div>
    <w:div w:id="1487208576">
      <w:bodyDiv w:val="1"/>
      <w:marLeft w:val="0"/>
      <w:marRight w:val="0"/>
      <w:marTop w:val="0"/>
      <w:marBottom w:val="0"/>
      <w:divBdr>
        <w:top w:val="none" w:sz="0" w:space="0" w:color="auto"/>
        <w:left w:val="none" w:sz="0" w:space="0" w:color="auto"/>
        <w:bottom w:val="none" w:sz="0" w:space="0" w:color="auto"/>
        <w:right w:val="none" w:sz="0" w:space="0" w:color="auto"/>
      </w:divBdr>
    </w:div>
    <w:div w:id="1506897843">
      <w:bodyDiv w:val="1"/>
      <w:marLeft w:val="0"/>
      <w:marRight w:val="0"/>
      <w:marTop w:val="0"/>
      <w:marBottom w:val="0"/>
      <w:divBdr>
        <w:top w:val="none" w:sz="0" w:space="0" w:color="auto"/>
        <w:left w:val="none" w:sz="0" w:space="0" w:color="auto"/>
        <w:bottom w:val="none" w:sz="0" w:space="0" w:color="auto"/>
        <w:right w:val="none" w:sz="0" w:space="0" w:color="auto"/>
      </w:divBdr>
    </w:div>
    <w:div w:id="1515991612">
      <w:bodyDiv w:val="1"/>
      <w:marLeft w:val="0"/>
      <w:marRight w:val="0"/>
      <w:marTop w:val="0"/>
      <w:marBottom w:val="0"/>
      <w:divBdr>
        <w:top w:val="none" w:sz="0" w:space="0" w:color="auto"/>
        <w:left w:val="none" w:sz="0" w:space="0" w:color="auto"/>
        <w:bottom w:val="none" w:sz="0" w:space="0" w:color="auto"/>
        <w:right w:val="none" w:sz="0" w:space="0" w:color="auto"/>
      </w:divBdr>
    </w:div>
    <w:div w:id="1529488956">
      <w:bodyDiv w:val="1"/>
      <w:marLeft w:val="0"/>
      <w:marRight w:val="0"/>
      <w:marTop w:val="0"/>
      <w:marBottom w:val="0"/>
      <w:divBdr>
        <w:top w:val="none" w:sz="0" w:space="0" w:color="auto"/>
        <w:left w:val="none" w:sz="0" w:space="0" w:color="auto"/>
        <w:bottom w:val="none" w:sz="0" w:space="0" w:color="auto"/>
        <w:right w:val="none" w:sz="0" w:space="0" w:color="auto"/>
      </w:divBdr>
    </w:div>
    <w:div w:id="1687441366">
      <w:bodyDiv w:val="1"/>
      <w:marLeft w:val="0"/>
      <w:marRight w:val="0"/>
      <w:marTop w:val="0"/>
      <w:marBottom w:val="0"/>
      <w:divBdr>
        <w:top w:val="none" w:sz="0" w:space="0" w:color="auto"/>
        <w:left w:val="none" w:sz="0" w:space="0" w:color="auto"/>
        <w:bottom w:val="none" w:sz="0" w:space="0" w:color="auto"/>
        <w:right w:val="none" w:sz="0" w:space="0" w:color="auto"/>
      </w:divBdr>
    </w:div>
    <w:div w:id="1753811871">
      <w:bodyDiv w:val="1"/>
      <w:marLeft w:val="0"/>
      <w:marRight w:val="0"/>
      <w:marTop w:val="0"/>
      <w:marBottom w:val="0"/>
      <w:divBdr>
        <w:top w:val="none" w:sz="0" w:space="0" w:color="auto"/>
        <w:left w:val="none" w:sz="0" w:space="0" w:color="auto"/>
        <w:bottom w:val="none" w:sz="0" w:space="0" w:color="auto"/>
        <w:right w:val="none" w:sz="0" w:space="0" w:color="auto"/>
      </w:divBdr>
    </w:div>
    <w:div w:id="1760366929">
      <w:bodyDiv w:val="1"/>
      <w:marLeft w:val="0"/>
      <w:marRight w:val="0"/>
      <w:marTop w:val="0"/>
      <w:marBottom w:val="0"/>
      <w:divBdr>
        <w:top w:val="none" w:sz="0" w:space="0" w:color="auto"/>
        <w:left w:val="none" w:sz="0" w:space="0" w:color="auto"/>
        <w:bottom w:val="none" w:sz="0" w:space="0" w:color="auto"/>
        <w:right w:val="none" w:sz="0" w:space="0" w:color="auto"/>
      </w:divBdr>
    </w:div>
    <w:div w:id="1776364542">
      <w:bodyDiv w:val="1"/>
      <w:marLeft w:val="0"/>
      <w:marRight w:val="0"/>
      <w:marTop w:val="0"/>
      <w:marBottom w:val="0"/>
      <w:divBdr>
        <w:top w:val="none" w:sz="0" w:space="0" w:color="auto"/>
        <w:left w:val="none" w:sz="0" w:space="0" w:color="auto"/>
        <w:bottom w:val="none" w:sz="0" w:space="0" w:color="auto"/>
        <w:right w:val="none" w:sz="0" w:space="0" w:color="auto"/>
      </w:divBdr>
    </w:div>
    <w:div w:id="1922830694">
      <w:bodyDiv w:val="1"/>
      <w:marLeft w:val="0"/>
      <w:marRight w:val="0"/>
      <w:marTop w:val="0"/>
      <w:marBottom w:val="0"/>
      <w:divBdr>
        <w:top w:val="none" w:sz="0" w:space="0" w:color="auto"/>
        <w:left w:val="none" w:sz="0" w:space="0" w:color="auto"/>
        <w:bottom w:val="none" w:sz="0" w:space="0" w:color="auto"/>
        <w:right w:val="none" w:sz="0" w:space="0" w:color="auto"/>
      </w:divBdr>
    </w:div>
    <w:div w:id="2025009490">
      <w:bodyDiv w:val="1"/>
      <w:marLeft w:val="0"/>
      <w:marRight w:val="0"/>
      <w:marTop w:val="0"/>
      <w:marBottom w:val="0"/>
      <w:divBdr>
        <w:top w:val="none" w:sz="0" w:space="0" w:color="auto"/>
        <w:left w:val="none" w:sz="0" w:space="0" w:color="auto"/>
        <w:bottom w:val="none" w:sz="0" w:space="0" w:color="auto"/>
        <w:right w:val="none" w:sz="0" w:space="0" w:color="auto"/>
      </w:divBdr>
    </w:div>
    <w:div w:id="2026321495">
      <w:bodyDiv w:val="1"/>
      <w:marLeft w:val="0"/>
      <w:marRight w:val="0"/>
      <w:marTop w:val="0"/>
      <w:marBottom w:val="0"/>
      <w:divBdr>
        <w:top w:val="none" w:sz="0" w:space="0" w:color="auto"/>
        <w:left w:val="none" w:sz="0" w:space="0" w:color="auto"/>
        <w:bottom w:val="none" w:sz="0" w:space="0" w:color="auto"/>
        <w:right w:val="none" w:sz="0" w:space="0" w:color="auto"/>
      </w:divBdr>
    </w:div>
    <w:div w:id="2091853774">
      <w:bodyDiv w:val="1"/>
      <w:marLeft w:val="0"/>
      <w:marRight w:val="0"/>
      <w:marTop w:val="0"/>
      <w:marBottom w:val="0"/>
      <w:divBdr>
        <w:top w:val="none" w:sz="0" w:space="0" w:color="auto"/>
        <w:left w:val="none" w:sz="0" w:space="0" w:color="auto"/>
        <w:bottom w:val="none" w:sz="0" w:space="0" w:color="auto"/>
        <w:right w:val="none" w:sz="0" w:space="0" w:color="auto"/>
      </w:divBdr>
    </w:div>
    <w:div w:id="214322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emf"/><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oleObject" Target="embeddings/oleObject8.bin"/><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e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11F04-076C-4544-9958-2315888E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2564</TotalTime>
  <Pages>121</Pages>
  <Words>19931</Words>
  <Characters>113607</Characters>
  <Application>Microsoft Office Word</Application>
  <DocSecurity>0</DocSecurity>
  <Lines>946</Lines>
  <Paragraphs>266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133272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Matveev</dc:creator>
  <cp:lastModifiedBy>Анфиса Карпова</cp:lastModifiedBy>
  <cp:revision>183</cp:revision>
  <dcterms:created xsi:type="dcterms:W3CDTF">2018-01-09T12:32:00Z</dcterms:created>
  <dcterms:modified xsi:type="dcterms:W3CDTF">2018-05-25T09:01:00Z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http://www.zotero.org/styles/GOST-R-7.0.5-2008 numeric alphabetic</vt:lpwstr>
  </property>
  <property fmtid="{D5CDD505-2E9C-101B-9397-08002B2CF9AE}" pid="19" name="Mendeley Recent Style Name 8_1">
    <vt:lpwstr>Russian GOST R 7.0.11-2011 numeric citations with aplhabetic sorting (***)</vt:lpwstr>
  </property>
  <property fmtid="{D5CDD505-2E9C-101B-9397-08002B2CF9AE}" pid="20" name="Mendeley Recent Style Id 9_1">
    <vt:lpwstr>http://www.zotero.org/styles/gost-r-7-0-5-2008-numeric-alphabetical</vt:lpwstr>
  </property>
  <property fmtid="{D5CDD505-2E9C-101B-9397-08002B2CF9AE}" pid="21" name="Mendeley Recent Style Name 9_1">
    <vt:lpwstr>Russian GOST R 7.0.5-2008 (numeric, sorted alphabetically, Russian)</vt:lpwstr>
  </property>
  <property fmtid="{D5CDD505-2E9C-101B-9397-08002B2CF9AE}" pid="22" name="Mendeley Document_1">
    <vt:lpwstr>True</vt:lpwstr>
  </property>
  <property fmtid="{D5CDD505-2E9C-101B-9397-08002B2CF9AE}" pid="23" name="Mendeley Unique User Id_1">
    <vt:lpwstr>801b4183-7d66-3581-8fec-5099793fec42</vt:lpwstr>
  </property>
  <property fmtid="{D5CDD505-2E9C-101B-9397-08002B2CF9AE}" pid="24" name="Mendeley Citation Style_1">
    <vt:lpwstr>http://www.zotero.org/styles/gost-r-7-0-5-2008-numeric-alphabetical</vt:lpwstr>
  </property>
</Properties>
</file>