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9AFE" w14:textId="77777777" w:rsidR="004B6A3F" w:rsidRPr="00196183" w:rsidRDefault="004B6A3F" w:rsidP="00A5553E">
      <w:pPr>
        <w:widowControl w:val="0"/>
        <w:autoSpaceDE w:val="0"/>
        <w:autoSpaceDN w:val="0"/>
        <w:adjustRightInd w:val="0"/>
        <w:ind w:right="141"/>
        <w:jc w:val="center"/>
        <w:rPr>
          <w:rFonts w:cs="Times New Roman"/>
          <w:lang w:val="en-US"/>
        </w:rPr>
      </w:pPr>
      <w:r w:rsidRPr="00196183">
        <w:rPr>
          <w:rFonts w:cs="Times New Roman"/>
          <w:lang w:val="en-US"/>
        </w:rPr>
        <w:t>St. Petersburg University</w:t>
      </w:r>
    </w:p>
    <w:p w14:paraId="48EBCCD4" w14:textId="77777777" w:rsidR="004B6A3F" w:rsidRPr="00196183" w:rsidRDefault="004B6A3F" w:rsidP="004B6A3F">
      <w:pPr>
        <w:widowControl w:val="0"/>
        <w:autoSpaceDE w:val="0"/>
        <w:autoSpaceDN w:val="0"/>
        <w:adjustRightInd w:val="0"/>
        <w:ind w:right="141"/>
        <w:jc w:val="center"/>
        <w:rPr>
          <w:rFonts w:cs="Times New Roman"/>
          <w:u w:val="single"/>
          <w:lang w:val="en-US"/>
        </w:rPr>
      </w:pPr>
      <w:r w:rsidRPr="00196183">
        <w:rPr>
          <w:rFonts w:cs="Times New Roman"/>
          <w:lang w:val="en-US"/>
        </w:rPr>
        <w:t>Graduate School of Management</w:t>
      </w:r>
    </w:p>
    <w:p w14:paraId="191DB098"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230C66F3" w14:textId="77777777" w:rsidR="004B6A3F" w:rsidRPr="00196183" w:rsidRDefault="004B6A3F" w:rsidP="004B6A3F">
      <w:pPr>
        <w:widowControl w:val="0"/>
        <w:autoSpaceDE w:val="0"/>
        <w:autoSpaceDN w:val="0"/>
        <w:adjustRightInd w:val="0"/>
        <w:ind w:right="141"/>
        <w:jc w:val="center"/>
        <w:rPr>
          <w:rFonts w:cs="Times New Roman"/>
          <w:lang w:val="en-US"/>
        </w:rPr>
      </w:pPr>
      <w:r w:rsidRPr="00196183">
        <w:rPr>
          <w:rFonts w:cs="Times New Roman"/>
          <w:lang w:val="en-US"/>
        </w:rPr>
        <w:t xml:space="preserve">Master in Management </w:t>
      </w:r>
    </w:p>
    <w:p w14:paraId="2DD646CE"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10670E1A"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5C94B6F0"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503AF791"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0138627A"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6B268BE7"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40D215DB" w14:textId="77777777" w:rsidR="004B6A3F" w:rsidRPr="00196183" w:rsidRDefault="004B6A3F" w:rsidP="004B6A3F">
      <w:pPr>
        <w:widowControl w:val="0"/>
        <w:autoSpaceDE w:val="0"/>
        <w:autoSpaceDN w:val="0"/>
        <w:adjustRightInd w:val="0"/>
        <w:ind w:right="141"/>
        <w:jc w:val="center"/>
        <w:rPr>
          <w:rFonts w:cs="Times New Roman"/>
          <w:u w:val="single"/>
          <w:lang w:val="en-US"/>
        </w:rPr>
      </w:pPr>
    </w:p>
    <w:p w14:paraId="569D3804" w14:textId="77777777" w:rsidR="003B7A9C" w:rsidRPr="003B7A9C" w:rsidRDefault="003B7A9C" w:rsidP="003B7A9C">
      <w:pPr>
        <w:widowControl w:val="0"/>
        <w:autoSpaceDE w:val="0"/>
        <w:autoSpaceDN w:val="0"/>
        <w:adjustRightInd w:val="0"/>
        <w:ind w:right="141"/>
        <w:jc w:val="center"/>
        <w:rPr>
          <w:rFonts w:cs="Times New Roman"/>
          <w:sz w:val="32"/>
          <w:lang w:val="en-US"/>
        </w:rPr>
      </w:pPr>
      <w:r w:rsidRPr="003B7A9C">
        <w:rPr>
          <w:rFonts w:cs="Times New Roman"/>
          <w:sz w:val="32"/>
          <w:lang w:val="en-US"/>
        </w:rPr>
        <w:t>Cultural contingencies in</w:t>
      </w:r>
    </w:p>
    <w:p w14:paraId="687AD9E7" w14:textId="456E23B6" w:rsidR="004B6A3F" w:rsidRPr="00196183" w:rsidRDefault="003B7A9C" w:rsidP="003B7A9C">
      <w:pPr>
        <w:widowControl w:val="0"/>
        <w:autoSpaceDE w:val="0"/>
        <w:autoSpaceDN w:val="0"/>
        <w:adjustRightInd w:val="0"/>
        <w:ind w:right="141"/>
        <w:jc w:val="center"/>
        <w:rPr>
          <w:rFonts w:cs="Times New Roman"/>
          <w:lang w:val="en-US"/>
        </w:rPr>
      </w:pPr>
      <w:r w:rsidRPr="003B7A9C">
        <w:rPr>
          <w:rFonts w:cs="Times New Roman"/>
          <w:sz w:val="32"/>
          <w:lang w:val="en-US"/>
        </w:rPr>
        <w:t xml:space="preserve">Entrepreneurial Orientation – Firm Performance </w:t>
      </w:r>
      <w:r w:rsidR="00980290">
        <w:rPr>
          <w:rFonts w:cs="Times New Roman"/>
          <w:sz w:val="32"/>
          <w:lang w:val="en-US"/>
        </w:rPr>
        <w:t>R</w:t>
      </w:r>
      <w:r w:rsidRPr="003B7A9C">
        <w:rPr>
          <w:rFonts w:cs="Times New Roman"/>
          <w:sz w:val="32"/>
          <w:lang w:val="en-US"/>
        </w:rPr>
        <w:t>elationship</w:t>
      </w:r>
    </w:p>
    <w:p w14:paraId="4C0654B3" w14:textId="77777777" w:rsidR="004B6A3F" w:rsidRPr="00196183" w:rsidRDefault="004B6A3F" w:rsidP="004B6A3F">
      <w:pPr>
        <w:widowControl w:val="0"/>
        <w:autoSpaceDE w:val="0"/>
        <w:autoSpaceDN w:val="0"/>
        <w:adjustRightInd w:val="0"/>
        <w:ind w:right="141"/>
        <w:rPr>
          <w:rFonts w:cs="Times New Roman"/>
          <w:lang w:val="en-US"/>
        </w:rPr>
      </w:pPr>
    </w:p>
    <w:p w14:paraId="29EC3271" w14:textId="77777777" w:rsidR="004B6A3F" w:rsidRPr="00196183" w:rsidRDefault="004B6A3F" w:rsidP="004B6A3F">
      <w:pPr>
        <w:widowControl w:val="0"/>
        <w:autoSpaceDE w:val="0"/>
        <w:autoSpaceDN w:val="0"/>
        <w:adjustRightInd w:val="0"/>
        <w:ind w:right="141"/>
        <w:rPr>
          <w:rFonts w:cs="Times New Roman"/>
          <w:lang w:val="en-US"/>
        </w:rPr>
      </w:pPr>
    </w:p>
    <w:p w14:paraId="6557E39A" w14:textId="77777777" w:rsidR="004B6A3F" w:rsidRPr="00196183" w:rsidRDefault="004B6A3F" w:rsidP="004B6A3F">
      <w:pPr>
        <w:widowControl w:val="0"/>
        <w:autoSpaceDE w:val="0"/>
        <w:autoSpaceDN w:val="0"/>
        <w:adjustRightInd w:val="0"/>
        <w:ind w:right="141"/>
        <w:rPr>
          <w:rFonts w:cs="Times New Roman"/>
          <w:lang w:val="en-US"/>
        </w:rPr>
      </w:pPr>
    </w:p>
    <w:p w14:paraId="77C380E1" w14:textId="77777777" w:rsidR="004B6A3F" w:rsidRPr="00196183" w:rsidRDefault="004B6A3F" w:rsidP="004B6A3F">
      <w:pPr>
        <w:ind w:right="141"/>
        <w:jc w:val="right"/>
        <w:rPr>
          <w:rFonts w:cs="Times New Roman"/>
          <w:lang w:val="en-US"/>
        </w:rPr>
      </w:pPr>
      <w:r w:rsidRPr="00196183">
        <w:rPr>
          <w:rFonts w:cs="Times New Roman"/>
          <w:lang w:val="en-US"/>
        </w:rPr>
        <w:t>Master’s Thesis by the 2nd year student</w:t>
      </w:r>
    </w:p>
    <w:p w14:paraId="22343432" w14:textId="77777777" w:rsidR="004B6A3F" w:rsidRPr="00894E1A" w:rsidRDefault="004B6A3F" w:rsidP="004B6A3F">
      <w:pPr>
        <w:ind w:right="141"/>
        <w:jc w:val="center"/>
        <w:rPr>
          <w:rFonts w:cs="Times New Roman"/>
          <w:lang w:val="en-US"/>
        </w:rPr>
      </w:pPr>
      <w:r w:rsidRPr="00196183">
        <w:rPr>
          <w:rFonts w:cs="Times New Roman"/>
          <w:lang w:val="en-US"/>
        </w:rPr>
        <w:t xml:space="preserve">                                                                         </w:t>
      </w:r>
      <w:r w:rsidRPr="00894E1A">
        <w:rPr>
          <w:rFonts w:cs="Times New Roman"/>
          <w:lang w:val="en-US"/>
        </w:rPr>
        <w:t xml:space="preserve">Concentration – Management </w:t>
      </w:r>
    </w:p>
    <w:p w14:paraId="47C330C4" w14:textId="77777777" w:rsidR="004B6A3F" w:rsidRPr="00196183" w:rsidRDefault="004B6A3F" w:rsidP="004B6A3F">
      <w:pPr>
        <w:widowControl w:val="0"/>
        <w:autoSpaceDE w:val="0"/>
        <w:autoSpaceDN w:val="0"/>
        <w:adjustRightInd w:val="0"/>
        <w:ind w:right="141"/>
        <w:jc w:val="center"/>
        <w:rPr>
          <w:rFonts w:cs="Times New Roman"/>
          <w:lang w:val="en-US"/>
        </w:rPr>
      </w:pPr>
      <w:r w:rsidRPr="00894E1A">
        <w:rPr>
          <w:rFonts w:cs="Times New Roman"/>
          <w:lang w:val="en-US"/>
        </w:rPr>
        <w:t xml:space="preserve">                                               </w:t>
      </w:r>
      <w:r>
        <w:rPr>
          <w:rFonts w:cs="Times New Roman"/>
          <w:lang w:val="en-US"/>
        </w:rPr>
        <w:t>Filipp Shved</w:t>
      </w:r>
    </w:p>
    <w:p w14:paraId="26329770" w14:textId="77777777" w:rsidR="004B6A3F" w:rsidRPr="00801A81" w:rsidRDefault="004B6A3F" w:rsidP="004B6A3F">
      <w:pPr>
        <w:widowControl w:val="0"/>
        <w:autoSpaceDE w:val="0"/>
        <w:autoSpaceDN w:val="0"/>
        <w:adjustRightInd w:val="0"/>
        <w:ind w:right="141"/>
        <w:jc w:val="right"/>
        <w:rPr>
          <w:rFonts w:cs="Times New Roman"/>
          <w:lang w:val="en-US"/>
        </w:rPr>
      </w:pPr>
    </w:p>
    <w:p w14:paraId="7DE85B0E" w14:textId="77777777" w:rsidR="004B6A3F" w:rsidRPr="00196183" w:rsidRDefault="004B6A3F" w:rsidP="004B6A3F">
      <w:pPr>
        <w:widowControl w:val="0"/>
        <w:autoSpaceDE w:val="0"/>
        <w:autoSpaceDN w:val="0"/>
        <w:adjustRightInd w:val="0"/>
        <w:ind w:right="141"/>
        <w:jc w:val="center"/>
        <w:rPr>
          <w:rFonts w:cs="Times New Roman"/>
          <w:lang w:val="en-US"/>
        </w:rPr>
      </w:pPr>
      <w:r w:rsidRPr="00196183">
        <w:rPr>
          <w:rFonts w:cs="Times New Roman"/>
          <w:lang w:val="en-US"/>
        </w:rPr>
        <w:t xml:space="preserve">                                                        Research advisor:</w:t>
      </w:r>
    </w:p>
    <w:p w14:paraId="55FA3134" w14:textId="77777777" w:rsidR="004B6A3F" w:rsidRPr="00196183" w:rsidRDefault="004B6A3F" w:rsidP="004B6A3F">
      <w:pPr>
        <w:widowControl w:val="0"/>
        <w:autoSpaceDE w:val="0"/>
        <w:autoSpaceDN w:val="0"/>
        <w:adjustRightInd w:val="0"/>
        <w:ind w:right="141"/>
        <w:jc w:val="center"/>
        <w:rPr>
          <w:rFonts w:cs="Times New Roman"/>
          <w:lang w:val="en-US"/>
        </w:rPr>
      </w:pPr>
      <w:r w:rsidRPr="00196183">
        <w:rPr>
          <w:rFonts w:cs="Times New Roman"/>
          <w:lang w:val="en-US"/>
        </w:rPr>
        <w:t xml:space="preserve">                                                                             Professor, Galina V. Shirokova</w:t>
      </w:r>
    </w:p>
    <w:p w14:paraId="7A3E8150" w14:textId="77777777" w:rsidR="004B6A3F" w:rsidRPr="00196183" w:rsidRDefault="004B6A3F" w:rsidP="004B6A3F">
      <w:pPr>
        <w:widowControl w:val="0"/>
        <w:autoSpaceDE w:val="0"/>
        <w:autoSpaceDN w:val="0"/>
        <w:adjustRightInd w:val="0"/>
        <w:ind w:right="141"/>
        <w:jc w:val="center"/>
        <w:rPr>
          <w:rFonts w:cs="Times New Roman"/>
          <w:lang w:val="en-US"/>
        </w:rPr>
      </w:pPr>
    </w:p>
    <w:p w14:paraId="4AF3C9B5" w14:textId="77777777" w:rsidR="004B6A3F" w:rsidRPr="00196183" w:rsidRDefault="004B6A3F" w:rsidP="004B6A3F">
      <w:pPr>
        <w:widowControl w:val="0"/>
        <w:autoSpaceDE w:val="0"/>
        <w:autoSpaceDN w:val="0"/>
        <w:adjustRightInd w:val="0"/>
        <w:ind w:right="141"/>
        <w:jc w:val="center"/>
        <w:rPr>
          <w:rFonts w:cs="Times New Roman"/>
          <w:lang w:val="en-US"/>
        </w:rPr>
      </w:pPr>
    </w:p>
    <w:p w14:paraId="3167762C" w14:textId="001B15E7" w:rsidR="004B6A3F" w:rsidRDefault="004B6A3F" w:rsidP="004B6A3F">
      <w:pPr>
        <w:widowControl w:val="0"/>
        <w:autoSpaceDE w:val="0"/>
        <w:autoSpaceDN w:val="0"/>
        <w:adjustRightInd w:val="0"/>
        <w:ind w:right="141"/>
        <w:rPr>
          <w:rFonts w:cs="Times New Roman"/>
          <w:lang w:val="en-US"/>
        </w:rPr>
      </w:pPr>
    </w:p>
    <w:p w14:paraId="2A23F491" w14:textId="46CE7775" w:rsidR="007E6A53" w:rsidRDefault="007E6A53" w:rsidP="004B6A3F">
      <w:pPr>
        <w:widowControl w:val="0"/>
        <w:autoSpaceDE w:val="0"/>
        <w:autoSpaceDN w:val="0"/>
        <w:adjustRightInd w:val="0"/>
        <w:ind w:right="141"/>
        <w:rPr>
          <w:rFonts w:cs="Times New Roman"/>
          <w:lang w:val="en-US"/>
        </w:rPr>
      </w:pPr>
    </w:p>
    <w:p w14:paraId="79C9A4AF" w14:textId="77777777" w:rsidR="007E6A53" w:rsidRDefault="007E6A53" w:rsidP="004B6A3F">
      <w:pPr>
        <w:widowControl w:val="0"/>
        <w:autoSpaceDE w:val="0"/>
        <w:autoSpaceDN w:val="0"/>
        <w:adjustRightInd w:val="0"/>
        <w:ind w:right="141"/>
        <w:rPr>
          <w:rFonts w:cs="Times New Roman"/>
          <w:lang w:val="en-US"/>
        </w:rPr>
      </w:pPr>
    </w:p>
    <w:p w14:paraId="692D35E5" w14:textId="77777777" w:rsidR="004B6A3F" w:rsidRDefault="004B6A3F" w:rsidP="004B6A3F">
      <w:pPr>
        <w:widowControl w:val="0"/>
        <w:autoSpaceDE w:val="0"/>
        <w:autoSpaceDN w:val="0"/>
        <w:adjustRightInd w:val="0"/>
        <w:ind w:right="141"/>
        <w:rPr>
          <w:rFonts w:cs="Times New Roman"/>
          <w:lang w:val="en-US"/>
        </w:rPr>
      </w:pPr>
    </w:p>
    <w:p w14:paraId="06799013" w14:textId="77777777" w:rsidR="004B6A3F" w:rsidRPr="0002766D" w:rsidRDefault="004B6A3F" w:rsidP="004B6A3F">
      <w:pPr>
        <w:widowControl w:val="0"/>
        <w:tabs>
          <w:tab w:val="left" w:pos="3771"/>
        </w:tabs>
        <w:autoSpaceDE w:val="0"/>
        <w:autoSpaceDN w:val="0"/>
        <w:adjustRightInd w:val="0"/>
        <w:ind w:right="141"/>
        <w:jc w:val="center"/>
        <w:rPr>
          <w:rFonts w:cs="Times New Roman"/>
          <w:lang w:val="en-US"/>
        </w:rPr>
      </w:pPr>
      <w:r w:rsidRPr="0002766D">
        <w:rPr>
          <w:rFonts w:cs="Times New Roman"/>
          <w:lang w:val="en-US"/>
        </w:rPr>
        <w:t>St. Petersburg</w:t>
      </w:r>
    </w:p>
    <w:p w14:paraId="0098E260" w14:textId="3EA29A11" w:rsidR="00255385" w:rsidRPr="00DF2383" w:rsidRDefault="004B6A3F" w:rsidP="00255385">
      <w:pPr>
        <w:widowControl w:val="0"/>
        <w:tabs>
          <w:tab w:val="left" w:pos="3771"/>
        </w:tabs>
        <w:autoSpaceDE w:val="0"/>
        <w:autoSpaceDN w:val="0"/>
        <w:adjustRightInd w:val="0"/>
        <w:ind w:right="141"/>
        <w:jc w:val="center"/>
        <w:rPr>
          <w:rFonts w:cs="Times New Roman"/>
        </w:rPr>
      </w:pPr>
      <w:r w:rsidRPr="00DF2383">
        <w:rPr>
          <w:rFonts w:cs="Times New Roman"/>
        </w:rPr>
        <w:t>2018</w:t>
      </w:r>
    </w:p>
    <w:p w14:paraId="7EFD55EA" w14:textId="77777777" w:rsidR="00984070" w:rsidRPr="00DF2383" w:rsidRDefault="00984070" w:rsidP="00792E57">
      <w:pPr>
        <w:widowControl w:val="0"/>
        <w:tabs>
          <w:tab w:val="left" w:pos="3771"/>
        </w:tabs>
        <w:autoSpaceDE w:val="0"/>
        <w:autoSpaceDN w:val="0"/>
        <w:adjustRightInd w:val="0"/>
        <w:ind w:right="141"/>
        <w:jc w:val="right"/>
        <w:rPr>
          <w:rFonts w:cs="Times New Roman"/>
        </w:rPr>
      </w:pPr>
    </w:p>
    <w:p w14:paraId="4E7D5A69" w14:textId="77777777" w:rsidR="00022E2F" w:rsidRDefault="00022E2F">
      <w:pPr>
        <w:rPr>
          <w:b/>
          <w:sz w:val="28"/>
        </w:rPr>
      </w:pPr>
      <w:r w:rsidRPr="00022E2F">
        <w:rPr>
          <w:b/>
          <w:sz w:val="28"/>
        </w:rPr>
        <w:lastRenderedPageBreak/>
        <w:t xml:space="preserve">ЗАЯВЛЕНИЕ О САМОСТОЯТЕЛЬНОМ ХАРАКТЕРЕ ВЫПОЛНЕНИЯ ВЫПУСКНОЙ КВАЛИФИКАЦИОННОЙ РАБОТЫ  </w:t>
      </w:r>
    </w:p>
    <w:p w14:paraId="79DA971E" w14:textId="77777777" w:rsidR="00504E93" w:rsidRDefault="00022E2F" w:rsidP="00504E93">
      <w:pPr>
        <w:spacing w:line="360" w:lineRule="auto"/>
        <w:ind w:firstLine="708"/>
        <w:jc w:val="both"/>
      </w:pPr>
      <w:r w:rsidRPr="00022E2F">
        <w:t xml:space="preserve">Я, </w:t>
      </w:r>
      <w:r>
        <w:t>Швед Филипп Евгеньевич</w:t>
      </w:r>
      <w:r w:rsidRPr="00022E2F">
        <w:t>, студент второго курса магистратуры направления «Менеджмент», заявляю, что в моей магистерской диссертации на тему «</w:t>
      </w:r>
      <w:r w:rsidR="00BD28A9" w:rsidRPr="00BD28A9">
        <w:t>Культурные особенности связи между предпринимательской ориентацией и результатами деятельности фирмы</w:t>
      </w:r>
      <w:r w:rsidRPr="00022E2F">
        <w:t xml:space="preserve">»,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  </w:t>
      </w:r>
    </w:p>
    <w:p w14:paraId="7CF480F2" w14:textId="77777777" w:rsidR="00504E93" w:rsidRDefault="00022E2F" w:rsidP="00504E93">
      <w:pPr>
        <w:spacing w:line="360" w:lineRule="auto"/>
        <w:ind w:firstLine="708"/>
        <w:jc w:val="both"/>
      </w:pPr>
      <w:r w:rsidRPr="00022E2F">
        <w:t xml:space="preserve">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  </w:t>
      </w:r>
    </w:p>
    <w:p w14:paraId="7FCBAEF4" w14:textId="529017F9" w:rsidR="00BD28A9" w:rsidRDefault="00022E2F" w:rsidP="00504E93">
      <w:pPr>
        <w:spacing w:line="360" w:lineRule="auto"/>
        <w:ind w:firstLine="708"/>
        <w:jc w:val="both"/>
      </w:pPr>
      <w:r w:rsidRPr="00022E2F">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п.51 Устава федерального государственного бюджетного образовательного у</w:t>
      </w:r>
      <w:r w:rsidR="00BD28A9">
        <w:t>чреждения высшего образования «</w:t>
      </w:r>
      <w:r w:rsidRPr="00022E2F">
        <w:t>Санкт-Петербургский государственный университет» о том, что «студент подлежит отчислению из Санкт</w:t>
      </w:r>
      <w:r w:rsidR="00BD28A9">
        <w:t>-</w:t>
      </w:r>
      <w:r w:rsidRPr="00022E2F">
        <w:t xml:space="preserve">Петербургского университета за представление курсовой или выпускной квалификационной работы, выполненной другим лицом (лицами). </w:t>
      </w:r>
    </w:p>
    <w:p w14:paraId="5409430D" w14:textId="77777777" w:rsidR="00BD28A9" w:rsidRDefault="00BD28A9" w:rsidP="00022E2F">
      <w:pPr>
        <w:ind w:firstLine="708"/>
      </w:pPr>
    </w:p>
    <w:p w14:paraId="4A2A250E" w14:textId="12153E71" w:rsidR="00022E2F" w:rsidRPr="00DF2383" w:rsidRDefault="00022E2F" w:rsidP="00BD28A9">
      <w:pPr>
        <w:ind w:firstLine="708"/>
        <w:jc w:val="right"/>
        <w:rPr>
          <w:lang w:val="en-US"/>
        </w:rPr>
      </w:pPr>
      <w:r w:rsidRPr="00DF2383">
        <w:rPr>
          <w:lang w:val="en-US"/>
        </w:rPr>
        <w:t>________________________________________________ (</w:t>
      </w:r>
      <w:r w:rsidRPr="00BD28A9">
        <w:t>Подпись</w:t>
      </w:r>
      <w:r w:rsidRPr="00DF2383">
        <w:rPr>
          <w:lang w:val="en-US"/>
        </w:rPr>
        <w:t xml:space="preserve"> </w:t>
      </w:r>
      <w:r w:rsidRPr="00BD28A9">
        <w:t>студента</w:t>
      </w:r>
      <w:r w:rsidRPr="00DF2383">
        <w:rPr>
          <w:lang w:val="en-US"/>
        </w:rPr>
        <w:t xml:space="preserve">) </w:t>
      </w:r>
    </w:p>
    <w:p w14:paraId="59926F8D" w14:textId="18062B4D" w:rsidR="00022E2F" w:rsidRPr="00DF2383" w:rsidRDefault="00504E93" w:rsidP="00BD28A9">
      <w:pPr>
        <w:jc w:val="right"/>
        <w:rPr>
          <w:lang w:val="en-US"/>
        </w:rPr>
      </w:pPr>
      <w:r w:rsidRPr="00DF2383">
        <w:rPr>
          <w:lang w:val="en-US"/>
        </w:rPr>
        <w:t>__________________________________________________________</w:t>
      </w:r>
      <w:proofErr w:type="gramStart"/>
      <w:r w:rsidRPr="00DF2383">
        <w:rPr>
          <w:lang w:val="en-US"/>
        </w:rPr>
        <w:t xml:space="preserve">_  </w:t>
      </w:r>
      <w:r w:rsidR="00022E2F" w:rsidRPr="00DF2383">
        <w:rPr>
          <w:lang w:val="en-US"/>
        </w:rPr>
        <w:t>(</w:t>
      </w:r>
      <w:proofErr w:type="gramEnd"/>
      <w:r w:rsidR="00022E2F">
        <w:t>Дата</w:t>
      </w:r>
      <w:r w:rsidR="00022E2F" w:rsidRPr="00DF2383">
        <w:rPr>
          <w:lang w:val="en-US"/>
        </w:rPr>
        <w:t>)</w:t>
      </w:r>
      <w:r w:rsidR="00022E2F" w:rsidRPr="00DF2383">
        <w:rPr>
          <w:lang w:val="en-US"/>
        </w:rPr>
        <w:br w:type="page"/>
      </w:r>
    </w:p>
    <w:p w14:paraId="6FED4949" w14:textId="3D9A0A85" w:rsidR="00DE7CEA" w:rsidRPr="006A6992" w:rsidRDefault="00255385" w:rsidP="00255385">
      <w:pPr>
        <w:rPr>
          <w:b/>
          <w:sz w:val="28"/>
          <w:lang w:val="en-US"/>
        </w:rPr>
      </w:pPr>
      <w:r w:rsidRPr="006A6992">
        <w:rPr>
          <w:b/>
          <w:sz w:val="28"/>
          <w:lang w:val="en-US"/>
        </w:rPr>
        <w:lastRenderedPageBreak/>
        <w:t xml:space="preserve">STATEMENT ABOUT THE INDEPENDENT CHARACTER OF THE MASTER THESIS </w:t>
      </w:r>
    </w:p>
    <w:p w14:paraId="7D216D36" w14:textId="06BF82AD" w:rsidR="00DE7CEA" w:rsidRDefault="00255385" w:rsidP="00504E93">
      <w:pPr>
        <w:spacing w:line="360" w:lineRule="auto"/>
        <w:ind w:firstLine="708"/>
        <w:jc w:val="both"/>
        <w:rPr>
          <w:lang w:val="en-US"/>
        </w:rPr>
      </w:pPr>
      <w:r w:rsidRPr="00255385">
        <w:rPr>
          <w:lang w:val="en-US"/>
        </w:rPr>
        <w:t xml:space="preserve">I, </w:t>
      </w:r>
      <w:r w:rsidR="00DE7CEA">
        <w:rPr>
          <w:lang w:val="en-US"/>
        </w:rPr>
        <w:t>Filipp Shved</w:t>
      </w:r>
      <w:r w:rsidRPr="00255385">
        <w:rPr>
          <w:lang w:val="en-US"/>
        </w:rPr>
        <w:t>, second year master student, Master in Management program «Management», state that my master thesis on the topic «</w:t>
      </w:r>
      <w:r w:rsidR="00E92759" w:rsidRPr="00E92759">
        <w:rPr>
          <w:lang w:val="en-US"/>
        </w:rPr>
        <w:t xml:space="preserve">Cultural contingences </w:t>
      </w:r>
      <w:r w:rsidR="00D178FA">
        <w:rPr>
          <w:lang w:val="en-US"/>
        </w:rPr>
        <w:t>in</w:t>
      </w:r>
      <w:r w:rsidR="00E92759" w:rsidRPr="00E92759">
        <w:rPr>
          <w:lang w:val="en-US"/>
        </w:rPr>
        <w:t xml:space="preserve"> Entrepreneurial Orientation – Firm Performance relationship</w:t>
      </w:r>
      <w:r w:rsidRPr="00255385">
        <w:rPr>
          <w:lang w:val="en-US"/>
        </w:rPr>
        <w:t xml:space="preserve">», which is presented to the Master Office to be submitted to the Official Defense Committee for the public defense, does not contain any elements of plagiarism.  </w:t>
      </w:r>
    </w:p>
    <w:p w14:paraId="06679C98" w14:textId="77777777" w:rsidR="00DE7CEA" w:rsidRDefault="00255385" w:rsidP="00504E93">
      <w:pPr>
        <w:spacing w:line="360" w:lineRule="auto"/>
        <w:ind w:firstLine="708"/>
        <w:jc w:val="both"/>
        <w:rPr>
          <w:lang w:val="en-US"/>
        </w:rPr>
      </w:pPr>
      <w:r w:rsidRPr="00255385">
        <w:rPr>
          <w:lang w:val="en-US"/>
        </w:rPr>
        <w:t xml:space="preserve">All direct borrowings from printed and electronic sources, as well as from master theses, PhD and doctorate </w:t>
      </w:r>
      <w:proofErr w:type="gramStart"/>
      <w:r w:rsidRPr="00255385">
        <w:rPr>
          <w:lang w:val="en-US"/>
        </w:rPr>
        <w:t>theses which were defended earlier, have</w:t>
      </w:r>
      <w:proofErr w:type="gramEnd"/>
      <w:r w:rsidRPr="00255385">
        <w:rPr>
          <w:lang w:val="en-US"/>
        </w:rPr>
        <w:t xml:space="preserve"> appropriate references.  </w:t>
      </w:r>
    </w:p>
    <w:p w14:paraId="4FEF1CF4" w14:textId="1EFE12D3" w:rsidR="00DE7CEA" w:rsidRDefault="00255385" w:rsidP="00504E93">
      <w:pPr>
        <w:spacing w:line="360" w:lineRule="auto"/>
        <w:ind w:firstLine="708"/>
        <w:jc w:val="both"/>
        <w:rPr>
          <w:lang w:val="en-US"/>
        </w:rPr>
      </w:pPr>
      <w:r w:rsidRPr="00255385">
        <w:rPr>
          <w:lang w:val="en-US"/>
        </w:rPr>
        <w:t xml:space="preserve">I am aware that according to paragraph 9.7.1. </w:t>
      </w:r>
      <w:proofErr w:type="gramStart"/>
      <w:r w:rsidRPr="00255385">
        <w:rPr>
          <w:lang w:val="en-US"/>
        </w:rPr>
        <w:t xml:space="preserve">of  Guidelines for instruction in major curriculum programs of higher and secondary professional education at </w:t>
      </w:r>
      <w:proofErr w:type="spellStart"/>
      <w:r w:rsidRPr="00255385">
        <w:rPr>
          <w:lang w:val="en-US"/>
        </w:rPr>
        <w:t>St.Petersburg</w:t>
      </w:r>
      <w:proofErr w:type="spellEnd"/>
      <w:r w:rsidRPr="00255385">
        <w:rPr>
          <w:lang w:val="en-US"/>
        </w:rPr>
        <w:t xml:space="preserve"> University «A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w:t>
      </w:r>
      <w:r w:rsidR="00553AD7" w:rsidRPr="00553AD7">
        <w:rPr>
          <w:lang w:val="en-US"/>
        </w:rPr>
        <w:t xml:space="preserve"> </w:t>
      </w:r>
      <w:r w:rsidRPr="00255385">
        <w:rPr>
          <w:lang w:val="en-US"/>
        </w:rPr>
        <w:t>Petersburg University for submitting of the course or graduation qualification work developed by other person (persons)».</w:t>
      </w:r>
      <w:proofErr w:type="gramEnd"/>
      <w:r w:rsidRPr="00255385">
        <w:rPr>
          <w:lang w:val="en-US"/>
        </w:rPr>
        <w:t xml:space="preserve"> </w:t>
      </w:r>
    </w:p>
    <w:p w14:paraId="76A52A45" w14:textId="77777777" w:rsidR="00504E93" w:rsidRDefault="00504E93" w:rsidP="00504E93">
      <w:pPr>
        <w:spacing w:line="360" w:lineRule="auto"/>
        <w:ind w:firstLine="708"/>
        <w:jc w:val="both"/>
        <w:rPr>
          <w:lang w:val="en-US"/>
        </w:rPr>
      </w:pPr>
    </w:p>
    <w:p w14:paraId="23369D26" w14:textId="77777777" w:rsidR="00255385" w:rsidRDefault="00255385" w:rsidP="00504E93">
      <w:pPr>
        <w:spacing w:line="360" w:lineRule="auto"/>
        <w:ind w:firstLine="708"/>
        <w:jc w:val="right"/>
        <w:rPr>
          <w:lang w:val="en-US"/>
        </w:rPr>
      </w:pPr>
      <w:r w:rsidRPr="00255385">
        <w:rPr>
          <w:lang w:val="en-US"/>
        </w:rPr>
        <w:t>________________________________________________ (Student’s signature)</w:t>
      </w:r>
    </w:p>
    <w:p w14:paraId="013792D9" w14:textId="414F8BEE" w:rsidR="00DE7CEA" w:rsidRPr="00DE7CEA" w:rsidRDefault="00504E93" w:rsidP="00504E93">
      <w:pPr>
        <w:spacing w:line="360" w:lineRule="auto"/>
        <w:jc w:val="right"/>
        <w:rPr>
          <w:lang w:val="en-US"/>
        </w:rPr>
      </w:pPr>
      <w:r w:rsidRPr="00504E93">
        <w:rPr>
          <w:lang w:val="en-US"/>
        </w:rPr>
        <w:t>________________________________________________</w:t>
      </w:r>
      <w:r w:rsidRPr="00CB1A61">
        <w:rPr>
          <w:lang w:val="en-US"/>
        </w:rPr>
        <w:t>__________</w:t>
      </w:r>
      <w:proofErr w:type="gramStart"/>
      <w:r w:rsidRPr="00CB1A61">
        <w:rPr>
          <w:lang w:val="en-US"/>
        </w:rPr>
        <w:t xml:space="preserve">_ </w:t>
      </w:r>
      <w:r w:rsidRPr="00504E93">
        <w:rPr>
          <w:lang w:val="en-US"/>
        </w:rPr>
        <w:t xml:space="preserve"> </w:t>
      </w:r>
      <w:r w:rsidR="00DE7CEA" w:rsidRPr="00980290">
        <w:rPr>
          <w:lang w:val="en-US"/>
        </w:rPr>
        <w:t>(</w:t>
      </w:r>
      <w:proofErr w:type="gramEnd"/>
      <w:r w:rsidR="00DE7CEA">
        <w:rPr>
          <w:lang w:val="en-US"/>
        </w:rPr>
        <w:t>Date)</w:t>
      </w:r>
    </w:p>
    <w:p w14:paraId="4C0952B7" w14:textId="77777777" w:rsidR="00DE7CEA" w:rsidRDefault="00DE7CEA">
      <w:pPr>
        <w:rPr>
          <w:lang w:val="en-US"/>
        </w:rPr>
      </w:pPr>
      <w:r>
        <w:rPr>
          <w:lang w:val="en-US"/>
        </w:rPr>
        <w:br w:type="page"/>
      </w:r>
    </w:p>
    <w:p w14:paraId="054329EE" w14:textId="7BD6606A" w:rsidR="00D178FA" w:rsidRPr="002D6F6D" w:rsidRDefault="002D6F6D" w:rsidP="00D178FA">
      <w:pPr>
        <w:widowControl w:val="0"/>
        <w:autoSpaceDE w:val="0"/>
        <w:autoSpaceDN w:val="0"/>
        <w:adjustRightInd w:val="0"/>
        <w:ind w:right="141"/>
        <w:jc w:val="center"/>
        <w:rPr>
          <w:rFonts w:cs="Times New Roman"/>
          <w:b/>
          <w:sz w:val="28"/>
          <w:lang w:val="en-US"/>
        </w:rPr>
      </w:pPr>
      <w:r>
        <w:rPr>
          <w:rFonts w:cs="Times New Roman"/>
          <w:b/>
          <w:sz w:val="28"/>
          <w:lang w:val="en-US"/>
        </w:rPr>
        <w:lastRenderedPageBreak/>
        <w:t>ABSTRACT</w:t>
      </w:r>
    </w:p>
    <w:p w14:paraId="7CAC379E" w14:textId="77777777" w:rsidR="00D178FA" w:rsidRDefault="00D178FA" w:rsidP="00D178FA">
      <w:pPr>
        <w:widowControl w:val="0"/>
        <w:autoSpaceDE w:val="0"/>
        <w:autoSpaceDN w:val="0"/>
        <w:adjustRightInd w:val="0"/>
        <w:ind w:right="141"/>
        <w:jc w:val="center"/>
        <w:rPr>
          <w:rFonts w:cs="Times New Roman"/>
          <w:b/>
          <w:sz w:val="28"/>
        </w:rPr>
      </w:pPr>
    </w:p>
    <w:tbl>
      <w:tblPr>
        <w:tblStyle w:val="a4"/>
        <w:tblW w:w="0" w:type="auto"/>
        <w:tblLook w:val="04A0" w:firstRow="1" w:lastRow="0" w:firstColumn="1" w:lastColumn="0" w:noHBand="0" w:noVBand="1"/>
      </w:tblPr>
      <w:tblGrid>
        <w:gridCol w:w="3029"/>
        <w:gridCol w:w="6316"/>
      </w:tblGrid>
      <w:tr w:rsidR="00D178FA" w:rsidRPr="00E92033" w14:paraId="53A59B9D" w14:textId="77777777" w:rsidTr="00D178FA">
        <w:tc>
          <w:tcPr>
            <w:tcW w:w="3085" w:type="dxa"/>
          </w:tcPr>
          <w:p w14:paraId="75DEB662"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Master</w:t>
            </w:r>
            <w:proofErr w:type="spellEnd"/>
            <w:r w:rsidRPr="00E92033">
              <w:rPr>
                <w:rFonts w:cs="Times New Roman"/>
              </w:rPr>
              <w:t xml:space="preserve"> </w:t>
            </w:r>
            <w:proofErr w:type="spellStart"/>
            <w:r w:rsidRPr="00E92033">
              <w:rPr>
                <w:rFonts w:cs="Times New Roman"/>
              </w:rPr>
              <w:t>Student’s</w:t>
            </w:r>
            <w:proofErr w:type="spellEnd"/>
            <w:r w:rsidRPr="00E92033">
              <w:rPr>
                <w:rFonts w:cs="Times New Roman"/>
              </w:rPr>
              <w:t xml:space="preserve"> </w:t>
            </w:r>
            <w:proofErr w:type="spellStart"/>
            <w:r w:rsidRPr="00E92033">
              <w:rPr>
                <w:rFonts w:cs="Times New Roman"/>
              </w:rPr>
              <w:t>Name</w:t>
            </w:r>
            <w:proofErr w:type="spellEnd"/>
          </w:p>
        </w:tc>
        <w:tc>
          <w:tcPr>
            <w:tcW w:w="6479" w:type="dxa"/>
          </w:tcPr>
          <w:p w14:paraId="7C07D5E5" w14:textId="4A82108D" w:rsidR="00D178FA" w:rsidRPr="00D178FA" w:rsidRDefault="00D178FA" w:rsidP="00D178FA">
            <w:pPr>
              <w:widowControl w:val="0"/>
              <w:tabs>
                <w:tab w:val="left" w:pos="3769"/>
              </w:tabs>
              <w:autoSpaceDE w:val="0"/>
              <w:autoSpaceDN w:val="0"/>
              <w:adjustRightInd w:val="0"/>
              <w:ind w:right="141"/>
              <w:rPr>
                <w:rFonts w:cs="Times New Roman"/>
                <w:lang w:val="en-US"/>
              </w:rPr>
            </w:pPr>
            <w:r>
              <w:rPr>
                <w:rFonts w:cs="Times New Roman"/>
                <w:lang w:val="en-US"/>
              </w:rPr>
              <w:t>Filipp Shved</w:t>
            </w:r>
          </w:p>
        </w:tc>
      </w:tr>
      <w:tr w:rsidR="00D178FA" w:rsidRPr="00553AD7" w14:paraId="34AECBD3" w14:textId="77777777" w:rsidTr="00D178FA">
        <w:tc>
          <w:tcPr>
            <w:tcW w:w="3085" w:type="dxa"/>
          </w:tcPr>
          <w:p w14:paraId="134FC5C2"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Master</w:t>
            </w:r>
            <w:proofErr w:type="spellEnd"/>
            <w:r w:rsidRPr="00E92033">
              <w:rPr>
                <w:rFonts w:cs="Times New Roman"/>
              </w:rPr>
              <w:t xml:space="preserve"> </w:t>
            </w:r>
            <w:proofErr w:type="spellStart"/>
            <w:r w:rsidRPr="00E92033">
              <w:rPr>
                <w:rFonts w:cs="Times New Roman"/>
              </w:rPr>
              <w:t>Thesis</w:t>
            </w:r>
            <w:proofErr w:type="spellEnd"/>
            <w:r w:rsidRPr="00E92033">
              <w:rPr>
                <w:rFonts w:cs="Times New Roman"/>
              </w:rPr>
              <w:t xml:space="preserve"> </w:t>
            </w:r>
            <w:proofErr w:type="spellStart"/>
            <w:r w:rsidRPr="00E92033">
              <w:rPr>
                <w:rFonts w:cs="Times New Roman"/>
              </w:rPr>
              <w:t>Title</w:t>
            </w:r>
            <w:proofErr w:type="spellEnd"/>
          </w:p>
        </w:tc>
        <w:tc>
          <w:tcPr>
            <w:tcW w:w="6479" w:type="dxa"/>
          </w:tcPr>
          <w:p w14:paraId="76625048" w14:textId="595C543C" w:rsidR="00D178FA" w:rsidRPr="00D178FA" w:rsidRDefault="00D178FA" w:rsidP="00D178FA">
            <w:pPr>
              <w:widowControl w:val="0"/>
              <w:autoSpaceDE w:val="0"/>
              <w:autoSpaceDN w:val="0"/>
              <w:adjustRightInd w:val="0"/>
              <w:ind w:right="141"/>
              <w:rPr>
                <w:rFonts w:cs="Times New Roman"/>
                <w:lang w:val="en-US"/>
              </w:rPr>
            </w:pPr>
            <w:r w:rsidRPr="00D178FA">
              <w:rPr>
                <w:rFonts w:cs="Times New Roman"/>
                <w:lang w:val="en-US"/>
              </w:rPr>
              <w:t>Cultural contingences in Entrepreneurial Orientation – Firm Performance relationship</w:t>
            </w:r>
          </w:p>
        </w:tc>
      </w:tr>
      <w:tr w:rsidR="00D178FA" w:rsidRPr="00E92033" w14:paraId="307501F4" w14:textId="77777777" w:rsidTr="00D178FA">
        <w:tc>
          <w:tcPr>
            <w:tcW w:w="3085" w:type="dxa"/>
          </w:tcPr>
          <w:p w14:paraId="30CE2642"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Faculty</w:t>
            </w:r>
            <w:proofErr w:type="spellEnd"/>
          </w:p>
        </w:tc>
        <w:tc>
          <w:tcPr>
            <w:tcW w:w="6479" w:type="dxa"/>
          </w:tcPr>
          <w:p w14:paraId="6F9E8C30"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Graduate</w:t>
            </w:r>
            <w:proofErr w:type="spellEnd"/>
            <w:r w:rsidRPr="00E92033">
              <w:rPr>
                <w:rFonts w:cs="Times New Roman"/>
              </w:rPr>
              <w:t xml:space="preserve"> </w:t>
            </w:r>
            <w:proofErr w:type="spellStart"/>
            <w:r w:rsidRPr="00E92033">
              <w:rPr>
                <w:rFonts w:cs="Times New Roman"/>
              </w:rPr>
              <w:t>School</w:t>
            </w:r>
            <w:proofErr w:type="spellEnd"/>
            <w:r w:rsidRPr="00E92033">
              <w:rPr>
                <w:rFonts w:cs="Times New Roman"/>
              </w:rPr>
              <w:t xml:space="preserve"> </w:t>
            </w:r>
            <w:proofErr w:type="spellStart"/>
            <w:r w:rsidRPr="00E92033">
              <w:rPr>
                <w:rFonts w:cs="Times New Roman"/>
              </w:rPr>
              <w:t>of</w:t>
            </w:r>
            <w:proofErr w:type="spellEnd"/>
            <w:r w:rsidRPr="00E92033">
              <w:rPr>
                <w:rFonts w:cs="Times New Roman"/>
              </w:rPr>
              <w:t xml:space="preserve"> </w:t>
            </w:r>
            <w:proofErr w:type="spellStart"/>
            <w:r w:rsidRPr="00E92033">
              <w:rPr>
                <w:rFonts w:cs="Times New Roman"/>
              </w:rPr>
              <w:t>Management</w:t>
            </w:r>
            <w:proofErr w:type="spellEnd"/>
            <w:r w:rsidRPr="00E92033">
              <w:rPr>
                <w:rFonts w:cs="Times New Roman"/>
              </w:rPr>
              <w:t xml:space="preserve"> </w:t>
            </w:r>
          </w:p>
        </w:tc>
      </w:tr>
      <w:tr w:rsidR="00D178FA" w:rsidRPr="00E92033" w14:paraId="15102A11" w14:textId="77777777" w:rsidTr="00D178FA">
        <w:tc>
          <w:tcPr>
            <w:tcW w:w="3085" w:type="dxa"/>
          </w:tcPr>
          <w:p w14:paraId="13D8B281"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Main</w:t>
            </w:r>
            <w:proofErr w:type="spellEnd"/>
            <w:r w:rsidRPr="00E92033">
              <w:rPr>
                <w:rFonts w:cs="Times New Roman"/>
              </w:rPr>
              <w:t xml:space="preserve"> </w:t>
            </w:r>
            <w:proofErr w:type="spellStart"/>
            <w:r w:rsidRPr="00E92033">
              <w:rPr>
                <w:rFonts w:cs="Times New Roman"/>
              </w:rPr>
              <w:t>field</w:t>
            </w:r>
            <w:proofErr w:type="spellEnd"/>
            <w:r w:rsidRPr="00E92033">
              <w:rPr>
                <w:rFonts w:cs="Times New Roman"/>
              </w:rPr>
              <w:t xml:space="preserve"> </w:t>
            </w:r>
            <w:proofErr w:type="spellStart"/>
            <w:r w:rsidRPr="00E92033">
              <w:rPr>
                <w:rFonts w:cs="Times New Roman"/>
              </w:rPr>
              <w:t>of</w:t>
            </w:r>
            <w:proofErr w:type="spellEnd"/>
            <w:r w:rsidRPr="00E92033">
              <w:rPr>
                <w:rFonts w:cs="Times New Roman"/>
              </w:rPr>
              <w:t xml:space="preserve"> </w:t>
            </w:r>
            <w:proofErr w:type="spellStart"/>
            <w:r w:rsidRPr="00E92033">
              <w:rPr>
                <w:rFonts w:cs="Times New Roman"/>
              </w:rPr>
              <w:t>study</w:t>
            </w:r>
            <w:proofErr w:type="spellEnd"/>
          </w:p>
        </w:tc>
        <w:tc>
          <w:tcPr>
            <w:tcW w:w="6479" w:type="dxa"/>
          </w:tcPr>
          <w:p w14:paraId="7B44AF90"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Management</w:t>
            </w:r>
            <w:proofErr w:type="spellEnd"/>
          </w:p>
        </w:tc>
      </w:tr>
      <w:tr w:rsidR="00D178FA" w:rsidRPr="00E92033" w14:paraId="7E9231F6" w14:textId="77777777" w:rsidTr="00D178FA">
        <w:tc>
          <w:tcPr>
            <w:tcW w:w="3085" w:type="dxa"/>
          </w:tcPr>
          <w:p w14:paraId="282A804E"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Year</w:t>
            </w:r>
            <w:proofErr w:type="spellEnd"/>
          </w:p>
        </w:tc>
        <w:tc>
          <w:tcPr>
            <w:tcW w:w="6479" w:type="dxa"/>
          </w:tcPr>
          <w:p w14:paraId="0188F7AC" w14:textId="77777777" w:rsidR="00D178FA" w:rsidRPr="00E92033" w:rsidRDefault="00D178FA" w:rsidP="00D178FA">
            <w:pPr>
              <w:widowControl w:val="0"/>
              <w:tabs>
                <w:tab w:val="left" w:pos="3769"/>
              </w:tabs>
              <w:autoSpaceDE w:val="0"/>
              <w:autoSpaceDN w:val="0"/>
              <w:adjustRightInd w:val="0"/>
              <w:ind w:right="141"/>
              <w:rPr>
                <w:rFonts w:cs="Times New Roman"/>
              </w:rPr>
            </w:pPr>
            <w:r w:rsidRPr="00E92033">
              <w:rPr>
                <w:rFonts w:cs="Times New Roman"/>
              </w:rPr>
              <w:t>201</w:t>
            </w:r>
            <w:r>
              <w:rPr>
                <w:rFonts w:cs="Times New Roman"/>
              </w:rPr>
              <w:t>8</w:t>
            </w:r>
          </w:p>
        </w:tc>
      </w:tr>
      <w:tr w:rsidR="00D178FA" w:rsidRPr="00E92033" w14:paraId="34F89861" w14:textId="77777777" w:rsidTr="00D178FA">
        <w:tc>
          <w:tcPr>
            <w:tcW w:w="3085" w:type="dxa"/>
          </w:tcPr>
          <w:p w14:paraId="49939837"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Academic</w:t>
            </w:r>
            <w:proofErr w:type="spellEnd"/>
            <w:r w:rsidRPr="00E92033">
              <w:rPr>
                <w:rFonts w:cs="Times New Roman"/>
              </w:rPr>
              <w:t xml:space="preserve"> </w:t>
            </w:r>
            <w:proofErr w:type="spellStart"/>
            <w:r w:rsidRPr="00E92033">
              <w:rPr>
                <w:rFonts w:cs="Times New Roman"/>
              </w:rPr>
              <w:t>Advisor’s</w:t>
            </w:r>
            <w:proofErr w:type="spellEnd"/>
            <w:r w:rsidRPr="00E92033">
              <w:rPr>
                <w:rFonts w:cs="Times New Roman"/>
              </w:rPr>
              <w:t xml:space="preserve"> </w:t>
            </w:r>
            <w:proofErr w:type="spellStart"/>
            <w:r w:rsidRPr="00E92033">
              <w:rPr>
                <w:rFonts w:cs="Times New Roman"/>
              </w:rPr>
              <w:t>Name</w:t>
            </w:r>
            <w:proofErr w:type="spellEnd"/>
          </w:p>
        </w:tc>
        <w:tc>
          <w:tcPr>
            <w:tcW w:w="6479" w:type="dxa"/>
          </w:tcPr>
          <w:p w14:paraId="3E433FEF"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Professor</w:t>
            </w:r>
            <w:proofErr w:type="spellEnd"/>
            <w:r w:rsidRPr="00E92033">
              <w:rPr>
                <w:rFonts w:cs="Times New Roman"/>
              </w:rPr>
              <w:t xml:space="preserve"> </w:t>
            </w:r>
            <w:proofErr w:type="spellStart"/>
            <w:r w:rsidRPr="00E92033">
              <w:rPr>
                <w:rFonts w:cs="Times New Roman"/>
              </w:rPr>
              <w:t>Galina</w:t>
            </w:r>
            <w:proofErr w:type="spellEnd"/>
            <w:r w:rsidRPr="00E92033">
              <w:rPr>
                <w:rFonts w:cs="Times New Roman"/>
              </w:rPr>
              <w:t xml:space="preserve"> V. Shirokova</w:t>
            </w:r>
          </w:p>
        </w:tc>
      </w:tr>
      <w:tr w:rsidR="00D178FA" w:rsidRPr="00553AD7" w14:paraId="20739CEB" w14:textId="77777777" w:rsidTr="00D178FA">
        <w:tc>
          <w:tcPr>
            <w:tcW w:w="3085" w:type="dxa"/>
          </w:tcPr>
          <w:p w14:paraId="3FFA91F0" w14:textId="77777777" w:rsidR="00D178FA" w:rsidRPr="00D178FA" w:rsidRDefault="00D178FA" w:rsidP="00D178FA">
            <w:pPr>
              <w:widowControl w:val="0"/>
              <w:tabs>
                <w:tab w:val="left" w:pos="3769"/>
              </w:tabs>
              <w:autoSpaceDE w:val="0"/>
              <w:autoSpaceDN w:val="0"/>
              <w:adjustRightInd w:val="0"/>
              <w:ind w:right="141"/>
              <w:rPr>
                <w:rFonts w:cs="Times New Roman"/>
                <w:lang w:val="en-US"/>
              </w:rPr>
            </w:pPr>
            <w:r w:rsidRPr="00D178FA">
              <w:rPr>
                <w:rFonts w:cs="Times New Roman"/>
                <w:lang w:val="en-US"/>
              </w:rPr>
              <w:t>Description of the goal, tasks and main results</w:t>
            </w:r>
          </w:p>
        </w:tc>
        <w:tc>
          <w:tcPr>
            <w:tcW w:w="6479" w:type="dxa"/>
          </w:tcPr>
          <w:p w14:paraId="0ABD6FB8" w14:textId="4FAA2520" w:rsidR="00D178FA" w:rsidRPr="00512C56" w:rsidRDefault="00972C47" w:rsidP="000F4652">
            <w:pPr>
              <w:spacing w:line="276" w:lineRule="auto"/>
              <w:rPr>
                <w:rFonts w:cs="Times New Roman"/>
                <w:color w:val="FF0000"/>
                <w:lang w:val="en-US"/>
              </w:rPr>
            </w:pPr>
            <w:r w:rsidRPr="005F5861">
              <w:rPr>
                <w:rFonts w:cs="Times New Roman"/>
                <w:lang w:val="en-US"/>
              </w:rPr>
              <w:t xml:space="preserve">Under an uncertain and increasingly competitive environment of today, firms </w:t>
            </w:r>
            <w:proofErr w:type="gramStart"/>
            <w:r w:rsidRPr="005F5861">
              <w:rPr>
                <w:rFonts w:cs="Times New Roman"/>
                <w:lang w:val="en-US"/>
              </w:rPr>
              <w:t>are faced</w:t>
            </w:r>
            <w:proofErr w:type="gramEnd"/>
            <w:r w:rsidRPr="005F5861">
              <w:rPr>
                <w:rFonts w:cs="Times New Roman"/>
                <w:lang w:val="en-US"/>
              </w:rPr>
              <w:t xml:space="preserve"> </w:t>
            </w:r>
            <w:r w:rsidR="00A47036" w:rsidRPr="005F5861">
              <w:rPr>
                <w:rFonts w:cs="Times New Roman"/>
                <w:lang w:val="en-US"/>
              </w:rPr>
              <w:t xml:space="preserve">with an imperative of searching for new sources of competitive advantage. One of the opportunities is to implement the Entrepreneurial Orientation (EO) into the strategy-making process. Although the EO </w:t>
            </w:r>
            <w:proofErr w:type="gramStart"/>
            <w:r w:rsidR="00A47036" w:rsidRPr="005F5861">
              <w:rPr>
                <w:rFonts w:cs="Times New Roman"/>
                <w:lang w:val="en-US"/>
              </w:rPr>
              <w:t>was extensively researched</w:t>
            </w:r>
            <w:proofErr w:type="gramEnd"/>
            <w:r w:rsidR="00A47036" w:rsidRPr="005F5861">
              <w:rPr>
                <w:rFonts w:cs="Times New Roman"/>
                <w:lang w:val="en-US"/>
              </w:rPr>
              <w:t xml:space="preserve"> during the last decades, its influence on firm performance is not considered universally positive. This study explains the contradicting findings regarding the EO-Performance relation by investigating the moderating effect of national culture measured by the dimensions of uncertainty avoidance, individualism and power distance. Relying on the sample of </w:t>
            </w:r>
            <w:r w:rsidR="00224E82">
              <w:rPr>
                <w:rFonts w:cs="Times New Roman"/>
                <w:lang w:val="en-US"/>
              </w:rPr>
              <w:t>7384</w:t>
            </w:r>
            <w:r w:rsidR="00A47036" w:rsidRPr="005F5861">
              <w:rPr>
                <w:rFonts w:cs="Times New Roman"/>
                <w:lang w:val="en-US"/>
              </w:rPr>
              <w:t xml:space="preserve"> firms from 46 countries, the study confirms the positive relation between EO and </w:t>
            </w:r>
            <w:proofErr w:type="gramStart"/>
            <w:r w:rsidR="005F5861" w:rsidRPr="005F5861">
              <w:rPr>
                <w:rFonts w:cs="Times New Roman"/>
                <w:lang w:val="en-US"/>
              </w:rPr>
              <w:t>performance</w:t>
            </w:r>
            <w:r w:rsidR="005F5861">
              <w:rPr>
                <w:rFonts w:cs="Times New Roman"/>
                <w:lang w:val="en-US"/>
              </w:rPr>
              <w:t>,</w:t>
            </w:r>
            <w:proofErr w:type="gramEnd"/>
            <w:r w:rsidR="00A47036" w:rsidRPr="005F5861">
              <w:rPr>
                <w:rFonts w:cs="Times New Roman"/>
                <w:lang w:val="en-US"/>
              </w:rPr>
              <w:t xml:space="preserve"> supports negative moderation of the relation by uncertainty avoidance and proves </w:t>
            </w:r>
            <w:r w:rsidR="005F5861" w:rsidRPr="005F5861">
              <w:rPr>
                <w:rFonts w:cs="Times New Roman"/>
                <w:lang w:val="en-US"/>
              </w:rPr>
              <w:t>that firms from</w:t>
            </w:r>
            <w:r w:rsidR="00A47036" w:rsidRPr="005F5861">
              <w:rPr>
                <w:rFonts w:cs="Times New Roman"/>
                <w:lang w:val="en-US"/>
              </w:rPr>
              <w:t xml:space="preserve"> individualistic</w:t>
            </w:r>
            <w:r w:rsidR="005F5861" w:rsidRPr="005F5861">
              <w:rPr>
                <w:rFonts w:cs="Times New Roman"/>
                <w:lang w:val="en-US"/>
              </w:rPr>
              <w:t xml:space="preserve"> national</w:t>
            </w:r>
            <w:r w:rsidR="00A47036" w:rsidRPr="005F5861">
              <w:rPr>
                <w:rFonts w:cs="Times New Roman"/>
                <w:lang w:val="en-US"/>
              </w:rPr>
              <w:t xml:space="preserve"> cultures </w:t>
            </w:r>
            <w:r w:rsidR="005F5861" w:rsidRPr="005F5861">
              <w:rPr>
                <w:rFonts w:cs="Times New Roman"/>
                <w:lang w:val="en-US"/>
              </w:rPr>
              <w:t>experience more material benefits from the implementation of EO.</w:t>
            </w:r>
          </w:p>
        </w:tc>
      </w:tr>
      <w:tr w:rsidR="00D178FA" w:rsidRPr="00553AD7" w14:paraId="1D1C53F0" w14:textId="77777777" w:rsidTr="00D178FA">
        <w:tc>
          <w:tcPr>
            <w:tcW w:w="3085" w:type="dxa"/>
          </w:tcPr>
          <w:p w14:paraId="0E57AA42" w14:textId="77777777" w:rsidR="00D178FA" w:rsidRPr="00E92033" w:rsidRDefault="00D178FA" w:rsidP="00D178FA">
            <w:pPr>
              <w:widowControl w:val="0"/>
              <w:tabs>
                <w:tab w:val="left" w:pos="3769"/>
              </w:tabs>
              <w:autoSpaceDE w:val="0"/>
              <w:autoSpaceDN w:val="0"/>
              <w:adjustRightInd w:val="0"/>
              <w:ind w:right="141"/>
              <w:rPr>
                <w:rFonts w:cs="Times New Roman"/>
              </w:rPr>
            </w:pPr>
            <w:proofErr w:type="spellStart"/>
            <w:r w:rsidRPr="00E92033">
              <w:rPr>
                <w:rFonts w:cs="Times New Roman"/>
              </w:rPr>
              <w:t>Keywords</w:t>
            </w:r>
            <w:proofErr w:type="spellEnd"/>
          </w:p>
        </w:tc>
        <w:tc>
          <w:tcPr>
            <w:tcW w:w="6479" w:type="dxa"/>
          </w:tcPr>
          <w:p w14:paraId="542B5302" w14:textId="3090C7AC" w:rsidR="00D178FA" w:rsidRPr="00D178FA" w:rsidRDefault="00512C56" w:rsidP="00D178FA">
            <w:pPr>
              <w:widowControl w:val="0"/>
              <w:tabs>
                <w:tab w:val="left" w:pos="3769"/>
              </w:tabs>
              <w:autoSpaceDE w:val="0"/>
              <w:autoSpaceDN w:val="0"/>
              <w:adjustRightInd w:val="0"/>
              <w:ind w:right="141"/>
              <w:rPr>
                <w:rFonts w:cs="Times New Roman"/>
                <w:lang w:val="en-US"/>
              </w:rPr>
            </w:pPr>
            <w:r>
              <w:rPr>
                <w:rFonts w:cs="Times New Roman"/>
                <w:lang w:val="en-US"/>
              </w:rPr>
              <w:t>Entrepreneurial orientation, firm performance, national culture, cultural contingencies</w:t>
            </w:r>
          </w:p>
        </w:tc>
      </w:tr>
    </w:tbl>
    <w:p w14:paraId="7E1B27DE" w14:textId="77777777" w:rsidR="00D178FA" w:rsidRPr="00512C56" w:rsidRDefault="00D178FA" w:rsidP="00D178FA">
      <w:pPr>
        <w:widowControl w:val="0"/>
        <w:autoSpaceDE w:val="0"/>
        <w:autoSpaceDN w:val="0"/>
        <w:adjustRightInd w:val="0"/>
        <w:ind w:right="141"/>
        <w:jc w:val="center"/>
        <w:rPr>
          <w:rFonts w:cs="Times New Roman"/>
          <w:b/>
          <w:sz w:val="28"/>
          <w:lang w:val="en-US"/>
        </w:rPr>
      </w:pPr>
    </w:p>
    <w:p w14:paraId="7E6ACFCF" w14:textId="77777777" w:rsidR="00D178FA" w:rsidRPr="00512C56" w:rsidRDefault="00D178FA">
      <w:pPr>
        <w:rPr>
          <w:rFonts w:cs="Times New Roman"/>
          <w:b/>
          <w:sz w:val="28"/>
          <w:lang w:val="en-US"/>
        </w:rPr>
      </w:pPr>
      <w:r w:rsidRPr="00512C56">
        <w:rPr>
          <w:rFonts w:cs="Times New Roman"/>
          <w:b/>
          <w:sz w:val="28"/>
          <w:lang w:val="en-US"/>
        </w:rPr>
        <w:br w:type="page"/>
      </w:r>
    </w:p>
    <w:p w14:paraId="62CCDA5A" w14:textId="7A2A0C23" w:rsidR="00D178FA" w:rsidRPr="000165B4" w:rsidRDefault="002D6F6D" w:rsidP="00D178FA">
      <w:pPr>
        <w:widowControl w:val="0"/>
        <w:autoSpaceDE w:val="0"/>
        <w:autoSpaceDN w:val="0"/>
        <w:adjustRightInd w:val="0"/>
        <w:ind w:right="141"/>
        <w:jc w:val="center"/>
        <w:rPr>
          <w:rFonts w:cs="Times New Roman"/>
          <w:b/>
          <w:sz w:val="28"/>
        </w:rPr>
      </w:pPr>
      <w:r>
        <w:rPr>
          <w:rFonts w:cs="Times New Roman"/>
          <w:b/>
          <w:sz w:val="28"/>
        </w:rPr>
        <w:lastRenderedPageBreak/>
        <w:t>АННОТАЦИЯ</w:t>
      </w:r>
    </w:p>
    <w:p w14:paraId="67E1A96D" w14:textId="77777777" w:rsidR="00D178FA" w:rsidRDefault="00D178FA" w:rsidP="00D178FA">
      <w:pPr>
        <w:widowControl w:val="0"/>
        <w:autoSpaceDE w:val="0"/>
        <w:autoSpaceDN w:val="0"/>
        <w:adjustRightInd w:val="0"/>
        <w:ind w:right="141"/>
        <w:rPr>
          <w:rFonts w:cs="Times New Roman"/>
          <w:b/>
          <w:sz w:val="28"/>
        </w:rPr>
      </w:pPr>
    </w:p>
    <w:tbl>
      <w:tblPr>
        <w:tblStyle w:val="a4"/>
        <w:tblW w:w="0" w:type="auto"/>
        <w:tblLook w:val="04A0" w:firstRow="1" w:lastRow="0" w:firstColumn="1" w:lastColumn="0" w:noHBand="0" w:noVBand="1"/>
      </w:tblPr>
      <w:tblGrid>
        <w:gridCol w:w="3028"/>
        <w:gridCol w:w="6317"/>
      </w:tblGrid>
      <w:tr w:rsidR="00D178FA" w:rsidRPr="00E92033" w14:paraId="2D08774B" w14:textId="77777777" w:rsidTr="00D178FA">
        <w:tc>
          <w:tcPr>
            <w:tcW w:w="3085" w:type="dxa"/>
          </w:tcPr>
          <w:p w14:paraId="572DA8AB"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Автор</w:t>
            </w:r>
          </w:p>
        </w:tc>
        <w:tc>
          <w:tcPr>
            <w:tcW w:w="6479" w:type="dxa"/>
          </w:tcPr>
          <w:p w14:paraId="0DAC7B72" w14:textId="571CA584" w:rsidR="00D178FA" w:rsidRPr="002801F5" w:rsidRDefault="00D178FA" w:rsidP="00D178FA">
            <w:pPr>
              <w:widowControl w:val="0"/>
              <w:tabs>
                <w:tab w:val="left" w:pos="3769"/>
              </w:tabs>
              <w:autoSpaceDE w:val="0"/>
              <w:autoSpaceDN w:val="0"/>
              <w:adjustRightInd w:val="0"/>
              <w:ind w:right="141"/>
              <w:rPr>
                <w:rFonts w:cs="Times New Roman"/>
              </w:rPr>
            </w:pPr>
            <w:r>
              <w:rPr>
                <w:rFonts w:cs="Times New Roman"/>
              </w:rPr>
              <w:t>Швед Филипп</w:t>
            </w:r>
            <w:r w:rsidR="002801F5">
              <w:rPr>
                <w:rFonts w:cs="Times New Roman"/>
                <w:lang w:val="en-US"/>
              </w:rPr>
              <w:t xml:space="preserve"> </w:t>
            </w:r>
            <w:r w:rsidR="002801F5">
              <w:rPr>
                <w:rFonts w:cs="Times New Roman"/>
              </w:rPr>
              <w:t>Евгеньевич</w:t>
            </w:r>
          </w:p>
        </w:tc>
      </w:tr>
      <w:tr w:rsidR="00D178FA" w:rsidRPr="00E420A0" w14:paraId="3B8B316F" w14:textId="77777777" w:rsidTr="00D178FA">
        <w:tc>
          <w:tcPr>
            <w:tcW w:w="3085" w:type="dxa"/>
          </w:tcPr>
          <w:p w14:paraId="38D53889"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Название магистерской диссертации</w:t>
            </w:r>
          </w:p>
        </w:tc>
        <w:tc>
          <w:tcPr>
            <w:tcW w:w="6479" w:type="dxa"/>
          </w:tcPr>
          <w:p w14:paraId="66E6B3C3" w14:textId="3EB3ADCD" w:rsidR="00D178FA" w:rsidRPr="004E7220" w:rsidRDefault="00D178FA" w:rsidP="00D178FA">
            <w:pPr>
              <w:widowControl w:val="0"/>
              <w:autoSpaceDE w:val="0"/>
              <w:autoSpaceDN w:val="0"/>
              <w:adjustRightInd w:val="0"/>
              <w:ind w:right="141"/>
              <w:rPr>
                <w:rFonts w:cs="Times New Roman"/>
              </w:rPr>
            </w:pPr>
            <w:r w:rsidRPr="00D178FA">
              <w:rPr>
                <w:rFonts w:cs="Times New Roman"/>
              </w:rPr>
              <w:t>Культурные особенности связи между предпринимательской ориентацией и результатами деятельности фирмы</w:t>
            </w:r>
          </w:p>
        </w:tc>
      </w:tr>
      <w:tr w:rsidR="00D178FA" w:rsidRPr="00E92033" w14:paraId="13DDFC47" w14:textId="77777777" w:rsidTr="00D178FA">
        <w:tc>
          <w:tcPr>
            <w:tcW w:w="3085" w:type="dxa"/>
          </w:tcPr>
          <w:p w14:paraId="65F430E2"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Факультет</w:t>
            </w:r>
          </w:p>
        </w:tc>
        <w:tc>
          <w:tcPr>
            <w:tcW w:w="6479" w:type="dxa"/>
          </w:tcPr>
          <w:p w14:paraId="64044BD4"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Высшая Школа Менеджмента</w:t>
            </w:r>
          </w:p>
        </w:tc>
      </w:tr>
      <w:tr w:rsidR="00D178FA" w:rsidRPr="00E92033" w14:paraId="695DDB33" w14:textId="77777777" w:rsidTr="00D178FA">
        <w:tc>
          <w:tcPr>
            <w:tcW w:w="3085" w:type="dxa"/>
          </w:tcPr>
          <w:p w14:paraId="4623F7B9"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Направление подготовки</w:t>
            </w:r>
          </w:p>
        </w:tc>
        <w:tc>
          <w:tcPr>
            <w:tcW w:w="6479" w:type="dxa"/>
          </w:tcPr>
          <w:p w14:paraId="6CE35C6E"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Менеджмент</w:t>
            </w:r>
          </w:p>
        </w:tc>
      </w:tr>
      <w:tr w:rsidR="00D178FA" w:rsidRPr="00E92033" w14:paraId="36FC3520" w14:textId="77777777" w:rsidTr="00D178FA">
        <w:tc>
          <w:tcPr>
            <w:tcW w:w="3085" w:type="dxa"/>
          </w:tcPr>
          <w:p w14:paraId="50AF1B74"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Год</w:t>
            </w:r>
          </w:p>
        </w:tc>
        <w:tc>
          <w:tcPr>
            <w:tcW w:w="6479" w:type="dxa"/>
          </w:tcPr>
          <w:p w14:paraId="68BD0881"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2018</w:t>
            </w:r>
          </w:p>
        </w:tc>
      </w:tr>
      <w:tr w:rsidR="00D178FA" w:rsidRPr="00B930DC" w14:paraId="3C397F71" w14:textId="77777777" w:rsidTr="00D178FA">
        <w:tc>
          <w:tcPr>
            <w:tcW w:w="3085" w:type="dxa"/>
          </w:tcPr>
          <w:p w14:paraId="048ED48F"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Научный руководитель</w:t>
            </w:r>
          </w:p>
        </w:tc>
        <w:tc>
          <w:tcPr>
            <w:tcW w:w="6479" w:type="dxa"/>
          </w:tcPr>
          <w:p w14:paraId="767D33CF" w14:textId="77777777" w:rsidR="00D178FA" w:rsidRPr="004E7220" w:rsidRDefault="00D178FA" w:rsidP="00D178FA">
            <w:pPr>
              <w:widowControl w:val="0"/>
              <w:tabs>
                <w:tab w:val="left" w:pos="3769"/>
              </w:tabs>
              <w:autoSpaceDE w:val="0"/>
              <w:autoSpaceDN w:val="0"/>
              <w:adjustRightInd w:val="0"/>
              <w:ind w:right="141"/>
              <w:rPr>
                <w:rFonts w:cs="Times New Roman"/>
              </w:rPr>
            </w:pPr>
            <w:r>
              <w:rPr>
                <w:rFonts w:cs="Times New Roman"/>
              </w:rPr>
              <w:t>Доктор наук, профессор Галина Викторовна Широкова</w:t>
            </w:r>
          </w:p>
        </w:tc>
      </w:tr>
      <w:tr w:rsidR="00D178FA" w:rsidRPr="00B930DC" w14:paraId="27DD1251" w14:textId="77777777" w:rsidTr="00D178FA">
        <w:tc>
          <w:tcPr>
            <w:tcW w:w="3085" w:type="dxa"/>
          </w:tcPr>
          <w:p w14:paraId="04DAD39E" w14:textId="77777777" w:rsidR="00D178FA" w:rsidRPr="004E7220" w:rsidRDefault="00D178FA" w:rsidP="00D178FA">
            <w:pPr>
              <w:widowControl w:val="0"/>
              <w:tabs>
                <w:tab w:val="left" w:pos="3769"/>
              </w:tabs>
              <w:autoSpaceDE w:val="0"/>
              <w:autoSpaceDN w:val="0"/>
              <w:adjustRightInd w:val="0"/>
              <w:ind w:right="141"/>
              <w:rPr>
                <w:rFonts w:cs="Times New Roman"/>
              </w:rPr>
            </w:pPr>
            <w:r w:rsidRPr="004E7220">
              <w:rPr>
                <w:rFonts w:cs="Times New Roman"/>
              </w:rPr>
              <w:t>Описание цели, задач и основных результатов</w:t>
            </w:r>
          </w:p>
        </w:tc>
        <w:tc>
          <w:tcPr>
            <w:tcW w:w="6479" w:type="dxa"/>
          </w:tcPr>
          <w:p w14:paraId="59F50566" w14:textId="67573CFF" w:rsidR="00D178FA" w:rsidRPr="00F52BA9" w:rsidRDefault="000F4652" w:rsidP="00E770ED">
            <w:pPr>
              <w:widowControl w:val="0"/>
              <w:tabs>
                <w:tab w:val="left" w:pos="3769"/>
              </w:tabs>
              <w:autoSpaceDE w:val="0"/>
              <w:autoSpaceDN w:val="0"/>
              <w:adjustRightInd w:val="0"/>
              <w:spacing w:line="276" w:lineRule="auto"/>
              <w:ind w:right="141"/>
              <w:rPr>
                <w:rFonts w:cs="Times New Roman"/>
              </w:rPr>
            </w:pPr>
            <w:r w:rsidRPr="00F52BA9">
              <w:rPr>
                <w:rFonts w:cs="Times New Roman"/>
              </w:rPr>
              <w:t>В современных условиях нестабильности внешней среды и увеличивающейся конкуренции у бизнеса возникает крайняя необходимост</w:t>
            </w:r>
            <w:r w:rsidR="00553AD7">
              <w:rPr>
                <w:rFonts w:cs="Times New Roman"/>
              </w:rPr>
              <w:t>ь</w:t>
            </w:r>
            <w:r w:rsidRPr="00F52BA9">
              <w:rPr>
                <w:rFonts w:cs="Times New Roman"/>
              </w:rPr>
              <w:t xml:space="preserve"> искать новые источники конкурентных преимуществ. </w:t>
            </w:r>
            <w:r w:rsidR="00553AD7">
              <w:rPr>
                <w:rFonts w:cs="Times New Roman"/>
              </w:rPr>
              <w:t>Одним из возможных путей решения</w:t>
            </w:r>
            <w:r w:rsidRPr="00F52BA9">
              <w:rPr>
                <w:rFonts w:cs="Times New Roman"/>
              </w:rPr>
              <w:t xml:space="preserve"> данной проблемы является выбор компаниями Предприн</w:t>
            </w:r>
            <w:r w:rsidR="00553AD7">
              <w:rPr>
                <w:rFonts w:cs="Times New Roman"/>
              </w:rPr>
              <w:t>имательской Ориентации (ПО)</w:t>
            </w:r>
            <w:r w:rsidRPr="00F52BA9">
              <w:rPr>
                <w:rFonts w:cs="Times New Roman"/>
              </w:rPr>
              <w:t xml:space="preserve"> как основы принятия стратегических решений. Несмотря на то, что концепт ПО был тщательно исследован в течение последних десятилетий, её влияние на результаты деятельности фирмы так и не было признано однозначно положительным. </w:t>
            </w:r>
            <w:r w:rsidR="00731351" w:rsidRPr="00F52BA9">
              <w:rPr>
                <w:rFonts w:cs="Times New Roman"/>
              </w:rPr>
              <w:t xml:space="preserve">Данная работа объясняет противоречия между результатами предшествующих исследований, рассматривая национальную культуру, как модератор связи между ПО и результатами деятельности фирмы. В качестве отдельных факторов данное исследование использует следующие измерения национальной культуры: индивидуализм, избегание неопределённости и дистанцию власти. Опираясь на </w:t>
            </w:r>
            <w:r w:rsidR="00E770ED">
              <w:rPr>
                <w:rFonts w:cs="Times New Roman"/>
              </w:rPr>
              <w:t>данные</w:t>
            </w:r>
            <w:r w:rsidR="00731351" w:rsidRPr="00F52BA9">
              <w:rPr>
                <w:rFonts w:cs="Times New Roman"/>
              </w:rPr>
              <w:t xml:space="preserve"> </w:t>
            </w:r>
            <w:r w:rsidR="00224E82">
              <w:rPr>
                <w:rFonts w:cs="Times New Roman"/>
              </w:rPr>
              <w:t>7384</w:t>
            </w:r>
            <w:r w:rsidR="00731351" w:rsidRPr="00F52BA9">
              <w:rPr>
                <w:rFonts w:cs="Times New Roman"/>
              </w:rPr>
              <w:t xml:space="preserve"> фирм из 46 стран, исследование показывает, что связь между ПО и результатами деятельности фирмы является положительной, тогда как избегание неопределённости негативно влияет на данную связь, а в высоко индивидуалистических культурах </w:t>
            </w:r>
            <w:r w:rsidR="00F52BA9" w:rsidRPr="00F52BA9">
              <w:rPr>
                <w:rFonts w:cs="Times New Roman"/>
              </w:rPr>
              <w:t>данная связь выражается сильнее.</w:t>
            </w:r>
            <w:r w:rsidR="00731351" w:rsidRPr="00F52BA9">
              <w:rPr>
                <w:rFonts w:cs="Times New Roman"/>
              </w:rPr>
              <w:t xml:space="preserve"> </w:t>
            </w:r>
          </w:p>
        </w:tc>
      </w:tr>
      <w:tr w:rsidR="00D178FA" w:rsidRPr="00B930DC" w14:paraId="38CF1966" w14:textId="77777777" w:rsidTr="00D178FA">
        <w:tc>
          <w:tcPr>
            <w:tcW w:w="3085" w:type="dxa"/>
          </w:tcPr>
          <w:p w14:paraId="6714755B" w14:textId="77777777" w:rsidR="00D178FA" w:rsidRPr="00EE21BA" w:rsidRDefault="00D178FA" w:rsidP="00D178FA">
            <w:pPr>
              <w:widowControl w:val="0"/>
              <w:tabs>
                <w:tab w:val="left" w:pos="3769"/>
              </w:tabs>
              <w:autoSpaceDE w:val="0"/>
              <w:autoSpaceDN w:val="0"/>
              <w:adjustRightInd w:val="0"/>
              <w:ind w:right="141"/>
              <w:rPr>
                <w:rFonts w:cs="Times New Roman"/>
              </w:rPr>
            </w:pPr>
            <w:r>
              <w:rPr>
                <w:rFonts w:cs="Times New Roman"/>
              </w:rPr>
              <w:t>Ключевые слова</w:t>
            </w:r>
          </w:p>
        </w:tc>
        <w:tc>
          <w:tcPr>
            <w:tcW w:w="6479" w:type="dxa"/>
          </w:tcPr>
          <w:p w14:paraId="16E70C49" w14:textId="0377DD8E" w:rsidR="00D178FA" w:rsidRPr="00D178FA" w:rsidRDefault="00D178FA" w:rsidP="00D178FA">
            <w:pPr>
              <w:widowControl w:val="0"/>
              <w:tabs>
                <w:tab w:val="left" w:pos="3769"/>
              </w:tabs>
              <w:autoSpaceDE w:val="0"/>
              <w:autoSpaceDN w:val="0"/>
              <w:adjustRightInd w:val="0"/>
              <w:ind w:right="141"/>
              <w:rPr>
                <w:rFonts w:cs="Times New Roman"/>
              </w:rPr>
            </w:pPr>
            <w:r>
              <w:rPr>
                <w:rFonts w:cs="Times New Roman"/>
              </w:rPr>
              <w:t>Предпринимательская ориентация, результаты деятельности, национальная культура</w:t>
            </w:r>
          </w:p>
        </w:tc>
      </w:tr>
    </w:tbl>
    <w:p w14:paraId="628F2601" w14:textId="6A49FDE1" w:rsidR="00D178FA" w:rsidRDefault="00D178FA" w:rsidP="00D178FA"/>
    <w:p w14:paraId="339D99F9" w14:textId="06176BAC" w:rsidR="00D178FA" w:rsidRDefault="00D178FA">
      <w:r>
        <w:br w:type="page"/>
      </w:r>
    </w:p>
    <w:sdt>
      <w:sdtPr>
        <w:id w:val="-313263652"/>
        <w:docPartObj>
          <w:docPartGallery w:val="Table of Contents"/>
          <w:docPartUnique/>
        </w:docPartObj>
      </w:sdtPr>
      <w:sdtEndPr>
        <w:rPr>
          <w:rFonts w:asciiTheme="minorHAnsi" w:eastAsiaTheme="minorEastAsia" w:hAnsiTheme="minorHAnsi" w:cstheme="minorBidi"/>
          <w:b/>
          <w:bCs/>
          <w:noProof/>
          <w:color w:val="auto"/>
          <w:sz w:val="24"/>
          <w:szCs w:val="22"/>
          <w:lang w:val="ru-RU" w:eastAsia="zh-CN"/>
        </w:rPr>
      </w:sdtEndPr>
      <w:sdtContent>
        <w:p w14:paraId="27FD3883" w14:textId="4547CF0B" w:rsidR="008903EB" w:rsidRPr="006344A7" w:rsidRDefault="006344A7" w:rsidP="006344A7">
          <w:pPr>
            <w:pStyle w:val="af8"/>
            <w:spacing w:after="240"/>
            <w:rPr>
              <w:rFonts w:asciiTheme="minorHAnsi" w:hAnsiTheme="minorHAnsi" w:cstheme="minorHAnsi"/>
              <w:b/>
              <w:color w:val="auto"/>
              <w:sz w:val="28"/>
              <w:szCs w:val="24"/>
            </w:rPr>
          </w:pPr>
          <w:r w:rsidRPr="006344A7">
            <w:rPr>
              <w:rFonts w:asciiTheme="minorHAnsi" w:hAnsiTheme="minorHAnsi" w:cstheme="minorHAnsi"/>
              <w:b/>
              <w:color w:val="auto"/>
              <w:sz w:val="28"/>
              <w:szCs w:val="24"/>
            </w:rPr>
            <w:t>TABLE OF CONTENTS</w:t>
          </w:r>
        </w:p>
        <w:p w14:paraId="45623813" w14:textId="2823D00E" w:rsidR="008903EB" w:rsidRDefault="008903EB" w:rsidP="006344A7">
          <w:pPr>
            <w:pStyle w:val="23"/>
            <w:tabs>
              <w:tab w:val="right" w:leader="dot" w:pos="9345"/>
            </w:tabs>
            <w:spacing w:line="360" w:lineRule="auto"/>
            <w:rPr>
              <w:noProof/>
            </w:rPr>
          </w:pPr>
          <w:r>
            <w:fldChar w:fldCharType="begin"/>
          </w:r>
          <w:r>
            <w:instrText xml:space="preserve"> TOC \o "1-3" \h \z \u </w:instrText>
          </w:r>
          <w:r>
            <w:fldChar w:fldCharType="separate"/>
          </w:r>
          <w:hyperlink w:anchor="_Toc514875460" w:history="1">
            <w:r w:rsidRPr="00494F4C">
              <w:rPr>
                <w:rStyle w:val="a6"/>
                <w:noProof/>
              </w:rPr>
              <w:t>INTRODUCTION</w:t>
            </w:r>
            <w:r>
              <w:rPr>
                <w:noProof/>
                <w:webHidden/>
              </w:rPr>
              <w:tab/>
            </w:r>
            <w:r>
              <w:rPr>
                <w:noProof/>
                <w:webHidden/>
              </w:rPr>
              <w:fldChar w:fldCharType="begin"/>
            </w:r>
            <w:r>
              <w:rPr>
                <w:noProof/>
                <w:webHidden/>
              </w:rPr>
              <w:instrText xml:space="preserve"> PAGEREF _Toc514875460 \h </w:instrText>
            </w:r>
            <w:r>
              <w:rPr>
                <w:noProof/>
                <w:webHidden/>
              </w:rPr>
            </w:r>
            <w:r>
              <w:rPr>
                <w:noProof/>
                <w:webHidden/>
              </w:rPr>
              <w:fldChar w:fldCharType="separate"/>
            </w:r>
            <w:r>
              <w:rPr>
                <w:noProof/>
                <w:webHidden/>
              </w:rPr>
              <w:t>6</w:t>
            </w:r>
            <w:r>
              <w:rPr>
                <w:noProof/>
                <w:webHidden/>
              </w:rPr>
              <w:fldChar w:fldCharType="end"/>
            </w:r>
          </w:hyperlink>
        </w:p>
        <w:p w14:paraId="640E14EE" w14:textId="10714876" w:rsidR="008903EB" w:rsidRDefault="008903EB" w:rsidP="006344A7">
          <w:pPr>
            <w:pStyle w:val="23"/>
            <w:tabs>
              <w:tab w:val="right" w:leader="dot" w:pos="9345"/>
            </w:tabs>
            <w:spacing w:line="360" w:lineRule="auto"/>
            <w:rPr>
              <w:noProof/>
            </w:rPr>
          </w:pPr>
          <w:hyperlink w:anchor="_Toc514875461" w:history="1">
            <w:r w:rsidRPr="00494F4C">
              <w:rPr>
                <w:rStyle w:val="a6"/>
                <w:noProof/>
                <w:lang w:val="en-US"/>
              </w:rPr>
              <w:t>CHAPTER 1. ENTREPRENEURIAL ORIENTATION AND ITS RELATION TO PERFORMANCE</w:t>
            </w:r>
            <w:r>
              <w:rPr>
                <w:noProof/>
                <w:webHidden/>
              </w:rPr>
              <w:tab/>
            </w:r>
            <w:r>
              <w:rPr>
                <w:noProof/>
                <w:webHidden/>
              </w:rPr>
              <w:fldChar w:fldCharType="begin"/>
            </w:r>
            <w:r>
              <w:rPr>
                <w:noProof/>
                <w:webHidden/>
              </w:rPr>
              <w:instrText xml:space="preserve"> PAGEREF _Toc514875461 \h </w:instrText>
            </w:r>
            <w:r>
              <w:rPr>
                <w:noProof/>
                <w:webHidden/>
              </w:rPr>
            </w:r>
            <w:r>
              <w:rPr>
                <w:noProof/>
                <w:webHidden/>
              </w:rPr>
              <w:fldChar w:fldCharType="separate"/>
            </w:r>
            <w:r>
              <w:rPr>
                <w:noProof/>
                <w:webHidden/>
              </w:rPr>
              <w:t>9</w:t>
            </w:r>
            <w:r>
              <w:rPr>
                <w:noProof/>
                <w:webHidden/>
              </w:rPr>
              <w:fldChar w:fldCharType="end"/>
            </w:r>
          </w:hyperlink>
        </w:p>
        <w:p w14:paraId="0B45DB1C" w14:textId="3681987D" w:rsidR="008903EB" w:rsidRDefault="008903EB" w:rsidP="002801F5">
          <w:pPr>
            <w:pStyle w:val="23"/>
            <w:tabs>
              <w:tab w:val="left" w:pos="880"/>
              <w:tab w:val="right" w:leader="dot" w:pos="9345"/>
            </w:tabs>
            <w:spacing w:line="360" w:lineRule="auto"/>
            <w:ind w:firstLine="327"/>
            <w:rPr>
              <w:noProof/>
            </w:rPr>
          </w:pPr>
          <w:hyperlink w:anchor="_Toc514875462" w:history="1">
            <w:r w:rsidRPr="00494F4C">
              <w:rPr>
                <w:rStyle w:val="a6"/>
                <w:noProof/>
                <w:lang w:val="en-US"/>
              </w:rPr>
              <w:t>1.1</w:t>
            </w:r>
            <w:r w:rsidR="006344A7">
              <w:rPr>
                <w:noProof/>
              </w:rPr>
              <w:t xml:space="preserve"> </w:t>
            </w:r>
            <w:r w:rsidRPr="00494F4C">
              <w:rPr>
                <w:rStyle w:val="a6"/>
                <w:noProof/>
                <w:lang w:val="en-US"/>
              </w:rPr>
              <w:t>The concept of Entrepreneurial Orientation</w:t>
            </w:r>
            <w:r>
              <w:rPr>
                <w:noProof/>
                <w:webHidden/>
              </w:rPr>
              <w:tab/>
            </w:r>
            <w:r>
              <w:rPr>
                <w:noProof/>
                <w:webHidden/>
              </w:rPr>
              <w:fldChar w:fldCharType="begin"/>
            </w:r>
            <w:r>
              <w:rPr>
                <w:noProof/>
                <w:webHidden/>
              </w:rPr>
              <w:instrText xml:space="preserve"> PAGEREF _Toc514875462 \h </w:instrText>
            </w:r>
            <w:r>
              <w:rPr>
                <w:noProof/>
                <w:webHidden/>
              </w:rPr>
            </w:r>
            <w:r>
              <w:rPr>
                <w:noProof/>
                <w:webHidden/>
              </w:rPr>
              <w:fldChar w:fldCharType="separate"/>
            </w:r>
            <w:r>
              <w:rPr>
                <w:noProof/>
                <w:webHidden/>
              </w:rPr>
              <w:t>9</w:t>
            </w:r>
            <w:r>
              <w:rPr>
                <w:noProof/>
                <w:webHidden/>
              </w:rPr>
              <w:fldChar w:fldCharType="end"/>
            </w:r>
          </w:hyperlink>
        </w:p>
        <w:p w14:paraId="11F38330" w14:textId="0CCC81BB" w:rsidR="008903EB" w:rsidRDefault="008903EB" w:rsidP="002801F5">
          <w:pPr>
            <w:pStyle w:val="23"/>
            <w:tabs>
              <w:tab w:val="left" w:pos="880"/>
              <w:tab w:val="right" w:leader="dot" w:pos="9345"/>
            </w:tabs>
            <w:spacing w:line="360" w:lineRule="auto"/>
            <w:ind w:firstLine="327"/>
            <w:rPr>
              <w:noProof/>
            </w:rPr>
          </w:pPr>
          <w:hyperlink w:anchor="_Toc514875463" w:history="1">
            <w:r w:rsidRPr="00494F4C">
              <w:rPr>
                <w:rStyle w:val="a6"/>
                <w:noProof/>
                <w:lang w:val="en-US"/>
              </w:rPr>
              <w:t>1.2</w:t>
            </w:r>
            <w:r w:rsidR="006344A7">
              <w:rPr>
                <w:noProof/>
              </w:rPr>
              <w:t xml:space="preserve"> </w:t>
            </w:r>
            <w:r w:rsidRPr="00494F4C">
              <w:rPr>
                <w:rStyle w:val="a6"/>
                <w:noProof/>
                <w:lang w:val="en-US"/>
              </w:rPr>
              <w:t>Dimensions of Entrepreneurial Orientation</w:t>
            </w:r>
            <w:r>
              <w:rPr>
                <w:noProof/>
                <w:webHidden/>
              </w:rPr>
              <w:tab/>
            </w:r>
            <w:r>
              <w:rPr>
                <w:noProof/>
                <w:webHidden/>
              </w:rPr>
              <w:fldChar w:fldCharType="begin"/>
            </w:r>
            <w:r>
              <w:rPr>
                <w:noProof/>
                <w:webHidden/>
              </w:rPr>
              <w:instrText xml:space="preserve"> PAGEREF _Toc514875463 \h </w:instrText>
            </w:r>
            <w:r>
              <w:rPr>
                <w:noProof/>
                <w:webHidden/>
              </w:rPr>
            </w:r>
            <w:r>
              <w:rPr>
                <w:noProof/>
                <w:webHidden/>
              </w:rPr>
              <w:fldChar w:fldCharType="separate"/>
            </w:r>
            <w:r>
              <w:rPr>
                <w:noProof/>
                <w:webHidden/>
              </w:rPr>
              <w:t>10</w:t>
            </w:r>
            <w:r>
              <w:rPr>
                <w:noProof/>
                <w:webHidden/>
              </w:rPr>
              <w:fldChar w:fldCharType="end"/>
            </w:r>
          </w:hyperlink>
        </w:p>
        <w:p w14:paraId="45FC7CE3" w14:textId="7CC2A648" w:rsidR="008903EB" w:rsidRDefault="008903EB" w:rsidP="002801F5">
          <w:pPr>
            <w:pStyle w:val="23"/>
            <w:tabs>
              <w:tab w:val="right" w:leader="dot" w:pos="9345"/>
            </w:tabs>
            <w:spacing w:line="360" w:lineRule="auto"/>
            <w:ind w:firstLine="327"/>
            <w:rPr>
              <w:noProof/>
            </w:rPr>
          </w:pPr>
          <w:hyperlink w:anchor="_Toc514875464" w:history="1">
            <w:r w:rsidRPr="00494F4C">
              <w:rPr>
                <w:rStyle w:val="a6"/>
                <w:noProof/>
                <w:lang w:val="en-US"/>
              </w:rPr>
              <w:t>1.3 Measurement of EO</w:t>
            </w:r>
            <w:r>
              <w:rPr>
                <w:noProof/>
                <w:webHidden/>
              </w:rPr>
              <w:tab/>
            </w:r>
            <w:r>
              <w:rPr>
                <w:noProof/>
                <w:webHidden/>
              </w:rPr>
              <w:fldChar w:fldCharType="begin"/>
            </w:r>
            <w:r>
              <w:rPr>
                <w:noProof/>
                <w:webHidden/>
              </w:rPr>
              <w:instrText xml:space="preserve"> PAGEREF _Toc514875464 \h </w:instrText>
            </w:r>
            <w:r>
              <w:rPr>
                <w:noProof/>
                <w:webHidden/>
              </w:rPr>
            </w:r>
            <w:r>
              <w:rPr>
                <w:noProof/>
                <w:webHidden/>
              </w:rPr>
              <w:fldChar w:fldCharType="separate"/>
            </w:r>
            <w:r>
              <w:rPr>
                <w:noProof/>
                <w:webHidden/>
              </w:rPr>
              <w:t>15</w:t>
            </w:r>
            <w:r>
              <w:rPr>
                <w:noProof/>
                <w:webHidden/>
              </w:rPr>
              <w:fldChar w:fldCharType="end"/>
            </w:r>
          </w:hyperlink>
        </w:p>
        <w:p w14:paraId="024FF001" w14:textId="73ED857A" w:rsidR="008903EB" w:rsidRDefault="008903EB" w:rsidP="002801F5">
          <w:pPr>
            <w:pStyle w:val="23"/>
            <w:tabs>
              <w:tab w:val="left" w:pos="880"/>
              <w:tab w:val="right" w:leader="dot" w:pos="9345"/>
            </w:tabs>
            <w:spacing w:line="360" w:lineRule="auto"/>
            <w:ind w:firstLine="327"/>
            <w:rPr>
              <w:noProof/>
            </w:rPr>
          </w:pPr>
          <w:hyperlink w:anchor="_Toc514875465" w:history="1">
            <w:r w:rsidRPr="00494F4C">
              <w:rPr>
                <w:rStyle w:val="a6"/>
                <w:noProof/>
                <w:lang w:val="en-US"/>
              </w:rPr>
              <w:t>1.4</w:t>
            </w:r>
            <w:r w:rsidR="006344A7">
              <w:rPr>
                <w:noProof/>
              </w:rPr>
              <w:t xml:space="preserve"> </w:t>
            </w:r>
            <w:r w:rsidRPr="00494F4C">
              <w:rPr>
                <w:rStyle w:val="a6"/>
                <w:noProof/>
                <w:lang w:val="en-US"/>
              </w:rPr>
              <w:t>The EO-Performance Relationship</w:t>
            </w:r>
            <w:r>
              <w:rPr>
                <w:noProof/>
                <w:webHidden/>
              </w:rPr>
              <w:tab/>
            </w:r>
            <w:r>
              <w:rPr>
                <w:noProof/>
                <w:webHidden/>
              </w:rPr>
              <w:fldChar w:fldCharType="begin"/>
            </w:r>
            <w:r>
              <w:rPr>
                <w:noProof/>
                <w:webHidden/>
              </w:rPr>
              <w:instrText xml:space="preserve"> PAGEREF _Toc514875465 \h </w:instrText>
            </w:r>
            <w:r>
              <w:rPr>
                <w:noProof/>
                <w:webHidden/>
              </w:rPr>
            </w:r>
            <w:r>
              <w:rPr>
                <w:noProof/>
                <w:webHidden/>
              </w:rPr>
              <w:fldChar w:fldCharType="separate"/>
            </w:r>
            <w:r>
              <w:rPr>
                <w:noProof/>
                <w:webHidden/>
              </w:rPr>
              <w:t>16</w:t>
            </w:r>
            <w:r>
              <w:rPr>
                <w:noProof/>
                <w:webHidden/>
              </w:rPr>
              <w:fldChar w:fldCharType="end"/>
            </w:r>
          </w:hyperlink>
        </w:p>
        <w:p w14:paraId="4FB6FA2E" w14:textId="07B65139" w:rsidR="008903EB" w:rsidRDefault="008903EB" w:rsidP="002801F5">
          <w:pPr>
            <w:pStyle w:val="23"/>
            <w:tabs>
              <w:tab w:val="right" w:leader="dot" w:pos="9345"/>
            </w:tabs>
            <w:spacing w:line="360" w:lineRule="auto"/>
            <w:ind w:firstLine="327"/>
            <w:rPr>
              <w:noProof/>
            </w:rPr>
          </w:pPr>
          <w:hyperlink w:anchor="_Toc514875466" w:history="1">
            <w:r w:rsidRPr="00494F4C">
              <w:rPr>
                <w:rStyle w:val="a6"/>
                <w:noProof/>
                <w:lang w:val="en-US"/>
              </w:rPr>
              <w:t>1.5 National culture as a moderator of EO-Performance relation</w:t>
            </w:r>
            <w:r>
              <w:rPr>
                <w:noProof/>
                <w:webHidden/>
              </w:rPr>
              <w:tab/>
            </w:r>
            <w:r>
              <w:rPr>
                <w:noProof/>
                <w:webHidden/>
              </w:rPr>
              <w:fldChar w:fldCharType="begin"/>
            </w:r>
            <w:r>
              <w:rPr>
                <w:noProof/>
                <w:webHidden/>
              </w:rPr>
              <w:instrText xml:space="preserve"> PAGEREF _Toc514875466 \h </w:instrText>
            </w:r>
            <w:r>
              <w:rPr>
                <w:noProof/>
                <w:webHidden/>
              </w:rPr>
            </w:r>
            <w:r>
              <w:rPr>
                <w:noProof/>
                <w:webHidden/>
              </w:rPr>
              <w:fldChar w:fldCharType="separate"/>
            </w:r>
            <w:r>
              <w:rPr>
                <w:noProof/>
                <w:webHidden/>
              </w:rPr>
              <w:t>19</w:t>
            </w:r>
            <w:r>
              <w:rPr>
                <w:noProof/>
                <w:webHidden/>
              </w:rPr>
              <w:fldChar w:fldCharType="end"/>
            </w:r>
          </w:hyperlink>
        </w:p>
        <w:p w14:paraId="39A889CF" w14:textId="0DD43A61" w:rsidR="008903EB" w:rsidRDefault="008903EB" w:rsidP="002801F5">
          <w:pPr>
            <w:pStyle w:val="23"/>
            <w:tabs>
              <w:tab w:val="right" w:leader="dot" w:pos="9345"/>
            </w:tabs>
            <w:spacing w:line="360" w:lineRule="auto"/>
            <w:ind w:firstLine="327"/>
            <w:rPr>
              <w:noProof/>
            </w:rPr>
          </w:pPr>
          <w:hyperlink w:anchor="_Toc514875467" w:history="1">
            <w:r w:rsidRPr="00494F4C">
              <w:rPr>
                <w:rStyle w:val="a6"/>
                <w:noProof/>
                <w:lang w:val="en-US"/>
              </w:rPr>
              <w:t>1.6 Measurement of national culture</w:t>
            </w:r>
            <w:r>
              <w:rPr>
                <w:noProof/>
                <w:webHidden/>
              </w:rPr>
              <w:tab/>
            </w:r>
            <w:r>
              <w:rPr>
                <w:noProof/>
                <w:webHidden/>
              </w:rPr>
              <w:fldChar w:fldCharType="begin"/>
            </w:r>
            <w:r>
              <w:rPr>
                <w:noProof/>
                <w:webHidden/>
              </w:rPr>
              <w:instrText xml:space="preserve"> PAGEREF _Toc514875467 \h </w:instrText>
            </w:r>
            <w:r>
              <w:rPr>
                <w:noProof/>
                <w:webHidden/>
              </w:rPr>
            </w:r>
            <w:r>
              <w:rPr>
                <w:noProof/>
                <w:webHidden/>
              </w:rPr>
              <w:fldChar w:fldCharType="separate"/>
            </w:r>
            <w:r>
              <w:rPr>
                <w:noProof/>
                <w:webHidden/>
              </w:rPr>
              <w:t>26</w:t>
            </w:r>
            <w:r>
              <w:rPr>
                <w:noProof/>
                <w:webHidden/>
              </w:rPr>
              <w:fldChar w:fldCharType="end"/>
            </w:r>
          </w:hyperlink>
        </w:p>
        <w:p w14:paraId="11BBA58A" w14:textId="78E1EDCD" w:rsidR="008903EB" w:rsidRDefault="008903EB" w:rsidP="006344A7">
          <w:pPr>
            <w:pStyle w:val="23"/>
            <w:tabs>
              <w:tab w:val="right" w:leader="dot" w:pos="9345"/>
            </w:tabs>
            <w:spacing w:line="360" w:lineRule="auto"/>
            <w:rPr>
              <w:noProof/>
            </w:rPr>
          </w:pPr>
          <w:hyperlink w:anchor="_Toc514875468" w:history="1">
            <w:r w:rsidRPr="00494F4C">
              <w:rPr>
                <w:rStyle w:val="a6"/>
                <w:noProof/>
              </w:rPr>
              <w:t>CHAPTER 2. MODERATING ROLE OF NATIONAL CULTURE IN THE EO-PERFORMANCE RELATION: EMPIRICAL EVIDENCE FROM 46 COUNTRIES</w:t>
            </w:r>
            <w:r>
              <w:rPr>
                <w:noProof/>
                <w:webHidden/>
              </w:rPr>
              <w:tab/>
            </w:r>
            <w:r>
              <w:rPr>
                <w:noProof/>
                <w:webHidden/>
              </w:rPr>
              <w:fldChar w:fldCharType="begin"/>
            </w:r>
            <w:r>
              <w:rPr>
                <w:noProof/>
                <w:webHidden/>
              </w:rPr>
              <w:instrText xml:space="preserve"> PAGEREF _Toc514875468 \h </w:instrText>
            </w:r>
            <w:r>
              <w:rPr>
                <w:noProof/>
                <w:webHidden/>
              </w:rPr>
            </w:r>
            <w:r>
              <w:rPr>
                <w:noProof/>
                <w:webHidden/>
              </w:rPr>
              <w:fldChar w:fldCharType="separate"/>
            </w:r>
            <w:r>
              <w:rPr>
                <w:noProof/>
                <w:webHidden/>
              </w:rPr>
              <w:t>35</w:t>
            </w:r>
            <w:r>
              <w:rPr>
                <w:noProof/>
                <w:webHidden/>
              </w:rPr>
              <w:fldChar w:fldCharType="end"/>
            </w:r>
          </w:hyperlink>
        </w:p>
        <w:p w14:paraId="66CA62B7" w14:textId="58C1D9B3" w:rsidR="008903EB" w:rsidRDefault="008903EB" w:rsidP="002801F5">
          <w:pPr>
            <w:pStyle w:val="23"/>
            <w:tabs>
              <w:tab w:val="right" w:leader="dot" w:pos="9345"/>
            </w:tabs>
            <w:spacing w:line="360" w:lineRule="auto"/>
            <w:ind w:firstLine="327"/>
            <w:rPr>
              <w:noProof/>
            </w:rPr>
          </w:pPr>
          <w:hyperlink w:anchor="_Toc514875469" w:history="1">
            <w:r w:rsidRPr="00494F4C">
              <w:rPr>
                <w:rStyle w:val="a6"/>
                <w:noProof/>
                <w:lang w:val="en-US"/>
              </w:rPr>
              <w:t>2.1. Sample</w:t>
            </w:r>
            <w:r>
              <w:rPr>
                <w:noProof/>
                <w:webHidden/>
              </w:rPr>
              <w:tab/>
            </w:r>
            <w:r>
              <w:rPr>
                <w:noProof/>
                <w:webHidden/>
              </w:rPr>
              <w:fldChar w:fldCharType="begin"/>
            </w:r>
            <w:r>
              <w:rPr>
                <w:noProof/>
                <w:webHidden/>
              </w:rPr>
              <w:instrText xml:space="preserve"> PAGEREF _Toc514875469 \h </w:instrText>
            </w:r>
            <w:r>
              <w:rPr>
                <w:noProof/>
                <w:webHidden/>
              </w:rPr>
            </w:r>
            <w:r>
              <w:rPr>
                <w:noProof/>
                <w:webHidden/>
              </w:rPr>
              <w:fldChar w:fldCharType="separate"/>
            </w:r>
            <w:r>
              <w:rPr>
                <w:noProof/>
                <w:webHidden/>
              </w:rPr>
              <w:t>35</w:t>
            </w:r>
            <w:r>
              <w:rPr>
                <w:noProof/>
                <w:webHidden/>
              </w:rPr>
              <w:fldChar w:fldCharType="end"/>
            </w:r>
          </w:hyperlink>
        </w:p>
        <w:p w14:paraId="7D3A0089" w14:textId="7033522E" w:rsidR="008903EB" w:rsidRDefault="008903EB" w:rsidP="002801F5">
          <w:pPr>
            <w:pStyle w:val="23"/>
            <w:tabs>
              <w:tab w:val="right" w:leader="dot" w:pos="9345"/>
            </w:tabs>
            <w:spacing w:line="360" w:lineRule="auto"/>
            <w:ind w:firstLine="327"/>
            <w:rPr>
              <w:noProof/>
            </w:rPr>
          </w:pPr>
          <w:hyperlink w:anchor="_Toc514875470" w:history="1">
            <w:r w:rsidRPr="00494F4C">
              <w:rPr>
                <w:rStyle w:val="a6"/>
                <w:noProof/>
                <w:lang w:val="en-US"/>
              </w:rPr>
              <w:t>2.2 Measures employed</w:t>
            </w:r>
            <w:r>
              <w:rPr>
                <w:noProof/>
                <w:webHidden/>
              </w:rPr>
              <w:tab/>
            </w:r>
            <w:r>
              <w:rPr>
                <w:noProof/>
                <w:webHidden/>
              </w:rPr>
              <w:fldChar w:fldCharType="begin"/>
            </w:r>
            <w:r>
              <w:rPr>
                <w:noProof/>
                <w:webHidden/>
              </w:rPr>
              <w:instrText xml:space="preserve"> PAGEREF _Toc514875470 \h </w:instrText>
            </w:r>
            <w:r>
              <w:rPr>
                <w:noProof/>
                <w:webHidden/>
              </w:rPr>
            </w:r>
            <w:r>
              <w:rPr>
                <w:noProof/>
                <w:webHidden/>
              </w:rPr>
              <w:fldChar w:fldCharType="separate"/>
            </w:r>
            <w:r>
              <w:rPr>
                <w:noProof/>
                <w:webHidden/>
              </w:rPr>
              <w:t>37</w:t>
            </w:r>
            <w:r>
              <w:rPr>
                <w:noProof/>
                <w:webHidden/>
              </w:rPr>
              <w:fldChar w:fldCharType="end"/>
            </w:r>
          </w:hyperlink>
        </w:p>
        <w:p w14:paraId="353383DA" w14:textId="4A71B20D" w:rsidR="008903EB" w:rsidRDefault="008903EB" w:rsidP="002801F5">
          <w:pPr>
            <w:pStyle w:val="23"/>
            <w:tabs>
              <w:tab w:val="right" w:leader="dot" w:pos="9345"/>
            </w:tabs>
            <w:spacing w:line="360" w:lineRule="auto"/>
            <w:ind w:firstLine="327"/>
            <w:rPr>
              <w:noProof/>
            </w:rPr>
          </w:pPr>
          <w:hyperlink w:anchor="_Toc514875471" w:history="1">
            <w:r w:rsidRPr="00494F4C">
              <w:rPr>
                <w:rStyle w:val="a6"/>
                <w:noProof/>
                <w:lang w:val="en-US"/>
              </w:rPr>
              <w:t>2.3 Results</w:t>
            </w:r>
            <w:r>
              <w:rPr>
                <w:noProof/>
                <w:webHidden/>
              </w:rPr>
              <w:tab/>
            </w:r>
            <w:r>
              <w:rPr>
                <w:noProof/>
                <w:webHidden/>
              </w:rPr>
              <w:fldChar w:fldCharType="begin"/>
            </w:r>
            <w:r>
              <w:rPr>
                <w:noProof/>
                <w:webHidden/>
              </w:rPr>
              <w:instrText xml:space="preserve"> PAGEREF _Toc514875471 \h </w:instrText>
            </w:r>
            <w:r>
              <w:rPr>
                <w:noProof/>
                <w:webHidden/>
              </w:rPr>
            </w:r>
            <w:r>
              <w:rPr>
                <w:noProof/>
                <w:webHidden/>
              </w:rPr>
              <w:fldChar w:fldCharType="separate"/>
            </w:r>
            <w:r>
              <w:rPr>
                <w:noProof/>
                <w:webHidden/>
              </w:rPr>
              <w:t>41</w:t>
            </w:r>
            <w:r>
              <w:rPr>
                <w:noProof/>
                <w:webHidden/>
              </w:rPr>
              <w:fldChar w:fldCharType="end"/>
            </w:r>
          </w:hyperlink>
        </w:p>
        <w:p w14:paraId="1456143F" w14:textId="7485DAA3" w:rsidR="008903EB" w:rsidRDefault="008903EB" w:rsidP="002801F5">
          <w:pPr>
            <w:pStyle w:val="23"/>
            <w:tabs>
              <w:tab w:val="right" w:leader="dot" w:pos="9345"/>
            </w:tabs>
            <w:spacing w:line="360" w:lineRule="auto"/>
            <w:ind w:firstLine="327"/>
            <w:rPr>
              <w:noProof/>
            </w:rPr>
          </w:pPr>
          <w:hyperlink w:anchor="_Toc514875472" w:history="1">
            <w:r w:rsidRPr="00494F4C">
              <w:rPr>
                <w:rStyle w:val="a6"/>
                <w:noProof/>
                <w:lang w:val="en-US"/>
              </w:rPr>
              <w:t>2.4 Discussion</w:t>
            </w:r>
            <w:r>
              <w:rPr>
                <w:noProof/>
                <w:webHidden/>
              </w:rPr>
              <w:tab/>
            </w:r>
            <w:r>
              <w:rPr>
                <w:noProof/>
                <w:webHidden/>
              </w:rPr>
              <w:fldChar w:fldCharType="begin"/>
            </w:r>
            <w:r>
              <w:rPr>
                <w:noProof/>
                <w:webHidden/>
              </w:rPr>
              <w:instrText xml:space="preserve"> PAGEREF _Toc514875472 \h </w:instrText>
            </w:r>
            <w:r>
              <w:rPr>
                <w:noProof/>
                <w:webHidden/>
              </w:rPr>
            </w:r>
            <w:r>
              <w:rPr>
                <w:noProof/>
                <w:webHidden/>
              </w:rPr>
              <w:fldChar w:fldCharType="separate"/>
            </w:r>
            <w:r>
              <w:rPr>
                <w:noProof/>
                <w:webHidden/>
              </w:rPr>
              <w:t>46</w:t>
            </w:r>
            <w:r>
              <w:rPr>
                <w:noProof/>
                <w:webHidden/>
              </w:rPr>
              <w:fldChar w:fldCharType="end"/>
            </w:r>
          </w:hyperlink>
        </w:p>
        <w:p w14:paraId="45536464" w14:textId="5EBB779C" w:rsidR="008903EB" w:rsidRDefault="008903EB" w:rsidP="006344A7">
          <w:pPr>
            <w:pStyle w:val="23"/>
            <w:tabs>
              <w:tab w:val="right" w:leader="dot" w:pos="9345"/>
            </w:tabs>
            <w:spacing w:line="360" w:lineRule="auto"/>
            <w:rPr>
              <w:noProof/>
            </w:rPr>
          </w:pPr>
          <w:hyperlink w:anchor="_Toc514875473" w:history="1">
            <w:r w:rsidRPr="00494F4C">
              <w:rPr>
                <w:rStyle w:val="a6"/>
                <w:noProof/>
              </w:rPr>
              <w:t>CONCLUSION</w:t>
            </w:r>
            <w:r>
              <w:rPr>
                <w:noProof/>
                <w:webHidden/>
              </w:rPr>
              <w:tab/>
            </w:r>
            <w:r>
              <w:rPr>
                <w:noProof/>
                <w:webHidden/>
              </w:rPr>
              <w:fldChar w:fldCharType="begin"/>
            </w:r>
            <w:r>
              <w:rPr>
                <w:noProof/>
                <w:webHidden/>
              </w:rPr>
              <w:instrText xml:space="preserve"> PAGEREF _Toc514875473 \h </w:instrText>
            </w:r>
            <w:r>
              <w:rPr>
                <w:noProof/>
                <w:webHidden/>
              </w:rPr>
            </w:r>
            <w:r>
              <w:rPr>
                <w:noProof/>
                <w:webHidden/>
              </w:rPr>
              <w:fldChar w:fldCharType="separate"/>
            </w:r>
            <w:r>
              <w:rPr>
                <w:noProof/>
                <w:webHidden/>
              </w:rPr>
              <w:t>49</w:t>
            </w:r>
            <w:r>
              <w:rPr>
                <w:noProof/>
                <w:webHidden/>
              </w:rPr>
              <w:fldChar w:fldCharType="end"/>
            </w:r>
          </w:hyperlink>
        </w:p>
        <w:p w14:paraId="2B3F3050" w14:textId="1098E3F1" w:rsidR="008903EB" w:rsidRDefault="008903EB" w:rsidP="006344A7">
          <w:pPr>
            <w:pStyle w:val="23"/>
            <w:tabs>
              <w:tab w:val="right" w:leader="dot" w:pos="9345"/>
            </w:tabs>
            <w:spacing w:line="360" w:lineRule="auto"/>
            <w:rPr>
              <w:noProof/>
            </w:rPr>
          </w:pPr>
          <w:hyperlink w:anchor="_Toc514875474" w:history="1">
            <w:r w:rsidRPr="00494F4C">
              <w:rPr>
                <w:rStyle w:val="a6"/>
                <w:noProof/>
              </w:rPr>
              <w:t>REFERENCES</w:t>
            </w:r>
            <w:r>
              <w:rPr>
                <w:noProof/>
                <w:webHidden/>
              </w:rPr>
              <w:tab/>
            </w:r>
            <w:r>
              <w:rPr>
                <w:noProof/>
                <w:webHidden/>
              </w:rPr>
              <w:fldChar w:fldCharType="begin"/>
            </w:r>
            <w:r>
              <w:rPr>
                <w:noProof/>
                <w:webHidden/>
              </w:rPr>
              <w:instrText xml:space="preserve"> PAGEREF _Toc514875474 \h </w:instrText>
            </w:r>
            <w:r>
              <w:rPr>
                <w:noProof/>
                <w:webHidden/>
              </w:rPr>
            </w:r>
            <w:r>
              <w:rPr>
                <w:noProof/>
                <w:webHidden/>
              </w:rPr>
              <w:fldChar w:fldCharType="separate"/>
            </w:r>
            <w:r>
              <w:rPr>
                <w:noProof/>
                <w:webHidden/>
              </w:rPr>
              <w:t>51</w:t>
            </w:r>
            <w:r>
              <w:rPr>
                <w:noProof/>
                <w:webHidden/>
              </w:rPr>
              <w:fldChar w:fldCharType="end"/>
            </w:r>
          </w:hyperlink>
        </w:p>
        <w:p w14:paraId="322D3AB0" w14:textId="7CE31254" w:rsidR="008903EB" w:rsidRDefault="008903EB" w:rsidP="006344A7">
          <w:pPr>
            <w:pStyle w:val="23"/>
            <w:tabs>
              <w:tab w:val="right" w:leader="dot" w:pos="9345"/>
            </w:tabs>
            <w:spacing w:line="360" w:lineRule="auto"/>
            <w:rPr>
              <w:noProof/>
            </w:rPr>
          </w:pPr>
          <w:hyperlink w:anchor="_Toc514875475" w:history="1">
            <w:r w:rsidRPr="00494F4C">
              <w:rPr>
                <w:rStyle w:val="a6"/>
                <w:noProof/>
              </w:rPr>
              <w:t>APPENDICES</w:t>
            </w:r>
            <w:r>
              <w:rPr>
                <w:noProof/>
                <w:webHidden/>
              </w:rPr>
              <w:tab/>
            </w:r>
            <w:r>
              <w:rPr>
                <w:noProof/>
                <w:webHidden/>
              </w:rPr>
              <w:fldChar w:fldCharType="begin"/>
            </w:r>
            <w:r>
              <w:rPr>
                <w:noProof/>
                <w:webHidden/>
              </w:rPr>
              <w:instrText xml:space="preserve"> PAGEREF _Toc514875475 \h </w:instrText>
            </w:r>
            <w:r>
              <w:rPr>
                <w:noProof/>
                <w:webHidden/>
              </w:rPr>
            </w:r>
            <w:r>
              <w:rPr>
                <w:noProof/>
                <w:webHidden/>
              </w:rPr>
              <w:fldChar w:fldCharType="separate"/>
            </w:r>
            <w:r>
              <w:rPr>
                <w:noProof/>
                <w:webHidden/>
              </w:rPr>
              <w:t>61</w:t>
            </w:r>
            <w:r>
              <w:rPr>
                <w:noProof/>
                <w:webHidden/>
              </w:rPr>
              <w:fldChar w:fldCharType="end"/>
            </w:r>
          </w:hyperlink>
        </w:p>
        <w:p w14:paraId="386DCAAA" w14:textId="2E431A20" w:rsidR="008903EB" w:rsidRDefault="008903EB">
          <w:r>
            <w:rPr>
              <w:b/>
              <w:bCs/>
              <w:noProof/>
            </w:rPr>
            <w:fldChar w:fldCharType="end"/>
          </w:r>
        </w:p>
      </w:sdtContent>
    </w:sdt>
    <w:p w14:paraId="4B8A5630" w14:textId="2A17B581" w:rsidR="008903EB" w:rsidRDefault="008903EB">
      <w:r>
        <w:br w:type="page"/>
      </w:r>
    </w:p>
    <w:p w14:paraId="1CB7260D" w14:textId="33DA8E3A" w:rsidR="00F14446" w:rsidRPr="008903EB" w:rsidRDefault="00A77B7D" w:rsidP="008903EB">
      <w:pPr>
        <w:pStyle w:val="af4"/>
      </w:pPr>
      <w:bookmarkStart w:id="0" w:name="_Toc514875460"/>
      <w:r w:rsidRPr="008903EB">
        <w:lastRenderedPageBreak/>
        <w:t>INTRODUCTION</w:t>
      </w:r>
      <w:bookmarkEnd w:id="0"/>
    </w:p>
    <w:p w14:paraId="393B916C" w14:textId="77777777" w:rsidR="00265804" w:rsidRDefault="002E65D7" w:rsidP="00543208">
      <w:pPr>
        <w:spacing w:after="0" w:line="360" w:lineRule="auto"/>
        <w:ind w:firstLine="708"/>
        <w:jc w:val="both"/>
        <w:rPr>
          <w:rFonts w:ascii="Times New Roman" w:hAnsi="Times New Roman" w:cs="Times New Roman"/>
          <w:szCs w:val="24"/>
          <w:lang w:val="en-US"/>
        </w:rPr>
      </w:pPr>
      <w:r w:rsidRPr="00915626">
        <w:rPr>
          <w:rFonts w:ascii="Times New Roman" w:hAnsi="Times New Roman" w:cs="Times New Roman"/>
          <w:szCs w:val="24"/>
          <w:lang w:val="en-US"/>
        </w:rPr>
        <w:t xml:space="preserve">Being one of the key drivers of today’s economic growth, ever-emerging firms have always been an essential target of scientific research. </w:t>
      </w:r>
      <w:r w:rsidR="002E4845">
        <w:rPr>
          <w:rFonts w:ascii="Times New Roman" w:hAnsi="Times New Roman" w:cs="Times New Roman"/>
          <w:szCs w:val="24"/>
          <w:lang w:val="en-US"/>
        </w:rPr>
        <w:t>As contemporary external environment is characterized by consistent globalization processes</w:t>
      </w:r>
      <w:r w:rsidR="00436EA2" w:rsidRPr="00436EA2">
        <w:rPr>
          <w:rFonts w:ascii="Times New Roman" w:hAnsi="Times New Roman" w:cs="Times New Roman"/>
          <w:szCs w:val="24"/>
          <w:lang w:val="en-US"/>
        </w:rPr>
        <w:t xml:space="preserve"> </w:t>
      </w:r>
      <w:r w:rsidR="00436EA2">
        <w:rPr>
          <w:rFonts w:ascii="Times New Roman" w:hAnsi="Times New Roman" w:cs="Times New Roman"/>
          <w:szCs w:val="24"/>
          <w:lang w:val="en-US"/>
        </w:rPr>
        <w:t>and shortening product and business model lifecycles (Hamel, 2000)</w:t>
      </w:r>
      <w:r w:rsidR="002E4845">
        <w:rPr>
          <w:rFonts w:ascii="Times New Roman" w:hAnsi="Times New Roman" w:cs="Times New Roman"/>
          <w:szCs w:val="24"/>
          <w:lang w:val="en-US"/>
        </w:rPr>
        <w:t xml:space="preserve">, such firms are constantly involved in an increasing competition and environmental dynamism. Thus, firms’ managers </w:t>
      </w:r>
      <w:proofErr w:type="gramStart"/>
      <w:r w:rsidR="002E4845">
        <w:rPr>
          <w:rFonts w:ascii="Times New Roman" w:hAnsi="Times New Roman" w:cs="Times New Roman"/>
          <w:szCs w:val="24"/>
          <w:lang w:val="en-US"/>
        </w:rPr>
        <w:t>are faced</w:t>
      </w:r>
      <w:proofErr w:type="gramEnd"/>
      <w:r w:rsidR="002E4845">
        <w:rPr>
          <w:rFonts w:ascii="Times New Roman" w:hAnsi="Times New Roman" w:cs="Times New Roman"/>
          <w:szCs w:val="24"/>
          <w:lang w:val="en-US"/>
        </w:rPr>
        <w:t xml:space="preserve"> with an imperative of constantly striving for a sustainable competitive advantage guaranteeing the long-term growth. </w:t>
      </w:r>
      <w:r w:rsidR="00C81880" w:rsidRPr="00915626">
        <w:rPr>
          <w:rFonts w:ascii="Times New Roman" w:hAnsi="Times New Roman" w:cs="Times New Roman"/>
          <w:szCs w:val="24"/>
          <w:lang w:val="en-US"/>
        </w:rPr>
        <w:t xml:space="preserve">During the emergence of such firms, founders elaborate certain principles intended on the achievement of sustainable competitive advantage. These principles </w:t>
      </w:r>
      <w:proofErr w:type="gramStart"/>
      <w:r w:rsidR="00C81880" w:rsidRPr="00915626">
        <w:rPr>
          <w:rFonts w:ascii="Times New Roman" w:hAnsi="Times New Roman" w:cs="Times New Roman"/>
          <w:szCs w:val="24"/>
          <w:lang w:val="en-US"/>
        </w:rPr>
        <w:t>are also described</w:t>
      </w:r>
      <w:proofErr w:type="gramEnd"/>
      <w:r w:rsidR="00C81880" w:rsidRPr="00915626">
        <w:rPr>
          <w:rFonts w:ascii="Times New Roman" w:hAnsi="Times New Roman" w:cs="Times New Roman"/>
          <w:szCs w:val="24"/>
          <w:lang w:val="en-US"/>
        </w:rPr>
        <w:t xml:space="preserve"> by the term strategic orientation. Among others, the Entrepreneurial Orientation (EO) refers to an ability to </w:t>
      </w:r>
      <w:r w:rsidR="00F768C3" w:rsidRPr="00915626">
        <w:rPr>
          <w:rFonts w:ascii="Times New Roman" w:hAnsi="Times New Roman" w:cs="Times New Roman"/>
          <w:szCs w:val="24"/>
          <w:lang w:val="en-US"/>
        </w:rPr>
        <w:t>develop and adopt innovative initiatives</w:t>
      </w:r>
      <w:r w:rsidR="00D06782" w:rsidRPr="00915626">
        <w:rPr>
          <w:rFonts w:ascii="Times New Roman" w:hAnsi="Times New Roman" w:cs="Times New Roman"/>
          <w:szCs w:val="24"/>
          <w:lang w:val="en-US"/>
        </w:rPr>
        <w:t xml:space="preserve"> to rejuvenate market offerings</w:t>
      </w:r>
      <w:r w:rsidR="00F768C3" w:rsidRPr="00915626">
        <w:rPr>
          <w:rFonts w:ascii="Times New Roman" w:hAnsi="Times New Roman" w:cs="Times New Roman"/>
          <w:szCs w:val="24"/>
          <w:lang w:val="en-US"/>
        </w:rPr>
        <w:t xml:space="preserve">, proactive behavior and </w:t>
      </w:r>
      <w:r w:rsidR="00D06782" w:rsidRPr="00915626">
        <w:rPr>
          <w:rFonts w:ascii="Times New Roman" w:hAnsi="Times New Roman" w:cs="Times New Roman"/>
          <w:szCs w:val="24"/>
          <w:lang w:val="en-US"/>
        </w:rPr>
        <w:t xml:space="preserve">willingness to try out new products, services and markets (Covin </w:t>
      </w:r>
      <w:r w:rsidR="000B2BA5">
        <w:rPr>
          <w:rFonts w:ascii="Times New Roman" w:hAnsi="Times New Roman" w:cs="Times New Roman"/>
          <w:szCs w:val="24"/>
          <w:lang w:val="en-US"/>
        </w:rPr>
        <w:t>&amp;</w:t>
      </w:r>
      <w:r w:rsidR="00D06782" w:rsidRPr="00915626">
        <w:rPr>
          <w:rFonts w:ascii="Times New Roman" w:hAnsi="Times New Roman" w:cs="Times New Roman"/>
          <w:szCs w:val="24"/>
          <w:lang w:val="en-US"/>
        </w:rPr>
        <w:t xml:space="preserve"> Slevin, 1991)</w:t>
      </w:r>
      <w:r w:rsidR="00764075" w:rsidRPr="00915626">
        <w:rPr>
          <w:rFonts w:ascii="Times New Roman" w:hAnsi="Times New Roman" w:cs="Times New Roman"/>
          <w:szCs w:val="24"/>
          <w:lang w:val="en-US"/>
        </w:rPr>
        <w:t>. During the last decades, the construct of EO was extensively researched and became one of the most established concepts in entrepreneurial literature (Wales, 2016)</w:t>
      </w:r>
      <w:r w:rsidR="00E13654" w:rsidRPr="00915626">
        <w:rPr>
          <w:rFonts w:ascii="Times New Roman" w:hAnsi="Times New Roman" w:cs="Times New Roman"/>
          <w:szCs w:val="24"/>
          <w:lang w:val="en-US"/>
        </w:rPr>
        <w:t xml:space="preserve"> sometimes even being called a central concept of the entrepreneurship theory that have received an impressive amount of attention from almost every part of global r</w:t>
      </w:r>
      <w:r w:rsidR="005B2B8E">
        <w:rPr>
          <w:rFonts w:ascii="Times New Roman" w:hAnsi="Times New Roman" w:cs="Times New Roman"/>
          <w:szCs w:val="24"/>
          <w:lang w:val="en-US"/>
        </w:rPr>
        <w:t>esearch community (Covin, Green</w:t>
      </w:r>
      <w:r w:rsidR="00E13654" w:rsidRPr="00915626">
        <w:rPr>
          <w:rFonts w:ascii="Times New Roman" w:hAnsi="Times New Roman" w:cs="Times New Roman"/>
          <w:szCs w:val="24"/>
          <w:lang w:val="en-US"/>
        </w:rPr>
        <w:t>, &amp; Slevin, 2006).</w:t>
      </w:r>
    </w:p>
    <w:p w14:paraId="3D46A7C3" w14:textId="743D9E6B" w:rsidR="002E4845" w:rsidRDefault="002E4845" w:rsidP="00543208">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Stemming from strategic management theory, the EO </w:t>
      </w:r>
      <w:proofErr w:type="gramStart"/>
      <w:r>
        <w:rPr>
          <w:rFonts w:ascii="Times New Roman" w:hAnsi="Times New Roman" w:cs="Times New Roman"/>
          <w:szCs w:val="24"/>
          <w:lang w:val="en-US"/>
        </w:rPr>
        <w:t>was considered</w:t>
      </w:r>
      <w:proofErr w:type="gramEnd"/>
      <w:r>
        <w:rPr>
          <w:rFonts w:ascii="Times New Roman" w:hAnsi="Times New Roman" w:cs="Times New Roman"/>
          <w:szCs w:val="24"/>
          <w:lang w:val="en-US"/>
        </w:rPr>
        <w:t xml:space="preserve"> a success factor of entrepreneurial firms being a subject to be proven empirically or statistically. Thus, many researchers concentrated their efforts on investigating the relation between the EO and firm performance. However, not all the results confirmed</w:t>
      </w:r>
      <w:r w:rsidRPr="002E4845">
        <w:rPr>
          <w:rFonts w:ascii="Times New Roman" w:hAnsi="Times New Roman" w:cs="Times New Roman"/>
          <w:szCs w:val="24"/>
          <w:lang w:val="en-US"/>
        </w:rPr>
        <w:t xml:space="preserve"> </w:t>
      </w:r>
      <w:r>
        <w:rPr>
          <w:rFonts w:ascii="Times New Roman" w:hAnsi="Times New Roman" w:cs="Times New Roman"/>
          <w:szCs w:val="24"/>
          <w:lang w:val="en-US"/>
        </w:rPr>
        <w:t>an undoubtedly positive impact of EO on firm’s performance: some of them have demonstrated weak or non-linear dependence</w:t>
      </w:r>
      <w:r w:rsidR="000C7EC4">
        <w:rPr>
          <w:rFonts w:ascii="Times New Roman" w:hAnsi="Times New Roman" w:cs="Times New Roman"/>
          <w:szCs w:val="24"/>
          <w:lang w:val="en-US"/>
        </w:rPr>
        <w:t xml:space="preserve"> </w:t>
      </w:r>
      <w:r w:rsidR="000C7EC4" w:rsidRPr="000C7EC4">
        <w:rPr>
          <w:rFonts w:ascii="Times New Roman" w:hAnsi="Times New Roman" w:cs="Times New Roman"/>
          <w:szCs w:val="24"/>
          <w:lang w:val="en-US"/>
        </w:rPr>
        <w:t xml:space="preserve">(Smart </w:t>
      </w:r>
      <w:r w:rsidR="000B2BA5">
        <w:rPr>
          <w:rFonts w:ascii="Times New Roman" w:hAnsi="Times New Roman" w:cs="Times New Roman"/>
          <w:szCs w:val="24"/>
          <w:lang w:val="en-US"/>
        </w:rPr>
        <w:t>&amp;</w:t>
      </w:r>
      <w:r w:rsidR="000C7EC4" w:rsidRPr="000C7EC4">
        <w:rPr>
          <w:rFonts w:ascii="Times New Roman" w:hAnsi="Times New Roman" w:cs="Times New Roman"/>
          <w:szCs w:val="24"/>
          <w:lang w:val="en-US"/>
        </w:rPr>
        <w:t xml:space="preserve"> Conant, 1994)</w:t>
      </w:r>
      <w:r>
        <w:rPr>
          <w:rFonts w:ascii="Times New Roman" w:hAnsi="Times New Roman" w:cs="Times New Roman"/>
          <w:szCs w:val="24"/>
          <w:lang w:val="en-US"/>
        </w:rPr>
        <w:t xml:space="preserve"> </w:t>
      </w:r>
      <w:r w:rsidR="000C7EC4">
        <w:rPr>
          <w:rFonts w:ascii="Times New Roman" w:hAnsi="Times New Roman" w:cs="Times New Roman"/>
          <w:szCs w:val="24"/>
          <w:lang w:val="en-US"/>
        </w:rPr>
        <w:t>while others have proven it to be negative under some conditions (Hart, 1992), which indicates</w:t>
      </w:r>
      <w:r>
        <w:rPr>
          <w:rFonts w:ascii="Times New Roman" w:hAnsi="Times New Roman" w:cs="Times New Roman"/>
          <w:szCs w:val="24"/>
          <w:lang w:val="en-US"/>
        </w:rPr>
        <w:t xml:space="preserve"> a necessity to explain the </w:t>
      </w:r>
      <w:r w:rsidR="00553AD7">
        <w:rPr>
          <w:rFonts w:ascii="Times New Roman" w:hAnsi="Times New Roman" w:cs="Times New Roman"/>
          <w:szCs w:val="24"/>
          <w:lang w:val="en-US"/>
        </w:rPr>
        <w:t>contingencies</w:t>
      </w:r>
      <w:r>
        <w:rPr>
          <w:rFonts w:ascii="Times New Roman" w:hAnsi="Times New Roman" w:cs="Times New Roman"/>
          <w:szCs w:val="24"/>
          <w:lang w:val="en-US"/>
        </w:rPr>
        <w:t xml:space="preserve"> </w:t>
      </w:r>
      <w:r w:rsidR="00553AD7">
        <w:rPr>
          <w:rFonts w:ascii="Times New Roman" w:hAnsi="Times New Roman" w:cs="Times New Roman"/>
          <w:szCs w:val="24"/>
          <w:lang w:val="en-US"/>
        </w:rPr>
        <w:t>of its behavior</w:t>
      </w:r>
      <w:r>
        <w:rPr>
          <w:rFonts w:ascii="Times New Roman" w:hAnsi="Times New Roman" w:cs="Times New Roman"/>
          <w:szCs w:val="24"/>
          <w:lang w:val="en-US"/>
        </w:rPr>
        <w:t xml:space="preserve"> according to one or another hypothesis.</w:t>
      </w:r>
    </w:p>
    <w:p w14:paraId="5A9EC146" w14:textId="77777777" w:rsidR="00EB2657" w:rsidRDefault="00783126" w:rsidP="00543208">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 </w:t>
      </w:r>
      <w:r>
        <w:rPr>
          <w:rFonts w:ascii="Times New Roman" w:hAnsi="Times New Roman" w:cs="Times New Roman"/>
          <w:szCs w:val="24"/>
          <w:lang w:val="en-US"/>
        </w:rPr>
        <w:tab/>
        <w:t xml:space="preserve">Entrepreneurial orientation of a firm is dynamic: it evolves over time like other strategic components. Thus, the relation between the EO and performance is to </w:t>
      </w:r>
      <w:proofErr w:type="gramStart"/>
      <w:r>
        <w:rPr>
          <w:rFonts w:ascii="Times New Roman" w:hAnsi="Times New Roman" w:cs="Times New Roman"/>
          <w:szCs w:val="24"/>
          <w:lang w:val="en-US"/>
        </w:rPr>
        <w:t>be not only proven</w:t>
      </w:r>
      <w:proofErr w:type="gramEnd"/>
      <w:r>
        <w:rPr>
          <w:rFonts w:ascii="Times New Roman" w:hAnsi="Times New Roman" w:cs="Times New Roman"/>
          <w:szCs w:val="24"/>
          <w:lang w:val="en-US"/>
        </w:rPr>
        <w:t xml:space="preserve"> by itself on different samples</w:t>
      </w:r>
      <w:r w:rsidR="00772DAB">
        <w:rPr>
          <w:rFonts w:ascii="Times New Roman" w:hAnsi="Times New Roman" w:cs="Times New Roman"/>
          <w:szCs w:val="24"/>
          <w:lang w:val="en-US"/>
        </w:rPr>
        <w:t>, but also</w:t>
      </w:r>
      <w:r w:rsidR="00EB2657">
        <w:rPr>
          <w:rFonts w:ascii="Times New Roman" w:hAnsi="Times New Roman" w:cs="Times New Roman"/>
          <w:szCs w:val="24"/>
          <w:lang w:val="en-US"/>
        </w:rPr>
        <w:t xml:space="preserve"> regularly in order to monitor the changes of the EO across many firms (Basso et al., 2009). </w:t>
      </w:r>
      <w:r w:rsidR="00772DAB">
        <w:rPr>
          <w:rFonts w:ascii="Times New Roman" w:hAnsi="Times New Roman" w:cs="Times New Roman"/>
          <w:szCs w:val="24"/>
          <w:lang w:val="en-US"/>
        </w:rPr>
        <w:t xml:space="preserve">From this perspective, the data being used </w:t>
      </w:r>
      <w:r w:rsidR="003A2DD6">
        <w:rPr>
          <w:rFonts w:ascii="Times New Roman" w:hAnsi="Times New Roman" w:cs="Times New Roman"/>
          <w:szCs w:val="24"/>
          <w:lang w:val="en-US"/>
        </w:rPr>
        <w:t xml:space="preserve">by this study </w:t>
      </w:r>
      <w:r w:rsidR="00772DAB">
        <w:rPr>
          <w:rFonts w:ascii="Times New Roman" w:hAnsi="Times New Roman" w:cs="Times New Roman"/>
          <w:szCs w:val="24"/>
          <w:lang w:val="en-US"/>
        </w:rPr>
        <w:t xml:space="preserve">appear even more relevant: </w:t>
      </w:r>
      <w:r w:rsidR="00EB2657">
        <w:rPr>
          <w:rFonts w:ascii="Times New Roman" w:hAnsi="Times New Roman" w:cs="Times New Roman"/>
          <w:szCs w:val="24"/>
          <w:lang w:val="en-US"/>
        </w:rPr>
        <w:t xml:space="preserve">GUESSS </w:t>
      </w:r>
      <w:r w:rsidR="003A2DD6">
        <w:rPr>
          <w:rFonts w:ascii="Times New Roman" w:hAnsi="Times New Roman" w:cs="Times New Roman"/>
          <w:szCs w:val="24"/>
          <w:lang w:val="en-US"/>
        </w:rPr>
        <w:t>survey that was conducted on university students</w:t>
      </w:r>
      <w:r w:rsidR="00EB2657">
        <w:rPr>
          <w:rFonts w:ascii="Times New Roman" w:hAnsi="Times New Roman" w:cs="Times New Roman"/>
          <w:szCs w:val="24"/>
          <w:lang w:val="en-US"/>
        </w:rPr>
        <w:t xml:space="preserve"> is able to provide understandings based on the responses of emerging entrepreneurs, students who have already started own business and are likely to become main decision-makers of the nearest future.</w:t>
      </w:r>
    </w:p>
    <w:p w14:paraId="176987AE" w14:textId="1D16A41E" w:rsidR="00EB2657" w:rsidRPr="00783126" w:rsidRDefault="00EB2657" w:rsidP="00543208">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lastRenderedPageBreak/>
        <w:tab/>
      </w:r>
      <w:r w:rsidR="004A284F">
        <w:rPr>
          <w:rFonts w:ascii="Times New Roman" w:hAnsi="Times New Roman" w:cs="Times New Roman"/>
          <w:szCs w:val="24"/>
          <w:lang w:val="en-US"/>
        </w:rPr>
        <w:t>According to some studies, the relationship between the EO and business performance appeared to be positive while other studies failed to indicate such positive relation. Consequently, the variance of the strength and direction of the relationship</w:t>
      </w:r>
      <w:r w:rsidR="00A06C03">
        <w:rPr>
          <w:rFonts w:ascii="Times New Roman" w:hAnsi="Times New Roman" w:cs="Times New Roman"/>
          <w:szCs w:val="24"/>
          <w:lang w:val="en-US"/>
        </w:rPr>
        <w:t xml:space="preserve"> is likely to depend on the contingencies of each study. </w:t>
      </w:r>
      <w:r w:rsidR="00F4532F">
        <w:rPr>
          <w:rFonts w:ascii="Times New Roman" w:hAnsi="Times New Roman" w:cs="Times New Roman"/>
          <w:szCs w:val="24"/>
          <w:lang w:val="en-US"/>
        </w:rPr>
        <w:t xml:space="preserve">These </w:t>
      </w:r>
      <w:r w:rsidR="00A06C03">
        <w:rPr>
          <w:rFonts w:ascii="Times New Roman" w:hAnsi="Times New Roman" w:cs="Times New Roman"/>
          <w:szCs w:val="24"/>
          <w:lang w:val="en-US"/>
        </w:rPr>
        <w:t xml:space="preserve">contingencies or </w:t>
      </w:r>
      <w:r w:rsidR="00F4532F">
        <w:rPr>
          <w:rFonts w:ascii="Times New Roman" w:hAnsi="Times New Roman" w:cs="Times New Roman"/>
          <w:szCs w:val="24"/>
          <w:lang w:val="en-US"/>
        </w:rPr>
        <w:t>moderators can represent either internal or external environment of a firm. Th</w:t>
      </w:r>
      <w:r w:rsidR="00A06C03">
        <w:rPr>
          <w:rFonts w:ascii="Times New Roman" w:hAnsi="Times New Roman" w:cs="Times New Roman"/>
          <w:szCs w:val="24"/>
          <w:lang w:val="en-US"/>
        </w:rPr>
        <w:t>e present</w:t>
      </w:r>
      <w:r w:rsidR="00F4532F">
        <w:rPr>
          <w:rFonts w:ascii="Times New Roman" w:hAnsi="Times New Roman" w:cs="Times New Roman"/>
          <w:szCs w:val="24"/>
          <w:lang w:val="en-US"/>
        </w:rPr>
        <w:t xml:space="preserve"> research </w:t>
      </w:r>
      <w:proofErr w:type="gramStart"/>
      <w:r w:rsidR="00F4532F">
        <w:rPr>
          <w:rFonts w:ascii="Times New Roman" w:hAnsi="Times New Roman" w:cs="Times New Roman"/>
          <w:szCs w:val="24"/>
          <w:lang w:val="en-US"/>
        </w:rPr>
        <w:t>was decided</w:t>
      </w:r>
      <w:proofErr w:type="gramEnd"/>
      <w:r w:rsidR="00F4532F">
        <w:rPr>
          <w:rFonts w:ascii="Times New Roman" w:hAnsi="Times New Roman" w:cs="Times New Roman"/>
          <w:szCs w:val="24"/>
          <w:lang w:val="en-US"/>
        </w:rPr>
        <w:t xml:space="preserve"> to be concentrated on external environment moderators due to the reasons discussed below.</w:t>
      </w:r>
    </w:p>
    <w:p w14:paraId="4686CB3E" w14:textId="45A4C2F2" w:rsidR="00F52DD9" w:rsidRPr="00271AF0" w:rsidRDefault="00591E26" w:rsidP="00543208">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Between moderators of external environment especially appropriate for this relation tend to be </w:t>
      </w:r>
      <w:r w:rsidR="004B22AE">
        <w:rPr>
          <w:rFonts w:ascii="Times New Roman" w:hAnsi="Times New Roman" w:cs="Times New Roman"/>
          <w:szCs w:val="24"/>
          <w:lang w:val="en-US"/>
        </w:rPr>
        <w:t xml:space="preserve">those related to </w:t>
      </w:r>
      <w:r>
        <w:rPr>
          <w:rFonts w:ascii="Times New Roman" w:hAnsi="Times New Roman" w:cs="Times New Roman"/>
          <w:szCs w:val="24"/>
          <w:lang w:val="en-US"/>
        </w:rPr>
        <w:t xml:space="preserve">national culture: cultural contingency </w:t>
      </w:r>
      <w:proofErr w:type="gramStart"/>
      <w:r>
        <w:rPr>
          <w:rFonts w:ascii="Times New Roman" w:hAnsi="Times New Roman" w:cs="Times New Roman"/>
          <w:szCs w:val="24"/>
          <w:lang w:val="en-US"/>
        </w:rPr>
        <w:t>was considered</w:t>
      </w:r>
      <w:proofErr w:type="gramEnd"/>
      <w:r>
        <w:rPr>
          <w:rFonts w:ascii="Times New Roman" w:hAnsi="Times New Roman" w:cs="Times New Roman"/>
          <w:szCs w:val="24"/>
          <w:lang w:val="en-US"/>
        </w:rPr>
        <w:t xml:space="preserve"> one of the most attractive directions of research on EO only about a decade ago (Lumpkin </w:t>
      </w:r>
      <w:r w:rsidR="000B2BA5">
        <w:rPr>
          <w:rFonts w:ascii="Times New Roman" w:hAnsi="Times New Roman" w:cs="Times New Roman"/>
          <w:szCs w:val="24"/>
          <w:lang w:val="en-US"/>
        </w:rPr>
        <w:t>&amp;</w:t>
      </w:r>
      <w:r>
        <w:rPr>
          <w:rFonts w:ascii="Times New Roman" w:hAnsi="Times New Roman" w:cs="Times New Roman"/>
          <w:szCs w:val="24"/>
          <w:lang w:val="en-US"/>
        </w:rPr>
        <w:t xml:space="preserve"> Dess, 2005), which </w:t>
      </w:r>
      <w:r w:rsidR="000B2BA5">
        <w:rPr>
          <w:rFonts w:ascii="Times New Roman" w:hAnsi="Times New Roman" w:cs="Times New Roman"/>
          <w:szCs w:val="24"/>
          <w:lang w:val="en-US"/>
        </w:rPr>
        <w:t>caused an increasing interest of the researchers</w:t>
      </w:r>
      <w:r w:rsidR="00553AD7">
        <w:rPr>
          <w:rFonts w:ascii="Times New Roman" w:hAnsi="Times New Roman" w:cs="Times New Roman"/>
          <w:szCs w:val="24"/>
          <w:lang w:val="en-US"/>
        </w:rPr>
        <w:t>.</w:t>
      </w:r>
      <w:r w:rsidR="00235D89">
        <w:rPr>
          <w:rFonts w:ascii="Times New Roman" w:hAnsi="Times New Roman" w:cs="Times New Roman"/>
          <w:szCs w:val="24"/>
          <w:lang w:val="en-US"/>
        </w:rPr>
        <w:t xml:space="preserve"> </w:t>
      </w:r>
      <w:proofErr w:type="gramStart"/>
      <w:r w:rsidR="00C464E9">
        <w:rPr>
          <w:rFonts w:ascii="Times New Roman" w:hAnsi="Times New Roman" w:cs="Times New Roman"/>
          <w:szCs w:val="24"/>
          <w:lang w:val="en-US"/>
        </w:rPr>
        <w:t>However, although some studies succeeded in explaining determinants of the relationship</w:t>
      </w:r>
      <w:r w:rsidR="009C3056">
        <w:rPr>
          <w:rFonts w:ascii="Times New Roman" w:hAnsi="Times New Roman" w:cs="Times New Roman"/>
          <w:szCs w:val="24"/>
          <w:lang w:val="en-US"/>
        </w:rPr>
        <w:t xml:space="preserve"> (Saeed et al., 2014)</w:t>
      </w:r>
      <w:r w:rsidR="00C464E9">
        <w:rPr>
          <w:rFonts w:ascii="Times New Roman" w:hAnsi="Times New Roman" w:cs="Times New Roman"/>
          <w:szCs w:val="24"/>
          <w:lang w:val="en-US"/>
        </w:rPr>
        <w:t>, by 2017 studie</w:t>
      </w:r>
      <w:r w:rsidR="009C3056">
        <w:rPr>
          <w:rFonts w:ascii="Times New Roman" w:hAnsi="Times New Roman" w:cs="Times New Roman"/>
          <w:szCs w:val="24"/>
          <w:lang w:val="en-US"/>
        </w:rPr>
        <w:t>s on cultural contingencies of the aforementioned relation remain rare (Rigtering et al., 2017), resulting in a distinct research gap.</w:t>
      </w:r>
      <w:proofErr w:type="gramEnd"/>
      <w:r w:rsidR="009C3056">
        <w:rPr>
          <w:rFonts w:ascii="Times New Roman" w:hAnsi="Times New Roman" w:cs="Times New Roman"/>
          <w:szCs w:val="24"/>
          <w:lang w:val="en-US"/>
        </w:rPr>
        <w:t xml:space="preserve"> </w:t>
      </w:r>
      <w:r w:rsidR="00271AF0">
        <w:rPr>
          <w:rFonts w:ascii="Times New Roman" w:hAnsi="Times New Roman" w:cs="Times New Roman"/>
          <w:szCs w:val="24"/>
          <w:lang w:val="en-US"/>
        </w:rPr>
        <w:t xml:space="preserve">Therefore, </w:t>
      </w:r>
      <w:r w:rsidR="009C3056" w:rsidRPr="009C3056">
        <w:rPr>
          <w:rFonts w:ascii="Times New Roman" w:hAnsi="Times New Roman" w:cs="Times New Roman"/>
          <w:szCs w:val="24"/>
          <w:lang w:val="en-US"/>
        </w:rPr>
        <w:t>th</w:t>
      </w:r>
      <w:r w:rsidR="004B22AE">
        <w:rPr>
          <w:rFonts w:ascii="Times New Roman" w:hAnsi="Times New Roman" w:cs="Times New Roman"/>
          <w:szCs w:val="24"/>
          <w:lang w:val="en-US"/>
        </w:rPr>
        <w:t>e present</w:t>
      </w:r>
      <w:r w:rsidR="009C3056" w:rsidRPr="009C3056">
        <w:rPr>
          <w:rFonts w:ascii="Times New Roman" w:hAnsi="Times New Roman" w:cs="Times New Roman"/>
          <w:szCs w:val="24"/>
          <w:lang w:val="en-US"/>
        </w:rPr>
        <w:t xml:space="preserve"> study</w:t>
      </w:r>
      <w:r w:rsidR="009C3056">
        <w:rPr>
          <w:rFonts w:ascii="Times New Roman" w:hAnsi="Times New Roman" w:cs="Times New Roman"/>
          <w:szCs w:val="24"/>
          <w:lang w:val="en-US"/>
        </w:rPr>
        <w:t xml:space="preserve"> </w:t>
      </w:r>
      <w:proofErr w:type="gramStart"/>
      <w:r w:rsidR="009C3056">
        <w:rPr>
          <w:rFonts w:ascii="Times New Roman" w:hAnsi="Times New Roman" w:cs="Times New Roman"/>
          <w:szCs w:val="24"/>
          <w:lang w:val="en-US"/>
        </w:rPr>
        <w:t>is aimed</w:t>
      </w:r>
      <w:proofErr w:type="gramEnd"/>
      <w:r w:rsidR="009C3056">
        <w:rPr>
          <w:rFonts w:ascii="Times New Roman" w:hAnsi="Times New Roman" w:cs="Times New Roman"/>
          <w:szCs w:val="24"/>
          <w:lang w:val="en-US"/>
        </w:rPr>
        <w:t xml:space="preserve"> to fill the gap by concentrating on </w:t>
      </w:r>
      <w:r w:rsidR="00271AF0">
        <w:rPr>
          <w:rFonts w:ascii="Times New Roman" w:hAnsi="Times New Roman" w:cs="Times New Roman"/>
          <w:szCs w:val="24"/>
          <w:lang w:val="en-US"/>
        </w:rPr>
        <w:t xml:space="preserve">cultural contingency </w:t>
      </w:r>
      <w:r w:rsidR="009C3056">
        <w:rPr>
          <w:rFonts w:ascii="Times New Roman" w:hAnsi="Times New Roman" w:cs="Times New Roman"/>
          <w:szCs w:val="24"/>
          <w:lang w:val="en-US"/>
        </w:rPr>
        <w:t>as a moderator of the EO-Performance relation</w:t>
      </w:r>
      <w:r w:rsidR="00271AF0">
        <w:rPr>
          <w:rFonts w:ascii="Times New Roman" w:hAnsi="Times New Roman" w:cs="Times New Roman"/>
          <w:szCs w:val="24"/>
          <w:lang w:val="en-US"/>
        </w:rPr>
        <w:t xml:space="preserve">. As the most </w:t>
      </w:r>
      <w:r w:rsidR="004B22AE">
        <w:rPr>
          <w:rFonts w:ascii="Times New Roman" w:hAnsi="Times New Roman" w:cs="Times New Roman"/>
          <w:szCs w:val="24"/>
          <w:lang w:val="en-US"/>
        </w:rPr>
        <w:t>relevant</w:t>
      </w:r>
      <w:r w:rsidR="00271AF0">
        <w:rPr>
          <w:rFonts w:ascii="Times New Roman" w:hAnsi="Times New Roman" w:cs="Times New Roman"/>
          <w:szCs w:val="24"/>
          <w:lang w:val="en-US"/>
        </w:rPr>
        <w:t xml:space="preserve"> measurement framework of natural culture is Hofstede’s cultural dimensions </w:t>
      </w:r>
      <w:r w:rsidR="00235D89">
        <w:rPr>
          <w:rFonts w:ascii="Times New Roman" w:hAnsi="Times New Roman" w:cs="Times New Roman"/>
          <w:szCs w:val="24"/>
          <w:lang w:val="en-US"/>
        </w:rPr>
        <w:t>(Hofstede, 2011)</w:t>
      </w:r>
      <w:r w:rsidR="00271AF0">
        <w:rPr>
          <w:rFonts w:ascii="Times New Roman" w:hAnsi="Times New Roman" w:cs="Times New Roman"/>
          <w:szCs w:val="24"/>
          <w:lang w:val="en-US"/>
        </w:rPr>
        <w:t>, it was decided to use some of its dimension</w:t>
      </w:r>
      <w:r w:rsidR="009C3056">
        <w:rPr>
          <w:rFonts w:ascii="Times New Roman" w:hAnsi="Times New Roman" w:cs="Times New Roman"/>
          <w:szCs w:val="24"/>
          <w:lang w:val="en-US"/>
        </w:rPr>
        <w:t>s</w:t>
      </w:r>
      <w:r w:rsidR="00271AF0">
        <w:rPr>
          <w:rFonts w:ascii="Times New Roman" w:hAnsi="Times New Roman" w:cs="Times New Roman"/>
          <w:szCs w:val="24"/>
          <w:lang w:val="en-US"/>
        </w:rPr>
        <w:t xml:space="preserve"> as the moderators. Considering the rationale present in the following chapter, the dimensions </w:t>
      </w:r>
      <w:r w:rsidR="004B22AE">
        <w:rPr>
          <w:rFonts w:ascii="Times New Roman" w:hAnsi="Times New Roman" w:cs="Times New Roman"/>
          <w:szCs w:val="24"/>
          <w:lang w:val="en-US"/>
        </w:rPr>
        <w:t>of</w:t>
      </w:r>
      <w:r w:rsidR="00271AF0">
        <w:rPr>
          <w:rFonts w:ascii="Times New Roman" w:hAnsi="Times New Roman" w:cs="Times New Roman"/>
          <w:szCs w:val="24"/>
          <w:lang w:val="en-US"/>
        </w:rPr>
        <w:t xml:space="preserve"> Individualism, Power Distance and Uncertainty Avoidance</w:t>
      </w:r>
      <w:r w:rsidR="004B22AE">
        <w:rPr>
          <w:rFonts w:ascii="Times New Roman" w:hAnsi="Times New Roman" w:cs="Times New Roman"/>
          <w:szCs w:val="24"/>
          <w:lang w:val="en-US"/>
        </w:rPr>
        <w:t xml:space="preserve"> </w:t>
      </w:r>
      <w:proofErr w:type="gramStart"/>
      <w:r w:rsidR="004B22AE">
        <w:rPr>
          <w:rFonts w:ascii="Times New Roman" w:hAnsi="Times New Roman" w:cs="Times New Roman"/>
          <w:szCs w:val="24"/>
          <w:lang w:val="en-US"/>
        </w:rPr>
        <w:t>were chosen</w:t>
      </w:r>
      <w:proofErr w:type="gramEnd"/>
      <w:r w:rsidR="004B22AE">
        <w:rPr>
          <w:rFonts w:ascii="Times New Roman" w:hAnsi="Times New Roman" w:cs="Times New Roman"/>
          <w:szCs w:val="24"/>
          <w:lang w:val="en-US"/>
        </w:rPr>
        <w:t xml:space="preserve"> to be the moderators</w:t>
      </w:r>
      <w:r w:rsidR="00271AF0">
        <w:rPr>
          <w:rFonts w:ascii="Times New Roman" w:hAnsi="Times New Roman" w:cs="Times New Roman"/>
          <w:szCs w:val="24"/>
          <w:lang w:val="en-US"/>
        </w:rPr>
        <w:t>.</w:t>
      </w:r>
    </w:p>
    <w:p w14:paraId="3C2FE9BB" w14:textId="47B0AC12" w:rsidR="000C7EC4" w:rsidRDefault="000C7EC4" w:rsidP="00543208">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Taking into account the aforementioned arguments, it </w:t>
      </w:r>
      <w:proofErr w:type="gramStart"/>
      <w:r>
        <w:rPr>
          <w:rFonts w:ascii="Times New Roman" w:hAnsi="Times New Roman" w:cs="Times New Roman"/>
          <w:szCs w:val="24"/>
          <w:lang w:val="en-US"/>
        </w:rPr>
        <w:t>was decided</w:t>
      </w:r>
      <w:proofErr w:type="gramEnd"/>
      <w:r>
        <w:rPr>
          <w:rFonts w:ascii="Times New Roman" w:hAnsi="Times New Roman" w:cs="Times New Roman"/>
          <w:szCs w:val="24"/>
          <w:lang w:val="en-US"/>
        </w:rPr>
        <w:t xml:space="preserve"> to </w:t>
      </w:r>
      <w:r w:rsidR="00DF18A5">
        <w:rPr>
          <w:rFonts w:ascii="Times New Roman" w:hAnsi="Times New Roman" w:cs="Times New Roman"/>
          <w:szCs w:val="24"/>
          <w:lang w:val="en-US"/>
        </w:rPr>
        <w:t xml:space="preserve">concentrate </w:t>
      </w:r>
      <w:r w:rsidR="00DF18A5" w:rsidRPr="00DF18A5">
        <w:rPr>
          <w:rFonts w:ascii="Times New Roman" w:hAnsi="Times New Roman" w:cs="Times New Roman"/>
          <w:szCs w:val="24"/>
          <w:lang w:val="en-US"/>
        </w:rPr>
        <w:t xml:space="preserve">specifically </w:t>
      </w:r>
      <w:r w:rsidR="00DF18A5">
        <w:rPr>
          <w:rFonts w:ascii="Times New Roman" w:hAnsi="Times New Roman" w:cs="Times New Roman"/>
          <w:szCs w:val="24"/>
          <w:lang w:val="en-US"/>
        </w:rPr>
        <w:t xml:space="preserve">on the following research questions: </w:t>
      </w:r>
      <w:r w:rsidR="00C828A1">
        <w:rPr>
          <w:rFonts w:ascii="Times New Roman" w:hAnsi="Times New Roman" w:cs="Times New Roman"/>
          <w:szCs w:val="24"/>
          <w:lang w:val="en-US"/>
        </w:rPr>
        <w:t xml:space="preserve">How does national culture </w:t>
      </w:r>
      <w:r w:rsidR="00DF18A5">
        <w:rPr>
          <w:rFonts w:ascii="Times New Roman" w:hAnsi="Times New Roman" w:cs="Times New Roman"/>
          <w:szCs w:val="24"/>
          <w:lang w:val="en-US"/>
        </w:rPr>
        <w:t xml:space="preserve">influence </w:t>
      </w:r>
      <w:r w:rsidR="00C828A1">
        <w:rPr>
          <w:rFonts w:ascii="Times New Roman" w:hAnsi="Times New Roman" w:cs="Times New Roman"/>
          <w:szCs w:val="24"/>
          <w:lang w:val="en-US"/>
        </w:rPr>
        <w:t>EO-</w:t>
      </w:r>
      <w:r w:rsidR="00DF18A5">
        <w:rPr>
          <w:rFonts w:ascii="Times New Roman" w:hAnsi="Times New Roman" w:cs="Times New Roman"/>
          <w:szCs w:val="24"/>
          <w:lang w:val="en-US"/>
        </w:rPr>
        <w:t>performance</w:t>
      </w:r>
      <w:r w:rsidR="00C828A1">
        <w:rPr>
          <w:rFonts w:ascii="Times New Roman" w:hAnsi="Times New Roman" w:cs="Times New Roman"/>
          <w:szCs w:val="24"/>
          <w:lang w:val="en-US"/>
        </w:rPr>
        <w:t xml:space="preserve"> relationship</w:t>
      </w:r>
      <w:r w:rsidR="00DF18A5">
        <w:rPr>
          <w:rFonts w:ascii="Times New Roman" w:hAnsi="Times New Roman" w:cs="Times New Roman"/>
          <w:szCs w:val="24"/>
          <w:lang w:val="en-US"/>
        </w:rPr>
        <w:t xml:space="preserve">? </w:t>
      </w:r>
      <w:r w:rsidR="00BC30FC">
        <w:rPr>
          <w:rFonts w:ascii="Times New Roman" w:hAnsi="Times New Roman" w:cs="Times New Roman"/>
          <w:szCs w:val="24"/>
          <w:lang w:val="en-US"/>
        </w:rPr>
        <w:t>What is the impact of</w:t>
      </w:r>
      <w:r w:rsidR="00DF18A5">
        <w:rPr>
          <w:rFonts w:ascii="Times New Roman" w:hAnsi="Times New Roman" w:cs="Times New Roman"/>
          <w:szCs w:val="24"/>
          <w:lang w:val="en-US"/>
        </w:rPr>
        <w:t xml:space="preserve"> </w:t>
      </w:r>
      <w:r w:rsidR="00BC30FC">
        <w:rPr>
          <w:rFonts w:ascii="Times New Roman" w:hAnsi="Times New Roman" w:cs="Times New Roman"/>
          <w:szCs w:val="24"/>
          <w:lang w:val="en-US"/>
        </w:rPr>
        <w:t xml:space="preserve">individualism on </w:t>
      </w:r>
      <w:r w:rsidR="00DF18A5">
        <w:rPr>
          <w:rFonts w:ascii="Times New Roman" w:hAnsi="Times New Roman" w:cs="Times New Roman"/>
          <w:szCs w:val="24"/>
          <w:lang w:val="en-US"/>
        </w:rPr>
        <w:t xml:space="preserve">the relation between EO and performance? </w:t>
      </w:r>
      <w:r w:rsidR="00D178FA">
        <w:rPr>
          <w:rFonts w:ascii="Times New Roman" w:hAnsi="Times New Roman" w:cs="Times New Roman"/>
          <w:szCs w:val="24"/>
          <w:lang w:val="en-US"/>
        </w:rPr>
        <w:t>How d</w:t>
      </w:r>
      <w:r w:rsidR="00DF18A5">
        <w:rPr>
          <w:rFonts w:ascii="Times New Roman" w:hAnsi="Times New Roman" w:cs="Times New Roman"/>
          <w:szCs w:val="24"/>
          <w:lang w:val="en-US"/>
        </w:rPr>
        <w:t xml:space="preserve">oes </w:t>
      </w:r>
      <w:r w:rsidR="00D178FA">
        <w:rPr>
          <w:rFonts w:ascii="Times New Roman" w:hAnsi="Times New Roman" w:cs="Times New Roman"/>
          <w:szCs w:val="24"/>
          <w:lang w:val="en-US"/>
        </w:rPr>
        <w:t>power distance affect this relationship</w:t>
      </w:r>
      <w:r w:rsidR="00DF18A5">
        <w:rPr>
          <w:rFonts w:ascii="Times New Roman" w:hAnsi="Times New Roman" w:cs="Times New Roman"/>
          <w:szCs w:val="24"/>
          <w:lang w:val="en-US"/>
        </w:rPr>
        <w:t xml:space="preserve">? Finally, </w:t>
      </w:r>
      <w:r w:rsidR="00D178FA">
        <w:rPr>
          <w:rFonts w:ascii="Times New Roman" w:hAnsi="Times New Roman" w:cs="Times New Roman"/>
          <w:szCs w:val="24"/>
          <w:lang w:val="en-US"/>
        </w:rPr>
        <w:t xml:space="preserve">how </w:t>
      </w:r>
      <w:r w:rsidR="00DF18A5">
        <w:rPr>
          <w:rFonts w:ascii="Times New Roman" w:hAnsi="Times New Roman" w:cs="Times New Roman"/>
          <w:szCs w:val="24"/>
          <w:lang w:val="en-US"/>
        </w:rPr>
        <w:t xml:space="preserve">does the uncertainty avoidance </w:t>
      </w:r>
      <w:r w:rsidR="00F52DD9">
        <w:rPr>
          <w:rFonts w:ascii="Times New Roman" w:hAnsi="Times New Roman" w:cs="Times New Roman"/>
          <w:szCs w:val="24"/>
          <w:lang w:val="en-US"/>
        </w:rPr>
        <w:t xml:space="preserve">influence </w:t>
      </w:r>
      <w:r w:rsidR="00DF18A5">
        <w:rPr>
          <w:rFonts w:ascii="Times New Roman" w:hAnsi="Times New Roman" w:cs="Times New Roman"/>
          <w:szCs w:val="24"/>
          <w:lang w:val="en-US"/>
        </w:rPr>
        <w:t>this relation</w:t>
      </w:r>
      <w:r w:rsidR="00F52DD9">
        <w:rPr>
          <w:rFonts w:ascii="Times New Roman" w:hAnsi="Times New Roman" w:cs="Times New Roman"/>
          <w:szCs w:val="24"/>
          <w:lang w:val="en-US"/>
        </w:rPr>
        <w:t xml:space="preserve">? To answer these questions, a sample of </w:t>
      </w:r>
      <w:r w:rsidR="00224E82">
        <w:rPr>
          <w:rFonts w:ascii="Times New Roman" w:hAnsi="Times New Roman" w:cs="Times New Roman"/>
          <w:szCs w:val="24"/>
          <w:lang w:val="en-US"/>
        </w:rPr>
        <w:t>7384</w:t>
      </w:r>
      <w:r w:rsidR="00BC30FC">
        <w:rPr>
          <w:rFonts w:ascii="Times New Roman" w:hAnsi="Times New Roman" w:cs="Times New Roman"/>
          <w:szCs w:val="24"/>
          <w:lang w:val="en-US"/>
        </w:rPr>
        <w:t xml:space="preserve"> </w:t>
      </w:r>
      <w:r w:rsidR="00F52DD9">
        <w:rPr>
          <w:rFonts w:ascii="Times New Roman" w:hAnsi="Times New Roman" w:cs="Times New Roman"/>
          <w:szCs w:val="24"/>
          <w:lang w:val="en-US"/>
        </w:rPr>
        <w:t xml:space="preserve">perspective entrepreneurs from </w:t>
      </w:r>
      <w:r w:rsidR="00CB1A61">
        <w:rPr>
          <w:rFonts w:ascii="Times New Roman" w:hAnsi="Times New Roman" w:cs="Times New Roman"/>
          <w:szCs w:val="24"/>
          <w:lang w:val="en-US"/>
        </w:rPr>
        <w:t>46</w:t>
      </w:r>
      <w:r w:rsidR="00F52DD9">
        <w:rPr>
          <w:rFonts w:ascii="Times New Roman" w:hAnsi="Times New Roman" w:cs="Times New Roman"/>
          <w:szCs w:val="24"/>
          <w:lang w:val="en-US"/>
        </w:rPr>
        <w:t xml:space="preserve"> countries </w:t>
      </w:r>
      <w:proofErr w:type="gramStart"/>
      <w:r w:rsidR="00F52DD9">
        <w:rPr>
          <w:rFonts w:ascii="Times New Roman" w:hAnsi="Times New Roman" w:cs="Times New Roman"/>
          <w:szCs w:val="24"/>
          <w:lang w:val="en-US"/>
        </w:rPr>
        <w:t>was used</w:t>
      </w:r>
      <w:proofErr w:type="gramEnd"/>
      <w:r w:rsidR="00F52DD9">
        <w:rPr>
          <w:rFonts w:ascii="Times New Roman" w:hAnsi="Times New Roman" w:cs="Times New Roman"/>
          <w:szCs w:val="24"/>
          <w:lang w:val="en-US"/>
        </w:rPr>
        <w:t>.</w:t>
      </w:r>
    </w:p>
    <w:p w14:paraId="4E94BB51" w14:textId="77777777" w:rsidR="004B22AE" w:rsidRDefault="00057ED8" w:rsidP="00543208">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The first chapter focuses on the theoretical concepts crucial to understanding the EO-Performance relation, including the EO itself, its dimensions, its measurement principles as well as on the review of the findings made by the researchers of similar topics. Then the analysis of the moderators </w:t>
      </w:r>
      <w:proofErr w:type="gramStart"/>
      <w:r>
        <w:rPr>
          <w:rFonts w:ascii="Times New Roman" w:hAnsi="Times New Roman" w:cs="Times New Roman"/>
          <w:szCs w:val="24"/>
          <w:lang w:val="en-US"/>
        </w:rPr>
        <w:t>decided to be used</w:t>
      </w:r>
      <w:proofErr w:type="gramEnd"/>
      <w:r>
        <w:rPr>
          <w:rFonts w:ascii="Times New Roman" w:hAnsi="Times New Roman" w:cs="Times New Roman"/>
          <w:szCs w:val="24"/>
          <w:lang w:val="en-US"/>
        </w:rPr>
        <w:t xml:space="preserve"> by this research is present: the choice of the dimensions of individualism, power distance and uncertainty avoidance is explained along with </w:t>
      </w:r>
      <w:r w:rsidR="009A2E5F">
        <w:rPr>
          <w:rFonts w:ascii="Times New Roman" w:hAnsi="Times New Roman" w:cs="Times New Roman"/>
          <w:szCs w:val="24"/>
          <w:lang w:val="en-US"/>
        </w:rPr>
        <w:t>Hofstede’s theoretical framework resulting in hypotheses statement.</w:t>
      </w:r>
    </w:p>
    <w:p w14:paraId="030DE29B" w14:textId="7777EB8F" w:rsidR="009A2E5F" w:rsidRDefault="009A2E5F" w:rsidP="00543208">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lastRenderedPageBreak/>
        <w:t xml:space="preserve">The second chapter is concentrated on the </w:t>
      </w:r>
      <w:r w:rsidR="00980290">
        <w:rPr>
          <w:rFonts w:ascii="Times New Roman" w:hAnsi="Times New Roman" w:cs="Times New Roman"/>
          <w:szCs w:val="24"/>
          <w:lang w:val="en-US"/>
        </w:rPr>
        <w:t xml:space="preserve">results of </w:t>
      </w:r>
      <w:r>
        <w:rPr>
          <w:rFonts w:ascii="Times New Roman" w:hAnsi="Times New Roman" w:cs="Times New Roman"/>
          <w:szCs w:val="24"/>
          <w:lang w:val="en-US"/>
        </w:rPr>
        <w:t xml:space="preserve">quantitative study: all the data </w:t>
      </w:r>
      <w:proofErr w:type="gramStart"/>
      <w:r>
        <w:rPr>
          <w:rFonts w:ascii="Times New Roman" w:hAnsi="Times New Roman" w:cs="Times New Roman"/>
          <w:szCs w:val="24"/>
          <w:lang w:val="en-US"/>
        </w:rPr>
        <w:t>being used</w:t>
      </w:r>
      <w:proofErr w:type="gramEnd"/>
      <w:r>
        <w:rPr>
          <w:rFonts w:ascii="Times New Roman" w:hAnsi="Times New Roman" w:cs="Times New Roman"/>
          <w:szCs w:val="24"/>
          <w:lang w:val="en-US"/>
        </w:rPr>
        <w:t xml:space="preserve"> are described, applied variables</w:t>
      </w:r>
      <w:r w:rsidR="00FD02B6" w:rsidRPr="00FD02B6">
        <w:rPr>
          <w:rFonts w:ascii="Times New Roman" w:hAnsi="Times New Roman" w:cs="Times New Roman"/>
          <w:szCs w:val="24"/>
          <w:lang w:val="en-US"/>
        </w:rPr>
        <w:t xml:space="preserve"> </w:t>
      </w:r>
      <w:r w:rsidR="00FD02B6">
        <w:rPr>
          <w:rFonts w:ascii="Times New Roman" w:hAnsi="Times New Roman" w:cs="Times New Roman"/>
          <w:szCs w:val="24"/>
          <w:lang w:val="en-US"/>
        </w:rPr>
        <w:t xml:space="preserve">and statistical procedure is explained. Moderated hierarchical linear regression analysis outputs </w:t>
      </w:r>
      <w:proofErr w:type="gramStart"/>
      <w:r w:rsidR="00FD02B6">
        <w:rPr>
          <w:rFonts w:ascii="Times New Roman" w:hAnsi="Times New Roman" w:cs="Times New Roman"/>
          <w:szCs w:val="24"/>
          <w:lang w:val="en-US"/>
        </w:rPr>
        <w:t>are preceded</w:t>
      </w:r>
      <w:proofErr w:type="gramEnd"/>
      <w:r w:rsidR="00FD02B6">
        <w:rPr>
          <w:rFonts w:ascii="Times New Roman" w:hAnsi="Times New Roman" w:cs="Times New Roman"/>
          <w:szCs w:val="24"/>
          <w:lang w:val="en-US"/>
        </w:rPr>
        <w:t xml:space="preserve"> by descriptive statistics and correlations. Then follows the judgment about hypotheses acceptance and managerial implications </w:t>
      </w:r>
      <w:r w:rsidR="00B7063A">
        <w:rPr>
          <w:rFonts w:ascii="Times New Roman" w:hAnsi="Times New Roman" w:cs="Times New Roman"/>
          <w:szCs w:val="24"/>
          <w:lang w:val="en-US"/>
        </w:rPr>
        <w:t>of the study.</w:t>
      </w:r>
    </w:p>
    <w:p w14:paraId="3B34661C" w14:textId="4695F28D" w:rsidR="00CB1A61" w:rsidRDefault="00CB1A61">
      <w:pPr>
        <w:rPr>
          <w:rFonts w:ascii="Times New Roman" w:hAnsi="Times New Roman" w:cs="Times New Roman"/>
          <w:szCs w:val="24"/>
          <w:lang w:val="en-US"/>
        </w:rPr>
      </w:pPr>
      <w:r>
        <w:rPr>
          <w:rFonts w:ascii="Times New Roman" w:hAnsi="Times New Roman" w:cs="Times New Roman"/>
          <w:szCs w:val="24"/>
          <w:lang w:val="en-US"/>
        </w:rPr>
        <w:br w:type="page"/>
      </w:r>
    </w:p>
    <w:p w14:paraId="46BAF5A7" w14:textId="147CC23C" w:rsidR="00F91B0B" w:rsidRPr="008903EB" w:rsidRDefault="00543208" w:rsidP="008903EB">
      <w:pPr>
        <w:pStyle w:val="2"/>
        <w:rPr>
          <w:sz w:val="28"/>
        </w:rPr>
      </w:pPr>
      <w:bookmarkStart w:id="1" w:name="_Toc514875461"/>
      <w:r w:rsidRPr="008903EB">
        <w:rPr>
          <w:sz w:val="28"/>
        </w:rPr>
        <w:lastRenderedPageBreak/>
        <w:t>CHAPTER</w:t>
      </w:r>
      <w:r w:rsidR="00E53927" w:rsidRPr="008903EB">
        <w:rPr>
          <w:sz w:val="28"/>
        </w:rPr>
        <w:t xml:space="preserve"> 1. </w:t>
      </w:r>
      <w:r w:rsidR="001235E0" w:rsidRPr="008903EB">
        <w:rPr>
          <w:sz w:val="28"/>
        </w:rPr>
        <w:t>ENTREPRENEURIAL ORIENTATION AND ITS RELATION TO PERFORMANCE</w:t>
      </w:r>
      <w:bookmarkEnd w:id="1"/>
    </w:p>
    <w:p w14:paraId="0D6EDAFE" w14:textId="33601531" w:rsidR="006B332A" w:rsidRPr="006B332A" w:rsidRDefault="006B332A" w:rsidP="00A356EF">
      <w:pPr>
        <w:pStyle w:val="2"/>
        <w:numPr>
          <w:ilvl w:val="1"/>
          <w:numId w:val="9"/>
        </w:numPr>
        <w:ind w:left="426" w:hanging="426"/>
        <w:rPr>
          <w:lang w:val="en-US"/>
        </w:rPr>
      </w:pPr>
      <w:bookmarkStart w:id="2" w:name="_Toc514875462"/>
      <w:r w:rsidRPr="006B332A">
        <w:rPr>
          <w:lang w:val="en-US"/>
        </w:rPr>
        <w:t>The concept of Entrepreneurial Orientation</w:t>
      </w:r>
      <w:bookmarkEnd w:id="2"/>
    </w:p>
    <w:p w14:paraId="70D40C26" w14:textId="77777777" w:rsidR="00915626" w:rsidRPr="00915626" w:rsidRDefault="00915626"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In order to proceed to the theoretical frameworks that constitute the basement of this research, it appears suitable to clarify the definitions present in them. The first and the most important term even being present in the topic of this research, is the Entrepreneurial Orientation.</w:t>
      </w:r>
    </w:p>
    <w:p w14:paraId="11E311C2" w14:textId="4A556369" w:rsidR="007C23B9" w:rsidRDefault="00F91B0B" w:rsidP="00A356EF">
      <w:pPr>
        <w:spacing w:after="0" w:line="360" w:lineRule="auto"/>
        <w:ind w:firstLine="709"/>
        <w:jc w:val="both"/>
        <w:rPr>
          <w:rFonts w:ascii="Times New Roman" w:hAnsi="Times New Roman" w:cs="Times New Roman"/>
          <w:szCs w:val="24"/>
          <w:lang w:val="en-US"/>
        </w:rPr>
      </w:pPr>
      <w:r w:rsidRPr="00915626">
        <w:rPr>
          <w:rFonts w:ascii="Times New Roman" w:hAnsi="Times New Roman" w:cs="Times New Roman"/>
          <w:szCs w:val="24"/>
          <w:lang w:val="en-US"/>
        </w:rPr>
        <w:t>The concept of Entrepreneurial Orientation originated from the strategic m</w:t>
      </w:r>
      <w:r w:rsidR="009459AF">
        <w:rPr>
          <w:rFonts w:ascii="Times New Roman" w:hAnsi="Times New Roman" w:cs="Times New Roman"/>
          <w:szCs w:val="24"/>
          <w:lang w:val="en-US"/>
        </w:rPr>
        <w:t xml:space="preserve">anagement </w:t>
      </w:r>
      <w:r w:rsidR="00C828A1">
        <w:rPr>
          <w:rFonts w:ascii="Times New Roman" w:hAnsi="Times New Roman" w:cs="Times New Roman"/>
          <w:szCs w:val="24"/>
          <w:lang w:val="en-US"/>
        </w:rPr>
        <w:t>theory that</w:t>
      </w:r>
      <w:r w:rsidR="0030044D">
        <w:rPr>
          <w:rFonts w:ascii="Times New Roman" w:hAnsi="Times New Roman" w:cs="Times New Roman"/>
          <w:szCs w:val="24"/>
          <w:lang w:val="en-US"/>
        </w:rPr>
        <w:t xml:space="preserve"> defined</w:t>
      </w:r>
      <w:r w:rsidR="009459AF">
        <w:rPr>
          <w:rFonts w:ascii="Times New Roman" w:hAnsi="Times New Roman" w:cs="Times New Roman"/>
          <w:szCs w:val="24"/>
          <w:lang w:val="en-US"/>
        </w:rPr>
        <w:t xml:space="preserve"> </w:t>
      </w:r>
      <w:r w:rsidR="0030044D">
        <w:rPr>
          <w:rFonts w:ascii="Times New Roman" w:hAnsi="Times New Roman" w:cs="Times New Roman"/>
          <w:szCs w:val="24"/>
          <w:lang w:val="en-US"/>
        </w:rPr>
        <w:t>strategy as</w:t>
      </w:r>
      <w:r w:rsidR="009459AF">
        <w:rPr>
          <w:rFonts w:ascii="Times New Roman" w:hAnsi="Times New Roman" w:cs="Times New Roman"/>
          <w:szCs w:val="24"/>
          <w:lang w:val="en-US"/>
        </w:rPr>
        <w:t xml:space="preserve"> an organization wide process of analyzing, planning, </w:t>
      </w:r>
      <w:r w:rsidR="00553AD7" w:rsidRPr="009459AF">
        <w:rPr>
          <w:rFonts w:ascii="Times New Roman" w:hAnsi="Times New Roman" w:cs="Times New Roman"/>
          <w:szCs w:val="24"/>
          <w:lang w:val="en-US"/>
        </w:rPr>
        <w:t>decision-making</w:t>
      </w:r>
      <w:r w:rsidR="009459AF" w:rsidRPr="009459AF">
        <w:rPr>
          <w:rFonts w:ascii="Times New Roman" w:hAnsi="Times New Roman" w:cs="Times New Roman"/>
          <w:szCs w:val="24"/>
          <w:lang w:val="en-US"/>
        </w:rPr>
        <w:t>, and many aspects of an organization’s</w:t>
      </w:r>
      <w:r w:rsidR="009459AF">
        <w:rPr>
          <w:rFonts w:ascii="Times New Roman" w:hAnsi="Times New Roman" w:cs="Times New Roman"/>
          <w:szCs w:val="24"/>
          <w:lang w:val="en-US"/>
        </w:rPr>
        <w:t xml:space="preserve"> </w:t>
      </w:r>
      <w:r w:rsidR="009459AF" w:rsidRPr="009459AF">
        <w:rPr>
          <w:rFonts w:ascii="Times New Roman" w:hAnsi="Times New Roman" w:cs="Times New Roman"/>
          <w:szCs w:val="24"/>
          <w:lang w:val="en-US"/>
        </w:rPr>
        <w:t>culture, value system, and mission (Hart, 1992)</w:t>
      </w:r>
      <w:r w:rsidR="000A567F">
        <w:rPr>
          <w:rFonts w:ascii="Times New Roman" w:hAnsi="Times New Roman" w:cs="Times New Roman"/>
          <w:szCs w:val="24"/>
          <w:lang w:val="en-US"/>
        </w:rPr>
        <w:t xml:space="preserve">. </w:t>
      </w:r>
      <w:r w:rsidR="00F032D7">
        <w:rPr>
          <w:rFonts w:ascii="Times New Roman" w:hAnsi="Times New Roman" w:cs="Times New Roman"/>
          <w:szCs w:val="24"/>
          <w:lang w:val="en-US"/>
        </w:rPr>
        <w:t xml:space="preserve">The first research applying a concept similar to EO </w:t>
      </w:r>
      <w:r w:rsidR="00F032D7" w:rsidRPr="00F032D7">
        <w:rPr>
          <w:rFonts w:ascii="Times New Roman" w:hAnsi="Times New Roman" w:cs="Times New Roman"/>
          <w:szCs w:val="24"/>
          <w:lang w:val="en-US"/>
        </w:rPr>
        <w:t>(Mintzberg, 1973)</w:t>
      </w:r>
      <w:r w:rsidR="00F032D7">
        <w:rPr>
          <w:rFonts w:ascii="Times New Roman" w:hAnsi="Times New Roman" w:cs="Times New Roman"/>
          <w:szCs w:val="24"/>
          <w:lang w:val="en-US"/>
        </w:rPr>
        <w:t xml:space="preserve"> declared </w:t>
      </w:r>
      <w:r w:rsidR="00005A8C" w:rsidRPr="00005A8C">
        <w:rPr>
          <w:rFonts w:ascii="Times New Roman" w:hAnsi="Times New Roman" w:cs="Times New Roman"/>
          <w:szCs w:val="24"/>
          <w:lang w:val="en-US"/>
        </w:rPr>
        <w:t xml:space="preserve">the </w:t>
      </w:r>
      <w:r w:rsidR="00005A8C">
        <w:rPr>
          <w:rFonts w:ascii="Times New Roman" w:hAnsi="Times New Roman" w:cs="Times New Roman"/>
          <w:szCs w:val="24"/>
          <w:lang w:val="en-US"/>
        </w:rPr>
        <w:t xml:space="preserve">existence of three major strategy development modes: entrepreneurial, adaptive and planning, where the first one is more authoritarian and less risk-averse, the second one implies a gradual adaptation to a more complex external environment while the last one used more formalized analysis techniques. Accordingly, </w:t>
      </w:r>
      <w:r w:rsidR="00DC2626">
        <w:rPr>
          <w:rFonts w:ascii="Times New Roman" w:hAnsi="Times New Roman" w:cs="Times New Roman"/>
          <w:szCs w:val="24"/>
          <w:lang w:val="en-US"/>
        </w:rPr>
        <w:t>the entrepreneurial mode is desc</w:t>
      </w:r>
      <w:r w:rsidR="007C23B9">
        <w:rPr>
          <w:rFonts w:ascii="Times New Roman" w:hAnsi="Times New Roman" w:cs="Times New Roman"/>
          <w:szCs w:val="24"/>
          <w:lang w:val="en-US"/>
        </w:rPr>
        <w:t xml:space="preserve">ribed using the terms similar to those operated by modern researchers of EO (e.g. the common dimensions discussed below) and therefore is a predecessor of the </w:t>
      </w:r>
      <w:r w:rsidR="002F2887">
        <w:rPr>
          <w:rFonts w:ascii="Times New Roman" w:hAnsi="Times New Roman" w:cs="Times New Roman"/>
          <w:szCs w:val="24"/>
          <w:lang w:val="en-US"/>
        </w:rPr>
        <w:t>E</w:t>
      </w:r>
      <w:r w:rsidR="007C23B9">
        <w:rPr>
          <w:rFonts w:ascii="Times New Roman" w:hAnsi="Times New Roman" w:cs="Times New Roman"/>
          <w:szCs w:val="24"/>
          <w:lang w:val="en-US"/>
        </w:rPr>
        <w:t xml:space="preserve">ntrepreneurial </w:t>
      </w:r>
      <w:r w:rsidR="002F2887">
        <w:rPr>
          <w:rFonts w:ascii="Times New Roman" w:hAnsi="Times New Roman" w:cs="Times New Roman"/>
          <w:szCs w:val="24"/>
          <w:lang w:val="en-US"/>
        </w:rPr>
        <w:t>O</w:t>
      </w:r>
      <w:r w:rsidR="007C23B9">
        <w:rPr>
          <w:rFonts w:ascii="Times New Roman" w:hAnsi="Times New Roman" w:cs="Times New Roman"/>
          <w:szCs w:val="24"/>
          <w:lang w:val="en-US"/>
        </w:rPr>
        <w:t xml:space="preserve">rientation. </w:t>
      </w:r>
      <w:r w:rsidR="007C23B9" w:rsidRPr="007C23B9">
        <w:rPr>
          <w:rFonts w:ascii="Times New Roman" w:hAnsi="Times New Roman" w:cs="Times New Roman"/>
          <w:szCs w:val="24"/>
          <w:lang w:val="en-US"/>
        </w:rPr>
        <w:t>It is impor</w:t>
      </w:r>
      <w:r w:rsidR="007C23B9">
        <w:rPr>
          <w:rFonts w:ascii="Times New Roman" w:hAnsi="Times New Roman" w:cs="Times New Roman"/>
          <w:szCs w:val="24"/>
          <w:lang w:val="en-US"/>
        </w:rPr>
        <w:t>tant to note, that Mintzberg was claiming that entrepreneurial mode is applicable neither only nor solely for emerging businesses, but is acceptable for on different organizational levels and stages of firm’s life-cycle as well as is combined with another aforementioned modes.</w:t>
      </w:r>
    </w:p>
    <w:p w14:paraId="4F2CEE02" w14:textId="77777777" w:rsidR="00F577EF" w:rsidRDefault="00F577EF"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The next milestone for the EO construct development was the study conducted by P. Khandwalla (1976/1977), where the author used the concept of entrepreneurial style somehow replicating the essence of the EO construct.</w:t>
      </w:r>
      <w:r w:rsidR="00CF06EC">
        <w:rPr>
          <w:rFonts w:ascii="Times New Roman" w:hAnsi="Times New Roman" w:cs="Times New Roman"/>
          <w:szCs w:val="24"/>
          <w:lang w:val="en-US"/>
        </w:rPr>
        <w:t xml:space="preserve"> Following the often-quoted strategic choice approach, the author argues that to adapt successfully to external environment, </w:t>
      </w:r>
      <w:r w:rsidR="00C04376">
        <w:rPr>
          <w:rFonts w:ascii="Times New Roman" w:hAnsi="Times New Roman" w:cs="Times New Roman"/>
          <w:szCs w:val="24"/>
          <w:lang w:val="en-US"/>
        </w:rPr>
        <w:t xml:space="preserve">firms </w:t>
      </w:r>
      <w:r w:rsidR="003E0000">
        <w:rPr>
          <w:rFonts w:ascii="Times New Roman" w:hAnsi="Times New Roman" w:cs="Times New Roman"/>
          <w:szCs w:val="24"/>
          <w:lang w:val="en-US"/>
        </w:rPr>
        <w:t xml:space="preserve">favor to use some distinct management style. Correspondingly, one of the styles named entrepreneurial </w:t>
      </w:r>
      <w:proofErr w:type="gramStart"/>
      <w:r w:rsidR="003E0000">
        <w:rPr>
          <w:rFonts w:ascii="Times New Roman" w:hAnsi="Times New Roman" w:cs="Times New Roman"/>
          <w:szCs w:val="24"/>
          <w:lang w:val="en-US"/>
        </w:rPr>
        <w:t>is claimed</w:t>
      </w:r>
      <w:proofErr w:type="gramEnd"/>
      <w:r w:rsidR="003E0000">
        <w:rPr>
          <w:rFonts w:ascii="Times New Roman" w:hAnsi="Times New Roman" w:cs="Times New Roman"/>
          <w:szCs w:val="24"/>
          <w:lang w:val="en-US"/>
        </w:rPr>
        <w:t xml:space="preserve"> to be particularly appropriate for hostile and dynamic external environment. Characteristics of this management style include relying on intuition instead of </w:t>
      </w:r>
      <w:r w:rsidR="00CF230D">
        <w:rPr>
          <w:rFonts w:ascii="Times New Roman" w:hAnsi="Times New Roman" w:cs="Times New Roman"/>
          <w:szCs w:val="24"/>
          <w:lang w:val="en-US"/>
        </w:rPr>
        <w:t>expert</w:t>
      </w:r>
      <w:r w:rsidR="003E0000">
        <w:rPr>
          <w:rFonts w:ascii="Times New Roman" w:hAnsi="Times New Roman" w:cs="Times New Roman"/>
          <w:szCs w:val="24"/>
          <w:lang w:val="en-US"/>
        </w:rPr>
        <w:t xml:space="preserve"> </w:t>
      </w:r>
      <w:r w:rsidR="00CF230D">
        <w:rPr>
          <w:rFonts w:ascii="Times New Roman" w:hAnsi="Times New Roman" w:cs="Times New Roman"/>
          <w:szCs w:val="24"/>
          <w:lang w:val="en-US"/>
        </w:rPr>
        <w:t>opinions</w:t>
      </w:r>
      <w:r w:rsidR="003E0000">
        <w:rPr>
          <w:rFonts w:ascii="Times New Roman" w:hAnsi="Times New Roman" w:cs="Times New Roman"/>
          <w:szCs w:val="24"/>
          <w:lang w:val="en-US"/>
        </w:rPr>
        <w:t>, being flexible</w:t>
      </w:r>
      <w:r w:rsidR="00CF230D">
        <w:rPr>
          <w:rFonts w:ascii="Times New Roman" w:hAnsi="Times New Roman" w:cs="Times New Roman"/>
          <w:szCs w:val="24"/>
          <w:lang w:val="en-US"/>
        </w:rPr>
        <w:t xml:space="preserve"> and making risky decisions. Furthermore, the approach implies that entrepreneurial style </w:t>
      </w:r>
      <w:proofErr w:type="gramStart"/>
      <w:r w:rsidR="00CF230D">
        <w:rPr>
          <w:rFonts w:ascii="Times New Roman" w:hAnsi="Times New Roman" w:cs="Times New Roman"/>
          <w:szCs w:val="24"/>
          <w:lang w:val="en-US"/>
        </w:rPr>
        <w:t>can be combined</w:t>
      </w:r>
      <w:proofErr w:type="gramEnd"/>
      <w:r w:rsidR="00CF230D">
        <w:rPr>
          <w:rFonts w:ascii="Times New Roman" w:hAnsi="Times New Roman" w:cs="Times New Roman"/>
          <w:szCs w:val="24"/>
          <w:lang w:val="en-US"/>
        </w:rPr>
        <w:t xml:space="preserve"> with </w:t>
      </w:r>
      <w:r w:rsidR="00AB598D">
        <w:rPr>
          <w:rFonts w:ascii="Times New Roman" w:hAnsi="Times New Roman" w:cs="Times New Roman"/>
          <w:szCs w:val="24"/>
          <w:lang w:val="en-US"/>
        </w:rPr>
        <w:t>other styles, e.g. professional style</w:t>
      </w:r>
      <w:r w:rsidR="00CF230D">
        <w:rPr>
          <w:rFonts w:ascii="Times New Roman" w:hAnsi="Times New Roman" w:cs="Times New Roman"/>
          <w:szCs w:val="24"/>
          <w:lang w:val="en-US"/>
        </w:rPr>
        <w:t>, which</w:t>
      </w:r>
      <w:r w:rsidR="00FC2D51">
        <w:rPr>
          <w:rFonts w:ascii="Times New Roman" w:hAnsi="Times New Roman" w:cs="Times New Roman"/>
          <w:szCs w:val="24"/>
          <w:lang w:val="en-US"/>
        </w:rPr>
        <w:t xml:space="preserve"> is claimed to combine organizational flexibility and risk-taking with planning capabilities and participative leadership.</w:t>
      </w:r>
    </w:p>
    <w:p w14:paraId="09B394DA" w14:textId="1B294F2F" w:rsidR="00745686" w:rsidRPr="0001426F" w:rsidRDefault="00745686"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lastRenderedPageBreak/>
        <w:t xml:space="preserve">The next years were noteworthy for the study by Miles and Snow (1978), which </w:t>
      </w:r>
      <w:r w:rsidR="002A24E9">
        <w:rPr>
          <w:rFonts w:ascii="Times New Roman" w:hAnsi="Times New Roman" w:cs="Times New Roman"/>
          <w:szCs w:val="24"/>
          <w:lang w:val="en-US"/>
        </w:rPr>
        <w:t xml:space="preserve">were </w:t>
      </w:r>
      <w:r>
        <w:rPr>
          <w:rFonts w:ascii="Times New Roman" w:hAnsi="Times New Roman" w:cs="Times New Roman"/>
          <w:szCs w:val="24"/>
          <w:lang w:val="en-US"/>
        </w:rPr>
        <w:t>devoted to firm</w:t>
      </w:r>
      <w:r w:rsidRPr="00745686">
        <w:rPr>
          <w:rFonts w:ascii="Times New Roman" w:hAnsi="Times New Roman" w:cs="Times New Roman"/>
          <w:szCs w:val="24"/>
          <w:lang w:val="en-US"/>
        </w:rPr>
        <w:t xml:space="preserve"> </w:t>
      </w:r>
      <w:r>
        <w:rPr>
          <w:rFonts w:ascii="Times New Roman" w:hAnsi="Times New Roman" w:cs="Times New Roman"/>
          <w:szCs w:val="24"/>
          <w:lang w:val="en-US"/>
        </w:rPr>
        <w:t xml:space="preserve">typology. According to them, the key criteria </w:t>
      </w:r>
      <w:r w:rsidRPr="00745686">
        <w:rPr>
          <w:rFonts w:ascii="Times New Roman" w:hAnsi="Times New Roman" w:cs="Times New Roman"/>
          <w:szCs w:val="24"/>
          <w:lang w:val="en-US"/>
        </w:rPr>
        <w:t xml:space="preserve">for </w:t>
      </w:r>
      <w:r>
        <w:rPr>
          <w:rFonts w:ascii="Times New Roman" w:hAnsi="Times New Roman" w:cs="Times New Roman"/>
          <w:szCs w:val="24"/>
          <w:lang w:val="en-US"/>
        </w:rPr>
        <w:t xml:space="preserve">assigning a firm to one of distinct types is its approach of dealing with three kinds of problems: entrepreneurial, engineering and administrative, being the stages of firm’s “adaptive cycle”. Accordingly, one of the firm types </w:t>
      </w:r>
      <w:r w:rsidR="0001426F">
        <w:rPr>
          <w:rFonts w:ascii="Times New Roman" w:hAnsi="Times New Roman" w:cs="Times New Roman"/>
          <w:szCs w:val="24"/>
          <w:lang w:val="en-US"/>
        </w:rPr>
        <w:t xml:space="preserve">(named ‘prospectors’) </w:t>
      </w:r>
      <w:r>
        <w:rPr>
          <w:rFonts w:ascii="Times New Roman" w:hAnsi="Times New Roman" w:cs="Times New Roman"/>
          <w:szCs w:val="24"/>
          <w:lang w:val="en-US"/>
        </w:rPr>
        <w:t xml:space="preserve">includes the attributes analogous to those of the EO, such as </w:t>
      </w:r>
      <w:r w:rsidR="00E73E44">
        <w:rPr>
          <w:rFonts w:ascii="Times New Roman" w:hAnsi="Times New Roman" w:cs="Times New Roman"/>
          <w:szCs w:val="24"/>
          <w:lang w:val="en-US"/>
        </w:rPr>
        <w:t>constant</w:t>
      </w:r>
      <w:r>
        <w:rPr>
          <w:rFonts w:ascii="Times New Roman" w:hAnsi="Times New Roman" w:cs="Times New Roman"/>
          <w:szCs w:val="24"/>
          <w:lang w:val="en-US"/>
        </w:rPr>
        <w:t xml:space="preserve"> search for business opportunities</w:t>
      </w:r>
      <w:r w:rsidR="00E73E44">
        <w:rPr>
          <w:rFonts w:ascii="Times New Roman" w:hAnsi="Times New Roman" w:cs="Times New Roman"/>
          <w:szCs w:val="24"/>
          <w:lang w:val="en-US"/>
        </w:rPr>
        <w:t xml:space="preserve"> </w:t>
      </w:r>
      <w:r w:rsidR="0001426F">
        <w:rPr>
          <w:rFonts w:ascii="Times New Roman" w:hAnsi="Times New Roman" w:cs="Times New Roman"/>
          <w:szCs w:val="24"/>
          <w:lang w:val="en-US"/>
        </w:rPr>
        <w:t>(including risky ones), propensity to innovate, discrete growth under the conditions of dynamic external environment etc. (</w:t>
      </w:r>
      <w:r w:rsidR="0001426F" w:rsidRPr="0001426F">
        <w:rPr>
          <w:rFonts w:ascii="Times New Roman" w:hAnsi="Times New Roman" w:cs="Times New Roman"/>
          <w:szCs w:val="24"/>
          <w:lang w:val="en-US"/>
        </w:rPr>
        <w:t>Miles</w:t>
      </w:r>
      <w:r w:rsidR="0001426F">
        <w:rPr>
          <w:rFonts w:ascii="Times New Roman" w:hAnsi="Times New Roman" w:cs="Times New Roman"/>
          <w:szCs w:val="24"/>
          <w:lang w:val="en-US"/>
        </w:rPr>
        <w:t xml:space="preserve"> &amp; Snow, 1978)</w:t>
      </w:r>
      <w:r w:rsidR="0001426F" w:rsidRPr="0001426F">
        <w:rPr>
          <w:rFonts w:ascii="Times New Roman" w:hAnsi="Times New Roman" w:cs="Times New Roman"/>
          <w:szCs w:val="24"/>
          <w:lang w:val="en-US"/>
        </w:rPr>
        <w:t>.</w:t>
      </w:r>
      <w:r w:rsidR="0001426F">
        <w:rPr>
          <w:rFonts w:ascii="Times New Roman" w:hAnsi="Times New Roman" w:cs="Times New Roman"/>
          <w:szCs w:val="24"/>
          <w:lang w:val="en-US"/>
        </w:rPr>
        <w:t xml:space="preserve"> </w:t>
      </w:r>
      <w:r w:rsidR="0097208D">
        <w:rPr>
          <w:rFonts w:ascii="Times New Roman" w:hAnsi="Times New Roman" w:cs="Times New Roman"/>
          <w:szCs w:val="24"/>
          <w:lang w:val="en-US"/>
        </w:rPr>
        <w:t xml:space="preserve">Thus, an </w:t>
      </w:r>
      <w:r w:rsidR="002F2887">
        <w:rPr>
          <w:rFonts w:ascii="Times New Roman" w:hAnsi="Times New Roman" w:cs="Times New Roman"/>
          <w:szCs w:val="24"/>
          <w:lang w:val="en-US"/>
        </w:rPr>
        <w:t>E</w:t>
      </w:r>
      <w:r w:rsidR="0097208D">
        <w:rPr>
          <w:rFonts w:ascii="Times New Roman" w:hAnsi="Times New Roman" w:cs="Times New Roman"/>
          <w:szCs w:val="24"/>
          <w:lang w:val="en-US"/>
        </w:rPr>
        <w:t xml:space="preserve">ntrepreneurial </w:t>
      </w:r>
      <w:r w:rsidR="002F2887">
        <w:rPr>
          <w:rFonts w:ascii="Times New Roman" w:hAnsi="Times New Roman" w:cs="Times New Roman"/>
          <w:szCs w:val="24"/>
          <w:lang w:val="en-US"/>
        </w:rPr>
        <w:t>O</w:t>
      </w:r>
      <w:r w:rsidR="0097208D">
        <w:rPr>
          <w:rFonts w:ascii="Times New Roman" w:hAnsi="Times New Roman" w:cs="Times New Roman"/>
          <w:szCs w:val="24"/>
          <w:lang w:val="en-US"/>
        </w:rPr>
        <w:t xml:space="preserve">rientation of a firm </w:t>
      </w:r>
      <w:proofErr w:type="gramStart"/>
      <w:r w:rsidR="0097208D">
        <w:rPr>
          <w:rFonts w:ascii="Times New Roman" w:hAnsi="Times New Roman" w:cs="Times New Roman"/>
          <w:szCs w:val="24"/>
          <w:lang w:val="en-US"/>
        </w:rPr>
        <w:t xml:space="preserve">is </w:t>
      </w:r>
      <w:r w:rsidR="00FC59D0">
        <w:rPr>
          <w:rFonts w:ascii="Times New Roman" w:hAnsi="Times New Roman" w:cs="Times New Roman"/>
          <w:szCs w:val="24"/>
          <w:lang w:val="en-US"/>
        </w:rPr>
        <w:t xml:space="preserve">implicitly </w:t>
      </w:r>
      <w:r w:rsidR="0097208D">
        <w:rPr>
          <w:rFonts w:ascii="Times New Roman" w:hAnsi="Times New Roman" w:cs="Times New Roman"/>
          <w:szCs w:val="24"/>
          <w:lang w:val="en-US"/>
        </w:rPr>
        <w:t>defined</w:t>
      </w:r>
      <w:proofErr w:type="gramEnd"/>
      <w:r w:rsidR="0097208D">
        <w:rPr>
          <w:rFonts w:ascii="Times New Roman" w:hAnsi="Times New Roman" w:cs="Times New Roman"/>
          <w:szCs w:val="24"/>
          <w:lang w:val="en-US"/>
        </w:rPr>
        <w:t xml:space="preserve"> as a strategic style emerging in case </w:t>
      </w:r>
      <w:r w:rsidR="00FC59D0">
        <w:rPr>
          <w:rFonts w:ascii="Times New Roman" w:hAnsi="Times New Roman" w:cs="Times New Roman"/>
          <w:szCs w:val="24"/>
          <w:lang w:val="en-US"/>
        </w:rPr>
        <w:t>of some combinations of firm’s external and internal factors and distinguishing one firm from another.</w:t>
      </w:r>
    </w:p>
    <w:p w14:paraId="554BECFB" w14:textId="0F568555" w:rsidR="00FC2D51" w:rsidRPr="00176945" w:rsidRDefault="00FC2D51" w:rsidP="00A356EF">
      <w:pPr>
        <w:pStyle w:val="2"/>
        <w:numPr>
          <w:ilvl w:val="1"/>
          <w:numId w:val="9"/>
        </w:numPr>
        <w:ind w:left="426" w:hanging="426"/>
        <w:jc w:val="both"/>
        <w:rPr>
          <w:lang w:val="en-US"/>
        </w:rPr>
      </w:pPr>
      <w:bookmarkStart w:id="3" w:name="_Toc514875463"/>
      <w:r>
        <w:rPr>
          <w:lang w:val="en-US"/>
        </w:rPr>
        <w:t>Dimensions</w:t>
      </w:r>
      <w:r w:rsidR="006B332A">
        <w:rPr>
          <w:lang w:val="en-US"/>
        </w:rPr>
        <w:t xml:space="preserve"> of Entrepreneurial Orientation</w:t>
      </w:r>
      <w:bookmarkEnd w:id="3"/>
    </w:p>
    <w:p w14:paraId="5CCF4D8C" w14:textId="0C72B3AF" w:rsidR="00F91B0B" w:rsidRDefault="00F577EF" w:rsidP="00A356EF">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One of the</w:t>
      </w:r>
      <w:r w:rsidR="00B40E21">
        <w:rPr>
          <w:rFonts w:ascii="Times New Roman" w:hAnsi="Times New Roman" w:cs="Times New Roman"/>
          <w:szCs w:val="24"/>
          <w:lang w:val="en-US"/>
        </w:rPr>
        <w:t xml:space="preserve"> most influential </w:t>
      </w:r>
      <w:r w:rsidR="00E53927">
        <w:rPr>
          <w:rFonts w:ascii="Times New Roman" w:hAnsi="Times New Roman" w:cs="Times New Roman"/>
          <w:szCs w:val="24"/>
          <w:lang w:val="en-US"/>
        </w:rPr>
        <w:t>stages</w:t>
      </w:r>
      <w:r w:rsidR="00B40E21">
        <w:rPr>
          <w:rFonts w:ascii="Times New Roman" w:hAnsi="Times New Roman" w:cs="Times New Roman"/>
          <w:szCs w:val="24"/>
          <w:lang w:val="en-US"/>
        </w:rPr>
        <w:t xml:space="preserve"> of the development of</w:t>
      </w:r>
      <w:r w:rsidR="00F93768" w:rsidRPr="00915626">
        <w:rPr>
          <w:rFonts w:ascii="Times New Roman" w:hAnsi="Times New Roman" w:cs="Times New Roman"/>
          <w:szCs w:val="24"/>
          <w:lang w:val="en-US"/>
        </w:rPr>
        <w:t xml:space="preserve"> the topic</w:t>
      </w:r>
      <w:r w:rsidR="00915626">
        <w:rPr>
          <w:rFonts w:ascii="Times New Roman" w:hAnsi="Times New Roman" w:cs="Times New Roman"/>
          <w:szCs w:val="24"/>
          <w:lang w:val="en-US"/>
        </w:rPr>
        <w:t xml:space="preserve"> </w:t>
      </w:r>
      <w:r w:rsidR="00B40E21">
        <w:rPr>
          <w:rFonts w:ascii="Times New Roman" w:hAnsi="Times New Roman" w:cs="Times New Roman"/>
          <w:szCs w:val="24"/>
          <w:lang w:val="en-US"/>
        </w:rPr>
        <w:t xml:space="preserve">was </w:t>
      </w:r>
      <w:r w:rsidR="009319E2">
        <w:rPr>
          <w:rFonts w:ascii="Times New Roman" w:hAnsi="Times New Roman" w:cs="Times New Roman"/>
          <w:szCs w:val="24"/>
          <w:lang w:val="en-US"/>
        </w:rPr>
        <w:t xml:space="preserve">the development of three dimensions of EO that stay relevant even </w:t>
      </w:r>
      <w:r>
        <w:rPr>
          <w:rFonts w:ascii="Times New Roman" w:hAnsi="Times New Roman" w:cs="Times New Roman"/>
          <w:szCs w:val="24"/>
          <w:lang w:val="en-US"/>
        </w:rPr>
        <w:t xml:space="preserve">for </w:t>
      </w:r>
      <w:r w:rsidR="009319E2">
        <w:rPr>
          <w:rFonts w:ascii="Times New Roman" w:hAnsi="Times New Roman" w:cs="Times New Roman"/>
          <w:szCs w:val="24"/>
          <w:lang w:val="en-US"/>
        </w:rPr>
        <w:t>today</w:t>
      </w:r>
      <w:r>
        <w:rPr>
          <w:rFonts w:ascii="Times New Roman" w:hAnsi="Times New Roman" w:cs="Times New Roman"/>
          <w:szCs w:val="24"/>
          <w:lang w:val="en-US"/>
        </w:rPr>
        <w:t>’s research</w:t>
      </w:r>
      <w:r w:rsidR="009319E2">
        <w:rPr>
          <w:rFonts w:ascii="Times New Roman" w:hAnsi="Times New Roman" w:cs="Times New Roman"/>
          <w:szCs w:val="24"/>
          <w:lang w:val="en-US"/>
        </w:rPr>
        <w:t>.</w:t>
      </w:r>
      <w:r w:rsidR="00F93768" w:rsidRPr="00915626">
        <w:rPr>
          <w:rFonts w:ascii="Times New Roman" w:hAnsi="Times New Roman" w:cs="Times New Roman"/>
          <w:szCs w:val="24"/>
          <w:lang w:val="en-US"/>
        </w:rPr>
        <w:t xml:space="preserve"> </w:t>
      </w:r>
      <w:r w:rsidR="009319E2">
        <w:rPr>
          <w:rFonts w:ascii="Times New Roman" w:hAnsi="Times New Roman" w:cs="Times New Roman"/>
          <w:szCs w:val="24"/>
          <w:lang w:val="en-US"/>
        </w:rPr>
        <w:t xml:space="preserve">The framework originated from the research of Miller, where it was </w:t>
      </w:r>
      <w:r w:rsidR="00D16761">
        <w:rPr>
          <w:rFonts w:ascii="Times New Roman" w:hAnsi="Times New Roman" w:cs="Times New Roman"/>
          <w:szCs w:val="24"/>
          <w:lang w:val="en-US"/>
        </w:rPr>
        <w:t>posit</w:t>
      </w:r>
      <w:r w:rsidR="009319E2">
        <w:rPr>
          <w:rFonts w:ascii="Times New Roman" w:hAnsi="Times New Roman" w:cs="Times New Roman"/>
          <w:szCs w:val="24"/>
          <w:lang w:val="en-US"/>
        </w:rPr>
        <w:t>ed</w:t>
      </w:r>
      <w:r w:rsidR="00D16761">
        <w:rPr>
          <w:rFonts w:ascii="Times New Roman" w:hAnsi="Times New Roman" w:cs="Times New Roman"/>
          <w:szCs w:val="24"/>
          <w:lang w:val="en-US"/>
        </w:rPr>
        <w:t xml:space="preserve"> that an entrepreneurial firm is a firm “</w:t>
      </w:r>
      <w:r w:rsidR="00D16761" w:rsidRPr="00D16761">
        <w:rPr>
          <w:rFonts w:ascii="Times New Roman" w:hAnsi="Times New Roman" w:cs="Times New Roman"/>
          <w:szCs w:val="24"/>
          <w:lang w:val="en-US"/>
        </w:rPr>
        <w:t>that engages in product-market innovations, undertakes somewhat risky ventures, and is first to come up with ‘proactive’ innovations, beating competitors to the punch</w:t>
      </w:r>
      <w:r w:rsidR="00D16761">
        <w:rPr>
          <w:rFonts w:ascii="Times New Roman" w:hAnsi="Times New Roman" w:cs="Times New Roman"/>
          <w:szCs w:val="24"/>
          <w:lang w:val="en-US"/>
        </w:rPr>
        <w:t>”</w:t>
      </w:r>
      <w:r w:rsidR="00915626">
        <w:rPr>
          <w:rFonts w:ascii="Times New Roman" w:hAnsi="Times New Roman" w:cs="Times New Roman"/>
          <w:szCs w:val="24"/>
          <w:lang w:val="en-US"/>
        </w:rPr>
        <w:t xml:space="preserve"> </w:t>
      </w:r>
      <w:r w:rsidR="00F93768" w:rsidRPr="00915626">
        <w:rPr>
          <w:rFonts w:ascii="Times New Roman" w:hAnsi="Times New Roman" w:cs="Times New Roman"/>
          <w:szCs w:val="24"/>
          <w:lang w:val="en-US"/>
        </w:rPr>
        <w:t>(</w:t>
      </w:r>
      <w:r w:rsidR="002E4845">
        <w:rPr>
          <w:rFonts w:ascii="Times New Roman" w:hAnsi="Times New Roman" w:cs="Times New Roman"/>
          <w:szCs w:val="24"/>
          <w:lang w:val="en-US"/>
        </w:rPr>
        <w:t>Miller, 1983</w:t>
      </w:r>
      <w:r w:rsidR="00D16761">
        <w:rPr>
          <w:rFonts w:ascii="Times New Roman" w:hAnsi="Times New Roman" w:cs="Times New Roman"/>
          <w:szCs w:val="24"/>
          <w:lang w:val="en-US"/>
        </w:rPr>
        <w:t>, p.771</w:t>
      </w:r>
      <w:r w:rsidR="00915626" w:rsidRPr="00915626">
        <w:rPr>
          <w:rFonts w:ascii="Times New Roman" w:hAnsi="Times New Roman" w:cs="Times New Roman"/>
          <w:szCs w:val="24"/>
          <w:lang w:val="en-US"/>
        </w:rPr>
        <w:t>)</w:t>
      </w:r>
      <w:r w:rsidR="00915626">
        <w:rPr>
          <w:rFonts w:ascii="Times New Roman" w:hAnsi="Times New Roman" w:cs="Times New Roman"/>
          <w:szCs w:val="24"/>
          <w:lang w:val="en-US"/>
        </w:rPr>
        <w:t xml:space="preserve">. </w:t>
      </w:r>
      <w:r w:rsidR="00AB598D">
        <w:rPr>
          <w:rFonts w:ascii="Times New Roman" w:hAnsi="Times New Roman" w:cs="Times New Roman"/>
          <w:szCs w:val="24"/>
          <w:lang w:val="en-US"/>
        </w:rPr>
        <w:t xml:space="preserve">In contrast to </w:t>
      </w:r>
      <w:r w:rsidR="00942FF4">
        <w:rPr>
          <w:rFonts w:ascii="Times New Roman" w:hAnsi="Times New Roman" w:cs="Times New Roman"/>
          <w:szCs w:val="24"/>
          <w:lang w:val="en-US"/>
        </w:rPr>
        <w:t>other types of firms (simple and planning ones), an entrepreneurial firm emerges in case of hostile and dynamic external environment, expressive leadership, internal transparency,</w:t>
      </w:r>
      <w:r w:rsidR="00942FF4" w:rsidRPr="00942FF4">
        <w:rPr>
          <w:rFonts w:ascii="Times New Roman" w:hAnsi="Times New Roman" w:cs="Times New Roman"/>
          <w:szCs w:val="24"/>
          <w:lang w:val="en-US"/>
        </w:rPr>
        <w:t xml:space="preserve"> </w:t>
      </w:r>
      <w:r w:rsidR="00942FF4">
        <w:rPr>
          <w:rFonts w:ascii="Times New Roman" w:hAnsi="Times New Roman" w:cs="Times New Roman"/>
          <w:szCs w:val="24"/>
          <w:lang w:val="en-US"/>
        </w:rPr>
        <w:t>delegation of responsibilities etc. Thus, what distinguishes an entrepreneurial firm from others are the three dimensions</w:t>
      </w:r>
      <w:r w:rsidR="00F446A7">
        <w:rPr>
          <w:rFonts w:ascii="Times New Roman" w:hAnsi="Times New Roman" w:cs="Times New Roman"/>
          <w:szCs w:val="24"/>
          <w:lang w:val="en-US"/>
        </w:rPr>
        <w:t xml:space="preserve"> </w:t>
      </w:r>
      <w:r w:rsidR="002E4845">
        <w:rPr>
          <w:rFonts w:ascii="Times New Roman" w:hAnsi="Times New Roman" w:cs="Times New Roman"/>
          <w:szCs w:val="24"/>
          <w:lang w:val="en-US"/>
        </w:rPr>
        <w:t xml:space="preserve">Incidentally, for that time the expression </w:t>
      </w:r>
      <w:r w:rsidR="002F2887">
        <w:rPr>
          <w:rFonts w:ascii="Times New Roman" w:hAnsi="Times New Roman" w:cs="Times New Roman"/>
          <w:szCs w:val="24"/>
          <w:lang w:val="en-US"/>
        </w:rPr>
        <w:t>‘E</w:t>
      </w:r>
      <w:r w:rsidR="002E4845">
        <w:rPr>
          <w:rFonts w:ascii="Times New Roman" w:hAnsi="Times New Roman" w:cs="Times New Roman"/>
          <w:szCs w:val="24"/>
          <w:lang w:val="en-US"/>
        </w:rPr>
        <w:t xml:space="preserve">ntrepreneurial </w:t>
      </w:r>
      <w:r w:rsidR="002F2887">
        <w:rPr>
          <w:rFonts w:ascii="Times New Roman" w:hAnsi="Times New Roman" w:cs="Times New Roman"/>
          <w:szCs w:val="24"/>
          <w:lang w:val="en-US"/>
        </w:rPr>
        <w:t>O</w:t>
      </w:r>
      <w:r w:rsidR="002E4845">
        <w:rPr>
          <w:rFonts w:ascii="Times New Roman" w:hAnsi="Times New Roman" w:cs="Times New Roman"/>
          <w:szCs w:val="24"/>
          <w:lang w:val="en-US"/>
        </w:rPr>
        <w:t>rientation</w:t>
      </w:r>
      <w:r w:rsidR="002F2887">
        <w:rPr>
          <w:rFonts w:ascii="Times New Roman" w:hAnsi="Times New Roman" w:cs="Times New Roman"/>
          <w:szCs w:val="24"/>
          <w:lang w:val="en-US"/>
        </w:rPr>
        <w:t>’</w:t>
      </w:r>
      <w:r w:rsidR="002E4845">
        <w:rPr>
          <w:rFonts w:ascii="Times New Roman" w:hAnsi="Times New Roman" w:cs="Times New Roman"/>
          <w:szCs w:val="24"/>
          <w:lang w:val="en-US"/>
        </w:rPr>
        <w:t xml:space="preserve"> was not used </w:t>
      </w:r>
      <w:r>
        <w:rPr>
          <w:rFonts w:ascii="Times New Roman" w:hAnsi="Times New Roman" w:cs="Times New Roman"/>
          <w:szCs w:val="24"/>
          <w:lang w:val="en-US"/>
        </w:rPr>
        <w:t>in the aforementioned study</w:t>
      </w:r>
      <w:r w:rsidR="002E4845">
        <w:rPr>
          <w:rFonts w:ascii="Times New Roman" w:hAnsi="Times New Roman" w:cs="Times New Roman"/>
          <w:szCs w:val="24"/>
          <w:lang w:val="en-US"/>
        </w:rPr>
        <w:t xml:space="preserve">, which did not prevent them from elaborating on its content. </w:t>
      </w:r>
      <w:r w:rsidR="00CF36DD" w:rsidRPr="00915626">
        <w:rPr>
          <w:rFonts w:ascii="Times New Roman" w:hAnsi="Times New Roman" w:cs="Times New Roman"/>
          <w:szCs w:val="24"/>
          <w:lang w:val="en-US"/>
        </w:rPr>
        <w:t xml:space="preserve">Following that actual topic, other researchers agreed upon </w:t>
      </w:r>
      <w:r w:rsidR="002E4845">
        <w:rPr>
          <w:rFonts w:ascii="Times New Roman" w:hAnsi="Times New Roman" w:cs="Times New Roman"/>
          <w:szCs w:val="24"/>
          <w:lang w:val="en-US"/>
        </w:rPr>
        <w:t>three main</w:t>
      </w:r>
      <w:r w:rsidR="00CF36DD" w:rsidRPr="00915626">
        <w:rPr>
          <w:rFonts w:ascii="Times New Roman" w:hAnsi="Times New Roman" w:cs="Times New Roman"/>
          <w:szCs w:val="24"/>
          <w:lang w:val="en-US"/>
        </w:rPr>
        <w:t xml:space="preserve"> dimensions </w:t>
      </w:r>
      <w:r w:rsidR="002E4845">
        <w:rPr>
          <w:rFonts w:ascii="Times New Roman" w:hAnsi="Times New Roman" w:cs="Times New Roman"/>
          <w:szCs w:val="24"/>
          <w:lang w:val="en-US"/>
        </w:rPr>
        <w:t xml:space="preserve">of EO </w:t>
      </w:r>
      <w:r w:rsidR="00CF36DD" w:rsidRPr="00915626">
        <w:rPr>
          <w:rFonts w:ascii="Times New Roman" w:hAnsi="Times New Roman" w:cs="Times New Roman"/>
          <w:szCs w:val="24"/>
          <w:lang w:val="en-US"/>
        </w:rPr>
        <w:t>(</w:t>
      </w:r>
      <w:proofErr w:type="spellStart"/>
      <w:r w:rsidR="00CF36DD" w:rsidRPr="00915626">
        <w:rPr>
          <w:rFonts w:ascii="Times New Roman" w:hAnsi="Times New Roman" w:cs="Times New Roman"/>
          <w:szCs w:val="24"/>
          <w:lang w:val="en-US"/>
        </w:rPr>
        <w:t>Wiklund</w:t>
      </w:r>
      <w:proofErr w:type="spellEnd"/>
      <w:r w:rsidR="00CF36DD" w:rsidRPr="00915626">
        <w:rPr>
          <w:rFonts w:ascii="Times New Roman" w:hAnsi="Times New Roman" w:cs="Times New Roman"/>
          <w:szCs w:val="24"/>
          <w:lang w:val="en-US"/>
        </w:rPr>
        <w:t xml:space="preserve">, 1999; Zahra </w:t>
      </w:r>
      <w:r>
        <w:rPr>
          <w:rFonts w:ascii="Times New Roman" w:hAnsi="Times New Roman" w:cs="Times New Roman"/>
          <w:szCs w:val="24"/>
          <w:lang w:val="en-US"/>
        </w:rPr>
        <w:t>&amp;</w:t>
      </w:r>
      <w:r w:rsidR="00CF36DD" w:rsidRPr="00915626">
        <w:rPr>
          <w:rFonts w:ascii="Times New Roman" w:hAnsi="Times New Roman" w:cs="Times New Roman"/>
          <w:szCs w:val="24"/>
          <w:lang w:val="en-US"/>
        </w:rPr>
        <w:t xml:space="preserve"> Covin, 1995 etc.), which </w:t>
      </w:r>
      <w:r w:rsidR="00265804">
        <w:rPr>
          <w:rFonts w:ascii="Times New Roman" w:hAnsi="Times New Roman" w:cs="Times New Roman"/>
          <w:szCs w:val="24"/>
          <w:lang w:val="en-US"/>
        </w:rPr>
        <w:t>has led to a rather fixed set of dimensions including risk-taking, proactiveness and innovativeness.</w:t>
      </w:r>
    </w:p>
    <w:p w14:paraId="17DED113" w14:textId="77777777" w:rsidR="003922AA" w:rsidRDefault="006118BC" w:rsidP="00A356EF">
      <w:pPr>
        <w:spacing w:after="0" w:line="360" w:lineRule="auto"/>
        <w:ind w:firstLine="708"/>
        <w:jc w:val="both"/>
        <w:rPr>
          <w:rFonts w:ascii="Times New Roman" w:hAnsi="Times New Roman" w:cs="Times New Roman"/>
          <w:szCs w:val="24"/>
          <w:lang w:val="en-US"/>
        </w:rPr>
      </w:pPr>
      <w:proofErr w:type="gramStart"/>
      <w:r>
        <w:rPr>
          <w:rFonts w:ascii="Times New Roman" w:hAnsi="Times New Roman" w:cs="Times New Roman"/>
          <w:szCs w:val="24"/>
          <w:lang w:val="en-US"/>
        </w:rPr>
        <w:t>Although t</w:t>
      </w:r>
      <w:r w:rsidR="002E4845">
        <w:rPr>
          <w:rFonts w:ascii="Times New Roman" w:hAnsi="Times New Roman" w:cs="Times New Roman"/>
          <w:szCs w:val="24"/>
          <w:lang w:val="en-US"/>
        </w:rPr>
        <w:t>he first mentions of the above-named compounds of EO did not identify them as separate dimensions (Miller, 1983)</w:t>
      </w:r>
      <w:r w:rsidR="00F67839">
        <w:rPr>
          <w:rFonts w:ascii="Times New Roman" w:hAnsi="Times New Roman" w:cs="Times New Roman"/>
          <w:szCs w:val="24"/>
          <w:lang w:val="en-US"/>
        </w:rPr>
        <w:t xml:space="preserve"> or </w:t>
      </w:r>
      <w:r>
        <w:rPr>
          <w:rFonts w:ascii="Times New Roman" w:hAnsi="Times New Roman" w:cs="Times New Roman"/>
          <w:szCs w:val="24"/>
          <w:lang w:val="en-US"/>
        </w:rPr>
        <w:t>described them among many other variables that influence the strategy-making process (</w:t>
      </w:r>
      <w:r w:rsidRPr="006118BC">
        <w:rPr>
          <w:rFonts w:ascii="Times New Roman" w:hAnsi="Times New Roman" w:cs="Times New Roman"/>
          <w:szCs w:val="24"/>
          <w:lang w:val="en-US"/>
        </w:rPr>
        <w:t>Mi</w:t>
      </w:r>
      <w:r>
        <w:rPr>
          <w:rFonts w:ascii="Times New Roman" w:hAnsi="Times New Roman" w:cs="Times New Roman"/>
          <w:szCs w:val="24"/>
          <w:lang w:val="en-US"/>
        </w:rPr>
        <w:t>ller &amp; Friesen, 1977, p. 277-278),</w:t>
      </w:r>
      <w:r w:rsidR="002E4845">
        <w:rPr>
          <w:rFonts w:ascii="Times New Roman" w:hAnsi="Times New Roman" w:cs="Times New Roman"/>
          <w:szCs w:val="24"/>
          <w:lang w:val="en-US"/>
        </w:rPr>
        <w:t xml:space="preserve"> the further development of the concept made by Covin and Slevin </w:t>
      </w:r>
      <w:r w:rsidR="00DB7F42">
        <w:rPr>
          <w:rFonts w:ascii="Times New Roman" w:hAnsi="Times New Roman" w:cs="Times New Roman"/>
          <w:szCs w:val="24"/>
          <w:lang w:val="en-US"/>
        </w:rPr>
        <w:t xml:space="preserve">(parenthetically referring to the EO as an ‘entrepreneurial posture’) </w:t>
      </w:r>
      <w:r w:rsidR="002E4845">
        <w:rPr>
          <w:rFonts w:ascii="Times New Roman" w:hAnsi="Times New Roman" w:cs="Times New Roman"/>
          <w:szCs w:val="24"/>
          <w:lang w:val="en-US"/>
        </w:rPr>
        <w:t xml:space="preserve">defined it as one of firm’s strategic orientations being measured by innovativeness, risk-taking and proactiveness as its dimensions </w:t>
      </w:r>
      <w:r w:rsidR="004A677A">
        <w:rPr>
          <w:rFonts w:ascii="Times New Roman" w:hAnsi="Times New Roman" w:cs="Times New Roman"/>
          <w:szCs w:val="24"/>
          <w:lang w:val="en-US"/>
        </w:rPr>
        <w:t xml:space="preserve">and opposing it to a ‘conservative’ posture </w:t>
      </w:r>
      <w:r w:rsidR="00C40A0C">
        <w:rPr>
          <w:rFonts w:ascii="Times New Roman" w:hAnsi="Times New Roman" w:cs="Times New Roman"/>
          <w:szCs w:val="24"/>
          <w:lang w:val="en-US"/>
        </w:rPr>
        <w:t>(</w:t>
      </w:r>
      <w:r w:rsidR="002E4845" w:rsidRPr="002E4845">
        <w:rPr>
          <w:rFonts w:ascii="Times New Roman" w:hAnsi="Times New Roman" w:cs="Times New Roman"/>
          <w:szCs w:val="24"/>
          <w:lang w:val="en-US"/>
        </w:rPr>
        <w:t>Covin</w:t>
      </w:r>
      <w:r w:rsidR="00C40A0C">
        <w:rPr>
          <w:rFonts w:ascii="Times New Roman" w:hAnsi="Times New Roman" w:cs="Times New Roman"/>
          <w:szCs w:val="24"/>
          <w:lang w:val="en-US"/>
        </w:rPr>
        <w:t xml:space="preserve"> &amp;</w:t>
      </w:r>
      <w:r w:rsidR="002E4845" w:rsidRPr="002E4845">
        <w:rPr>
          <w:rFonts w:ascii="Times New Roman" w:hAnsi="Times New Roman" w:cs="Times New Roman"/>
          <w:szCs w:val="24"/>
          <w:lang w:val="en-US"/>
        </w:rPr>
        <w:t xml:space="preserve"> Slevin, 1988</w:t>
      </w:r>
      <w:r w:rsidR="00C40A0C">
        <w:rPr>
          <w:rFonts w:ascii="Times New Roman" w:hAnsi="Times New Roman" w:cs="Times New Roman"/>
          <w:szCs w:val="24"/>
          <w:lang w:val="en-US"/>
        </w:rPr>
        <w:t>).</w:t>
      </w:r>
      <w:proofErr w:type="gramEnd"/>
      <w:r w:rsidR="00C40A0C">
        <w:rPr>
          <w:rFonts w:ascii="Times New Roman" w:hAnsi="Times New Roman" w:cs="Times New Roman"/>
          <w:szCs w:val="24"/>
          <w:lang w:val="en-US"/>
        </w:rPr>
        <w:t xml:space="preserve"> Furthermore, the research contains considerations concerning a </w:t>
      </w:r>
      <w:r w:rsidR="00C40A0C">
        <w:rPr>
          <w:rFonts w:ascii="Times New Roman" w:hAnsi="Times New Roman" w:cs="Times New Roman"/>
          <w:szCs w:val="24"/>
          <w:lang w:val="en-US"/>
        </w:rPr>
        <w:lastRenderedPageBreak/>
        <w:t>moderating role of organizational structure and external environment factors such as its hostility in the relation between the EO and firm’s performance.</w:t>
      </w:r>
    </w:p>
    <w:p w14:paraId="5A0777E1" w14:textId="77777777" w:rsidR="00C40A0C" w:rsidRPr="00915626" w:rsidRDefault="00C40A0C" w:rsidP="00A356EF">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t>Moving to the essence of the EO components, as this research measures the EO using its common dimensions</w:t>
      </w:r>
      <w:r w:rsidR="003922AA">
        <w:rPr>
          <w:rFonts w:ascii="Times New Roman" w:hAnsi="Times New Roman" w:cs="Times New Roman"/>
          <w:szCs w:val="24"/>
          <w:lang w:val="en-US"/>
        </w:rPr>
        <w:t xml:space="preserve"> </w:t>
      </w:r>
      <w:r>
        <w:rPr>
          <w:rFonts w:ascii="Times New Roman" w:hAnsi="Times New Roman" w:cs="Times New Roman"/>
          <w:szCs w:val="24"/>
          <w:lang w:val="en-US"/>
        </w:rPr>
        <w:t>it appears suitable to describe them in detail.</w:t>
      </w:r>
    </w:p>
    <w:p w14:paraId="6B8ED27F" w14:textId="77777777" w:rsidR="00F93768" w:rsidRPr="00864758" w:rsidRDefault="00F93768" w:rsidP="00A356EF">
      <w:pPr>
        <w:spacing w:after="0" w:line="360" w:lineRule="auto"/>
        <w:ind w:firstLine="708"/>
        <w:jc w:val="both"/>
        <w:rPr>
          <w:rFonts w:ascii="Times New Roman" w:hAnsi="Times New Roman" w:cs="Times New Roman"/>
          <w:szCs w:val="24"/>
          <w:lang w:val="en-US"/>
        </w:rPr>
      </w:pPr>
      <w:r w:rsidRPr="00915626">
        <w:rPr>
          <w:rFonts w:ascii="Times New Roman" w:hAnsi="Times New Roman" w:cs="Times New Roman"/>
          <w:szCs w:val="24"/>
          <w:lang w:val="en-US"/>
        </w:rPr>
        <w:t>The first dimension</w:t>
      </w:r>
      <w:r w:rsidR="00C40A0C">
        <w:rPr>
          <w:rFonts w:ascii="Times New Roman" w:hAnsi="Times New Roman" w:cs="Times New Roman"/>
          <w:szCs w:val="24"/>
          <w:lang w:val="en-US"/>
        </w:rPr>
        <w:t>, risk-taking</w:t>
      </w:r>
      <w:r w:rsidR="00F14446" w:rsidRPr="00915626">
        <w:rPr>
          <w:rFonts w:ascii="Times New Roman" w:hAnsi="Times New Roman" w:cs="Times New Roman"/>
          <w:szCs w:val="24"/>
          <w:lang w:val="en-US"/>
        </w:rPr>
        <w:t xml:space="preserve"> refers to </w:t>
      </w:r>
      <w:r w:rsidR="00C8296E" w:rsidRPr="00915626">
        <w:rPr>
          <w:rFonts w:ascii="Times New Roman" w:hAnsi="Times New Roman" w:cs="Times New Roman"/>
          <w:szCs w:val="24"/>
          <w:lang w:val="en-US"/>
        </w:rPr>
        <w:t xml:space="preserve">the ability of a firm </w:t>
      </w:r>
      <w:proofErr w:type="gramStart"/>
      <w:r w:rsidR="00C8296E" w:rsidRPr="00915626">
        <w:rPr>
          <w:rFonts w:ascii="Times New Roman" w:hAnsi="Times New Roman" w:cs="Times New Roman"/>
          <w:szCs w:val="24"/>
          <w:lang w:val="en-US"/>
        </w:rPr>
        <w:t xml:space="preserve">to </w:t>
      </w:r>
      <w:r w:rsidR="00265804">
        <w:rPr>
          <w:rFonts w:ascii="Times New Roman" w:hAnsi="Times New Roman" w:cs="Times New Roman"/>
          <w:szCs w:val="24"/>
          <w:lang w:val="en-US"/>
        </w:rPr>
        <w:t>actively participate</w:t>
      </w:r>
      <w:proofErr w:type="gramEnd"/>
      <w:r w:rsidR="00265804">
        <w:rPr>
          <w:rFonts w:ascii="Times New Roman" w:hAnsi="Times New Roman" w:cs="Times New Roman"/>
          <w:szCs w:val="24"/>
          <w:lang w:val="en-US"/>
        </w:rPr>
        <w:t xml:space="preserve"> in the </w:t>
      </w:r>
      <w:r w:rsidR="005B2249">
        <w:rPr>
          <w:rFonts w:ascii="Times New Roman" w:hAnsi="Times New Roman" w:cs="Times New Roman"/>
          <w:szCs w:val="24"/>
          <w:lang w:val="en-US"/>
        </w:rPr>
        <w:t>initiatives with an unclear outcome, e.g. borrowing money intensively, investing into projects in uncertain environments. Historically, risk-taking has been associated with entrepreneurship</w:t>
      </w:r>
      <w:r w:rsidR="005B2249" w:rsidRPr="005B2249">
        <w:rPr>
          <w:lang w:val="en-US"/>
        </w:rPr>
        <w:t xml:space="preserve"> </w:t>
      </w:r>
      <w:r w:rsidR="005B2249" w:rsidRPr="005B2249">
        <w:rPr>
          <w:rFonts w:ascii="Times New Roman" w:hAnsi="Times New Roman" w:cs="Times New Roman"/>
          <w:szCs w:val="24"/>
          <w:lang w:val="en-US"/>
        </w:rPr>
        <w:t>for a long time</w:t>
      </w:r>
      <w:r w:rsidR="005B2249">
        <w:rPr>
          <w:rFonts w:ascii="Times New Roman" w:hAnsi="Times New Roman" w:cs="Times New Roman"/>
          <w:szCs w:val="24"/>
          <w:lang w:val="en-US"/>
        </w:rPr>
        <w:t xml:space="preserve"> as taking responsibility for an enterprise as well as for other workers implies significant risks in contrast to just being employed (</w:t>
      </w:r>
      <w:proofErr w:type="spellStart"/>
      <w:r w:rsidR="00864758" w:rsidRPr="00864758">
        <w:rPr>
          <w:rFonts w:ascii="Times New Roman" w:hAnsi="Times New Roman" w:cs="Times New Roman"/>
          <w:szCs w:val="24"/>
          <w:lang w:val="en-US"/>
        </w:rPr>
        <w:t>Schillo</w:t>
      </w:r>
      <w:proofErr w:type="spellEnd"/>
      <w:r w:rsidR="00864758" w:rsidRPr="00864758">
        <w:rPr>
          <w:rFonts w:ascii="Times New Roman" w:hAnsi="Times New Roman" w:cs="Times New Roman"/>
          <w:szCs w:val="24"/>
          <w:lang w:val="en-US"/>
        </w:rPr>
        <w:t>, 2011)</w:t>
      </w:r>
      <w:r w:rsidR="00F032D7">
        <w:rPr>
          <w:rFonts w:ascii="Times New Roman" w:hAnsi="Times New Roman" w:cs="Times New Roman"/>
          <w:szCs w:val="24"/>
          <w:lang w:val="en-US"/>
        </w:rPr>
        <w:t>.</w:t>
      </w:r>
    </w:p>
    <w:p w14:paraId="612E3138" w14:textId="77777777" w:rsidR="00F14446" w:rsidRPr="002E4845" w:rsidRDefault="00F14446" w:rsidP="00A356EF">
      <w:pPr>
        <w:spacing w:after="0" w:line="360" w:lineRule="auto"/>
        <w:ind w:firstLine="708"/>
        <w:jc w:val="both"/>
        <w:rPr>
          <w:rFonts w:ascii="Times New Roman" w:hAnsi="Times New Roman" w:cs="Times New Roman"/>
          <w:szCs w:val="24"/>
          <w:lang w:val="en-US"/>
        </w:rPr>
      </w:pPr>
      <w:r w:rsidRPr="00915626">
        <w:rPr>
          <w:rFonts w:ascii="Times New Roman" w:hAnsi="Times New Roman" w:cs="Times New Roman"/>
          <w:szCs w:val="24"/>
          <w:lang w:val="en-US"/>
        </w:rPr>
        <w:t xml:space="preserve">Second, EO </w:t>
      </w:r>
      <w:proofErr w:type="gramStart"/>
      <w:r w:rsidRPr="00915626">
        <w:rPr>
          <w:rFonts w:ascii="Times New Roman" w:hAnsi="Times New Roman" w:cs="Times New Roman"/>
          <w:szCs w:val="24"/>
          <w:lang w:val="en-US"/>
        </w:rPr>
        <w:t>is described</w:t>
      </w:r>
      <w:proofErr w:type="gramEnd"/>
      <w:r w:rsidRPr="00915626">
        <w:rPr>
          <w:rFonts w:ascii="Times New Roman" w:hAnsi="Times New Roman" w:cs="Times New Roman"/>
          <w:szCs w:val="24"/>
          <w:lang w:val="en-US"/>
        </w:rPr>
        <w:t xml:space="preserve"> by the dimension of proactiveness</w:t>
      </w:r>
      <w:r w:rsidR="002E4845">
        <w:rPr>
          <w:rFonts w:ascii="Times New Roman" w:hAnsi="Times New Roman" w:cs="Times New Roman"/>
          <w:szCs w:val="24"/>
          <w:lang w:val="en-US"/>
        </w:rPr>
        <w:t xml:space="preserve">, which is derived from the original definition of an entrepreneur, who is identifying opportunities in advance and acting proactively instead of imitating or reacting to the actions of competitors </w:t>
      </w:r>
      <w:r w:rsidR="002E4845" w:rsidRPr="002E4845">
        <w:rPr>
          <w:lang w:val="en-US"/>
        </w:rPr>
        <w:t>(Lumpkin and Dess, 1996</w:t>
      </w:r>
      <w:r w:rsidR="002E4845" w:rsidRPr="002E4845">
        <w:rPr>
          <w:rFonts w:ascii="Times New Roman" w:hAnsi="Times New Roman" w:cs="Times New Roman"/>
          <w:szCs w:val="24"/>
          <w:lang w:val="en-US"/>
        </w:rPr>
        <w:t>)</w:t>
      </w:r>
      <w:r w:rsidR="002E4845">
        <w:rPr>
          <w:rFonts w:ascii="Times New Roman" w:hAnsi="Times New Roman" w:cs="Times New Roman"/>
          <w:szCs w:val="24"/>
          <w:lang w:val="en-US"/>
        </w:rPr>
        <w:t>. Thus, proactiveness denotes the anticipation</w:t>
      </w:r>
      <w:r w:rsidR="002E4845" w:rsidRPr="002E4845">
        <w:rPr>
          <w:rFonts w:ascii="Times New Roman" w:hAnsi="Times New Roman" w:cs="Times New Roman"/>
          <w:szCs w:val="24"/>
          <w:lang w:val="en-US"/>
        </w:rPr>
        <w:t xml:space="preserve"> </w:t>
      </w:r>
      <w:r w:rsidR="002E4845">
        <w:rPr>
          <w:rFonts w:ascii="Times New Roman" w:hAnsi="Times New Roman" w:cs="Times New Roman"/>
          <w:szCs w:val="24"/>
          <w:lang w:val="en-US"/>
        </w:rPr>
        <w:t>of market, product and technological opportunities, successful enough to make a firm an industry leader.</w:t>
      </w:r>
    </w:p>
    <w:p w14:paraId="44231E84" w14:textId="77777777" w:rsidR="00583F40" w:rsidRPr="005C6EEF" w:rsidRDefault="00583F40" w:rsidP="00A356EF">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The last classic EO dimension to </w:t>
      </w:r>
      <w:proofErr w:type="gramStart"/>
      <w:r>
        <w:rPr>
          <w:rFonts w:ascii="Times New Roman" w:hAnsi="Times New Roman" w:cs="Times New Roman"/>
          <w:szCs w:val="24"/>
          <w:lang w:val="en-US"/>
        </w:rPr>
        <w:t>be observed</w:t>
      </w:r>
      <w:proofErr w:type="gramEnd"/>
      <w:r>
        <w:rPr>
          <w:rFonts w:ascii="Times New Roman" w:hAnsi="Times New Roman" w:cs="Times New Roman"/>
          <w:szCs w:val="24"/>
          <w:lang w:val="en-US"/>
        </w:rPr>
        <w:t xml:space="preserve"> is innovativeness</w:t>
      </w:r>
      <w:r w:rsidR="002E4845">
        <w:rPr>
          <w:rFonts w:ascii="Times New Roman" w:hAnsi="Times New Roman" w:cs="Times New Roman"/>
          <w:szCs w:val="24"/>
          <w:lang w:val="en-US"/>
        </w:rPr>
        <w:t>. As an innovative firm is a firm that has created new combinations of resources by entering on a market</w:t>
      </w:r>
      <w:r w:rsidR="0097433D">
        <w:rPr>
          <w:rFonts w:ascii="Times New Roman" w:hAnsi="Times New Roman" w:cs="Times New Roman"/>
          <w:szCs w:val="24"/>
          <w:lang w:val="en-US"/>
        </w:rPr>
        <w:t xml:space="preserve"> (Schumpeter, 1934)</w:t>
      </w:r>
      <w:r w:rsidR="002E4845">
        <w:rPr>
          <w:rFonts w:ascii="Times New Roman" w:hAnsi="Times New Roman" w:cs="Times New Roman"/>
          <w:szCs w:val="24"/>
          <w:lang w:val="en-US"/>
        </w:rPr>
        <w:t>,</w:t>
      </w:r>
      <w:r w:rsidR="004209B4">
        <w:rPr>
          <w:rFonts w:ascii="Times New Roman" w:hAnsi="Times New Roman" w:cs="Times New Roman"/>
          <w:szCs w:val="24"/>
          <w:lang w:val="en-US"/>
        </w:rPr>
        <w:t xml:space="preserve"> the innovativeness implies a posture of experimenting with resources and technologies as well as creation </w:t>
      </w:r>
      <w:r w:rsidR="005C6EEF">
        <w:rPr>
          <w:rFonts w:ascii="Times New Roman" w:hAnsi="Times New Roman" w:cs="Times New Roman"/>
          <w:szCs w:val="24"/>
          <w:lang w:val="en-US"/>
        </w:rPr>
        <w:t>of new processes, services and products. From the point of corporate culture, innovativeness infers an openness to new ideas and means of corporate development (</w:t>
      </w:r>
      <w:r w:rsidR="005C6EEF" w:rsidRPr="005C6EEF">
        <w:rPr>
          <w:lang w:val="en-US"/>
        </w:rPr>
        <w:t>Lumpkin, Dess, 1996</w:t>
      </w:r>
      <w:r w:rsidR="005C6EEF">
        <w:rPr>
          <w:lang w:val="en-US"/>
        </w:rPr>
        <w:t>)</w:t>
      </w:r>
      <w:r w:rsidR="005C6EEF">
        <w:rPr>
          <w:rFonts w:ascii="Times New Roman" w:hAnsi="Times New Roman" w:cs="Times New Roman"/>
          <w:szCs w:val="24"/>
          <w:lang w:val="en-US"/>
        </w:rPr>
        <w:t>.</w:t>
      </w:r>
    </w:p>
    <w:p w14:paraId="12567A62" w14:textId="783598B8" w:rsidR="007E5BE9" w:rsidRDefault="007E5BE9" w:rsidP="00A356EF">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Furthermore,</w:t>
      </w:r>
      <w:r w:rsidR="002F4842">
        <w:rPr>
          <w:rFonts w:ascii="Times New Roman" w:hAnsi="Times New Roman" w:cs="Times New Roman"/>
          <w:szCs w:val="24"/>
          <w:lang w:val="en-US"/>
        </w:rPr>
        <w:t xml:space="preserve"> a number of</w:t>
      </w:r>
      <w:r w:rsidR="006F679E">
        <w:rPr>
          <w:rFonts w:ascii="Times New Roman" w:hAnsi="Times New Roman" w:cs="Times New Roman"/>
          <w:szCs w:val="24"/>
          <w:lang w:val="en-US"/>
        </w:rPr>
        <w:t xml:space="preserve"> researchers</w:t>
      </w:r>
      <w:r>
        <w:rPr>
          <w:rFonts w:ascii="Times New Roman" w:hAnsi="Times New Roman" w:cs="Times New Roman"/>
          <w:szCs w:val="24"/>
          <w:lang w:val="en-US"/>
        </w:rPr>
        <w:t xml:space="preserve"> suggested an addition of several new dimensions into the existing framework in order to make the measurement more precise. </w:t>
      </w:r>
      <w:r w:rsidR="008C70EC">
        <w:rPr>
          <w:rFonts w:ascii="Times New Roman" w:hAnsi="Times New Roman" w:cs="Times New Roman"/>
          <w:szCs w:val="24"/>
          <w:lang w:val="en-US"/>
        </w:rPr>
        <w:t>The most used b</w:t>
      </w:r>
      <w:r>
        <w:rPr>
          <w:rFonts w:ascii="Times New Roman" w:hAnsi="Times New Roman" w:cs="Times New Roman"/>
          <w:szCs w:val="24"/>
          <w:lang w:val="en-US"/>
        </w:rPr>
        <w:t>etween them are</w:t>
      </w:r>
      <w:r w:rsidR="006F679E">
        <w:rPr>
          <w:rFonts w:ascii="Times New Roman" w:hAnsi="Times New Roman" w:cs="Times New Roman"/>
          <w:szCs w:val="24"/>
          <w:lang w:val="en-US"/>
        </w:rPr>
        <w:t xml:space="preserve"> </w:t>
      </w:r>
      <w:r w:rsidR="008C70EC">
        <w:rPr>
          <w:rFonts w:ascii="Times New Roman" w:hAnsi="Times New Roman" w:cs="Times New Roman"/>
          <w:szCs w:val="24"/>
          <w:lang w:val="en-US"/>
        </w:rPr>
        <w:t xml:space="preserve">the dimensions of </w:t>
      </w:r>
      <w:r w:rsidR="006F679E" w:rsidRPr="00864758">
        <w:rPr>
          <w:rFonts w:ascii="Times New Roman" w:hAnsi="Times New Roman" w:cs="Times New Roman"/>
          <w:i/>
          <w:szCs w:val="24"/>
          <w:lang w:val="en-US"/>
        </w:rPr>
        <w:t>competitive aggressiveness</w:t>
      </w:r>
      <w:r w:rsidR="006F679E">
        <w:rPr>
          <w:rFonts w:ascii="Times New Roman" w:hAnsi="Times New Roman" w:cs="Times New Roman"/>
          <w:szCs w:val="24"/>
          <w:lang w:val="en-US"/>
        </w:rPr>
        <w:t xml:space="preserve"> and </w:t>
      </w:r>
      <w:r w:rsidR="006F679E" w:rsidRPr="00864758">
        <w:rPr>
          <w:rFonts w:ascii="Times New Roman" w:hAnsi="Times New Roman" w:cs="Times New Roman"/>
          <w:i/>
          <w:szCs w:val="24"/>
          <w:lang w:val="en-US"/>
        </w:rPr>
        <w:t>autonomy</w:t>
      </w:r>
      <w:r w:rsidR="006F679E">
        <w:rPr>
          <w:rFonts w:ascii="Times New Roman" w:hAnsi="Times New Roman" w:cs="Times New Roman"/>
          <w:szCs w:val="24"/>
          <w:lang w:val="en-US"/>
        </w:rPr>
        <w:t xml:space="preserve">. According to the researchers </w:t>
      </w:r>
      <w:r w:rsidR="006F679E" w:rsidRPr="006F679E">
        <w:rPr>
          <w:rFonts w:ascii="Times New Roman" w:hAnsi="Times New Roman" w:cs="Times New Roman"/>
          <w:szCs w:val="24"/>
          <w:lang w:val="en-US"/>
        </w:rPr>
        <w:t>(Lumpkin and Dess, 1996),</w:t>
      </w:r>
      <w:r w:rsidR="006F679E">
        <w:rPr>
          <w:rFonts w:ascii="Times New Roman" w:hAnsi="Times New Roman" w:cs="Times New Roman"/>
          <w:szCs w:val="24"/>
          <w:lang w:val="en-US"/>
        </w:rPr>
        <w:t xml:space="preserve"> the former represents firm’s tendency to react aggressively in case of competitive threats and opportunities and willingness to outperform its rivals while the latter denotes the independence as a basis of conclusions and actions executed by an entrepreneur being the leader of a firm.</w:t>
      </w:r>
      <w:r w:rsidR="008C70EC">
        <w:rPr>
          <w:rFonts w:ascii="Times New Roman" w:hAnsi="Times New Roman" w:cs="Times New Roman"/>
          <w:szCs w:val="24"/>
          <w:lang w:val="en-US"/>
        </w:rPr>
        <w:t xml:space="preserve"> </w:t>
      </w:r>
      <w:r w:rsidR="00D90EB4">
        <w:rPr>
          <w:rFonts w:ascii="Times New Roman" w:hAnsi="Times New Roman" w:cs="Times New Roman"/>
          <w:szCs w:val="24"/>
          <w:lang w:val="en-US"/>
        </w:rPr>
        <w:t xml:space="preserve">Accordingly, the study reformulates the definition of EO taking into account two new dimensions. Furthermore, the researchers put emphasis on the differences between process and result in terms of EO, where the former are the dimensions while </w:t>
      </w:r>
      <w:r w:rsidR="00CE3F0B" w:rsidRPr="00CE3F0B">
        <w:rPr>
          <w:rFonts w:ascii="Times New Roman" w:hAnsi="Times New Roman" w:cs="Times New Roman"/>
          <w:szCs w:val="24"/>
          <w:lang w:val="en-US"/>
        </w:rPr>
        <w:t>the latter</w:t>
      </w:r>
      <w:r w:rsidR="00D90EB4" w:rsidRPr="00CE3F0B">
        <w:rPr>
          <w:rFonts w:ascii="Times New Roman" w:hAnsi="Times New Roman" w:cs="Times New Roman"/>
          <w:szCs w:val="24"/>
          <w:lang w:val="en-US"/>
        </w:rPr>
        <w:t xml:space="preserve"> </w:t>
      </w:r>
      <w:r w:rsidR="00CE3F0B">
        <w:rPr>
          <w:rFonts w:ascii="Times New Roman" w:hAnsi="Times New Roman" w:cs="Times New Roman"/>
          <w:szCs w:val="24"/>
          <w:lang w:val="en-US"/>
        </w:rPr>
        <w:t>is the entrepreneurship. Some researchers oppose this approach to the classic one in terms of the nature of entrepreneurship: “</w:t>
      </w:r>
      <w:r w:rsidR="00CE3F0B" w:rsidRPr="00CE3F0B">
        <w:rPr>
          <w:rFonts w:ascii="Times New Roman" w:hAnsi="Times New Roman" w:cs="Times New Roman"/>
          <w:szCs w:val="24"/>
          <w:lang w:val="en-US"/>
        </w:rPr>
        <w:t xml:space="preserve">This constitutes a significant deviation from previous approaches. </w:t>
      </w:r>
      <w:r w:rsidR="00CE3F0B" w:rsidRPr="00CE3F0B">
        <w:rPr>
          <w:rFonts w:ascii="Times New Roman" w:hAnsi="Times New Roman" w:cs="Times New Roman"/>
          <w:szCs w:val="24"/>
          <w:lang w:val="en-US"/>
        </w:rPr>
        <w:lastRenderedPageBreak/>
        <w:t>Previ</w:t>
      </w:r>
      <w:r w:rsidR="002F2887">
        <w:rPr>
          <w:rFonts w:ascii="Times New Roman" w:hAnsi="Times New Roman" w:cs="Times New Roman"/>
          <w:szCs w:val="24"/>
          <w:lang w:val="en-US"/>
        </w:rPr>
        <w:t>ously, the three components of E</w:t>
      </w:r>
      <w:r w:rsidR="00CE3F0B" w:rsidRPr="00CE3F0B">
        <w:rPr>
          <w:rFonts w:ascii="Times New Roman" w:hAnsi="Times New Roman" w:cs="Times New Roman"/>
          <w:szCs w:val="24"/>
          <w:lang w:val="en-US"/>
        </w:rPr>
        <w:t xml:space="preserve">ntrepreneurial </w:t>
      </w:r>
      <w:r w:rsidR="002F2887">
        <w:rPr>
          <w:rFonts w:ascii="Times New Roman" w:hAnsi="Times New Roman" w:cs="Times New Roman"/>
          <w:szCs w:val="24"/>
          <w:lang w:val="en-US"/>
        </w:rPr>
        <w:t>O</w:t>
      </w:r>
      <w:r w:rsidR="00CE3F0B" w:rsidRPr="00CE3F0B">
        <w:rPr>
          <w:rFonts w:ascii="Times New Roman" w:hAnsi="Times New Roman" w:cs="Times New Roman"/>
          <w:szCs w:val="24"/>
          <w:lang w:val="en-US"/>
        </w:rPr>
        <w:t>rientation were used to define entrepreneurial behavior, but here, they are distinct from the act of entrepreneurship, redefined as the act of launching a new venture.</w:t>
      </w:r>
      <w:r w:rsidR="00CE3F0B">
        <w:rPr>
          <w:rFonts w:ascii="Times New Roman" w:hAnsi="Times New Roman" w:cs="Times New Roman"/>
          <w:szCs w:val="24"/>
          <w:lang w:val="en-US"/>
        </w:rPr>
        <w:t>” (Basso et al., 2009</w:t>
      </w:r>
      <w:r w:rsidR="00AD46CE">
        <w:rPr>
          <w:rFonts w:ascii="Times New Roman" w:hAnsi="Times New Roman" w:cs="Times New Roman"/>
          <w:szCs w:val="24"/>
          <w:lang w:val="en-US"/>
        </w:rPr>
        <w:t>, p.318</w:t>
      </w:r>
      <w:r w:rsidR="00CE3F0B">
        <w:rPr>
          <w:rFonts w:ascii="Times New Roman" w:hAnsi="Times New Roman" w:cs="Times New Roman"/>
          <w:szCs w:val="24"/>
          <w:lang w:val="en-US"/>
        </w:rPr>
        <w:t>)</w:t>
      </w:r>
      <w:r w:rsidR="00CE3F0B" w:rsidRPr="00CE3F0B">
        <w:rPr>
          <w:rFonts w:ascii="Times New Roman" w:hAnsi="Times New Roman" w:cs="Times New Roman"/>
          <w:szCs w:val="24"/>
          <w:lang w:val="en-US"/>
        </w:rPr>
        <w:t xml:space="preserve"> </w:t>
      </w:r>
      <w:r w:rsidR="00DE72B7">
        <w:rPr>
          <w:rFonts w:ascii="Times New Roman" w:hAnsi="Times New Roman" w:cs="Times New Roman"/>
          <w:szCs w:val="24"/>
          <w:lang w:val="en-US"/>
        </w:rPr>
        <w:t xml:space="preserve">Although the study by Lumpkin and Dess </w:t>
      </w:r>
      <w:proofErr w:type="gramStart"/>
      <w:r w:rsidR="00DE72B7">
        <w:rPr>
          <w:rFonts w:ascii="Times New Roman" w:hAnsi="Times New Roman" w:cs="Times New Roman"/>
          <w:szCs w:val="24"/>
          <w:lang w:val="en-US"/>
        </w:rPr>
        <w:t>is considered</w:t>
      </w:r>
      <w:proofErr w:type="gramEnd"/>
      <w:r w:rsidR="00DE72B7">
        <w:rPr>
          <w:rFonts w:ascii="Times New Roman" w:hAnsi="Times New Roman" w:cs="Times New Roman"/>
          <w:szCs w:val="24"/>
          <w:lang w:val="en-US"/>
        </w:rPr>
        <w:t xml:space="preserve"> as one of the cornerstone</w:t>
      </w:r>
      <w:r w:rsidR="005B2B8E">
        <w:rPr>
          <w:rFonts w:ascii="Times New Roman" w:hAnsi="Times New Roman" w:cs="Times New Roman"/>
          <w:szCs w:val="24"/>
          <w:lang w:val="en-US"/>
        </w:rPr>
        <w:t>s</w:t>
      </w:r>
      <w:r w:rsidR="00DE72B7">
        <w:rPr>
          <w:rFonts w:ascii="Times New Roman" w:hAnsi="Times New Roman" w:cs="Times New Roman"/>
          <w:szCs w:val="24"/>
          <w:lang w:val="en-US"/>
        </w:rPr>
        <w:t xml:space="preserve"> of the EO construct, the extended dimensionality have not received </w:t>
      </w:r>
      <w:r w:rsidR="005B2B8E">
        <w:rPr>
          <w:rFonts w:ascii="Times New Roman" w:hAnsi="Times New Roman" w:cs="Times New Roman"/>
          <w:szCs w:val="24"/>
          <w:lang w:val="en-US"/>
        </w:rPr>
        <w:t>critical</w:t>
      </w:r>
      <w:r w:rsidR="00DE72B7">
        <w:rPr>
          <w:rFonts w:ascii="Times New Roman" w:hAnsi="Times New Roman" w:cs="Times New Roman"/>
          <w:szCs w:val="24"/>
          <w:lang w:val="en-US"/>
        </w:rPr>
        <w:t xml:space="preserve"> support from the research community: the majority of studies </w:t>
      </w:r>
      <w:r w:rsidR="005B2B8E">
        <w:rPr>
          <w:rFonts w:ascii="Times New Roman" w:hAnsi="Times New Roman" w:cs="Times New Roman"/>
          <w:szCs w:val="24"/>
          <w:lang w:val="en-US"/>
        </w:rPr>
        <w:t xml:space="preserve">still use the original set suggested by Miller/Covin and Slevin (Rauch et al., 2009). </w:t>
      </w:r>
    </w:p>
    <w:p w14:paraId="4A3EFFD5" w14:textId="5D73ED2F" w:rsidR="000D6563" w:rsidRPr="000D6563" w:rsidRDefault="00BC419E" w:rsidP="00A356EF">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Having received such a significant </w:t>
      </w:r>
      <w:r w:rsidR="00063684">
        <w:rPr>
          <w:rFonts w:ascii="Times New Roman" w:hAnsi="Times New Roman" w:cs="Times New Roman"/>
          <w:szCs w:val="24"/>
          <w:lang w:val="en-US"/>
        </w:rPr>
        <w:t>support from the research community, the construct became an integral part of contemporary theory</w:t>
      </w:r>
      <w:r w:rsidR="005B2B8E">
        <w:rPr>
          <w:rFonts w:ascii="Times New Roman" w:hAnsi="Times New Roman" w:cs="Times New Roman"/>
          <w:szCs w:val="24"/>
          <w:lang w:val="en-US"/>
        </w:rPr>
        <w:t xml:space="preserve"> of entrepreneurship</w:t>
      </w:r>
      <w:r w:rsidR="00063684">
        <w:rPr>
          <w:rFonts w:ascii="Times New Roman" w:hAnsi="Times New Roman" w:cs="Times New Roman"/>
          <w:szCs w:val="24"/>
          <w:lang w:val="en-US"/>
        </w:rPr>
        <w:t>. Although the most cru</w:t>
      </w:r>
      <w:r w:rsidR="00F770AD">
        <w:rPr>
          <w:rFonts w:ascii="Times New Roman" w:hAnsi="Times New Roman" w:cs="Times New Roman"/>
          <w:szCs w:val="24"/>
          <w:lang w:val="en-US"/>
        </w:rPr>
        <w:t xml:space="preserve">cial milestones of the concept </w:t>
      </w:r>
      <w:proofErr w:type="gramStart"/>
      <w:r w:rsidR="00F770AD">
        <w:rPr>
          <w:rFonts w:ascii="Times New Roman" w:hAnsi="Times New Roman" w:cs="Times New Roman"/>
          <w:szCs w:val="24"/>
          <w:lang w:val="en-US"/>
        </w:rPr>
        <w:t>were passed</w:t>
      </w:r>
      <w:proofErr w:type="gramEnd"/>
      <w:r w:rsidR="00F770AD">
        <w:rPr>
          <w:rFonts w:ascii="Times New Roman" w:hAnsi="Times New Roman" w:cs="Times New Roman"/>
          <w:szCs w:val="24"/>
          <w:lang w:val="en-US"/>
        </w:rPr>
        <w:t xml:space="preserve"> decades ago, a dramatic surge of citations incorporating the </w:t>
      </w:r>
      <w:r w:rsidR="004679D4">
        <w:rPr>
          <w:rFonts w:ascii="Times New Roman" w:hAnsi="Times New Roman" w:cs="Times New Roman"/>
          <w:szCs w:val="24"/>
          <w:lang w:val="en-US"/>
        </w:rPr>
        <w:t>EO</w:t>
      </w:r>
      <w:r w:rsidR="00F770AD">
        <w:rPr>
          <w:rFonts w:ascii="Times New Roman" w:hAnsi="Times New Roman" w:cs="Times New Roman"/>
          <w:szCs w:val="24"/>
          <w:lang w:val="en-US"/>
        </w:rPr>
        <w:t xml:space="preserve"> was experienced beginning from mid-2000s. During the following decade, the citation index of EO </w:t>
      </w:r>
      <w:proofErr w:type="gramStart"/>
      <w:r w:rsidR="00F770AD">
        <w:rPr>
          <w:rFonts w:ascii="Times New Roman" w:hAnsi="Times New Roman" w:cs="Times New Roman"/>
          <w:szCs w:val="24"/>
          <w:lang w:val="en-US"/>
        </w:rPr>
        <w:t>has not been shown</w:t>
      </w:r>
      <w:proofErr w:type="gramEnd"/>
      <w:r w:rsidR="00F770AD">
        <w:rPr>
          <w:rFonts w:ascii="Times New Roman" w:hAnsi="Times New Roman" w:cs="Times New Roman"/>
          <w:szCs w:val="24"/>
          <w:lang w:val="en-US"/>
        </w:rPr>
        <w:t xml:space="preserve"> any signs of decrease</w:t>
      </w:r>
      <w:r w:rsidR="000D6563" w:rsidRPr="000D6563">
        <w:rPr>
          <w:rFonts w:ascii="Times New Roman" w:hAnsi="Times New Roman" w:cs="Times New Roman"/>
          <w:szCs w:val="24"/>
          <w:lang w:val="en-US"/>
        </w:rPr>
        <w:t xml:space="preserve"> </w:t>
      </w:r>
      <w:r w:rsidR="000D6563">
        <w:rPr>
          <w:rFonts w:ascii="Times New Roman" w:hAnsi="Times New Roman" w:cs="Times New Roman"/>
          <w:szCs w:val="24"/>
          <w:lang w:val="en-US"/>
        </w:rPr>
        <w:t xml:space="preserve">while </w:t>
      </w:r>
      <w:r w:rsidR="00C802ED">
        <w:rPr>
          <w:rFonts w:ascii="Times New Roman" w:hAnsi="Times New Roman" w:cs="Times New Roman"/>
          <w:szCs w:val="24"/>
          <w:lang w:val="en-US"/>
        </w:rPr>
        <w:t>having achieved</w:t>
      </w:r>
      <w:r w:rsidR="000D6563">
        <w:rPr>
          <w:rFonts w:ascii="Times New Roman" w:hAnsi="Times New Roman" w:cs="Times New Roman"/>
          <w:szCs w:val="24"/>
          <w:lang w:val="en-US"/>
        </w:rPr>
        <w:t xml:space="preserve"> its all-time maximum in 2016</w:t>
      </w:r>
      <w:r w:rsidR="00034F7A">
        <w:rPr>
          <w:rFonts w:ascii="Times New Roman" w:hAnsi="Times New Roman" w:cs="Times New Roman"/>
          <w:szCs w:val="24"/>
          <w:lang w:val="en-US"/>
        </w:rPr>
        <w:t xml:space="preserve"> (</w:t>
      </w:r>
      <w:r w:rsidR="00DF2383">
        <w:rPr>
          <w:rFonts w:ascii="Times New Roman" w:hAnsi="Times New Roman" w:cs="Times New Roman"/>
          <w:szCs w:val="24"/>
          <w:lang w:val="en-US"/>
        </w:rPr>
        <w:t>Appendix 1</w:t>
      </w:r>
      <w:r w:rsidR="00034F7A">
        <w:rPr>
          <w:rFonts w:ascii="Times New Roman" w:hAnsi="Times New Roman" w:cs="Times New Roman"/>
          <w:szCs w:val="24"/>
          <w:lang w:val="en-US"/>
        </w:rPr>
        <w:t>)</w:t>
      </w:r>
      <w:r w:rsidR="004679D4" w:rsidRPr="004679D4">
        <w:rPr>
          <w:rFonts w:ascii="Times New Roman" w:hAnsi="Times New Roman" w:cs="Times New Roman"/>
          <w:szCs w:val="24"/>
          <w:lang w:val="en-US"/>
        </w:rPr>
        <w:t xml:space="preserve">. </w:t>
      </w:r>
      <w:r w:rsidR="004679D4">
        <w:rPr>
          <w:rFonts w:ascii="Times New Roman" w:hAnsi="Times New Roman" w:cs="Times New Roman"/>
          <w:szCs w:val="24"/>
          <w:lang w:val="en-US"/>
        </w:rPr>
        <w:t>This fact</w:t>
      </w:r>
      <w:r w:rsidR="00C802ED">
        <w:rPr>
          <w:rFonts w:ascii="Times New Roman" w:hAnsi="Times New Roman" w:cs="Times New Roman"/>
          <w:szCs w:val="24"/>
          <w:lang w:val="en-US"/>
        </w:rPr>
        <w:t xml:space="preserve"> </w:t>
      </w:r>
      <w:r w:rsidR="007721F9">
        <w:rPr>
          <w:rFonts w:ascii="Times New Roman" w:hAnsi="Times New Roman" w:cs="Times New Roman"/>
          <w:szCs w:val="24"/>
          <w:lang w:val="en-US"/>
        </w:rPr>
        <w:t xml:space="preserve">demonstrates the increasing relevance of the construct and therefore that of this research. </w:t>
      </w:r>
    </w:p>
    <w:p w14:paraId="3D6B3196" w14:textId="7734C8E4" w:rsidR="00D30565" w:rsidRDefault="009B570E" w:rsidP="00AE0B98">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Consequently, the managerial literature of today normally defines the EO as a </w:t>
      </w:r>
      <w:r w:rsidR="005A6F05">
        <w:rPr>
          <w:rFonts w:ascii="Times New Roman" w:hAnsi="Times New Roman" w:cs="Times New Roman"/>
          <w:szCs w:val="24"/>
          <w:lang w:val="en-US"/>
        </w:rPr>
        <w:t>multidimensional</w:t>
      </w:r>
      <w:r>
        <w:rPr>
          <w:rFonts w:ascii="Times New Roman" w:hAnsi="Times New Roman" w:cs="Times New Roman"/>
          <w:szCs w:val="24"/>
          <w:lang w:val="en-US"/>
        </w:rPr>
        <w:t xml:space="preserve"> construct that consists of one or several dimensions, discussed above (Financial Times).</w:t>
      </w:r>
      <w:r w:rsidR="007D18CE">
        <w:rPr>
          <w:rFonts w:ascii="Times New Roman" w:hAnsi="Times New Roman" w:cs="Times New Roman"/>
          <w:szCs w:val="24"/>
          <w:lang w:val="en-US"/>
        </w:rPr>
        <w:t xml:space="preserve"> </w:t>
      </w:r>
      <w:r w:rsidR="00E969C4">
        <w:rPr>
          <w:rFonts w:ascii="Times New Roman" w:hAnsi="Times New Roman" w:cs="Times New Roman"/>
          <w:szCs w:val="24"/>
          <w:lang w:val="en-US"/>
        </w:rPr>
        <w:t>However, t</w:t>
      </w:r>
      <w:r w:rsidR="0071642D">
        <w:rPr>
          <w:rFonts w:ascii="Times New Roman" w:hAnsi="Times New Roman" w:cs="Times New Roman"/>
          <w:szCs w:val="24"/>
          <w:lang w:val="en-US"/>
        </w:rPr>
        <w:t>o</w:t>
      </w:r>
      <w:r w:rsidR="00E969C4">
        <w:rPr>
          <w:rFonts w:ascii="Times New Roman" w:hAnsi="Times New Roman" w:cs="Times New Roman"/>
          <w:szCs w:val="24"/>
          <w:lang w:val="en-US"/>
        </w:rPr>
        <w:t xml:space="preserve"> increase the adequacy of the research </w:t>
      </w:r>
      <w:proofErr w:type="gramStart"/>
      <w:r w:rsidR="00E969C4">
        <w:rPr>
          <w:rFonts w:ascii="Times New Roman" w:hAnsi="Times New Roman" w:cs="Times New Roman"/>
          <w:szCs w:val="24"/>
          <w:lang w:val="en-US"/>
        </w:rPr>
        <w:t>being conducted</w:t>
      </w:r>
      <w:proofErr w:type="gramEnd"/>
      <w:r w:rsidR="00E969C4">
        <w:rPr>
          <w:rFonts w:ascii="Times New Roman" w:hAnsi="Times New Roman" w:cs="Times New Roman"/>
          <w:szCs w:val="24"/>
          <w:lang w:val="en-US"/>
        </w:rPr>
        <w:t>, i</w:t>
      </w:r>
      <w:r w:rsidR="0071642D">
        <w:rPr>
          <w:rFonts w:ascii="Times New Roman" w:hAnsi="Times New Roman" w:cs="Times New Roman"/>
          <w:szCs w:val="24"/>
          <w:lang w:val="en-US"/>
        </w:rPr>
        <w:t xml:space="preserve">t was decided to summarize </w:t>
      </w:r>
      <w:r w:rsidR="00E969C4">
        <w:rPr>
          <w:rFonts w:ascii="Times New Roman" w:hAnsi="Times New Roman" w:cs="Times New Roman"/>
          <w:szCs w:val="24"/>
          <w:lang w:val="en-US"/>
        </w:rPr>
        <w:t xml:space="preserve">a number of relevant definitions of the phenomenon of EO. </w:t>
      </w:r>
      <w:r w:rsidR="00A06C03">
        <w:rPr>
          <w:rFonts w:ascii="Times New Roman" w:hAnsi="Times New Roman" w:cs="Times New Roman"/>
          <w:szCs w:val="24"/>
          <w:lang w:val="en-US"/>
        </w:rPr>
        <w:t>Table 1</w:t>
      </w:r>
      <w:r w:rsidR="002E4845">
        <w:rPr>
          <w:rFonts w:ascii="Times New Roman" w:hAnsi="Times New Roman" w:cs="Times New Roman"/>
          <w:szCs w:val="24"/>
          <w:lang w:val="en-US"/>
        </w:rPr>
        <w:t xml:space="preserve"> explains the development of EO terminology across its main researchers by </w:t>
      </w:r>
      <w:r w:rsidR="002E4845" w:rsidRPr="00DF2383">
        <w:rPr>
          <w:rFonts w:ascii="Times New Roman" w:hAnsi="Times New Roman" w:cs="Times New Roman"/>
          <w:szCs w:val="24"/>
          <w:lang w:val="en-US"/>
        </w:rPr>
        <w:t>containing</w:t>
      </w:r>
      <w:r w:rsidR="002E4845" w:rsidRPr="00C338B0">
        <w:rPr>
          <w:lang w:val="en-US"/>
        </w:rPr>
        <w:t xml:space="preserve"> 14</w:t>
      </w:r>
      <w:r w:rsidR="00E969C4">
        <w:rPr>
          <w:rFonts w:ascii="Times New Roman" w:hAnsi="Times New Roman" w:cs="Times New Roman"/>
          <w:szCs w:val="24"/>
          <w:lang w:val="en-US"/>
        </w:rPr>
        <w:t xml:space="preserve"> definitions along with the corresponding researchers </w:t>
      </w:r>
      <w:r w:rsidR="002E4845">
        <w:rPr>
          <w:rFonts w:ascii="Times New Roman" w:hAnsi="Times New Roman" w:cs="Times New Roman"/>
          <w:szCs w:val="24"/>
          <w:lang w:val="en-US"/>
        </w:rPr>
        <w:t>as well as the</w:t>
      </w:r>
      <w:r w:rsidR="00E969C4">
        <w:rPr>
          <w:rFonts w:ascii="Times New Roman" w:hAnsi="Times New Roman" w:cs="Times New Roman"/>
          <w:szCs w:val="24"/>
          <w:lang w:val="en-US"/>
        </w:rPr>
        <w:t xml:space="preserve"> timeline of them</w:t>
      </w:r>
      <w:r w:rsidR="002E4845">
        <w:rPr>
          <w:rFonts w:ascii="Times New Roman" w:hAnsi="Times New Roman" w:cs="Times New Roman"/>
          <w:szCs w:val="24"/>
          <w:lang w:val="en-US"/>
        </w:rPr>
        <w:t xml:space="preserve"> (partly based on Cov</w:t>
      </w:r>
      <w:r w:rsidR="00856714">
        <w:rPr>
          <w:rFonts w:ascii="Times New Roman" w:hAnsi="Times New Roman" w:cs="Times New Roman"/>
          <w:szCs w:val="24"/>
          <w:lang w:val="en-US"/>
        </w:rPr>
        <w:t>i</w:t>
      </w:r>
      <w:r w:rsidR="002E4845">
        <w:rPr>
          <w:rFonts w:ascii="Times New Roman" w:hAnsi="Times New Roman" w:cs="Times New Roman"/>
          <w:szCs w:val="24"/>
          <w:lang w:val="en-US"/>
        </w:rPr>
        <w:t>n &amp; Wales, 2012)</w:t>
      </w:r>
      <w:r w:rsidR="00C828A1" w:rsidRPr="00D178FA">
        <w:rPr>
          <w:rFonts w:ascii="Times New Roman" w:hAnsi="Times New Roman" w:cs="Times New Roman"/>
          <w:szCs w:val="24"/>
          <w:lang w:val="en-US"/>
        </w:rPr>
        <w:t>.</w:t>
      </w:r>
      <w:r w:rsidR="00D30565">
        <w:rPr>
          <w:rFonts w:ascii="Times New Roman" w:hAnsi="Times New Roman" w:cs="Times New Roman"/>
          <w:szCs w:val="24"/>
          <w:lang w:val="en-US"/>
        </w:rPr>
        <w:br w:type="page"/>
      </w:r>
    </w:p>
    <w:p w14:paraId="4C4B501A" w14:textId="77777777" w:rsidR="00C828A1" w:rsidRPr="00512C56" w:rsidRDefault="00F63BCB" w:rsidP="00972C47">
      <w:pPr>
        <w:spacing w:after="0" w:line="360" w:lineRule="auto"/>
        <w:ind w:firstLine="709"/>
        <w:jc w:val="right"/>
        <w:rPr>
          <w:rStyle w:val="af2"/>
          <w:b w:val="0"/>
          <w:lang w:val="ru-RU"/>
        </w:rPr>
      </w:pPr>
      <w:r w:rsidRPr="002F2887">
        <w:rPr>
          <w:rStyle w:val="af2"/>
          <w:b w:val="0"/>
        </w:rPr>
        <w:lastRenderedPageBreak/>
        <w:t>Table</w:t>
      </w:r>
      <w:r w:rsidR="00A06C03" w:rsidRPr="002F2887">
        <w:rPr>
          <w:rStyle w:val="af2"/>
          <w:b w:val="0"/>
        </w:rPr>
        <w:t xml:space="preserve"> 1</w:t>
      </w:r>
      <w:r w:rsidRPr="002F2887">
        <w:rPr>
          <w:rStyle w:val="af2"/>
          <w:b w:val="0"/>
        </w:rPr>
        <w:t xml:space="preserve">. </w:t>
      </w:r>
    </w:p>
    <w:p w14:paraId="2E054161" w14:textId="004CC3D3" w:rsidR="00F63BCB" w:rsidRPr="002F2887" w:rsidRDefault="00F63BCB" w:rsidP="00972C47">
      <w:pPr>
        <w:spacing w:after="60" w:line="360" w:lineRule="auto"/>
        <w:ind w:firstLine="709"/>
        <w:jc w:val="center"/>
        <w:rPr>
          <w:rStyle w:val="af2"/>
          <w:i w:val="0"/>
        </w:rPr>
      </w:pPr>
      <w:r w:rsidRPr="002F2887">
        <w:rPr>
          <w:rStyle w:val="af2"/>
          <w:i w:val="0"/>
        </w:rPr>
        <w:t>Definition</w:t>
      </w:r>
      <w:r w:rsidR="00A06C03" w:rsidRPr="002F2887">
        <w:rPr>
          <w:rStyle w:val="af2"/>
          <w:i w:val="0"/>
        </w:rPr>
        <w:t>s</w:t>
      </w:r>
      <w:r w:rsidRPr="002F2887">
        <w:rPr>
          <w:rStyle w:val="af2"/>
          <w:i w:val="0"/>
        </w:rPr>
        <w:t xml:space="preserve"> of Entrepreneurial Orientation</w:t>
      </w:r>
    </w:p>
    <w:tbl>
      <w:tblPr>
        <w:tblStyle w:val="a4"/>
        <w:tblW w:w="0" w:type="auto"/>
        <w:tblLook w:val="04A0" w:firstRow="1" w:lastRow="0" w:firstColumn="1" w:lastColumn="0" w:noHBand="0" w:noVBand="1"/>
      </w:tblPr>
      <w:tblGrid>
        <w:gridCol w:w="2887"/>
        <w:gridCol w:w="6458"/>
      </w:tblGrid>
      <w:tr w:rsidR="0000394F" w:rsidRPr="00B31A1D" w14:paraId="225E455C" w14:textId="77777777" w:rsidTr="00541A9A">
        <w:tc>
          <w:tcPr>
            <w:tcW w:w="2943" w:type="dxa"/>
            <w:vAlign w:val="center"/>
          </w:tcPr>
          <w:p w14:paraId="0C182581" w14:textId="50874CF0" w:rsidR="0000394F" w:rsidRPr="0000394F" w:rsidRDefault="0000394F" w:rsidP="00541A9A">
            <w:pPr>
              <w:spacing w:before="60" w:line="360" w:lineRule="auto"/>
              <w:rPr>
                <w:rFonts w:ascii="Times New Roman" w:hAnsi="Times New Roman" w:cs="Times New Roman"/>
                <w:i/>
                <w:szCs w:val="24"/>
                <w:lang w:val="en-US"/>
              </w:rPr>
            </w:pPr>
            <w:r w:rsidRPr="0000394F">
              <w:rPr>
                <w:rFonts w:ascii="Times New Roman" w:hAnsi="Times New Roman" w:cs="Times New Roman"/>
                <w:i/>
                <w:szCs w:val="24"/>
                <w:lang w:val="en-US"/>
              </w:rPr>
              <w:t>Author</w:t>
            </w:r>
          </w:p>
        </w:tc>
        <w:tc>
          <w:tcPr>
            <w:tcW w:w="6628" w:type="dxa"/>
            <w:vAlign w:val="center"/>
          </w:tcPr>
          <w:p w14:paraId="15636D21" w14:textId="24CF53F5" w:rsidR="0000394F" w:rsidRPr="0000394F" w:rsidRDefault="0000394F" w:rsidP="00541A9A">
            <w:pPr>
              <w:spacing w:before="60" w:line="360" w:lineRule="auto"/>
              <w:rPr>
                <w:rFonts w:ascii="Times New Roman" w:hAnsi="Times New Roman" w:cs="Times New Roman"/>
                <w:i/>
                <w:szCs w:val="24"/>
                <w:lang w:val="en-US"/>
              </w:rPr>
            </w:pPr>
            <w:r w:rsidRPr="0000394F">
              <w:rPr>
                <w:rFonts w:ascii="Times New Roman" w:hAnsi="Times New Roman" w:cs="Times New Roman"/>
                <w:i/>
                <w:szCs w:val="24"/>
                <w:lang w:val="en-US"/>
              </w:rPr>
              <w:t>Definition</w:t>
            </w:r>
          </w:p>
        </w:tc>
      </w:tr>
      <w:tr w:rsidR="00BC220D" w:rsidRPr="00553AD7" w14:paraId="7B7B0CD2" w14:textId="77777777" w:rsidTr="00541A9A">
        <w:tc>
          <w:tcPr>
            <w:tcW w:w="2943" w:type="dxa"/>
          </w:tcPr>
          <w:p w14:paraId="1AA9F7B0" w14:textId="77777777" w:rsidR="00BC220D" w:rsidRDefault="00BC220D" w:rsidP="00541A9A">
            <w:pPr>
              <w:spacing w:before="60" w:line="360" w:lineRule="auto"/>
              <w:rPr>
                <w:rFonts w:ascii="Times New Roman" w:hAnsi="Times New Roman" w:cs="Times New Roman"/>
                <w:szCs w:val="24"/>
                <w:lang w:val="en-US"/>
              </w:rPr>
            </w:pPr>
            <w:r w:rsidRPr="00BC220D">
              <w:rPr>
                <w:rFonts w:ascii="Times New Roman" w:hAnsi="Times New Roman" w:cs="Times New Roman"/>
                <w:szCs w:val="24"/>
                <w:lang w:val="en-US"/>
              </w:rPr>
              <w:t>Mintzberg (1973</w:t>
            </w:r>
            <w:r>
              <w:rPr>
                <w:rFonts w:ascii="Times New Roman" w:hAnsi="Times New Roman" w:cs="Times New Roman"/>
                <w:szCs w:val="24"/>
                <w:lang w:val="en-US"/>
              </w:rPr>
              <w:t>)</w:t>
            </w:r>
          </w:p>
        </w:tc>
        <w:tc>
          <w:tcPr>
            <w:tcW w:w="6628" w:type="dxa"/>
          </w:tcPr>
          <w:p w14:paraId="058FDF6D"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“In the entrepreneurial mode, strategy-making is dominated by the active search for new opportunities” as well as “dramatic leaps forward in the face of uncertainty” (p. 45).</w:t>
            </w:r>
          </w:p>
        </w:tc>
      </w:tr>
      <w:tr w:rsidR="00BC220D" w:rsidRPr="00553AD7" w14:paraId="59A771FF" w14:textId="77777777" w:rsidTr="00541A9A">
        <w:tc>
          <w:tcPr>
            <w:tcW w:w="2943" w:type="dxa"/>
          </w:tcPr>
          <w:p w14:paraId="3AA7C548" w14:textId="77777777" w:rsidR="00BC220D" w:rsidRPr="00BC220D" w:rsidRDefault="00BC220D" w:rsidP="00541A9A">
            <w:pPr>
              <w:spacing w:before="60" w:line="360" w:lineRule="auto"/>
              <w:rPr>
                <w:rFonts w:ascii="Times New Roman" w:hAnsi="Times New Roman" w:cs="Times New Roman"/>
                <w:szCs w:val="24"/>
              </w:rPr>
            </w:pPr>
            <w:r w:rsidRPr="00BC220D">
              <w:rPr>
                <w:rFonts w:ascii="Times New Roman" w:hAnsi="Times New Roman" w:cs="Times New Roman"/>
                <w:szCs w:val="24"/>
                <w:lang w:val="en-US"/>
              </w:rPr>
              <w:t>Khandwalla (1976</w:t>
            </w:r>
            <w:r>
              <w:rPr>
                <w:rFonts w:ascii="Times New Roman" w:hAnsi="Times New Roman" w:cs="Times New Roman"/>
                <w:szCs w:val="24"/>
              </w:rPr>
              <w:t>)</w:t>
            </w:r>
          </w:p>
        </w:tc>
        <w:tc>
          <w:tcPr>
            <w:tcW w:w="6628" w:type="dxa"/>
          </w:tcPr>
          <w:p w14:paraId="514831B3"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“The entrepreneurial style is characterized by bold, risky, aggressiv</w:t>
            </w:r>
            <w:r>
              <w:rPr>
                <w:rFonts w:ascii="Times New Roman" w:hAnsi="Times New Roman" w:cs="Times New Roman"/>
                <w:szCs w:val="24"/>
                <w:lang w:val="en-US"/>
              </w:rPr>
              <w:t>e decision-making” (p. 25</w:t>
            </w:r>
            <w:r w:rsidRPr="00BC220D">
              <w:rPr>
                <w:rFonts w:ascii="Times New Roman" w:hAnsi="Times New Roman" w:cs="Times New Roman"/>
                <w:szCs w:val="24"/>
                <w:lang w:val="en-US"/>
              </w:rPr>
              <w:t>).</w:t>
            </w:r>
          </w:p>
        </w:tc>
      </w:tr>
      <w:tr w:rsidR="00BC220D" w:rsidRPr="00553AD7" w14:paraId="6D5527A5" w14:textId="77777777" w:rsidTr="00541A9A">
        <w:tc>
          <w:tcPr>
            <w:tcW w:w="2943" w:type="dxa"/>
          </w:tcPr>
          <w:p w14:paraId="07CD38E7" w14:textId="77777777" w:rsidR="00BC220D" w:rsidRPr="00BC220D" w:rsidRDefault="00BC220D" w:rsidP="00541A9A">
            <w:pPr>
              <w:spacing w:before="60" w:line="360" w:lineRule="auto"/>
              <w:rPr>
                <w:rFonts w:ascii="Times New Roman" w:hAnsi="Times New Roman" w:cs="Times New Roman"/>
                <w:szCs w:val="24"/>
              </w:rPr>
            </w:pPr>
            <w:r w:rsidRPr="00BC220D">
              <w:rPr>
                <w:rFonts w:ascii="Times New Roman" w:hAnsi="Times New Roman" w:cs="Times New Roman"/>
                <w:szCs w:val="24"/>
                <w:lang w:val="en-US"/>
              </w:rPr>
              <w:t>Miller &amp;</w:t>
            </w:r>
            <w:r>
              <w:rPr>
                <w:rFonts w:ascii="Times New Roman" w:hAnsi="Times New Roman" w:cs="Times New Roman"/>
                <w:szCs w:val="24"/>
                <w:lang w:val="en-US"/>
              </w:rPr>
              <w:t xml:space="preserve"> </w:t>
            </w:r>
            <w:r w:rsidRPr="00BC220D">
              <w:rPr>
                <w:rFonts w:ascii="Times New Roman" w:hAnsi="Times New Roman" w:cs="Times New Roman"/>
                <w:szCs w:val="24"/>
                <w:lang w:val="en-US"/>
              </w:rPr>
              <w:t>Friesen (1982</w:t>
            </w:r>
            <w:r>
              <w:rPr>
                <w:rFonts w:ascii="Times New Roman" w:hAnsi="Times New Roman" w:cs="Times New Roman"/>
                <w:szCs w:val="24"/>
              </w:rPr>
              <w:t>)</w:t>
            </w:r>
          </w:p>
        </w:tc>
        <w:tc>
          <w:tcPr>
            <w:tcW w:w="6628" w:type="dxa"/>
          </w:tcPr>
          <w:p w14:paraId="670CB3A8"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“The entrepreneurial model applies to ﬁrms that innovate boldly and regularly while taking considerable risks in their product-market strategies” (p. 5).</w:t>
            </w:r>
          </w:p>
        </w:tc>
      </w:tr>
      <w:tr w:rsidR="00BC220D" w:rsidRPr="00553AD7" w14:paraId="3D0B3E86" w14:textId="77777777" w:rsidTr="00541A9A">
        <w:tc>
          <w:tcPr>
            <w:tcW w:w="2943" w:type="dxa"/>
          </w:tcPr>
          <w:p w14:paraId="76DEC931" w14:textId="77777777" w:rsidR="00BC220D" w:rsidRPr="00BC220D" w:rsidRDefault="00BC220D" w:rsidP="00541A9A">
            <w:pPr>
              <w:spacing w:before="60" w:line="360" w:lineRule="auto"/>
              <w:rPr>
                <w:rFonts w:ascii="Times New Roman" w:hAnsi="Times New Roman" w:cs="Times New Roman"/>
                <w:szCs w:val="24"/>
              </w:rPr>
            </w:pPr>
            <w:r w:rsidRPr="00BC220D">
              <w:rPr>
                <w:rFonts w:ascii="Times New Roman" w:hAnsi="Times New Roman" w:cs="Times New Roman"/>
                <w:szCs w:val="24"/>
                <w:lang w:val="en-US"/>
              </w:rPr>
              <w:t>Miller (1983</w:t>
            </w:r>
            <w:r>
              <w:rPr>
                <w:rFonts w:ascii="Times New Roman" w:hAnsi="Times New Roman" w:cs="Times New Roman"/>
                <w:szCs w:val="24"/>
              </w:rPr>
              <w:t>)</w:t>
            </w:r>
          </w:p>
        </w:tc>
        <w:tc>
          <w:tcPr>
            <w:tcW w:w="6628" w:type="dxa"/>
          </w:tcPr>
          <w:p w14:paraId="5BD95E80"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“An entrepreneurial ﬁrm is one that engages in product-market innovation, undertakes somewhat risky ventures, and is ﬁrst to come up with ‘proactive’ innovations, beating competitors to the punch” (p. 771).</w:t>
            </w:r>
          </w:p>
        </w:tc>
      </w:tr>
      <w:tr w:rsidR="00BC220D" w:rsidRPr="00553AD7" w14:paraId="51B1C72C" w14:textId="77777777" w:rsidTr="00541A9A">
        <w:tc>
          <w:tcPr>
            <w:tcW w:w="2943" w:type="dxa"/>
          </w:tcPr>
          <w:p w14:paraId="736A7557" w14:textId="77777777" w:rsidR="00BC220D" w:rsidRPr="00BC220D" w:rsidRDefault="00BC220D" w:rsidP="00541A9A">
            <w:pPr>
              <w:spacing w:before="60" w:line="360" w:lineRule="auto"/>
              <w:rPr>
                <w:rFonts w:ascii="Times New Roman" w:hAnsi="Times New Roman" w:cs="Times New Roman"/>
                <w:szCs w:val="24"/>
              </w:rPr>
            </w:pPr>
            <w:r w:rsidRPr="00BC220D">
              <w:rPr>
                <w:rFonts w:ascii="Times New Roman" w:hAnsi="Times New Roman" w:cs="Times New Roman"/>
                <w:szCs w:val="24"/>
                <w:lang w:val="en-US"/>
              </w:rPr>
              <w:t>Morris &amp; Paul (1987</w:t>
            </w:r>
            <w:r>
              <w:rPr>
                <w:rFonts w:ascii="Times New Roman" w:hAnsi="Times New Roman" w:cs="Times New Roman"/>
                <w:szCs w:val="24"/>
              </w:rPr>
              <w:t>)</w:t>
            </w:r>
          </w:p>
        </w:tc>
        <w:tc>
          <w:tcPr>
            <w:tcW w:w="6628" w:type="dxa"/>
          </w:tcPr>
          <w:p w14:paraId="56248291"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“An entrepreneurial ﬁrm is one with decision-making norms that emphasize proactive, innovative strategies that contain an element of risk” (p. 249).</w:t>
            </w:r>
          </w:p>
        </w:tc>
      </w:tr>
      <w:tr w:rsidR="00BC220D" w:rsidRPr="00553AD7" w14:paraId="7B92B04E" w14:textId="77777777" w:rsidTr="00541A9A">
        <w:tc>
          <w:tcPr>
            <w:tcW w:w="2943" w:type="dxa"/>
          </w:tcPr>
          <w:p w14:paraId="2C32BC4D" w14:textId="77777777" w:rsidR="00BC220D" w:rsidRPr="00BC220D" w:rsidRDefault="00BC220D" w:rsidP="00541A9A">
            <w:pPr>
              <w:spacing w:before="60" w:line="360" w:lineRule="auto"/>
              <w:rPr>
                <w:rFonts w:ascii="Times New Roman" w:hAnsi="Times New Roman" w:cs="Times New Roman"/>
                <w:szCs w:val="24"/>
              </w:rPr>
            </w:pPr>
            <w:r w:rsidRPr="00BC220D">
              <w:rPr>
                <w:rFonts w:ascii="Times New Roman" w:hAnsi="Times New Roman" w:cs="Times New Roman"/>
                <w:szCs w:val="24"/>
                <w:lang w:val="en-US"/>
              </w:rPr>
              <w:t>Covin &amp; Slevin (1998</w:t>
            </w:r>
            <w:r>
              <w:rPr>
                <w:rFonts w:ascii="Times New Roman" w:hAnsi="Times New Roman" w:cs="Times New Roman"/>
                <w:szCs w:val="24"/>
              </w:rPr>
              <w:t>)</w:t>
            </w:r>
          </w:p>
        </w:tc>
        <w:tc>
          <w:tcPr>
            <w:tcW w:w="6628" w:type="dxa"/>
          </w:tcPr>
          <w:p w14:paraId="316E9D3B"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“Entrepreneurial ﬁrms are those in which the top managers have entrepreneurial management styles, as evidenced by the ﬁrms’ strategic decisions and operating management philosophies. Non-entrepreneurial or conservative ﬁrms are those in which the top management style is decidedly risk-averse, non-innovative, and passive or reactive” (p. 218).</w:t>
            </w:r>
          </w:p>
        </w:tc>
      </w:tr>
      <w:tr w:rsidR="00BC220D" w:rsidRPr="00553AD7" w14:paraId="7AA0C3DE" w14:textId="77777777" w:rsidTr="00541A9A">
        <w:tc>
          <w:tcPr>
            <w:tcW w:w="2943" w:type="dxa"/>
          </w:tcPr>
          <w:p w14:paraId="4582924D" w14:textId="77777777" w:rsidR="00BC220D" w:rsidRPr="00BC220D" w:rsidRDefault="00BC220D" w:rsidP="00541A9A">
            <w:pPr>
              <w:spacing w:before="60" w:line="360" w:lineRule="auto"/>
              <w:rPr>
                <w:rFonts w:ascii="Times New Roman" w:hAnsi="Times New Roman" w:cs="Times New Roman"/>
                <w:szCs w:val="24"/>
              </w:rPr>
            </w:pPr>
            <w:proofErr w:type="spellStart"/>
            <w:r w:rsidRPr="00BC220D">
              <w:rPr>
                <w:rFonts w:ascii="Times New Roman" w:hAnsi="Times New Roman" w:cs="Times New Roman"/>
                <w:szCs w:val="24"/>
                <w:lang w:val="en-US"/>
              </w:rPr>
              <w:t>Merz</w:t>
            </w:r>
            <w:proofErr w:type="spellEnd"/>
            <w:r w:rsidRPr="00BC220D">
              <w:rPr>
                <w:rFonts w:ascii="Times New Roman" w:hAnsi="Times New Roman" w:cs="Times New Roman"/>
                <w:szCs w:val="24"/>
                <w:lang w:val="en-US"/>
              </w:rPr>
              <w:t xml:space="preserve"> &amp; </w:t>
            </w:r>
            <w:proofErr w:type="spellStart"/>
            <w:r w:rsidRPr="00BC220D">
              <w:rPr>
                <w:rFonts w:ascii="Times New Roman" w:hAnsi="Times New Roman" w:cs="Times New Roman"/>
                <w:szCs w:val="24"/>
                <w:lang w:val="en-US"/>
              </w:rPr>
              <w:t>Sauber</w:t>
            </w:r>
            <w:proofErr w:type="spellEnd"/>
            <w:r w:rsidRPr="00BC220D">
              <w:rPr>
                <w:rFonts w:ascii="Times New Roman" w:hAnsi="Times New Roman" w:cs="Times New Roman"/>
                <w:szCs w:val="24"/>
                <w:lang w:val="en-US"/>
              </w:rPr>
              <w:t xml:space="preserve"> (1995</w:t>
            </w:r>
            <w:r>
              <w:rPr>
                <w:rFonts w:ascii="Times New Roman" w:hAnsi="Times New Roman" w:cs="Times New Roman"/>
                <w:szCs w:val="24"/>
              </w:rPr>
              <w:t>)</w:t>
            </w:r>
          </w:p>
        </w:tc>
        <w:tc>
          <w:tcPr>
            <w:tcW w:w="6628" w:type="dxa"/>
          </w:tcPr>
          <w:p w14:paraId="3D337874"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 . . entrepreneurial orientation is deﬁned as the ﬁrm’s degree of proactiveness (aggressiveness) in its chosen product-market unit (PMU) and its willingness to innovate and create new offerings” (p. 554)</w:t>
            </w:r>
          </w:p>
        </w:tc>
      </w:tr>
      <w:tr w:rsidR="00BC220D" w:rsidRPr="00553AD7" w14:paraId="17B9FBC8" w14:textId="77777777" w:rsidTr="00541A9A">
        <w:tc>
          <w:tcPr>
            <w:tcW w:w="2943" w:type="dxa"/>
          </w:tcPr>
          <w:p w14:paraId="048711AA" w14:textId="77777777" w:rsidR="00BC220D" w:rsidRPr="00BC220D" w:rsidRDefault="00BC220D" w:rsidP="00541A9A">
            <w:pPr>
              <w:spacing w:before="60" w:line="360" w:lineRule="auto"/>
              <w:rPr>
                <w:rFonts w:ascii="Times New Roman" w:hAnsi="Times New Roman" w:cs="Times New Roman"/>
                <w:szCs w:val="24"/>
              </w:rPr>
            </w:pPr>
            <w:r w:rsidRPr="00BC220D">
              <w:rPr>
                <w:rFonts w:ascii="Times New Roman" w:hAnsi="Times New Roman" w:cs="Times New Roman"/>
                <w:szCs w:val="24"/>
                <w:lang w:val="en-US"/>
              </w:rPr>
              <w:t>Lumpkin &amp; Dess (1996</w:t>
            </w:r>
            <w:r>
              <w:rPr>
                <w:rFonts w:ascii="Times New Roman" w:hAnsi="Times New Roman" w:cs="Times New Roman"/>
                <w:szCs w:val="24"/>
              </w:rPr>
              <w:t>)</w:t>
            </w:r>
          </w:p>
        </w:tc>
        <w:tc>
          <w:tcPr>
            <w:tcW w:w="6628" w:type="dxa"/>
          </w:tcPr>
          <w:p w14:paraId="4CBD5D88"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 xml:space="preserve">“EO refers to the processes, practices, and decision-making activities that lead to new entry” as characterized by </w:t>
            </w:r>
            <w:proofErr w:type="gramStart"/>
            <w:r w:rsidRPr="00BC220D">
              <w:rPr>
                <w:rFonts w:ascii="Times New Roman" w:hAnsi="Times New Roman" w:cs="Times New Roman"/>
                <w:szCs w:val="24"/>
                <w:lang w:val="en-US"/>
              </w:rPr>
              <w:t>one,</w:t>
            </w:r>
            <w:proofErr w:type="gramEnd"/>
            <w:r w:rsidRPr="00BC220D">
              <w:rPr>
                <w:rFonts w:ascii="Times New Roman" w:hAnsi="Times New Roman" w:cs="Times New Roman"/>
                <w:szCs w:val="24"/>
                <w:lang w:val="en-US"/>
              </w:rPr>
              <w:t xml:space="preserve"> or more of the following dimensions: “a propensity to act autonomously, a willingness to innovate and take-risks, and a tendency to be aggressive toward competitors and proactive relative to marketplace opportunities” (pp. 136–137).</w:t>
            </w:r>
          </w:p>
        </w:tc>
      </w:tr>
      <w:tr w:rsidR="00BC220D" w:rsidRPr="00553AD7" w14:paraId="1F5E21EC" w14:textId="77777777" w:rsidTr="00541A9A">
        <w:tc>
          <w:tcPr>
            <w:tcW w:w="2943" w:type="dxa"/>
          </w:tcPr>
          <w:p w14:paraId="54FCE52C" w14:textId="77777777" w:rsidR="00BC220D" w:rsidRDefault="00BC220D" w:rsidP="00541A9A">
            <w:pPr>
              <w:spacing w:before="60" w:line="360" w:lineRule="auto"/>
              <w:rPr>
                <w:rFonts w:ascii="Times New Roman" w:hAnsi="Times New Roman" w:cs="Times New Roman"/>
                <w:szCs w:val="24"/>
                <w:lang w:val="en-US"/>
              </w:rPr>
            </w:pPr>
            <w:r w:rsidRPr="00BC220D">
              <w:rPr>
                <w:rFonts w:ascii="Times New Roman" w:hAnsi="Times New Roman" w:cs="Times New Roman"/>
                <w:szCs w:val="24"/>
                <w:lang w:val="en-US"/>
              </w:rPr>
              <w:lastRenderedPageBreak/>
              <w:t xml:space="preserve">Zahra &amp; </w:t>
            </w:r>
            <w:proofErr w:type="spellStart"/>
            <w:r w:rsidRPr="00BC220D">
              <w:rPr>
                <w:rFonts w:ascii="Times New Roman" w:hAnsi="Times New Roman" w:cs="Times New Roman"/>
                <w:szCs w:val="24"/>
                <w:lang w:val="en-US"/>
              </w:rPr>
              <w:t>Neubaum</w:t>
            </w:r>
            <w:proofErr w:type="spellEnd"/>
            <w:r w:rsidRPr="00BC220D">
              <w:rPr>
                <w:rFonts w:ascii="Times New Roman" w:hAnsi="Times New Roman" w:cs="Times New Roman"/>
                <w:szCs w:val="24"/>
                <w:lang w:val="en-US"/>
              </w:rPr>
              <w:t xml:space="preserve"> (1998</w:t>
            </w:r>
            <w:r>
              <w:rPr>
                <w:rFonts w:ascii="Times New Roman" w:hAnsi="Times New Roman" w:cs="Times New Roman"/>
                <w:szCs w:val="24"/>
                <w:lang w:val="en-US"/>
              </w:rPr>
              <w:t>)</w:t>
            </w:r>
          </w:p>
        </w:tc>
        <w:tc>
          <w:tcPr>
            <w:tcW w:w="6628" w:type="dxa"/>
          </w:tcPr>
          <w:p w14:paraId="04F0A7B3"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EO is “the sum total of a ﬁrm’s radical innovation, proactive strategic action, and risk taking activities that are manifested in support of projects with uncertain outcomes” (p. 124)</w:t>
            </w:r>
          </w:p>
        </w:tc>
      </w:tr>
      <w:tr w:rsidR="00BC220D" w:rsidRPr="00553AD7" w14:paraId="3502D105" w14:textId="77777777" w:rsidTr="00541A9A">
        <w:tc>
          <w:tcPr>
            <w:tcW w:w="2943" w:type="dxa"/>
          </w:tcPr>
          <w:p w14:paraId="79480E6F" w14:textId="77777777" w:rsidR="00BC220D" w:rsidRDefault="00BC220D" w:rsidP="00541A9A">
            <w:pPr>
              <w:spacing w:before="60" w:line="360" w:lineRule="auto"/>
              <w:rPr>
                <w:rFonts w:ascii="Times New Roman" w:hAnsi="Times New Roman" w:cs="Times New Roman"/>
                <w:szCs w:val="24"/>
                <w:lang w:val="en-US"/>
              </w:rPr>
            </w:pPr>
            <w:r w:rsidRPr="00BC220D">
              <w:rPr>
                <w:rFonts w:ascii="Times New Roman" w:hAnsi="Times New Roman" w:cs="Times New Roman"/>
                <w:szCs w:val="24"/>
                <w:lang w:val="en-US"/>
              </w:rPr>
              <w:t>Voss</w:t>
            </w:r>
            <w:r>
              <w:rPr>
                <w:rFonts w:ascii="Times New Roman" w:hAnsi="Times New Roman" w:cs="Times New Roman"/>
                <w:szCs w:val="24"/>
                <w:lang w:val="en-US"/>
              </w:rPr>
              <w:t xml:space="preserve"> et al.</w:t>
            </w:r>
            <w:r w:rsidRPr="00BC220D">
              <w:rPr>
                <w:rFonts w:ascii="Times New Roman" w:hAnsi="Times New Roman" w:cs="Times New Roman"/>
                <w:szCs w:val="24"/>
                <w:lang w:val="en-US"/>
              </w:rPr>
              <w:t xml:space="preserve"> (2005</w:t>
            </w:r>
            <w:r>
              <w:rPr>
                <w:rFonts w:ascii="Times New Roman" w:hAnsi="Times New Roman" w:cs="Times New Roman"/>
                <w:szCs w:val="24"/>
                <w:lang w:val="en-US"/>
              </w:rPr>
              <w:t>)</w:t>
            </w:r>
          </w:p>
        </w:tc>
        <w:tc>
          <w:tcPr>
            <w:tcW w:w="6628" w:type="dxa"/>
          </w:tcPr>
          <w:p w14:paraId="5C5E9EE6" w14:textId="28F12B7E"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 . . we deﬁne EO as a ﬁrm-level disposition to engage in behaviors [reﬂecting risk-taking, innovativeness, proactiveness, autonomy, and competitive aggressiveness] that lead to change in the organization o</w:t>
            </w:r>
            <w:r w:rsidR="00DF2383">
              <w:rPr>
                <w:rFonts w:ascii="Times New Roman" w:hAnsi="Times New Roman" w:cs="Times New Roman"/>
                <w:szCs w:val="24"/>
                <w:lang w:val="en-US"/>
              </w:rPr>
              <w:t>r marketplace” (p. 1134</w:t>
            </w:r>
            <w:r w:rsidRPr="00BC220D">
              <w:rPr>
                <w:rFonts w:ascii="Times New Roman" w:hAnsi="Times New Roman" w:cs="Times New Roman"/>
                <w:szCs w:val="24"/>
                <w:lang w:val="en-US"/>
              </w:rPr>
              <w:t>).</w:t>
            </w:r>
          </w:p>
        </w:tc>
      </w:tr>
      <w:tr w:rsidR="00BC220D" w:rsidRPr="00553AD7" w14:paraId="4AB3DDEB" w14:textId="77777777" w:rsidTr="00541A9A">
        <w:tc>
          <w:tcPr>
            <w:tcW w:w="2943" w:type="dxa"/>
          </w:tcPr>
          <w:p w14:paraId="48198322" w14:textId="77777777" w:rsidR="00BC220D" w:rsidRDefault="00BC220D" w:rsidP="00541A9A">
            <w:pPr>
              <w:spacing w:before="60" w:line="360" w:lineRule="auto"/>
              <w:rPr>
                <w:rFonts w:ascii="Times New Roman" w:hAnsi="Times New Roman" w:cs="Times New Roman"/>
                <w:szCs w:val="24"/>
                <w:lang w:val="en-US"/>
              </w:rPr>
            </w:pPr>
            <w:proofErr w:type="spellStart"/>
            <w:r w:rsidRPr="00BC220D">
              <w:rPr>
                <w:rFonts w:ascii="Times New Roman" w:hAnsi="Times New Roman" w:cs="Times New Roman"/>
                <w:szCs w:val="24"/>
                <w:lang w:val="en-US"/>
              </w:rPr>
              <w:t>Avlonitis</w:t>
            </w:r>
            <w:proofErr w:type="spellEnd"/>
            <w:r w:rsidRPr="00BC220D">
              <w:rPr>
                <w:rFonts w:ascii="Times New Roman" w:hAnsi="Times New Roman" w:cs="Times New Roman"/>
                <w:szCs w:val="24"/>
                <w:lang w:val="en-US"/>
              </w:rPr>
              <w:t xml:space="preserve"> &amp; </w:t>
            </w:r>
            <w:proofErr w:type="spellStart"/>
            <w:r w:rsidRPr="00BC220D">
              <w:rPr>
                <w:rFonts w:ascii="Times New Roman" w:hAnsi="Times New Roman" w:cs="Times New Roman"/>
                <w:szCs w:val="24"/>
                <w:lang w:val="en-US"/>
              </w:rPr>
              <w:t>Salavou</w:t>
            </w:r>
            <w:proofErr w:type="spellEnd"/>
            <w:r w:rsidRPr="00BC220D">
              <w:rPr>
                <w:rFonts w:ascii="Times New Roman" w:hAnsi="Times New Roman" w:cs="Times New Roman"/>
                <w:szCs w:val="24"/>
                <w:lang w:val="en-US"/>
              </w:rPr>
              <w:t xml:space="preserve"> (2007</w:t>
            </w:r>
            <w:r>
              <w:rPr>
                <w:rFonts w:ascii="Times New Roman" w:hAnsi="Times New Roman" w:cs="Times New Roman"/>
                <w:szCs w:val="24"/>
                <w:lang w:val="en-US"/>
              </w:rPr>
              <w:t>)</w:t>
            </w:r>
          </w:p>
        </w:tc>
        <w:tc>
          <w:tcPr>
            <w:tcW w:w="6628" w:type="dxa"/>
          </w:tcPr>
          <w:p w14:paraId="15C892C9"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“EO constitutes an organizational phenomenon that reﬂects a managerial capability by which ﬁrms embark on proactive and aggressive initiatives to alter the competitive scene to their advantage” (p. 567).</w:t>
            </w:r>
          </w:p>
        </w:tc>
      </w:tr>
      <w:tr w:rsidR="00BC220D" w:rsidRPr="00553AD7" w14:paraId="3F4AB5EF" w14:textId="77777777" w:rsidTr="00541A9A">
        <w:tc>
          <w:tcPr>
            <w:tcW w:w="2943" w:type="dxa"/>
          </w:tcPr>
          <w:p w14:paraId="71556359" w14:textId="77777777" w:rsidR="00BC220D" w:rsidRDefault="00BC220D" w:rsidP="00541A9A">
            <w:pPr>
              <w:spacing w:before="60" w:line="360" w:lineRule="auto"/>
              <w:rPr>
                <w:rFonts w:ascii="Times New Roman" w:hAnsi="Times New Roman" w:cs="Times New Roman"/>
                <w:szCs w:val="24"/>
                <w:lang w:val="en-US"/>
              </w:rPr>
            </w:pPr>
            <w:r w:rsidRPr="00BC220D">
              <w:rPr>
                <w:rFonts w:ascii="Times New Roman" w:hAnsi="Times New Roman" w:cs="Times New Roman"/>
                <w:szCs w:val="24"/>
                <w:lang w:val="en-US"/>
              </w:rPr>
              <w:t xml:space="preserve">Cools &amp; Van den </w:t>
            </w:r>
            <w:proofErr w:type="spellStart"/>
            <w:r w:rsidRPr="00BC220D">
              <w:rPr>
                <w:rFonts w:ascii="Times New Roman" w:hAnsi="Times New Roman" w:cs="Times New Roman"/>
                <w:szCs w:val="24"/>
                <w:lang w:val="en-US"/>
              </w:rPr>
              <w:t>Broeck</w:t>
            </w:r>
            <w:proofErr w:type="spellEnd"/>
            <w:r w:rsidRPr="00BC220D">
              <w:rPr>
                <w:rFonts w:ascii="Times New Roman" w:hAnsi="Times New Roman" w:cs="Times New Roman"/>
                <w:szCs w:val="24"/>
                <w:lang w:val="en-US"/>
              </w:rPr>
              <w:t xml:space="preserve"> (2007)</w:t>
            </w:r>
          </w:p>
        </w:tc>
        <w:tc>
          <w:tcPr>
            <w:tcW w:w="6628" w:type="dxa"/>
          </w:tcPr>
          <w:p w14:paraId="73D14B82" w14:textId="77777777" w:rsidR="00BC220D"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“Entrepreneurial orientation (EO) refers to the top management’s strategy in relation to innovativeness, proactiveness, and risk taking” (p. 27).</w:t>
            </w:r>
          </w:p>
        </w:tc>
      </w:tr>
      <w:tr w:rsidR="00BC220D" w:rsidRPr="00553AD7" w14:paraId="6D566D79" w14:textId="77777777" w:rsidTr="00541A9A">
        <w:tc>
          <w:tcPr>
            <w:tcW w:w="2943" w:type="dxa"/>
          </w:tcPr>
          <w:p w14:paraId="30326778" w14:textId="77777777" w:rsidR="00BC220D" w:rsidRPr="00BC220D" w:rsidRDefault="00BC220D" w:rsidP="00541A9A">
            <w:pPr>
              <w:spacing w:before="60" w:line="360" w:lineRule="auto"/>
              <w:rPr>
                <w:rFonts w:ascii="Times New Roman" w:hAnsi="Times New Roman" w:cs="Times New Roman"/>
                <w:szCs w:val="24"/>
                <w:lang w:val="en-US"/>
              </w:rPr>
            </w:pPr>
            <w:r w:rsidRPr="00BC220D">
              <w:rPr>
                <w:rFonts w:ascii="Times New Roman" w:hAnsi="Times New Roman" w:cs="Times New Roman"/>
                <w:szCs w:val="24"/>
                <w:lang w:val="en-US"/>
              </w:rPr>
              <w:t xml:space="preserve">Pearce </w:t>
            </w:r>
            <w:r>
              <w:rPr>
                <w:rFonts w:ascii="Times New Roman" w:hAnsi="Times New Roman" w:cs="Times New Roman"/>
                <w:szCs w:val="24"/>
                <w:lang w:val="en-US"/>
              </w:rPr>
              <w:t>et al.</w:t>
            </w:r>
            <w:r w:rsidRPr="00BC220D">
              <w:rPr>
                <w:rFonts w:ascii="Times New Roman" w:hAnsi="Times New Roman" w:cs="Times New Roman"/>
                <w:szCs w:val="24"/>
                <w:lang w:val="en-US"/>
              </w:rPr>
              <w:t xml:space="preserve"> (2010)</w:t>
            </w:r>
          </w:p>
        </w:tc>
        <w:tc>
          <w:tcPr>
            <w:tcW w:w="6628" w:type="dxa"/>
          </w:tcPr>
          <w:p w14:paraId="18B831AD" w14:textId="77777777" w:rsidR="00E666C8" w:rsidRDefault="00BC220D" w:rsidP="00AE0B98">
            <w:pPr>
              <w:spacing w:before="60" w:after="120" w:line="276" w:lineRule="auto"/>
              <w:rPr>
                <w:rFonts w:ascii="Times New Roman" w:hAnsi="Times New Roman" w:cs="Times New Roman"/>
                <w:szCs w:val="24"/>
                <w:lang w:val="en-US"/>
              </w:rPr>
            </w:pPr>
            <w:r w:rsidRPr="00BC220D">
              <w:rPr>
                <w:rFonts w:ascii="Times New Roman" w:hAnsi="Times New Roman" w:cs="Times New Roman"/>
                <w:szCs w:val="24"/>
                <w:lang w:val="en-US"/>
              </w:rPr>
              <w:t>“An EO is conceptualized as a set of distinct but related behaviors that have the qualities of innovativeness, proactiveness, competitive aggressiveness, risk taking, and autonomy” (p. 219).</w:t>
            </w:r>
          </w:p>
        </w:tc>
      </w:tr>
      <w:tr w:rsidR="00E666C8" w:rsidRPr="00553AD7" w14:paraId="0447D6A1" w14:textId="77777777" w:rsidTr="00541A9A">
        <w:tc>
          <w:tcPr>
            <w:tcW w:w="2943" w:type="dxa"/>
          </w:tcPr>
          <w:p w14:paraId="27B29A91" w14:textId="77777777" w:rsidR="00E666C8" w:rsidRPr="00BC220D" w:rsidRDefault="00E666C8" w:rsidP="00541A9A">
            <w:pPr>
              <w:spacing w:before="60" w:line="360" w:lineRule="auto"/>
              <w:rPr>
                <w:rFonts w:ascii="Times New Roman" w:hAnsi="Times New Roman" w:cs="Times New Roman"/>
                <w:szCs w:val="24"/>
                <w:lang w:val="en-US"/>
              </w:rPr>
            </w:pPr>
            <w:r>
              <w:rPr>
                <w:rFonts w:ascii="Times New Roman" w:hAnsi="Times New Roman" w:cs="Times New Roman"/>
                <w:szCs w:val="24"/>
                <w:lang w:val="en-US"/>
              </w:rPr>
              <w:t>Financial Times (2017)</w:t>
            </w:r>
          </w:p>
        </w:tc>
        <w:tc>
          <w:tcPr>
            <w:tcW w:w="6628" w:type="dxa"/>
          </w:tcPr>
          <w:p w14:paraId="09E07DD4" w14:textId="77777777" w:rsidR="00E666C8" w:rsidRPr="00BC220D" w:rsidRDefault="00E666C8" w:rsidP="00AE0B98">
            <w:pPr>
              <w:spacing w:before="60" w:after="120" w:line="276" w:lineRule="auto"/>
              <w:rPr>
                <w:rFonts w:ascii="Times New Roman" w:hAnsi="Times New Roman" w:cs="Times New Roman"/>
                <w:szCs w:val="24"/>
                <w:lang w:val="en-US"/>
              </w:rPr>
            </w:pPr>
            <w:r>
              <w:rPr>
                <w:rFonts w:ascii="Times New Roman" w:hAnsi="Times New Roman" w:cs="Times New Roman"/>
                <w:szCs w:val="24"/>
                <w:lang w:val="en-US"/>
              </w:rPr>
              <w:t>“</w:t>
            </w:r>
            <w:r w:rsidRPr="00E666C8">
              <w:rPr>
                <w:rFonts w:ascii="Times New Roman" w:hAnsi="Times New Roman" w:cs="Times New Roman"/>
                <w:szCs w:val="24"/>
                <w:lang w:val="en-US"/>
              </w:rPr>
              <w:t xml:space="preserve">Entrepreneurial orientation is usually defined as a multidimensional construct, applied at the </w:t>
            </w:r>
            <w:r w:rsidR="009D7ACD" w:rsidRPr="00E666C8">
              <w:rPr>
                <w:rFonts w:ascii="Times New Roman" w:hAnsi="Times New Roman" w:cs="Times New Roman"/>
                <w:szCs w:val="24"/>
                <w:lang w:val="en-US"/>
              </w:rPr>
              <w:t>organizational</w:t>
            </w:r>
            <w:r w:rsidRPr="00E666C8">
              <w:rPr>
                <w:rFonts w:ascii="Times New Roman" w:hAnsi="Times New Roman" w:cs="Times New Roman"/>
                <w:szCs w:val="24"/>
                <w:lang w:val="en-US"/>
              </w:rPr>
              <w:t xml:space="preserve"> level, which </w:t>
            </w:r>
            <w:r w:rsidR="009D7ACD" w:rsidRPr="00E666C8">
              <w:rPr>
                <w:rFonts w:ascii="Times New Roman" w:hAnsi="Times New Roman" w:cs="Times New Roman"/>
                <w:szCs w:val="24"/>
                <w:lang w:val="en-US"/>
              </w:rPr>
              <w:t>characterizes</w:t>
            </w:r>
            <w:r w:rsidRPr="00E666C8">
              <w:rPr>
                <w:rFonts w:ascii="Times New Roman" w:hAnsi="Times New Roman" w:cs="Times New Roman"/>
                <w:szCs w:val="24"/>
                <w:lang w:val="en-US"/>
              </w:rPr>
              <w:t xml:space="preserve"> firm’s entrepreneurial </w:t>
            </w:r>
            <w:r w:rsidR="009D7ACD" w:rsidRPr="00E666C8">
              <w:rPr>
                <w:rFonts w:ascii="Times New Roman" w:hAnsi="Times New Roman" w:cs="Times New Roman"/>
                <w:szCs w:val="24"/>
                <w:lang w:val="en-US"/>
              </w:rPr>
              <w:t>behavior</w:t>
            </w:r>
            <w:r w:rsidRPr="00E666C8">
              <w:rPr>
                <w:rFonts w:ascii="Times New Roman" w:hAnsi="Times New Roman" w:cs="Times New Roman"/>
                <w:szCs w:val="24"/>
                <w:lang w:val="en-US"/>
              </w:rPr>
              <w:t xml:space="preserve"> and includes one or several of these three dimensions: risk-taking, innova</w:t>
            </w:r>
            <w:r>
              <w:rPr>
                <w:rFonts w:ascii="Times New Roman" w:hAnsi="Times New Roman" w:cs="Times New Roman"/>
                <w:szCs w:val="24"/>
                <w:lang w:val="en-US"/>
              </w:rPr>
              <w:t>tiveness and pro-activeness.”</w:t>
            </w:r>
          </w:p>
        </w:tc>
      </w:tr>
    </w:tbl>
    <w:p w14:paraId="1DACDCD7" w14:textId="77777777" w:rsidR="00A356EF" w:rsidRDefault="00A356EF" w:rsidP="00A356EF">
      <w:pPr>
        <w:spacing w:after="0" w:line="360" w:lineRule="auto"/>
        <w:ind w:firstLine="709"/>
        <w:jc w:val="both"/>
        <w:rPr>
          <w:rFonts w:ascii="Times New Roman" w:hAnsi="Times New Roman" w:cs="Times New Roman"/>
          <w:szCs w:val="24"/>
          <w:lang w:val="en-US"/>
        </w:rPr>
      </w:pPr>
    </w:p>
    <w:p w14:paraId="00DEA4A9" w14:textId="0BA0EB11" w:rsidR="00B70930" w:rsidRPr="00436EA2" w:rsidRDefault="00B70930"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Eventually, taking into consideration respective timings, the aforementioned definitions replicate the set of EO dimensions, </w:t>
      </w:r>
      <w:r w:rsidR="00AE7916">
        <w:rPr>
          <w:rFonts w:ascii="Times New Roman" w:hAnsi="Times New Roman" w:cs="Times New Roman"/>
          <w:szCs w:val="24"/>
          <w:lang w:val="en-US"/>
        </w:rPr>
        <w:t xml:space="preserve">‘classic’ </w:t>
      </w:r>
      <w:r>
        <w:rPr>
          <w:rFonts w:ascii="Times New Roman" w:hAnsi="Times New Roman" w:cs="Times New Roman"/>
          <w:szCs w:val="24"/>
          <w:lang w:val="en-US"/>
        </w:rPr>
        <w:t>on the first stage</w:t>
      </w:r>
      <w:r w:rsidR="00AE7916">
        <w:rPr>
          <w:rFonts w:ascii="Times New Roman" w:hAnsi="Times New Roman" w:cs="Times New Roman"/>
          <w:szCs w:val="24"/>
          <w:lang w:val="en-US"/>
        </w:rPr>
        <w:t>s and the full set of five dimensions on many of the following ones. Obviously, the difference between dimension</w:t>
      </w:r>
      <w:r w:rsidR="00BC419E">
        <w:rPr>
          <w:rFonts w:ascii="Times New Roman" w:hAnsi="Times New Roman" w:cs="Times New Roman"/>
          <w:szCs w:val="24"/>
          <w:lang w:val="en-US"/>
        </w:rPr>
        <w:t>s</w:t>
      </w:r>
      <w:r w:rsidR="00AE7916">
        <w:rPr>
          <w:rFonts w:ascii="Times New Roman" w:hAnsi="Times New Roman" w:cs="Times New Roman"/>
          <w:szCs w:val="24"/>
          <w:lang w:val="en-US"/>
        </w:rPr>
        <w:t xml:space="preserve"> lead to a possibility of satisfying the criteria according to some of them while not satisfying according to </w:t>
      </w:r>
      <w:r w:rsidR="00F9683C">
        <w:rPr>
          <w:rFonts w:ascii="Times New Roman" w:hAnsi="Times New Roman" w:cs="Times New Roman"/>
          <w:szCs w:val="24"/>
          <w:lang w:val="en-US"/>
        </w:rPr>
        <w:t>other ones</w:t>
      </w:r>
      <w:r w:rsidR="00AE7916">
        <w:rPr>
          <w:rFonts w:ascii="Times New Roman" w:hAnsi="Times New Roman" w:cs="Times New Roman"/>
          <w:szCs w:val="24"/>
          <w:lang w:val="en-US"/>
        </w:rPr>
        <w:t>.</w:t>
      </w:r>
    </w:p>
    <w:p w14:paraId="08631C11" w14:textId="48E3C6C5" w:rsidR="00FC2D51" w:rsidRDefault="004371B9"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As for this study, it </w:t>
      </w:r>
      <w:proofErr w:type="gramStart"/>
      <w:r>
        <w:rPr>
          <w:rFonts w:ascii="Times New Roman" w:hAnsi="Times New Roman" w:cs="Times New Roman"/>
          <w:szCs w:val="24"/>
          <w:lang w:val="en-US"/>
        </w:rPr>
        <w:t>was decided</w:t>
      </w:r>
      <w:proofErr w:type="gramEnd"/>
      <w:r>
        <w:rPr>
          <w:rFonts w:ascii="Times New Roman" w:hAnsi="Times New Roman" w:cs="Times New Roman"/>
          <w:szCs w:val="24"/>
          <w:lang w:val="en-US"/>
        </w:rPr>
        <w:t xml:space="preserve"> to define the co</w:t>
      </w:r>
      <w:r w:rsidR="0041253A">
        <w:rPr>
          <w:rFonts w:ascii="Times New Roman" w:hAnsi="Times New Roman" w:cs="Times New Roman"/>
          <w:szCs w:val="24"/>
          <w:lang w:val="en-US"/>
        </w:rPr>
        <w:t>nstruct of EO in a classic</w:t>
      </w:r>
      <w:r>
        <w:rPr>
          <w:rFonts w:ascii="Times New Roman" w:hAnsi="Times New Roman" w:cs="Times New Roman"/>
          <w:szCs w:val="24"/>
          <w:lang w:val="en-US"/>
        </w:rPr>
        <w:t xml:space="preserve"> way, as a firm’s strategic orientation characterized by an emphasis on innovativeness, proactiveness and risk-taking. </w:t>
      </w:r>
      <w:r w:rsidR="00586153">
        <w:rPr>
          <w:rFonts w:ascii="Times New Roman" w:hAnsi="Times New Roman" w:cs="Times New Roman"/>
          <w:szCs w:val="24"/>
          <w:lang w:val="en-US"/>
        </w:rPr>
        <w:t xml:space="preserve">Although the construct of EO was clarified thoroughly enough, there appears a gap of linking a theoretical concept with </w:t>
      </w:r>
      <w:r w:rsidR="00EB579A">
        <w:rPr>
          <w:rFonts w:ascii="Times New Roman" w:hAnsi="Times New Roman" w:cs="Times New Roman"/>
          <w:szCs w:val="24"/>
          <w:lang w:val="en-US"/>
        </w:rPr>
        <w:t>firm’s strategy</w:t>
      </w:r>
      <w:r w:rsidR="0041253A">
        <w:rPr>
          <w:rFonts w:ascii="Times New Roman" w:hAnsi="Times New Roman" w:cs="Times New Roman"/>
          <w:szCs w:val="24"/>
          <w:lang w:val="en-US"/>
        </w:rPr>
        <w:t xml:space="preserve">, which is considered as the key question of strategic management research </w:t>
      </w:r>
      <w:r w:rsidR="0041253A" w:rsidRPr="0041253A">
        <w:rPr>
          <w:rFonts w:ascii="Times New Roman" w:hAnsi="Times New Roman" w:cs="Times New Roman"/>
          <w:szCs w:val="24"/>
          <w:lang w:val="en-US"/>
        </w:rPr>
        <w:t>(Lumpkin &amp; Dess, 1996)</w:t>
      </w:r>
      <w:r w:rsidR="00586153">
        <w:rPr>
          <w:rFonts w:ascii="Times New Roman" w:hAnsi="Times New Roman" w:cs="Times New Roman"/>
          <w:szCs w:val="24"/>
          <w:lang w:val="en-US"/>
        </w:rPr>
        <w:t xml:space="preserve">. </w:t>
      </w:r>
      <w:r w:rsidR="0041253A">
        <w:rPr>
          <w:rFonts w:ascii="Times New Roman" w:hAnsi="Times New Roman" w:cs="Times New Roman"/>
          <w:szCs w:val="24"/>
          <w:lang w:val="en-US"/>
        </w:rPr>
        <w:t>Thus, in case of EO, the</w:t>
      </w:r>
      <w:r w:rsidR="00586153">
        <w:rPr>
          <w:rFonts w:ascii="Times New Roman" w:hAnsi="Times New Roman" w:cs="Times New Roman"/>
          <w:szCs w:val="24"/>
          <w:lang w:val="en-US"/>
        </w:rPr>
        <w:t xml:space="preserve"> most essential of the</w:t>
      </w:r>
      <w:r w:rsidR="00EB579A">
        <w:rPr>
          <w:rFonts w:ascii="Times New Roman" w:hAnsi="Times New Roman" w:cs="Times New Roman"/>
          <w:szCs w:val="24"/>
          <w:lang w:val="en-US"/>
        </w:rPr>
        <w:t>se dependencies</w:t>
      </w:r>
      <w:r w:rsidR="00586153">
        <w:rPr>
          <w:rFonts w:ascii="Times New Roman" w:hAnsi="Times New Roman" w:cs="Times New Roman"/>
          <w:szCs w:val="24"/>
          <w:lang w:val="en-US"/>
        </w:rPr>
        <w:t xml:space="preserve"> </w:t>
      </w:r>
      <w:r w:rsidR="0041253A">
        <w:rPr>
          <w:rFonts w:ascii="Times New Roman" w:hAnsi="Times New Roman" w:cs="Times New Roman"/>
          <w:szCs w:val="24"/>
          <w:lang w:val="en-US"/>
        </w:rPr>
        <w:t>will be its</w:t>
      </w:r>
      <w:r w:rsidR="00586153">
        <w:rPr>
          <w:rFonts w:ascii="Times New Roman" w:hAnsi="Times New Roman" w:cs="Times New Roman"/>
          <w:szCs w:val="24"/>
          <w:lang w:val="en-US"/>
        </w:rPr>
        <w:t xml:space="preserve"> relation </w:t>
      </w:r>
      <w:r w:rsidR="002F2887">
        <w:rPr>
          <w:rFonts w:ascii="Times New Roman" w:hAnsi="Times New Roman" w:cs="Times New Roman"/>
          <w:szCs w:val="24"/>
          <w:lang w:val="en-US"/>
        </w:rPr>
        <w:t xml:space="preserve">to firm </w:t>
      </w:r>
      <w:r w:rsidR="00586153">
        <w:rPr>
          <w:rFonts w:ascii="Times New Roman" w:hAnsi="Times New Roman" w:cs="Times New Roman"/>
          <w:szCs w:val="24"/>
          <w:lang w:val="en-US"/>
        </w:rPr>
        <w:t xml:space="preserve">performance. Trying to explain this relation, </w:t>
      </w:r>
      <w:r w:rsidR="00586153">
        <w:rPr>
          <w:rFonts w:ascii="Times New Roman" w:hAnsi="Times New Roman" w:cs="Times New Roman"/>
          <w:szCs w:val="24"/>
          <w:lang w:val="en-US"/>
        </w:rPr>
        <w:lastRenderedPageBreak/>
        <w:t>researchers were answering the question if the relation is positive or negative and, what is the most important, under which conditio</w:t>
      </w:r>
      <w:r w:rsidR="00C22701">
        <w:rPr>
          <w:rFonts w:ascii="Times New Roman" w:hAnsi="Times New Roman" w:cs="Times New Roman"/>
          <w:szCs w:val="24"/>
          <w:lang w:val="en-US"/>
        </w:rPr>
        <w:t xml:space="preserve">ns </w:t>
      </w:r>
      <w:proofErr w:type="gramStart"/>
      <w:r w:rsidR="00C22701">
        <w:rPr>
          <w:rFonts w:ascii="Times New Roman" w:hAnsi="Times New Roman" w:cs="Times New Roman"/>
          <w:szCs w:val="24"/>
          <w:lang w:val="en-US"/>
        </w:rPr>
        <w:t>is the relation maintained</w:t>
      </w:r>
      <w:proofErr w:type="gramEnd"/>
      <w:r w:rsidR="00C22701">
        <w:rPr>
          <w:rFonts w:ascii="Times New Roman" w:hAnsi="Times New Roman" w:cs="Times New Roman"/>
          <w:szCs w:val="24"/>
          <w:lang w:val="en-US"/>
        </w:rPr>
        <w:t xml:space="preserve">. </w:t>
      </w:r>
    </w:p>
    <w:p w14:paraId="5D3864C2" w14:textId="0CD308DA" w:rsidR="00FC2D51" w:rsidRPr="00930F98" w:rsidRDefault="00981F13" w:rsidP="00981F13">
      <w:pPr>
        <w:pStyle w:val="2"/>
        <w:rPr>
          <w:lang w:val="en-US"/>
        </w:rPr>
      </w:pPr>
      <w:bookmarkStart w:id="4" w:name="_Toc514875464"/>
      <w:r>
        <w:rPr>
          <w:lang w:val="en-US"/>
        </w:rPr>
        <w:t xml:space="preserve">1.3 </w:t>
      </w:r>
      <w:r w:rsidR="00FC2D51" w:rsidRPr="00930F98">
        <w:rPr>
          <w:lang w:val="en-US"/>
        </w:rPr>
        <w:t>Measurement of EO</w:t>
      </w:r>
      <w:bookmarkEnd w:id="4"/>
    </w:p>
    <w:p w14:paraId="577E433D" w14:textId="77777777" w:rsidR="00FC2D51" w:rsidRDefault="00FC2D51"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EO is typically measured using a Likert-type scale containing nine questions, where three for each dimension in case of using the classic ones (Covin </w:t>
      </w:r>
      <w:r w:rsidRPr="00493E96">
        <w:rPr>
          <w:rFonts w:ascii="Times New Roman" w:hAnsi="Times New Roman" w:cs="Times New Roman"/>
          <w:szCs w:val="24"/>
          <w:lang w:val="en-US"/>
        </w:rPr>
        <w:t>&amp;</w:t>
      </w:r>
      <w:r>
        <w:rPr>
          <w:rFonts w:ascii="Times New Roman" w:hAnsi="Times New Roman" w:cs="Times New Roman"/>
          <w:szCs w:val="24"/>
          <w:lang w:val="en-US"/>
        </w:rPr>
        <w:t xml:space="preserve"> Slevin, 1988, p. 218-225). Being referred to as an ‘entrepreneurial index’ his scale was based on the already mentioned studies (</w:t>
      </w:r>
      <w:r w:rsidRPr="004A677A">
        <w:rPr>
          <w:rFonts w:ascii="Times New Roman" w:hAnsi="Times New Roman" w:cs="Times New Roman"/>
          <w:szCs w:val="24"/>
          <w:lang w:val="en-US"/>
        </w:rPr>
        <w:t>Khandwalla</w:t>
      </w:r>
      <w:r>
        <w:rPr>
          <w:rFonts w:ascii="Times New Roman" w:hAnsi="Times New Roman" w:cs="Times New Roman"/>
          <w:szCs w:val="24"/>
          <w:lang w:val="en-US"/>
        </w:rPr>
        <w:t xml:space="preserve">, </w:t>
      </w:r>
      <w:r w:rsidRPr="004A677A">
        <w:rPr>
          <w:rFonts w:ascii="Times New Roman" w:hAnsi="Times New Roman" w:cs="Times New Roman"/>
          <w:szCs w:val="24"/>
          <w:lang w:val="en-US"/>
        </w:rPr>
        <w:t>1977</w:t>
      </w:r>
      <w:r>
        <w:rPr>
          <w:rFonts w:ascii="Times New Roman" w:hAnsi="Times New Roman" w:cs="Times New Roman"/>
          <w:szCs w:val="24"/>
          <w:lang w:val="en-US"/>
        </w:rPr>
        <w:t xml:space="preserve">; </w:t>
      </w:r>
      <w:r w:rsidRPr="004A677A">
        <w:rPr>
          <w:rFonts w:ascii="Times New Roman" w:hAnsi="Times New Roman" w:cs="Times New Roman"/>
          <w:szCs w:val="24"/>
          <w:lang w:val="en-US"/>
        </w:rPr>
        <w:t>Miller &amp; Friesen</w:t>
      </w:r>
      <w:r>
        <w:rPr>
          <w:rFonts w:ascii="Times New Roman" w:hAnsi="Times New Roman" w:cs="Times New Roman"/>
          <w:szCs w:val="24"/>
          <w:lang w:val="en-US"/>
        </w:rPr>
        <w:t xml:space="preserve">, 1978), where </w:t>
      </w:r>
      <w:r w:rsidRPr="006024E2">
        <w:rPr>
          <w:rFonts w:ascii="Times New Roman" w:hAnsi="Times New Roman" w:cs="Times New Roman"/>
          <w:szCs w:val="24"/>
          <w:lang w:val="en-US"/>
        </w:rPr>
        <w:t>‘the higher the score, the more entrepreneurial the firm’</w:t>
      </w:r>
      <w:r>
        <w:rPr>
          <w:rFonts w:ascii="Times New Roman" w:hAnsi="Times New Roman" w:cs="Times New Roman"/>
          <w:szCs w:val="24"/>
          <w:lang w:val="en-US"/>
        </w:rPr>
        <w:t xml:space="preserve">. Each of them </w:t>
      </w:r>
      <w:proofErr w:type="gramStart"/>
      <w:r>
        <w:rPr>
          <w:rFonts w:ascii="Times New Roman" w:hAnsi="Times New Roman" w:cs="Times New Roman"/>
          <w:szCs w:val="24"/>
          <w:lang w:val="en-US"/>
        </w:rPr>
        <w:t>is split</w:t>
      </w:r>
      <w:proofErr w:type="gramEnd"/>
      <w:r>
        <w:rPr>
          <w:rFonts w:ascii="Times New Roman" w:hAnsi="Times New Roman" w:cs="Times New Roman"/>
          <w:szCs w:val="24"/>
          <w:lang w:val="en-US"/>
        </w:rPr>
        <w:t xml:space="preserve"> into two contradicting parts whereas a respondent is offered to choose his or her closeness to any of these two statements. In order to measure the closeness, </w:t>
      </w:r>
      <w:proofErr w:type="gramStart"/>
      <w:r>
        <w:rPr>
          <w:rFonts w:ascii="Times New Roman" w:hAnsi="Times New Roman" w:cs="Times New Roman"/>
          <w:szCs w:val="24"/>
          <w:lang w:val="en-US"/>
        </w:rPr>
        <w:t>the scale is divided by 7 numbers from the ones closer to the first statement to the ones closer to the second</w:t>
      </w:r>
      <w:proofErr w:type="gramEnd"/>
      <w:r>
        <w:rPr>
          <w:rFonts w:ascii="Times New Roman" w:hAnsi="Times New Roman" w:cs="Times New Roman"/>
          <w:szCs w:val="24"/>
          <w:lang w:val="en-US"/>
        </w:rPr>
        <w:t>.</w:t>
      </w:r>
      <w:r w:rsidRPr="00954431">
        <w:rPr>
          <w:rFonts w:ascii="Times New Roman" w:hAnsi="Times New Roman" w:cs="Times New Roman"/>
          <w:szCs w:val="24"/>
          <w:lang w:val="en-US"/>
        </w:rPr>
        <w:t xml:space="preserve"> </w:t>
      </w:r>
      <w:r>
        <w:rPr>
          <w:rFonts w:ascii="Times New Roman" w:hAnsi="Times New Roman" w:cs="Times New Roman"/>
          <w:szCs w:val="24"/>
          <w:lang w:val="en-US"/>
        </w:rPr>
        <w:t xml:space="preserve">Similar with the EO dimensions, it </w:t>
      </w:r>
      <w:proofErr w:type="gramStart"/>
      <w:r>
        <w:rPr>
          <w:rFonts w:ascii="Times New Roman" w:hAnsi="Times New Roman" w:cs="Times New Roman"/>
          <w:szCs w:val="24"/>
          <w:lang w:val="en-US"/>
        </w:rPr>
        <w:t>was decided</w:t>
      </w:r>
      <w:proofErr w:type="gramEnd"/>
      <w:r>
        <w:rPr>
          <w:rFonts w:ascii="Times New Roman" w:hAnsi="Times New Roman" w:cs="Times New Roman"/>
          <w:szCs w:val="24"/>
          <w:lang w:val="en-US"/>
        </w:rPr>
        <w:t xml:space="preserve"> to use the classic questionnaire in this research. Ergo, the scale itself </w:t>
      </w:r>
      <w:proofErr w:type="gramStart"/>
      <w:r>
        <w:rPr>
          <w:rFonts w:ascii="Times New Roman" w:hAnsi="Times New Roman" w:cs="Times New Roman"/>
          <w:szCs w:val="24"/>
          <w:lang w:val="en-US"/>
        </w:rPr>
        <w:t>is presented</w:t>
      </w:r>
      <w:proofErr w:type="gramEnd"/>
      <w:r>
        <w:rPr>
          <w:rFonts w:ascii="Times New Roman" w:hAnsi="Times New Roman" w:cs="Times New Roman"/>
          <w:szCs w:val="24"/>
          <w:lang w:val="en-US"/>
        </w:rPr>
        <w:t xml:space="preserve"> in its methodological part. Surprisingly, during the years of the development of EO, the set of questions and the scale did remain quite stable. Even after several researchers issued a challenge to further develop the EO measurement approaches (Lyon et al., 2000) the situation did not change much as the original scale is repeatedly used in </w:t>
      </w:r>
      <w:r w:rsidR="008B760D">
        <w:rPr>
          <w:rFonts w:ascii="Times New Roman" w:hAnsi="Times New Roman" w:cs="Times New Roman"/>
          <w:szCs w:val="24"/>
          <w:lang w:val="en-US"/>
        </w:rPr>
        <w:t xml:space="preserve">the majority (more than 80%) of </w:t>
      </w:r>
      <w:r>
        <w:rPr>
          <w:rFonts w:ascii="Times New Roman" w:hAnsi="Times New Roman" w:cs="Times New Roman"/>
          <w:szCs w:val="24"/>
          <w:lang w:val="en-US"/>
        </w:rPr>
        <w:t>contemporary studies</w:t>
      </w:r>
      <w:r w:rsidR="008B760D">
        <w:rPr>
          <w:rFonts w:ascii="Times New Roman" w:hAnsi="Times New Roman" w:cs="Times New Roman"/>
          <w:szCs w:val="24"/>
          <w:lang w:val="en-US"/>
        </w:rPr>
        <w:t xml:space="preserve"> </w:t>
      </w:r>
      <w:r w:rsidRPr="007711A7">
        <w:rPr>
          <w:rFonts w:ascii="Times New Roman" w:hAnsi="Times New Roman" w:cs="Times New Roman"/>
          <w:szCs w:val="24"/>
          <w:lang w:val="en-US"/>
        </w:rPr>
        <w:t xml:space="preserve">(Covin &amp; </w:t>
      </w:r>
      <w:r>
        <w:rPr>
          <w:rFonts w:ascii="Times New Roman" w:hAnsi="Times New Roman" w:cs="Times New Roman"/>
          <w:szCs w:val="24"/>
          <w:lang w:val="en-US"/>
        </w:rPr>
        <w:t>Wales</w:t>
      </w:r>
      <w:r w:rsidRPr="007711A7">
        <w:rPr>
          <w:rFonts w:ascii="Times New Roman" w:hAnsi="Times New Roman" w:cs="Times New Roman"/>
          <w:szCs w:val="24"/>
          <w:lang w:val="en-US"/>
        </w:rPr>
        <w:t xml:space="preserve">, </w:t>
      </w:r>
      <w:r>
        <w:rPr>
          <w:rFonts w:ascii="Times New Roman" w:hAnsi="Times New Roman" w:cs="Times New Roman"/>
          <w:szCs w:val="24"/>
          <w:lang w:val="en-US"/>
        </w:rPr>
        <w:t>2012</w:t>
      </w:r>
      <w:r w:rsidR="008B760D">
        <w:rPr>
          <w:rFonts w:ascii="Times New Roman" w:hAnsi="Times New Roman" w:cs="Times New Roman"/>
          <w:szCs w:val="24"/>
          <w:lang w:val="en-US"/>
        </w:rPr>
        <w:t>; Wales et al., 2013</w:t>
      </w:r>
      <w:r w:rsidRPr="007711A7">
        <w:rPr>
          <w:rFonts w:ascii="Times New Roman" w:hAnsi="Times New Roman" w:cs="Times New Roman"/>
          <w:szCs w:val="24"/>
          <w:lang w:val="en-US"/>
        </w:rPr>
        <w:t>)</w:t>
      </w:r>
      <w:r>
        <w:rPr>
          <w:rFonts w:ascii="Times New Roman" w:hAnsi="Times New Roman" w:cs="Times New Roman"/>
          <w:szCs w:val="24"/>
          <w:lang w:val="en-US"/>
        </w:rPr>
        <w:t>.</w:t>
      </w:r>
    </w:p>
    <w:p w14:paraId="21E6500E" w14:textId="77777777" w:rsidR="004A1225" w:rsidRPr="005D0A01" w:rsidRDefault="004A1225"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This study </w:t>
      </w:r>
      <w:proofErr w:type="gramStart"/>
      <w:r>
        <w:rPr>
          <w:rFonts w:ascii="Times New Roman" w:hAnsi="Times New Roman" w:cs="Times New Roman"/>
          <w:szCs w:val="24"/>
          <w:lang w:val="en-US"/>
        </w:rPr>
        <w:t>was decided</w:t>
      </w:r>
      <w:proofErr w:type="gramEnd"/>
      <w:r>
        <w:rPr>
          <w:rFonts w:ascii="Times New Roman" w:hAnsi="Times New Roman" w:cs="Times New Roman"/>
          <w:szCs w:val="24"/>
          <w:lang w:val="en-US"/>
        </w:rPr>
        <w:t xml:space="preserve"> to focus on three classic dimensions shaped by Covin and Slevin. </w:t>
      </w:r>
      <w:proofErr w:type="gramStart"/>
      <w:r>
        <w:rPr>
          <w:rFonts w:ascii="Times New Roman" w:hAnsi="Times New Roman" w:cs="Times New Roman"/>
          <w:szCs w:val="24"/>
          <w:lang w:val="en-US"/>
        </w:rPr>
        <w:t>Acc</w:t>
      </w:r>
      <w:r w:rsidRPr="004A1225">
        <w:rPr>
          <w:rFonts w:ascii="Times New Roman" w:hAnsi="Times New Roman" w:cs="Times New Roman"/>
          <w:szCs w:val="24"/>
          <w:lang w:val="en-US"/>
        </w:rPr>
        <w:t>ordingly, two additional dimensions</w:t>
      </w:r>
      <w:r>
        <w:rPr>
          <w:rFonts w:ascii="Times New Roman" w:hAnsi="Times New Roman" w:cs="Times New Roman"/>
          <w:szCs w:val="24"/>
          <w:lang w:val="en-US"/>
        </w:rPr>
        <w:t xml:space="preserve"> of autonomy and competitive aggressiveness</w:t>
      </w:r>
      <w:r w:rsidRPr="004A1225">
        <w:rPr>
          <w:rFonts w:ascii="Times New Roman" w:hAnsi="Times New Roman" w:cs="Times New Roman"/>
          <w:szCs w:val="24"/>
          <w:lang w:val="en-US"/>
        </w:rPr>
        <w:t xml:space="preserve"> will not be present in the numerical part of this research due to </w:t>
      </w:r>
      <w:r>
        <w:rPr>
          <w:rFonts w:ascii="Times New Roman" w:hAnsi="Times New Roman" w:cs="Times New Roman"/>
          <w:szCs w:val="24"/>
          <w:lang w:val="en-US"/>
        </w:rPr>
        <w:t xml:space="preserve">the following </w:t>
      </w:r>
      <w:r w:rsidRPr="004A1225">
        <w:rPr>
          <w:rFonts w:ascii="Times New Roman" w:hAnsi="Times New Roman" w:cs="Times New Roman"/>
          <w:szCs w:val="24"/>
          <w:lang w:val="en-US"/>
        </w:rPr>
        <w:t>reasons</w:t>
      </w:r>
      <w:r>
        <w:rPr>
          <w:rFonts w:ascii="Times New Roman" w:hAnsi="Times New Roman" w:cs="Times New Roman"/>
          <w:szCs w:val="24"/>
          <w:lang w:val="en-US"/>
        </w:rPr>
        <w:t>:</w:t>
      </w:r>
      <w:r w:rsidRPr="004A1225">
        <w:rPr>
          <w:rFonts w:ascii="Times New Roman" w:hAnsi="Times New Roman" w:cs="Times New Roman"/>
          <w:szCs w:val="24"/>
          <w:lang w:val="en-US"/>
        </w:rPr>
        <w:t xml:space="preserve"> </w:t>
      </w:r>
      <w:r>
        <w:rPr>
          <w:rFonts w:ascii="Times New Roman" w:hAnsi="Times New Roman" w:cs="Times New Roman"/>
          <w:szCs w:val="24"/>
          <w:lang w:val="en-US"/>
        </w:rPr>
        <w:t>author’s preferences that</w:t>
      </w:r>
      <w:r w:rsidR="005D0A01">
        <w:rPr>
          <w:rFonts w:ascii="Times New Roman" w:hAnsi="Times New Roman" w:cs="Times New Roman"/>
          <w:szCs w:val="24"/>
          <w:lang w:val="en-US"/>
        </w:rPr>
        <w:t xml:space="preserve"> mostly</w:t>
      </w:r>
      <w:r w:rsidRPr="004A1225">
        <w:rPr>
          <w:rFonts w:ascii="Times New Roman" w:hAnsi="Times New Roman" w:cs="Times New Roman"/>
          <w:szCs w:val="24"/>
          <w:lang w:val="en-US"/>
        </w:rPr>
        <w:t xml:space="preserve"> </w:t>
      </w:r>
      <w:r w:rsidR="005D0A01">
        <w:rPr>
          <w:rFonts w:ascii="Times New Roman" w:hAnsi="Times New Roman" w:cs="Times New Roman"/>
          <w:szCs w:val="24"/>
          <w:lang w:val="en-US"/>
        </w:rPr>
        <w:t xml:space="preserve">favor the classic approach, an intent to </w:t>
      </w:r>
      <w:r w:rsidRPr="004A1225">
        <w:rPr>
          <w:rFonts w:ascii="Times New Roman" w:hAnsi="Times New Roman" w:cs="Times New Roman"/>
          <w:szCs w:val="24"/>
          <w:lang w:val="en-US"/>
        </w:rPr>
        <w:t>provide comp</w:t>
      </w:r>
      <w:r w:rsidR="005D0A01">
        <w:rPr>
          <w:rFonts w:ascii="Times New Roman" w:hAnsi="Times New Roman" w:cs="Times New Roman"/>
          <w:szCs w:val="24"/>
          <w:lang w:val="en-US"/>
        </w:rPr>
        <w:t>atibility with former studies,</w:t>
      </w:r>
      <w:r w:rsidRPr="004A1225">
        <w:rPr>
          <w:rFonts w:ascii="Times New Roman" w:hAnsi="Times New Roman" w:cs="Times New Roman"/>
          <w:szCs w:val="24"/>
          <w:lang w:val="en-US"/>
        </w:rPr>
        <w:t xml:space="preserve"> spe</w:t>
      </w:r>
      <w:r w:rsidR="005D0A01">
        <w:rPr>
          <w:rFonts w:ascii="Times New Roman" w:hAnsi="Times New Roman" w:cs="Times New Roman"/>
          <w:szCs w:val="24"/>
          <w:lang w:val="en-US"/>
        </w:rPr>
        <w:t>cificity of the data being used and the fact that extra dimensions are proved to have</w:t>
      </w:r>
      <w:r w:rsidR="005D0A01" w:rsidRPr="005D0A01">
        <w:rPr>
          <w:rFonts w:ascii="Times New Roman" w:hAnsi="Times New Roman" w:cs="Times New Roman"/>
          <w:szCs w:val="24"/>
          <w:lang w:val="en-US"/>
        </w:rPr>
        <w:t xml:space="preserve"> </w:t>
      </w:r>
      <w:r w:rsidR="005D0A01">
        <w:rPr>
          <w:rFonts w:ascii="Times New Roman" w:hAnsi="Times New Roman" w:cs="Times New Roman"/>
          <w:szCs w:val="24"/>
          <w:lang w:val="en-US"/>
        </w:rPr>
        <w:t>multidirectional effects (</w:t>
      </w:r>
      <w:r w:rsidR="005D0A01" w:rsidRPr="005D0A01">
        <w:rPr>
          <w:rFonts w:ascii="Times New Roman" w:hAnsi="Times New Roman" w:cs="Times New Roman"/>
          <w:szCs w:val="24"/>
          <w:lang w:val="en-US"/>
        </w:rPr>
        <w:t>Kreiser</w:t>
      </w:r>
      <w:r w:rsidR="005D0A01">
        <w:rPr>
          <w:rFonts w:ascii="Times New Roman" w:hAnsi="Times New Roman" w:cs="Times New Roman"/>
          <w:szCs w:val="24"/>
          <w:lang w:val="en-US"/>
        </w:rPr>
        <w:t xml:space="preserve"> et al., </w:t>
      </w:r>
      <w:r w:rsidR="005D0A01" w:rsidRPr="005D0A01">
        <w:rPr>
          <w:rFonts w:ascii="Times New Roman" w:hAnsi="Times New Roman" w:cs="Times New Roman"/>
          <w:szCs w:val="24"/>
          <w:lang w:val="en-US"/>
        </w:rPr>
        <w:t xml:space="preserve">2002) </w:t>
      </w:r>
      <w:r w:rsidR="005D0A01">
        <w:rPr>
          <w:rFonts w:ascii="Times New Roman" w:hAnsi="Times New Roman" w:cs="Times New Roman"/>
          <w:szCs w:val="24"/>
          <w:lang w:val="en-US"/>
        </w:rPr>
        <w:t xml:space="preserve"> that makes an aggregation of EO according to the unidimensional approach practically impossible.</w:t>
      </w:r>
      <w:proofErr w:type="gramEnd"/>
    </w:p>
    <w:p w14:paraId="1B99FB36" w14:textId="77777777" w:rsidR="00FC2D51" w:rsidRPr="00255385" w:rsidRDefault="00FC2D51" w:rsidP="00A356EF">
      <w:pPr>
        <w:spacing w:after="0" w:line="360" w:lineRule="auto"/>
        <w:ind w:firstLine="709"/>
        <w:jc w:val="both"/>
        <w:rPr>
          <w:lang w:val="en-US"/>
        </w:rPr>
      </w:pPr>
      <w:r>
        <w:rPr>
          <w:rFonts w:ascii="Times New Roman" w:hAnsi="Times New Roman" w:cs="Times New Roman"/>
          <w:szCs w:val="24"/>
          <w:lang w:val="en-US"/>
        </w:rPr>
        <w:t xml:space="preserve">As for the interdependence between three main dimensions, it has been statistically proven, that they are substantially </w:t>
      </w:r>
      <w:r w:rsidRPr="00A40A2C">
        <w:rPr>
          <w:lang w:val="en-US"/>
        </w:rPr>
        <w:t>(Tan &amp; Tan, 2005</w:t>
      </w:r>
      <w:r>
        <w:rPr>
          <w:lang w:val="en-US"/>
        </w:rPr>
        <w:t xml:space="preserve">; </w:t>
      </w:r>
      <w:r w:rsidRPr="00A40A2C">
        <w:rPr>
          <w:lang w:val="en-US"/>
        </w:rPr>
        <w:t>Richard</w:t>
      </w:r>
      <w:r>
        <w:rPr>
          <w:lang w:val="en-US"/>
        </w:rPr>
        <w:t xml:space="preserve"> et al.</w:t>
      </w:r>
      <w:r w:rsidRPr="00A40A2C">
        <w:rPr>
          <w:lang w:val="en-US"/>
        </w:rPr>
        <w:t>, 2004</w:t>
      </w:r>
      <w:r>
        <w:rPr>
          <w:lang w:val="en-US"/>
        </w:rPr>
        <w:t>)</w:t>
      </w:r>
      <w:r w:rsidR="00430393">
        <w:rPr>
          <w:lang w:val="en-US"/>
        </w:rPr>
        <w:t xml:space="preserve"> or even positively and strongly </w:t>
      </w:r>
      <w:r w:rsidR="00430393" w:rsidRPr="00430393">
        <w:rPr>
          <w:lang w:val="en-US"/>
        </w:rPr>
        <w:t>(Wales et al., 2013)</w:t>
      </w:r>
      <w:r w:rsidR="00430393">
        <w:rPr>
          <w:lang w:val="en-US"/>
        </w:rPr>
        <w:t xml:space="preserve"> intercorrelated</w:t>
      </w:r>
      <w:r>
        <w:rPr>
          <w:lang w:val="en-US"/>
        </w:rPr>
        <w:t xml:space="preserve">. As a result, the majority of studies integrated the aforementioned dimensions into the one factor </w:t>
      </w:r>
      <w:r w:rsidR="00415534">
        <w:rPr>
          <w:lang w:val="en-US"/>
        </w:rPr>
        <w:t xml:space="preserve">indicating the prevalence of unidimensional approach. </w:t>
      </w:r>
      <w:proofErr w:type="gramStart"/>
      <w:r w:rsidR="00027F73">
        <w:rPr>
          <w:lang w:val="en-US"/>
        </w:rPr>
        <w:t>According to the first meta-analysis on the topic of EO incorporating more than 50 studies</w:t>
      </w:r>
      <w:r w:rsidR="00027F73">
        <w:rPr>
          <w:rFonts w:hint="eastAsia"/>
          <w:lang w:val="en-US"/>
        </w:rPr>
        <w:t xml:space="preserve"> </w:t>
      </w:r>
      <w:r w:rsidR="00027F73" w:rsidRPr="00027F73">
        <w:rPr>
          <w:lang w:val="en-US"/>
        </w:rPr>
        <w:t>(Rauch et al., 2009)</w:t>
      </w:r>
      <w:r w:rsidR="00027F73">
        <w:rPr>
          <w:lang w:val="en-US"/>
        </w:rPr>
        <w:t>, t</w:t>
      </w:r>
      <w:r w:rsidR="00415534">
        <w:rPr>
          <w:lang w:val="en-US"/>
        </w:rPr>
        <w:t xml:space="preserve">he approach has become standard for the contemporary research of </w:t>
      </w:r>
      <w:r w:rsidR="00415534">
        <w:rPr>
          <w:lang w:val="en-US"/>
        </w:rPr>
        <w:lastRenderedPageBreak/>
        <w:t xml:space="preserve">EO, which even resulted in conclusions that an opposing approach named </w:t>
      </w:r>
      <w:r w:rsidR="00DD6D8D">
        <w:rPr>
          <w:lang w:val="en-US"/>
        </w:rPr>
        <w:t>multidimensional</w:t>
      </w:r>
      <w:r w:rsidR="00415534">
        <w:rPr>
          <w:lang w:val="en-US"/>
        </w:rPr>
        <w:t xml:space="preserve"> (</w:t>
      </w:r>
      <w:r w:rsidR="00DD6D8D">
        <w:rPr>
          <w:lang w:val="en-US"/>
        </w:rPr>
        <w:t xml:space="preserve">arguing that every dimension of EO may demonstrate different relationship to firm performance) is not mature enough to be suggested as a rightful substitute of </w:t>
      </w:r>
      <w:r w:rsidR="00F9683C">
        <w:rPr>
          <w:lang w:val="en-US"/>
        </w:rPr>
        <w:t xml:space="preserve">the </w:t>
      </w:r>
      <w:r w:rsidR="00DD6D8D">
        <w:rPr>
          <w:lang w:val="en-US"/>
        </w:rPr>
        <w:t>unidimensional</w:t>
      </w:r>
      <w:r w:rsidR="00F9683C">
        <w:rPr>
          <w:lang w:val="en-US"/>
        </w:rPr>
        <w:t xml:space="preserve"> one</w:t>
      </w:r>
      <w:r w:rsidR="00BF6267">
        <w:rPr>
          <w:lang w:val="en-US"/>
        </w:rPr>
        <w:t>.</w:t>
      </w:r>
      <w:proofErr w:type="gramEnd"/>
      <w:r w:rsidR="00BF6267">
        <w:rPr>
          <w:lang w:val="en-US"/>
        </w:rPr>
        <w:t xml:space="preserve"> Thus, </w:t>
      </w:r>
      <w:r w:rsidR="00972475">
        <w:rPr>
          <w:lang w:val="en-US"/>
        </w:rPr>
        <w:t xml:space="preserve">the unidimensional approach stays relevant for future </w:t>
      </w:r>
      <w:proofErr w:type="gramStart"/>
      <w:r w:rsidR="00972475">
        <w:rPr>
          <w:lang w:val="en-US"/>
        </w:rPr>
        <w:t>research and does not lose its validity</w:t>
      </w:r>
      <w:proofErr w:type="gramEnd"/>
      <w:r w:rsidR="00255385">
        <w:rPr>
          <w:lang w:val="en-US"/>
        </w:rPr>
        <w:t xml:space="preserve"> and is decided to be used in the quantitative part of this research.</w:t>
      </w:r>
    </w:p>
    <w:p w14:paraId="7D46FD16" w14:textId="5EFD1F36" w:rsidR="008C70EC" w:rsidRPr="008C70EC" w:rsidRDefault="008C70EC" w:rsidP="00981F13">
      <w:pPr>
        <w:pStyle w:val="2"/>
        <w:numPr>
          <w:ilvl w:val="1"/>
          <w:numId w:val="11"/>
        </w:numPr>
        <w:rPr>
          <w:rFonts w:ascii="Times New Roman" w:hAnsi="Times New Roman" w:cs="Times New Roman"/>
          <w:szCs w:val="24"/>
          <w:lang w:val="en-US"/>
        </w:rPr>
      </w:pPr>
      <w:bookmarkStart w:id="5" w:name="_Toc514875465"/>
      <w:r w:rsidRPr="00E969C4">
        <w:rPr>
          <w:lang w:val="en-US"/>
        </w:rPr>
        <w:t>The EO</w:t>
      </w:r>
      <w:r>
        <w:rPr>
          <w:lang w:val="en-US"/>
        </w:rPr>
        <w:t>-</w:t>
      </w:r>
      <w:r w:rsidRPr="00E969C4">
        <w:rPr>
          <w:lang w:val="en-US"/>
        </w:rPr>
        <w:t>Performance Relationship</w:t>
      </w:r>
      <w:bookmarkEnd w:id="5"/>
    </w:p>
    <w:p w14:paraId="27683738" w14:textId="208D6E66" w:rsidR="00403332" w:rsidRDefault="001D5C33"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first item to </w:t>
      </w:r>
      <w:proofErr w:type="gramStart"/>
      <w:r>
        <w:rPr>
          <w:rFonts w:ascii="Times New Roman" w:hAnsi="Times New Roman" w:cs="Times New Roman"/>
          <w:szCs w:val="24"/>
          <w:lang w:val="en-US"/>
        </w:rPr>
        <w:t>be discussed</w:t>
      </w:r>
      <w:proofErr w:type="gramEnd"/>
      <w:r>
        <w:rPr>
          <w:rFonts w:ascii="Times New Roman" w:hAnsi="Times New Roman" w:cs="Times New Roman"/>
          <w:szCs w:val="24"/>
          <w:lang w:val="en-US"/>
        </w:rPr>
        <w:t xml:space="preserve"> is a universally positive rel</w:t>
      </w:r>
      <w:r w:rsidR="002F2887">
        <w:rPr>
          <w:rFonts w:ascii="Times New Roman" w:hAnsi="Times New Roman" w:cs="Times New Roman"/>
          <w:szCs w:val="24"/>
          <w:lang w:val="en-US"/>
        </w:rPr>
        <w:t xml:space="preserve">ation between the EO and firm </w:t>
      </w:r>
      <w:r>
        <w:rPr>
          <w:rFonts w:ascii="Times New Roman" w:hAnsi="Times New Roman" w:cs="Times New Roman"/>
          <w:szCs w:val="24"/>
          <w:lang w:val="en-US"/>
        </w:rPr>
        <w:t>performance. Historically</w:t>
      </w:r>
      <w:r w:rsidR="00AC35D9">
        <w:rPr>
          <w:rFonts w:ascii="Times New Roman" w:hAnsi="Times New Roman" w:cs="Times New Roman"/>
          <w:szCs w:val="24"/>
          <w:lang w:val="en-US"/>
        </w:rPr>
        <w:t xml:space="preserve">, in many cases preference of entrepreneurial strategies </w:t>
      </w:r>
      <w:proofErr w:type="gramStart"/>
      <w:r w:rsidR="00AC35D9">
        <w:rPr>
          <w:rFonts w:ascii="Times New Roman" w:hAnsi="Times New Roman" w:cs="Times New Roman"/>
          <w:szCs w:val="24"/>
          <w:lang w:val="en-US"/>
        </w:rPr>
        <w:t>was considered</w:t>
      </w:r>
      <w:proofErr w:type="gramEnd"/>
      <w:r w:rsidR="00AC35D9">
        <w:rPr>
          <w:rFonts w:ascii="Times New Roman" w:hAnsi="Times New Roman" w:cs="Times New Roman"/>
          <w:szCs w:val="24"/>
          <w:lang w:val="en-US"/>
        </w:rPr>
        <w:t xml:space="preserve"> favorable for businesses </w:t>
      </w:r>
      <w:r w:rsidR="001A20DE">
        <w:rPr>
          <w:rFonts w:ascii="Times New Roman" w:hAnsi="Times New Roman" w:cs="Times New Roman"/>
          <w:szCs w:val="24"/>
          <w:lang w:val="en-US"/>
        </w:rPr>
        <w:t>mainly</w:t>
      </w:r>
      <w:r w:rsidR="00AC35D9">
        <w:rPr>
          <w:rFonts w:ascii="Times New Roman" w:hAnsi="Times New Roman" w:cs="Times New Roman"/>
          <w:szCs w:val="24"/>
          <w:lang w:val="en-US"/>
        </w:rPr>
        <w:t xml:space="preserve"> because of its </w:t>
      </w:r>
      <w:r w:rsidR="00D013B3">
        <w:rPr>
          <w:rFonts w:ascii="Times New Roman" w:hAnsi="Times New Roman" w:cs="Times New Roman"/>
          <w:szCs w:val="24"/>
          <w:lang w:val="en-US"/>
        </w:rPr>
        <w:t xml:space="preserve">close </w:t>
      </w:r>
      <w:r w:rsidR="00AC35D9">
        <w:rPr>
          <w:rFonts w:ascii="Times New Roman" w:hAnsi="Times New Roman" w:cs="Times New Roman"/>
          <w:szCs w:val="24"/>
          <w:lang w:val="en-US"/>
        </w:rPr>
        <w:t>connection to innova</w:t>
      </w:r>
      <w:r w:rsidR="00D013B3">
        <w:rPr>
          <w:rFonts w:ascii="Times New Roman" w:hAnsi="Times New Roman" w:cs="Times New Roman"/>
          <w:szCs w:val="24"/>
          <w:lang w:val="en-US"/>
        </w:rPr>
        <w:t>tive and creative processes and therefore massive support of such an image of it by popular press</w:t>
      </w:r>
      <w:r w:rsidR="00D013B3" w:rsidRPr="00D013B3">
        <w:rPr>
          <w:rFonts w:ascii="Times New Roman" w:hAnsi="Times New Roman" w:cs="Times New Roman"/>
          <w:szCs w:val="24"/>
          <w:lang w:val="en-US"/>
        </w:rPr>
        <w:t xml:space="preserve"> (Wallace, 1993).</w:t>
      </w:r>
      <w:r>
        <w:rPr>
          <w:rFonts w:ascii="Times New Roman" w:hAnsi="Times New Roman" w:cs="Times New Roman"/>
          <w:szCs w:val="24"/>
          <w:lang w:val="en-US"/>
        </w:rPr>
        <w:t xml:space="preserve"> Looking from the perspective of the above-discussed dimensions of EO,</w:t>
      </w:r>
      <w:r w:rsidRPr="001D5C33">
        <w:rPr>
          <w:rFonts w:ascii="Times New Roman" w:hAnsi="Times New Roman" w:cs="Times New Roman"/>
          <w:szCs w:val="24"/>
          <w:lang w:val="en-US"/>
        </w:rPr>
        <w:t xml:space="preserve"> </w:t>
      </w:r>
      <w:r>
        <w:rPr>
          <w:rFonts w:ascii="Times New Roman" w:hAnsi="Times New Roman" w:cs="Times New Roman"/>
          <w:szCs w:val="24"/>
          <w:lang w:val="en-US"/>
        </w:rPr>
        <w:t xml:space="preserve">the effect of each of them </w:t>
      </w:r>
      <w:proofErr w:type="gramStart"/>
      <w:r>
        <w:rPr>
          <w:rFonts w:ascii="Times New Roman" w:hAnsi="Times New Roman" w:cs="Times New Roman"/>
          <w:szCs w:val="24"/>
          <w:lang w:val="en-US"/>
        </w:rPr>
        <w:t>may be considered</w:t>
      </w:r>
      <w:proofErr w:type="gramEnd"/>
      <w:r>
        <w:rPr>
          <w:rFonts w:ascii="Times New Roman" w:hAnsi="Times New Roman" w:cs="Times New Roman"/>
          <w:szCs w:val="24"/>
          <w:lang w:val="en-US"/>
        </w:rPr>
        <w:t xml:space="preserve"> favorable to performance. First, starting with classical studies</w:t>
      </w:r>
      <w:r w:rsidR="00F8566A">
        <w:rPr>
          <w:rFonts w:ascii="Times New Roman" w:hAnsi="Times New Roman" w:cs="Times New Roman"/>
          <w:szCs w:val="24"/>
          <w:lang w:val="en-US"/>
        </w:rPr>
        <w:t xml:space="preserve"> </w:t>
      </w:r>
      <w:r w:rsidR="00F8566A" w:rsidRPr="00F8566A">
        <w:rPr>
          <w:rFonts w:ascii="Times New Roman" w:hAnsi="Times New Roman" w:cs="Times New Roman"/>
          <w:szCs w:val="24"/>
          <w:lang w:val="en-US"/>
        </w:rPr>
        <w:t>(Schumpeter, 1934)</w:t>
      </w:r>
      <w:r>
        <w:rPr>
          <w:rFonts w:ascii="Times New Roman" w:hAnsi="Times New Roman" w:cs="Times New Roman"/>
          <w:szCs w:val="24"/>
          <w:lang w:val="en-US"/>
        </w:rPr>
        <w:t xml:space="preserve">, innovative firms are considered </w:t>
      </w:r>
      <w:r w:rsidR="00F8566A">
        <w:rPr>
          <w:rFonts w:ascii="Times New Roman" w:hAnsi="Times New Roman" w:cs="Times New Roman"/>
          <w:szCs w:val="24"/>
          <w:lang w:val="en-US"/>
        </w:rPr>
        <w:t>to</w:t>
      </w:r>
      <w:r>
        <w:rPr>
          <w:rFonts w:ascii="Times New Roman" w:hAnsi="Times New Roman" w:cs="Times New Roman"/>
          <w:szCs w:val="24"/>
          <w:lang w:val="en-US"/>
        </w:rPr>
        <w:t xml:space="preserve"> be </w:t>
      </w:r>
      <w:r w:rsidR="00F8566A">
        <w:rPr>
          <w:rFonts w:ascii="Times New Roman" w:hAnsi="Times New Roman" w:cs="Times New Roman"/>
          <w:szCs w:val="24"/>
          <w:lang w:val="en-US"/>
        </w:rPr>
        <w:t>the key drivers of economic growth by achieving exceptional levels of performance. Second, proactive firms are able to exploit skimming strategies therefore achieving higher margins that obviously lead to better performance. Third, although already proven strategies guarantee more stable growth, risk-taking may be more beneficial in a long-term perspective, as a small number of very successful but risky projects tend to overweigh the sunk costs of failed ones (McGrath</w:t>
      </w:r>
      <w:r w:rsidR="00F8566A" w:rsidRPr="00F8566A">
        <w:rPr>
          <w:rFonts w:ascii="Times New Roman" w:hAnsi="Times New Roman" w:cs="Times New Roman"/>
          <w:szCs w:val="24"/>
          <w:lang w:val="en-US"/>
        </w:rPr>
        <w:t>, 1999</w:t>
      </w:r>
      <w:r w:rsidR="00F8566A">
        <w:rPr>
          <w:rFonts w:ascii="Times New Roman" w:hAnsi="Times New Roman" w:cs="Times New Roman"/>
          <w:szCs w:val="24"/>
          <w:lang w:val="en-US"/>
        </w:rPr>
        <w:t>).</w:t>
      </w:r>
      <w:r w:rsidR="00D013B3">
        <w:rPr>
          <w:rFonts w:ascii="Times New Roman" w:hAnsi="Times New Roman" w:cs="Times New Roman"/>
          <w:szCs w:val="24"/>
          <w:lang w:val="en-US"/>
        </w:rPr>
        <w:t xml:space="preserve"> </w:t>
      </w:r>
    </w:p>
    <w:p w14:paraId="641B2D7E" w14:textId="77777777" w:rsidR="005718F5" w:rsidRPr="001F6668" w:rsidRDefault="005718F5"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Moreover, taking into consideration contemporary trends, such as shortening product and business model lifecycles</w:t>
      </w:r>
      <w:r w:rsidR="00C63E76">
        <w:rPr>
          <w:rFonts w:ascii="Times New Roman" w:hAnsi="Times New Roman" w:cs="Times New Roman"/>
          <w:szCs w:val="24"/>
          <w:lang w:val="en-US"/>
        </w:rPr>
        <w:t xml:space="preserve"> </w:t>
      </w:r>
      <w:r w:rsidR="00C63E76" w:rsidRPr="00C63E76">
        <w:rPr>
          <w:rFonts w:ascii="Times New Roman" w:hAnsi="Times New Roman" w:cs="Times New Roman"/>
          <w:szCs w:val="24"/>
          <w:lang w:val="en-US"/>
        </w:rPr>
        <w:t>(Hamel, 2000)</w:t>
      </w:r>
      <w:r>
        <w:rPr>
          <w:rFonts w:ascii="Times New Roman" w:hAnsi="Times New Roman" w:cs="Times New Roman"/>
          <w:szCs w:val="24"/>
          <w:lang w:val="en-US"/>
        </w:rPr>
        <w:t xml:space="preserve"> followed by uncertainty about future cash flows, firms </w:t>
      </w:r>
      <w:proofErr w:type="gramStart"/>
      <w:r>
        <w:rPr>
          <w:rFonts w:ascii="Times New Roman" w:hAnsi="Times New Roman" w:cs="Times New Roman"/>
          <w:szCs w:val="24"/>
          <w:lang w:val="en-US"/>
        </w:rPr>
        <w:t>are faced</w:t>
      </w:r>
      <w:proofErr w:type="gramEnd"/>
      <w:r>
        <w:rPr>
          <w:rFonts w:ascii="Times New Roman" w:hAnsi="Times New Roman" w:cs="Times New Roman"/>
          <w:szCs w:val="24"/>
          <w:lang w:val="en-US"/>
        </w:rPr>
        <w:t xml:space="preserve"> with a necessity to sea</w:t>
      </w:r>
      <w:r w:rsidR="001F6668">
        <w:rPr>
          <w:rFonts w:ascii="Times New Roman" w:hAnsi="Times New Roman" w:cs="Times New Roman"/>
          <w:szCs w:val="24"/>
          <w:lang w:val="en-US"/>
        </w:rPr>
        <w:t xml:space="preserve">rch more and more new business opportunities. In this </w:t>
      </w:r>
      <w:r w:rsidR="00C63E76">
        <w:rPr>
          <w:rFonts w:ascii="Times New Roman" w:hAnsi="Times New Roman" w:cs="Times New Roman"/>
          <w:szCs w:val="24"/>
          <w:lang w:val="en-US"/>
        </w:rPr>
        <w:t>case,</w:t>
      </w:r>
      <w:r w:rsidR="001F6668">
        <w:rPr>
          <w:rFonts w:ascii="Times New Roman" w:hAnsi="Times New Roman" w:cs="Times New Roman"/>
          <w:szCs w:val="24"/>
          <w:lang w:val="en-US"/>
        </w:rPr>
        <w:t xml:space="preserve"> the EO may be very benign</w:t>
      </w:r>
      <w:r w:rsidR="00C63E76">
        <w:rPr>
          <w:rFonts w:ascii="Times New Roman" w:hAnsi="Times New Roman" w:cs="Times New Roman"/>
          <w:szCs w:val="24"/>
          <w:lang w:val="en-US"/>
        </w:rPr>
        <w:t xml:space="preserve"> for companies</w:t>
      </w:r>
      <w:r w:rsidR="001F6668">
        <w:rPr>
          <w:rFonts w:ascii="Times New Roman" w:hAnsi="Times New Roman" w:cs="Times New Roman"/>
          <w:szCs w:val="24"/>
          <w:lang w:val="en-US"/>
        </w:rPr>
        <w:t xml:space="preserve"> by enabling </w:t>
      </w:r>
      <w:r w:rsidR="00C63E76">
        <w:rPr>
          <w:rFonts w:ascii="Times New Roman" w:hAnsi="Times New Roman" w:cs="Times New Roman"/>
          <w:szCs w:val="24"/>
          <w:lang w:val="en-US"/>
        </w:rPr>
        <w:t>them</w:t>
      </w:r>
      <w:r w:rsidR="001F6668">
        <w:rPr>
          <w:rFonts w:ascii="Times New Roman" w:hAnsi="Times New Roman" w:cs="Times New Roman"/>
          <w:szCs w:val="24"/>
          <w:lang w:val="en-US"/>
        </w:rPr>
        <w:t xml:space="preserve"> to better adapt to rapidly changing external environment.</w:t>
      </w:r>
      <w:r w:rsidR="00C63E76">
        <w:rPr>
          <w:rFonts w:ascii="Times New Roman" w:hAnsi="Times New Roman" w:cs="Times New Roman"/>
          <w:szCs w:val="24"/>
          <w:lang w:val="en-US"/>
        </w:rPr>
        <w:t xml:space="preserve"> Thus, the first hypothesis will have the following form:</w:t>
      </w:r>
    </w:p>
    <w:p w14:paraId="01AD25ED" w14:textId="2CF30D5A" w:rsidR="005718F5" w:rsidRPr="00C828A1" w:rsidRDefault="005718F5" w:rsidP="00A356EF">
      <w:pPr>
        <w:spacing w:before="240" w:after="240" w:line="360" w:lineRule="auto"/>
        <w:ind w:firstLine="709"/>
        <w:rPr>
          <w:rFonts w:ascii="Times New Roman" w:hAnsi="Times New Roman" w:cs="Times New Roman"/>
          <w:szCs w:val="24"/>
          <w:lang w:val="en-US"/>
        </w:rPr>
      </w:pPr>
      <w:r w:rsidRPr="00C63E76">
        <w:rPr>
          <w:rFonts w:ascii="Times New Roman" w:hAnsi="Times New Roman" w:cs="Times New Roman"/>
          <w:b/>
          <w:szCs w:val="24"/>
          <w:lang w:val="en-US"/>
        </w:rPr>
        <w:t>H1:</w:t>
      </w:r>
      <w:r>
        <w:rPr>
          <w:rFonts w:ascii="Times New Roman" w:hAnsi="Times New Roman" w:cs="Times New Roman"/>
          <w:szCs w:val="24"/>
          <w:lang w:val="en-US"/>
        </w:rPr>
        <w:t xml:space="preserve"> </w:t>
      </w:r>
      <w:r w:rsidR="002F2887" w:rsidRPr="002F2887">
        <w:rPr>
          <w:rFonts w:ascii="Times New Roman" w:hAnsi="Times New Roman" w:cs="Times New Roman"/>
          <w:szCs w:val="24"/>
          <w:lang w:val="en-US"/>
        </w:rPr>
        <w:t xml:space="preserve">Across countries, EO </w:t>
      </w:r>
      <w:proofErr w:type="gramStart"/>
      <w:r w:rsidR="002F2887" w:rsidRPr="002F2887">
        <w:rPr>
          <w:rFonts w:ascii="Times New Roman" w:hAnsi="Times New Roman" w:cs="Times New Roman"/>
          <w:szCs w:val="24"/>
          <w:lang w:val="en-US"/>
        </w:rPr>
        <w:t>is positively related</w:t>
      </w:r>
      <w:proofErr w:type="gramEnd"/>
      <w:r w:rsidR="002F2887" w:rsidRPr="002F2887">
        <w:rPr>
          <w:rFonts w:ascii="Times New Roman" w:hAnsi="Times New Roman" w:cs="Times New Roman"/>
          <w:szCs w:val="24"/>
          <w:lang w:val="en-US"/>
        </w:rPr>
        <w:t xml:space="preserve"> to firm performance</w:t>
      </w:r>
    </w:p>
    <w:p w14:paraId="6A949ED5" w14:textId="07AE1DED" w:rsidR="00AC35D9" w:rsidRPr="0019391F" w:rsidRDefault="001A20DE"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However, there appears to be a significant normative bias about an inherent value of firm’s </w:t>
      </w:r>
      <w:r w:rsidR="002F2887">
        <w:rPr>
          <w:rFonts w:ascii="Times New Roman" w:hAnsi="Times New Roman" w:cs="Times New Roman"/>
          <w:szCs w:val="24"/>
          <w:lang w:val="en-US"/>
        </w:rPr>
        <w:t>E</w:t>
      </w:r>
      <w:r>
        <w:rPr>
          <w:rFonts w:ascii="Times New Roman" w:hAnsi="Times New Roman" w:cs="Times New Roman"/>
          <w:szCs w:val="24"/>
          <w:lang w:val="en-US"/>
        </w:rPr>
        <w:t xml:space="preserve">ntrepreneurial </w:t>
      </w:r>
      <w:r w:rsidR="002F2887">
        <w:rPr>
          <w:rFonts w:ascii="Times New Roman" w:hAnsi="Times New Roman" w:cs="Times New Roman"/>
          <w:szCs w:val="24"/>
          <w:lang w:val="en-US"/>
        </w:rPr>
        <w:t>Orientation</w:t>
      </w:r>
      <w:r>
        <w:rPr>
          <w:rFonts w:ascii="Times New Roman" w:hAnsi="Times New Roman" w:cs="Times New Roman"/>
          <w:szCs w:val="24"/>
          <w:lang w:val="en-US"/>
        </w:rPr>
        <w:t xml:space="preserve"> and its</w:t>
      </w:r>
      <w:r w:rsidRPr="001A20DE">
        <w:rPr>
          <w:rFonts w:ascii="Times New Roman" w:hAnsi="Times New Roman" w:cs="Times New Roman"/>
          <w:szCs w:val="24"/>
          <w:lang w:val="en-US"/>
        </w:rPr>
        <w:t xml:space="preserve"> </w:t>
      </w:r>
      <w:r>
        <w:rPr>
          <w:rFonts w:ascii="Times New Roman" w:hAnsi="Times New Roman" w:cs="Times New Roman"/>
          <w:szCs w:val="24"/>
          <w:lang w:val="en-US"/>
        </w:rPr>
        <w:t>unconditionally positive impact on firm’s level of performance (</w:t>
      </w:r>
      <w:r w:rsidRPr="001A20DE">
        <w:rPr>
          <w:rFonts w:ascii="Times New Roman" w:hAnsi="Times New Roman" w:cs="Times New Roman"/>
          <w:szCs w:val="24"/>
          <w:lang w:val="en-US"/>
        </w:rPr>
        <w:t>Covi</w:t>
      </w:r>
      <w:r w:rsidR="00B8591D">
        <w:rPr>
          <w:rFonts w:ascii="Times New Roman" w:hAnsi="Times New Roman" w:cs="Times New Roman"/>
          <w:szCs w:val="24"/>
          <w:lang w:val="en-US"/>
        </w:rPr>
        <w:t>n and Slevin, 1991; Zahra, 1993</w:t>
      </w:r>
      <w:r w:rsidRPr="001A20DE">
        <w:rPr>
          <w:rFonts w:ascii="Times New Roman" w:hAnsi="Times New Roman" w:cs="Times New Roman"/>
          <w:szCs w:val="24"/>
          <w:lang w:val="en-US"/>
        </w:rPr>
        <w:t>)</w:t>
      </w:r>
      <w:r>
        <w:rPr>
          <w:rFonts w:ascii="Times New Roman" w:hAnsi="Times New Roman" w:cs="Times New Roman"/>
          <w:szCs w:val="24"/>
          <w:lang w:val="en-US"/>
        </w:rPr>
        <w:t>.</w:t>
      </w:r>
      <w:r w:rsidR="0019391F" w:rsidRPr="0019391F">
        <w:rPr>
          <w:rFonts w:ascii="Times New Roman" w:hAnsi="Times New Roman" w:cs="Times New Roman"/>
          <w:szCs w:val="24"/>
          <w:lang w:val="en-US"/>
        </w:rPr>
        <w:t xml:space="preserve"> </w:t>
      </w:r>
      <w:r w:rsidR="0019391F">
        <w:rPr>
          <w:rFonts w:ascii="Times New Roman" w:hAnsi="Times New Roman" w:cs="Times New Roman"/>
          <w:szCs w:val="24"/>
          <w:lang w:val="en-US"/>
        </w:rPr>
        <w:t>Accordingly, the key focus of the research on EO was normally concentrated not on the presence of the relationship by itself, but on the conditions, under which the relation is strong or not.</w:t>
      </w:r>
    </w:p>
    <w:p w14:paraId="629E31E3" w14:textId="41D72E5C" w:rsidR="00894806" w:rsidRPr="00B97253" w:rsidRDefault="0019391F"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lastRenderedPageBreak/>
        <w:t>T</w:t>
      </w:r>
      <w:r w:rsidR="003B229B">
        <w:rPr>
          <w:rFonts w:ascii="Times New Roman" w:hAnsi="Times New Roman" w:cs="Times New Roman"/>
          <w:szCs w:val="24"/>
          <w:lang w:val="en-US"/>
        </w:rPr>
        <w:t>o</w:t>
      </w:r>
      <w:r w:rsidR="00894806">
        <w:rPr>
          <w:rFonts w:ascii="Times New Roman" w:hAnsi="Times New Roman" w:cs="Times New Roman"/>
          <w:szCs w:val="24"/>
          <w:lang w:val="en-US"/>
        </w:rPr>
        <w:t xml:space="preserve"> introduce the findings that explain </w:t>
      </w:r>
      <w:r w:rsidR="00894806" w:rsidRPr="00894806">
        <w:rPr>
          <w:rFonts w:ascii="Times New Roman" w:hAnsi="Times New Roman" w:cs="Times New Roman"/>
          <w:szCs w:val="24"/>
          <w:lang w:val="en-US"/>
        </w:rPr>
        <w:t>EO-Performance</w:t>
      </w:r>
      <w:r w:rsidR="00894806">
        <w:rPr>
          <w:rFonts w:ascii="Times New Roman" w:hAnsi="Times New Roman" w:cs="Times New Roman"/>
          <w:szCs w:val="24"/>
          <w:lang w:val="en-US"/>
        </w:rPr>
        <w:t xml:space="preserve"> relation</w:t>
      </w:r>
      <w:r>
        <w:rPr>
          <w:rFonts w:ascii="Times New Roman" w:hAnsi="Times New Roman" w:cs="Times New Roman"/>
          <w:szCs w:val="24"/>
          <w:lang w:val="en-US"/>
        </w:rPr>
        <w:t xml:space="preserve"> and its conditions</w:t>
      </w:r>
      <w:r w:rsidR="00894806">
        <w:rPr>
          <w:rFonts w:ascii="Times New Roman" w:hAnsi="Times New Roman" w:cs="Times New Roman"/>
          <w:szCs w:val="24"/>
          <w:lang w:val="en-US"/>
        </w:rPr>
        <w:t xml:space="preserve">, it appears crucial to explain </w:t>
      </w:r>
      <w:r w:rsidR="006C68BB">
        <w:rPr>
          <w:rFonts w:ascii="Times New Roman" w:hAnsi="Times New Roman" w:cs="Times New Roman"/>
          <w:szCs w:val="24"/>
          <w:lang w:val="en-US"/>
        </w:rPr>
        <w:t xml:space="preserve">two competing </w:t>
      </w:r>
      <w:r w:rsidR="006C68BB" w:rsidRPr="006C68BB">
        <w:rPr>
          <w:rFonts w:ascii="Times New Roman" w:hAnsi="Times New Roman" w:cs="Times New Roman"/>
          <w:szCs w:val="24"/>
          <w:lang w:val="en-US"/>
        </w:rPr>
        <w:t>(</w:t>
      </w:r>
      <w:r w:rsidR="006C68BB">
        <w:rPr>
          <w:rFonts w:ascii="Times New Roman" w:hAnsi="Times New Roman" w:cs="Times New Roman"/>
          <w:szCs w:val="24"/>
          <w:lang w:val="en-US"/>
        </w:rPr>
        <w:t>or complementary) approaches used by researchers</w:t>
      </w:r>
      <w:r w:rsidR="00B97253">
        <w:rPr>
          <w:rFonts w:ascii="Times New Roman" w:hAnsi="Times New Roman" w:cs="Times New Roman"/>
          <w:szCs w:val="24"/>
          <w:lang w:val="en-US"/>
        </w:rPr>
        <w:t xml:space="preserve">. These approaches </w:t>
      </w:r>
      <w:proofErr w:type="gramStart"/>
      <w:r w:rsidR="00B97253">
        <w:rPr>
          <w:rFonts w:ascii="Times New Roman" w:hAnsi="Times New Roman" w:cs="Times New Roman"/>
          <w:szCs w:val="24"/>
          <w:lang w:val="en-US"/>
        </w:rPr>
        <w:t>are</w:t>
      </w:r>
      <w:r w:rsidR="00C22701">
        <w:rPr>
          <w:rFonts w:ascii="Times New Roman" w:hAnsi="Times New Roman" w:cs="Times New Roman"/>
          <w:szCs w:val="24"/>
          <w:lang w:val="en-US"/>
        </w:rPr>
        <w:t xml:space="preserve"> </w:t>
      </w:r>
      <w:r w:rsidR="00B97253">
        <w:rPr>
          <w:rFonts w:ascii="Times New Roman" w:hAnsi="Times New Roman" w:cs="Times New Roman"/>
          <w:szCs w:val="24"/>
          <w:lang w:val="en-US"/>
        </w:rPr>
        <w:t>known</w:t>
      </w:r>
      <w:proofErr w:type="gramEnd"/>
      <w:r w:rsidR="00B97253">
        <w:rPr>
          <w:rFonts w:ascii="Times New Roman" w:hAnsi="Times New Roman" w:cs="Times New Roman"/>
          <w:szCs w:val="24"/>
          <w:lang w:val="en-US"/>
        </w:rPr>
        <w:t xml:space="preserve"> as </w:t>
      </w:r>
      <w:r w:rsidR="00A8191E">
        <w:rPr>
          <w:rFonts w:ascii="Times New Roman" w:hAnsi="Times New Roman" w:cs="Times New Roman"/>
          <w:szCs w:val="24"/>
          <w:lang w:val="en-US"/>
        </w:rPr>
        <w:t>contingency and configurational. T</w:t>
      </w:r>
      <w:r w:rsidR="00B97253">
        <w:rPr>
          <w:rFonts w:ascii="Times New Roman" w:hAnsi="Times New Roman" w:cs="Times New Roman"/>
          <w:szCs w:val="24"/>
          <w:lang w:val="en-US"/>
        </w:rPr>
        <w:t>hey describe the interdependence of factors influencing the EO-performance relation.</w:t>
      </w:r>
    </w:p>
    <w:p w14:paraId="69ECC082" w14:textId="5E5F9A40" w:rsidR="002F4842" w:rsidRDefault="002F4842"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w:t>
      </w:r>
      <w:r w:rsidR="006A4C1F">
        <w:rPr>
          <w:rFonts w:ascii="Times New Roman" w:hAnsi="Times New Roman" w:cs="Times New Roman"/>
          <w:szCs w:val="24"/>
          <w:lang w:val="en-US"/>
        </w:rPr>
        <w:t xml:space="preserve">contingency </w:t>
      </w:r>
      <w:r>
        <w:rPr>
          <w:rFonts w:ascii="Times New Roman" w:hAnsi="Times New Roman" w:cs="Times New Roman"/>
          <w:szCs w:val="24"/>
          <w:lang w:val="en-US"/>
        </w:rPr>
        <w:t>approach</w:t>
      </w:r>
      <w:r w:rsidR="006A4C1F">
        <w:rPr>
          <w:rFonts w:ascii="Times New Roman" w:hAnsi="Times New Roman" w:cs="Times New Roman"/>
          <w:szCs w:val="24"/>
          <w:lang w:val="en-US"/>
        </w:rPr>
        <w:t xml:space="preserve"> emphasizes an absence of universally applicable strategic principles</w:t>
      </w:r>
      <w:r w:rsidR="003316EC">
        <w:rPr>
          <w:rFonts w:ascii="Times New Roman" w:hAnsi="Times New Roman" w:cs="Times New Roman"/>
          <w:szCs w:val="24"/>
          <w:lang w:val="en-US"/>
        </w:rPr>
        <w:t>, so that impact of managerial decisions and methods on firm’s performance depends on contextual factors of</w:t>
      </w:r>
      <w:r w:rsidR="003316EC" w:rsidRPr="003316EC">
        <w:rPr>
          <w:rFonts w:ascii="Times New Roman" w:hAnsi="Times New Roman" w:cs="Times New Roman"/>
          <w:szCs w:val="24"/>
          <w:lang w:val="en-US"/>
        </w:rPr>
        <w:t xml:space="preserve"> </w:t>
      </w:r>
      <w:r w:rsidR="00033D0F">
        <w:rPr>
          <w:rFonts w:ascii="Times New Roman" w:hAnsi="Times New Roman" w:cs="Times New Roman"/>
          <w:szCs w:val="24"/>
          <w:lang w:val="en-US"/>
        </w:rPr>
        <w:t>firm’s</w:t>
      </w:r>
      <w:r w:rsidR="003316EC" w:rsidRPr="003316EC">
        <w:rPr>
          <w:rFonts w:ascii="Times New Roman" w:hAnsi="Times New Roman" w:cs="Times New Roman"/>
          <w:szCs w:val="24"/>
          <w:lang w:val="en-US"/>
        </w:rPr>
        <w:t xml:space="preserve"> </w:t>
      </w:r>
      <w:r w:rsidR="00033D0F">
        <w:rPr>
          <w:rFonts w:ascii="Times New Roman" w:hAnsi="Times New Roman" w:cs="Times New Roman"/>
          <w:szCs w:val="24"/>
          <w:lang w:val="en-US"/>
        </w:rPr>
        <w:t>business</w:t>
      </w:r>
      <w:r w:rsidR="003316EC">
        <w:rPr>
          <w:rFonts w:ascii="Times New Roman" w:hAnsi="Times New Roman" w:cs="Times New Roman"/>
          <w:szCs w:val="24"/>
          <w:lang w:val="en-US"/>
        </w:rPr>
        <w:t xml:space="preserve"> environment</w:t>
      </w:r>
      <w:r w:rsidR="003316EC" w:rsidRPr="003316EC">
        <w:rPr>
          <w:rFonts w:ascii="Times New Roman" w:hAnsi="Times New Roman" w:cs="Times New Roman"/>
          <w:szCs w:val="24"/>
          <w:lang w:val="en-US"/>
        </w:rPr>
        <w:t xml:space="preserve"> (</w:t>
      </w:r>
      <w:proofErr w:type="spellStart"/>
      <w:r w:rsidR="003316EC">
        <w:rPr>
          <w:rFonts w:ascii="Times New Roman" w:hAnsi="Times New Roman" w:cs="Times New Roman"/>
          <w:szCs w:val="24"/>
          <w:lang w:val="en-US"/>
        </w:rPr>
        <w:t>Cyert</w:t>
      </w:r>
      <w:proofErr w:type="spellEnd"/>
      <w:r w:rsidR="003316EC">
        <w:rPr>
          <w:rFonts w:ascii="Times New Roman" w:hAnsi="Times New Roman" w:cs="Times New Roman"/>
          <w:szCs w:val="24"/>
          <w:lang w:val="en-US"/>
        </w:rPr>
        <w:t xml:space="preserve"> &amp; </w:t>
      </w:r>
      <w:proofErr w:type="gramStart"/>
      <w:r w:rsidR="003316EC">
        <w:rPr>
          <w:rFonts w:ascii="Times New Roman" w:hAnsi="Times New Roman" w:cs="Times New Roman"/>
          <w:szCs w:val="24"/>
          <w:lang w:val="en-US"/>
        </w:rPr>
        <w:t>March,</w:t>
      </w:r>
      <w:proofErr w:type="gramEnd"/>
      <w:r w:rsidR="003316EC">
        <w:rPr>
          <w:rFonts w:ascii="Times New Roman" w:hAnsi="Times New Roman" w:cs="Times New Roman"/>
          <w:szCs w:val="24"/>
          <w:lang w:val="en-US"/>
        </w:rPr>
        <w:t xml:space="preserve"> 1963</w:t>
      </w:r>
      <w:r w:rsidR="003316EC" w:rsidRPr="003316EC">
        <w:rPr>
          <w:rFonts w:ascii="Times New Roman" w:hAnsi="Times New Roman" w:cs="Times New Roman"/>
          <w:szCs w:val="24"/>
          <w:lang w:val="en-US"/>
        </w:rPr>
        <w:t>)</w:t>
      </w:r>
      <w:r w:rsidR="003316EC">
        <w:rPr>
          <w:rFonts w:ascii="Times New Roman" w:hAnsi="Times New Roman" w:cs="Times New Roman"/>
          <w:szCs w:val="24"/>
          <w:lang w:val="en-US"/>
        </w:rPr>
        <w:t xml:space="preserve">. </w:t>
      </w:r>
      <w:r w:rsidR="00033D0F">
        <w:rPr>
          <w:rFonts w:ascii="Times New Roman" w:hAnsi="Times New Roman" w:cs="Times New Roman"/>
          <w:szCs w:val="24"/>
          <w:lang w:val="en-US"/>
        </w:rPr>
        <w:t>The approach examines the relationship between two components of firm’s internal or external environment and the impact they make on some resulting indicator</w:t>
      </w:r>
      <w:r w:rsidR="004F771D">
        <w:rPr>
          <w:rFonts w:ascii="Times New Roman" w:hAnsi="Times New Roman" w:cs="Times New Roman"/>
          <w:szCs w:val="24"/>
          <w:lang w:val="en-US"/>
        </w:rPr>
        <w:t xml:space="preserve"> resulting in a two-way interaction</w:t>
      </w:r>
      <w:r w:rsidR="00033D0F">
        <w:rPr>
          <w:rFonts w:ascii="Times New Roman" w:hAnsi="Times New Roman" w:cs="Times New Roman"/>
          <w:szCs w:val="24"/>
          <w:lang w:val="en-US"/>
        </w:rPr>
        <w:t>.</w:t>
      </w:r>
      <w:r w:rsidR="00385967">
        <w:rPr>
          <w:rFonts w:ascii="Times New Roman" w:hAnsi="Times New Roman" w:cs="Times New Roman"/>
          <w:szCs w:val="24"/>
          <w:lang w:val="en-US"/>
        </w:rPr>
        <w:t xml:space="preserve"> Hypotheses based on this approach could </w:t>
      </w:r>
      <w:r w:rsidR="00385967" w:rsidRPr="00385967">
        <w:rPr>
          <w:rFonts w:ascii="Times New Roman" w:hAnsi="Times New Roman" w:cs="Times New Roman"/>
          <w:szCs w:val="24"/>
          <w:lang w:val="en-US"/>
        </w:rPr>
        <w:t>replicate the follow</w:t>
      </w:r>
      <w:r w:rsidR="00385967">
        <w:rPr>
          <w:rFonts w:ascii="Times New Roman" w:hAnsi="Times New Roman" w:cs="Times New Roman"/>
          <w:szCs w:val="24"/>
          <w:lang w:val="en-US"/>
        </w:rPr>
        <w:t xml:space="preserve">ing one: the most financially successful firms existing under the conditions of hostile external environment are mostly those having high </w:t>
      </w:r>
      <w:r w:rsidR="002F2887">
        <w:rPr>
          <w:rFonts w:ascii="Times New Roman" w:hAnsi="Times New Roman" w:cs="Times New Roman"/>
          <w:szCs w:val="24"/>
          <w:lang w:val="en-US"/>
        </w:rPr>
        <w:t>E</w:t>
      </w:r>
      <w:r w:rsidR="00385967">
        <w:rPr>
          <w:rFonts w:ascii="Times New Roman" w:hAnsi="Times New Roman" w:cs="Times New Roman"/>
          <w:szCs w:val="24"/>
          <w:lang w:val="en-US"/>
        </w:rPr>
        <w:t xml:space="preserve">ntrepreneurial </w:t>
      </w:r>
      <w:r w:rsidR="002F2887">
        <w:rPr>
          <w:rFonts w:ascii="Times New Roman" w:hAnsi="Times New Roman" w:cs="Times New Roman"/>
          <w:szCs w:val="24"/>
          <w:lang w:val="en-US"/>
        </w:rPr>
        <w:t>O</w:t>
      </w:r>
      <w:r w:rsidR="00385967">
        <w:rPr>
          <w:rFonts w:ascii="Times New Roman" w:hAnsi="Times New Roman" w:cs="Times New Roman"/>
          <w:szCs w:val="24"/>
          <w:lang w:val="en-US"/>
        </w:rPr>
        <w:t>rientation</w:t>
      </w:r>
      <w:r w:rsidR="00207C0E">
        <w:rPr>
          <w:rFonts w:ascii="Times New Roman" w:hAnsi="Times New Roman" w:cs="Times New Roman"/>
          <w:szCs w:val="24"/>
          <w:lang w:val="en-US"/>
        </w:rPr>
        <w:t xml:space="preserve"> </w:t>
      </w:r>
      <w:r w:rsidR="00207C0E" w:rsidRPr="00207C0E">
        <w:rPr>
          <w:rFonts w:ascii="Times New Roman" w:hAnsi="Times New Roman" w:cs="Times New Roman"/>
          <w:szCs w:val="24"/>
          <w:lang w:val="en-US"/>
        </w:rPr>
        <w:t>(Covin &amp; Slevin, 1989).</w:t>
      </w:r>
      <w:r w:rsidR="00385967">
        <w:rPr>
          <w:rFonts w:ascii="Times New Roman" w:hAnsi="Times New Roman" w:cs="Times New Roman"/>
          <w:szCs w:val="24"/>
          <w:lang w:val="en-US"/>
        </w:rPr>
        <w:t xml:space="preserve"> At the same time, configurational approach</w:t>
      </w:r>
      <w:r w:rsidR="00207C0E">
        <w:rPr>
          <w:rFonts w:ascii="Times New Roman" w:hAnsi="Times New Roman" w:cs="Times New Roman"/>
          <w:szCs w:val="24"/>
          <w:lang w:val="en-US"/>
        </w:rPr>
        <w:t xml:space="preserve"> </w:t>
      </w:r>
      <w:proofErr w:type="gramStart"/>
      <w:r w:rsidR="00207C0E">
        <w:rPr>
          <w:rFonts w:ascii="Times New Roman" w:hAnsi="Times New Roman" w:cs="Times New Roman"/>
          <w:szCs w:val="24"/>
          <w:lang w:val="en-US"/>
        </w:rPr>
        <w:t>is claimed</w:t>
      </w:r>
      <w:proofErr w:type="gramEnd"/>
      <w:r w:rsidR="00207C0E">
        <w:rPr>
          <w:rFonts w:ascii="Times New Roman" w:hAnsi="Times New Roman" w:cs="Times New Roman"/>
          <w:szCs w:val="24"/>
          <w:lang w:val="en-US"/>
        </w:rPr>
        <w:t xml:space="preserve"> to be applicable in case of more complex relationships between environmental or organizational factors and performance</w:t>
      </w:r>
      <w:r w:rsidR="004B7F18" w:rsidRPr="004B7F18">
        <w:rPr>
          <w:rFonts w:ascii="Times New Roman" w:hAnsi="Times New Roman" w:cs="Times New Roman"/>
          <w:szCs w:val="24"/>
          <w:lang w:val="en-US"/>
        </w:rPr>
        <w:t xml:space="preserve"> (Doty et al., 1993</w:t>
      </w:r>
      <w:r w:rsidR="004B7F18">
        <w:rPr>
          <w:rFonts w:ascii="Times New Roman" w:hAnsi="Times New Roman" w:cs="Times New Roman"/>
          <w:szCs w:val="24"/>
          <w:lang w:val="en-US"/>
        </w:rPr>
        <w:t>)</w:t>
      </w:r>
      <w:r w:rsidR="00207C0E">
        <w:rPr>
          <w:rFonts w:ascii="Times New Roman" w:hAnsi="Times New Roman" w:cs="Times New Roman"/>
          <w:szCs w:val="24"/>
          <w:lang w:val="en-US"/>
        </w:rPr>
        <w:t xml:space="preserve">. </w:t>
      </w:r>
      <w:r w:rsidR="004B7F18">
        <w:rPr>
          <w:rFonts w:ascii="Times New Roman" w:hAnsi="Times New Roman" w:cs="Times New Roman"/>
          <w:szCs w:val="24"/>
          <w:lang w:val="en-US"/>
        </w:rPr>
        <w:t xml:space="preserve">Ordinarily, this approach tries to identify a fit across several contingency variables, such as in the case of the discovered positive relation of venture performance to the fit among </w:t>
      </w:r>
      <w:r w:rsidR="004B7F18" w:rsidRPr="004B7F18">
        <w:rPr>
          <w:rFonts w:ascii="Times New Roman" w:hAnsi="Times New Roman" w:cs="Times New Roman"/>
          <w:szCs w:val="24"/>
          <w:lang w:val="en-US"/>
        </w:rPr>
        <w:t>entrepreneurial style, organic structure, and mission strategy</w:t>
      </w:r>
      <w:r w:rsidR="004B7F18">
        <w:rPr>
          <w:rFonts w:ascii="Times New Roman" w:hAnsi="Times New Roman" w:cs="Times New Roman"/>
          <w:szCs w:val="24"/>
          <w:lang w:val="en-US"/>
        </w:rPr>
        <w:t xml:space="preserve"> (</w:t>
      </w:r>
      <w:proofErr w:type="spellStart"/>
      <w:r w:rsidR="004B7F18">
        <w:rPr>
          <w:rFonts w:ascii="Times New Roman" w:hAnsi="Times New Roman" w:cs="Times New Roman"/>
          <w:szCs w:val="24"/>
          <w:lang w:val="en-US"/>
        </w:rPr>
        <w:t>Naman</w:t>
      </w:r>
      <w:proofErr w:type="spellEnd"/>
      <w:r w:rsidR="004B7F18">
        <w:rPr>
          <w:rFonts w:ascii="Times New Roman" w:hAnsi="Times New Roman" w:cs="Times New Roman"/>
          <w:szCs w:val="24"/>
          <w:lang w:val="en-US"/>
        </w:rPr>
        <w:t xml:space="preserve"> &amp; Slevin, </w:t>
      </w:r>
      <w:r w:rsidR="004B7F18" w:rsidRPr="004B7F18">
        <w:rPr>
          <w:rFonts w:ascii="Times New Roman" w:hAnsi="Times New Roman" w:cs="Times New Roman"/>
          <w:szCs w:val="24"/>
          <w:lang w:val="en-US"/>
        </w:rPr>
        <w:t>1993)</w:t>
      </w:r>
      <w:r w:rsidR="004B7F18">
        <w:rPr>
          <w:rFonts w:ascii="Times New Roman" w:hAnsi="Times New Roman" w:cs="Times New Roman"/>
          <w:szCs w:val="24"/>
          <w:lang w:val="en-US"/>
        </w:rPr>
        <w:t>.</w:t>
      </w:r>
    </w:p>
    <w:p w14:paraId="3AA21C69" w14:textId="77777777" w:rsidR="00B97253" w:rsidRPr="006530A7" w:rsidRDefault="00B97253" w:rsidP="00A356EF">
      <w:pPr>
        <w:spacing w:after="0" w:line="360" w:lineRule="auto"/>
        <w:ind w:firstLine="709"/>
        <w:jc w:val="both"/>
        <w:rPr>
          <w:rFonts w:ascii="Times New Roman" w:hAnsi="Times New Roman" w:cs="Times New Roman"/>
          <w:szCs w:val="24"/>
          <w:lang w:val="en-US"/>
        </w:rPr>
      </w:pPr>
      <w:r w:rsidRPr="00B97253">
        <w:rPr>
          <w:rFonts w:ascii="Times New Roman" w:hAnsi="Times New Roman" w:cs="Times New Roman"/>
          <w:szCs w:val="24"/>
          <w:lang w:val="en-US"/>
        </w:rPr>
        <w:t xml:space="preserve">These controversial findings do prove that the relationship between EO and performance is complex, context specific. The same outcome </w:t>
      </w:r>
      <w:proofErr w:type="gramStart"/>
      <w:r w:rsidRPr="00B97253">
        <w:rPr>
          <w:rFonts w:ascii="Times New Roman" w:hAnsi="Times New Roman" w:cs="Times New Roman"/>
          <w:szCs w:val="24"/>
          <w:lang w:val="en-US"/>
        </w:rPr>
        <w:t>was drawn</w:t>
      </w:r>
      <w:proofErr w:type="gramEnd"/>
      <w:r w:rsidRPr="00B97253">
        <w:rPr>
          <w:rFonts w:ascii="Times New Roman" w:hAnsi="Times New Roman" w:cs="Times New Roman"/>
          <w:szCs w:val="24"/>
          <w:lang w:val="en-US"/>
        </w:rPr>
        <w:t xml:space="preserve"> in the already discussed study (Lumpkin &amp; Dess, 1996), which was mainly focused on identification of the conditions that explain the variation of the EO-performance relation. Between moderating factors were chosen ones belonging to external (dynamism, complexity, industry specificity etc.) and internal (firm size, structure resources etc.) environment of the firm. The study exploited both contingency and configurational approaches, </w:t>
      </w:r>
      <w:r w:rsidR="008D31BE">
        <w:rPr>
          <w:rFonts w:ascii="Times New Roman" w:hAnsi="Times New Roman" w:cs="Times New Roman"/>
          <w:szCs w:val="24"/>
          <w:lang w:val="en-US"/>
        </w:rPr>
        <w:t xml:space="preserve">where under contingency approach the moderating effect </w:t>
      </w:r>
      <w:proofErr w:type="gramStart"/>
      <w:r w:rsidR="006530A7">
        <w:rPr>
          <w:rFonts w:ascii="Times New Roman" w:hAnsi="Times New Roman" w:cs="Times New Roman"/>
          <w:szCs w:val="24"/>
          <w:lang w:val="en-US"/>
        </w:rPr>
        <w:t>was</w:t>
      </w:r>
      <w:r w:rsidR="008D31BE">
        <w:rPr>
          <w:rFonts w:ascii="Times New Roman" w:hAnsi="Times New Roman" w:cs="Times New Roman"/>
          <w:szCs w:val="24"/>
          <w:lang w:val="en-US"/>
        </w:rPr>
        <w:t xml:space="preserve"> investigated</w:t>
      </w:r>
      <w:proofErr w:type="gramEnd"/>
      <w:r w:rsidR="008D31BE">
        <w:rPr>
          <w:rFonts w:ascii="Times New Roman" w:hAnsi="Times New Roman" w:cs="Times New Roman"/>
          <w:szCs w:val="24"/>
          <w:lang w:val="en-US"/>
        </w:rPr>
        <w:t xml:space="preserve"> separately</w:t>
      </w:r>
      <w:r w:rsidR="006530A7" w:rsidRPr="006530A7">
        <w:rPr>
          <w:lang w:val="en-US"/>
        </w:rPr>
        <w:t xml:space="preserve"> </w:t>
      </w:r>
      <w:r w:rsidR="006530A7">
        <w:rPr>
          <w:rFonts w:ascii="Times New Roman" w:hAnsi="Times New Roman" w:cs="Times New Roman"/>
          <w:szCs w:val="24"/>
          <w:lang w:val="en-US"/>
        </w:rPr>
        <w:t>for</w:t>
      </w:r>
      <w:r w:rsidR="006530A7" w:rsidRPr="006530A7">
        <w:rPr>
          <w:rFonts w:ascii="Times New Roman" w:hAnsi="Times New Roman" w:cs="Times New Roman"/>
          <w:szCs w:val="24"/>
          <w:lang w:val="en-US"/>
        </w:rPr>
        <w:t xml:space="preserve"> external and internal environmental factors</w:t>
      </w:r>
      <w:r w:rsidR="008D31BE" w:rsidRPr="006530A7">
        <w:rPr>
          <w:rFonts w:ascii="Times New Roman" w:hAnsi="Times New Roman" w:cs="Times New Roman"/>
          <w:szCs w:val="24"/>
          <w:lang w:val="en-US"/>
        </w:rPr>
        <w:t>,</w:t>
      </w:r>
      <w:r w:rsidR="008D31BE">
        <w:rPr>
          <w:rFonts w:ascii="Times New Roman" w:hAnsi="Times New Roman" w:cs="Times New Roman"/>
          <w:szCs w:val="24"/>
          <w:lang w:val="en-US"/>
        </w:rPr>
        <w:t xml:space="preserve"> while under the configurational approach the factors </w:t>
      </w:r>
      <w:r w:rsidR="006530A7">
        <w:rPr>
          <w:rFonts w:ascii="Times New Roman" w:hAnsi="Times New Roman" w:cs="Times New Roman"/>
          <w:szCs w:val="24"/>
          <w:lang w:val="en-US"/>
        </w:rPr>
        <w:t>of both external and internal environment were combined together. The outcome of using two complementary methods was an increased suitability of configurational approach in case of EO-Performance relation based on a claim that it</w:t>
      </w:r>
      <w:r w:rsidR="006530A7" w:rsidRPr="006530A7">
        <w:rPr>
          <w:rFonts w:ascii="Times New Roman" w:hAnsi="Times New Roman" w:cs="Times New Roman"/>
          <w:szCs w:val="24"/>
          <w:lang w:val="en-US"/>
        </w:rPr>
        <w:t xml:space="preserve"> </w:t>
      </w:r>
      <w:r w:rsidR="006530A7">
        <w:rPr>
          <w:rFonts w:ascii="Times New Roman" w:hAnsi="Times New Roman" w:cs="Times New Roman"/>
          <w:szCs w:val="24"/>
          <w:lang w:val="en-US"/>
        </w:rPr>
        <w:t>explains the relation in a more precise way (</w:t>
      </w:r>
      <w:r w:rsidR="006530A7" w:rsidRPr="006530A7">
        <w:rPr>
          <w:rFonts w:ascii="Times New Roman" w:hAnsi="Times New Roman" w:cs="Times New Roman"/>
          <w:szCs w:val="24"/>
          <w:lang w:val="en-US"/>
        </w:rPr>
        <w:t>Dess</w:t>
      </w:r>
      <w:r w:rsidR="006530A7">
        <w:rPr>
          <w:rFonts w:ascii="Times New Roman" w:hAnsi="Times New Roman" w:cs="Times New Roman"/>
          <w:szCs w:val="24"/>
          <w:lang w:val="en-US"/>
        </w:rPr>
        <w:t xml:space="preserve"> et al., 1997, p. 691)</w:t>
      </w:r>
      <w:r w:rsidR="006530A7" w:rsidRPr="006530A7">
        <w:rPr>
          <w:rFonts w:ascii="Times New Roman" w:hAnsi="Times New Roman" w:cs="Times New Roman"/>
          <w:szCs w:val="24"/>
          <w:lang w:val="en-US"/>
        </w:rPr>
        <w:t xml:space="preserve">. </w:t>
      </w:r>
    </w:p>
    <w:p w14:paraId="7828B22C" w14:textId="279D455D" w:rsidR="00AC35D9" w:rsidRDefault="00E93F21"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Configurational approach </w:t>
      </w:r>
      <w:proofErr w:type="gramStart"/>
      <w:r>
        <w:rPr>
          <w:rFonts w:ascii="Times New Roman" w:hAnsi="Times New Roman" w:cs="Times New Roman"/>
          <w:szCs w:val="24"/>
          <w:lang w:val="en-US"/>
        </w:rPr>
        <w:t>was used</w:t>
      </w:r>
      <w:proofErr w:type="gramEnd"/>
      <w:r>
        <w:rPr>
          <w:rFonts w:ascii="Times New Roman" w:hAnsi="Times New Roman" w:cs="Times New Roman"/>
          <w:szCs w:val="24"/>
          <w:lang w:val="en-US"/>
        </w:rPr>
        <w:t xml:space="preserve"> in </w:t>
      </w:r>
      <w:r w:rsidR="00F67839">
        <w:rPr>
          <w:rFonts w:ascii="Times New Roman" w:hAnsi="Times New Roman" w:cs="Times New Roman"/>
          <w:szCs w:val="24"/>
          <w:lang w:val="en-US"/>
        </w:rPr>
        <w:t>the already discussed studies being among the earlies involving the concept of EO (</w:t>
      </w:r>
      <w:r w:rsidR="00F67839" w:rsidRPr="00F67839">
        <w:rPr>
          <w:rFonts w:ascii="Times New Roman" w:hAnsi="Times New Roman" w:cs="Times New Roman"/>
          <w:szCs w:val="24"/>
          <w:lang w:val="en-US"/>
        </w:rPr>
        <w:t>Miller</w:t>
      </w:r>
      <w:r w:rsidR="00F67839">
        <w:rPr>
          <w:rFonts w:ascii="Times New Roman" w:hAnsi="Times New Roman" w:cs="Times New Roman"/>
          <w:szCs w:val="24"/>
          <w:lang w:val="en-US"/>
        </w:rPr>
        <w:t xml:space="preserve"> &amp;</w:t>
      </w:r>
      <w:r w:rsidR="00F67839" w:rsidRPr="00F67839">
        <w:rPr>
          <w:rFonts w:ascii="Times New Roman" w:hAnsi="Times New Roman" w:cs="Times New Roman"/>
          <w:szCs w:val="24"/>
          <w:lang w:val="en-US"/>
        </w:rPr>
        <w:t xml:space="preserve"> Friesen, 1977, 1978</w:t>
      </w:r>
      <w:r w:rsidR="00F67839">
        <w:rPr>
          <w:rFonts w:ascii="Times New Roman" w:hAnsi="Times New Roman" w:cs="Times New Roman"/>
          <w:szCs w:val="24"/>
          <w:lang w:val="en-US"/>
        </w:rPr>
        <w:t xml:space="preserve">). The study criticizes contingency </w:t>
      </w:r>
      <w:r w:rsidR="00F67839">
        <w:rPr>
          <w:rFonts w:ascii="Times New Roman" w:hAnsi="Times New Roman" w:cs="Times New Roman"/>
          <w:szCs w:val="24"/>
          <w:lang w:val="en-US"/>
        </w:rPr>
        <w:lastRenderedPageBreak/>
        <w:t xml:space="preserve">approach for being too narrow to reflect the whole picture </w:t>
      </w:r>
      <w:r w:rsidR="006118BC">
        <w:rPr>
          <w:rFonts w:ascii="Times New Roman" w:hAnsi="Times New Roman" w:cs="Times New Roman"/>
          <w:szCs w:val="24"/>
          <w:lang w:val="en-US"/>
        </w:rPr>
        <w:t xml:space="preserve">by describing two-fold relation without taking into consideration other factors. The authors propose to overcome these restrictions by creating firm’s archetypes made of 31 variable covering its </w:t>
      </w:r>
      <w:r w:rsidR="006118BC" w:rsidRPr="006118BC">
        <w:rPr>
          <w:rFonts w:ascii="Times New Roman" w:hAnsi="Times New Roman" w:cs="Times New Roman"/>
          <w:szCs w:val="24"/>
          <w:lang w:val="en-US"/>
        </w:rPr>
        <w:t>strategy, structure, control</w:t>
      </w:r>
      <w:r w:rsidR="006118BC">
        <w:rPr>
          <w:rFonts w:ascii="Times New Roman" w:hAnsi="Times New Roman" w:cs="Times New Roman"/>
          <w:szCs w:val="24"/>
          <w:lang w:val="en-US"/>
        </w:rPr>
        <w:t xml:space="preserve"> and </w:t>
      </w:r>
      <w:r w:rsidR="006118BC" w:rsidRPr="006118BC">
        <w:rPr>
          <w:rFonts w:ascii="Times New Roman" w:hAnsi="Times New Roman" w:cs="Times New Roman"/>
          <w:szCs w:val="24"/>
          <w:lang w:val="en-US"/>
        </w:rPr>
        <w:t xml:space="preserve">management </w:t>
      </w:r>
      <w:r w:rsidR="00DB5F55" w:rsidRPr="006118BC">
        <w:rPr>
          <w:rFonts w:ascii="Times New Roman" w:hAnsi="Times New Roman" w:cs="Times New Roman"/>
          <w:szCs w:val="24"/>
          <w:lang w:val="en-US"/>
        </w:rPr>
        <w:t>style</w:t>
      </w:r>
      <w:r w:rsidR="00DB5F55">
        <w:rPr>
          <w:rFonts w:ascii="Times New Roman" w:hAnsi="Times New Roman" w:cs="Times New Roman"/>
          <w:szCs w:val="24"/>
          <w:lang w:val="en-US"/>
        </w:rPr>
        <w:t xml:space="preserve">s that demonstrate a substantial cohesion while being predictive one to another. The evolution of these archetypes </w:t>
      </w:r>
      <w:proofErr w:type="gramStart"/>
      <w:r w:rsidR="00DB5F55">
        <w:rPr>
          <w:rFonts w:ascii="Times New Roman" w:hAnsi="Times New Roman" w:cs="Times New Roman"/>
          <w:szCs w:val="24"/>
          <w:lang w:val="en-US"/>
        </w:rPr>
        <w:t xml:space="preserve">is claimed to be discrete and triggered by either leader’s will or crisis tendencies in </w:t>
      </w:r>
      <w:r w:rsidR="007059F4">
        <w:rPr>
          <w:rFonts w:ascii="Times New Roman" w:hAnsi="Times New Roman" w:cs="Times New Roman"/>
          <w:szCs w:val="24"/>
          <w:lang w:val="en-US"/>
        </w:rPr>
        <w:t xml:space="preserve">firm’s </w:t>
      </w:r>
      <w:r w:rsidR="00DB5F55">
        <w:rPr>
          <w:rFonts w:ascii="Times New Roman" w:hAnsi="Times New Roman" w:cs="Times New Roman"/>
          <w:szCs w:val="24"/>
          <w:lang w:val="en-US"/>
        </w:rPr>
        <w:t xml:space="preserve">performance </w:t>
      </w:r>
      <w:r w:rsidR="00DB5F55" w:rsidRPr="00DB5F55">
        <w:rPr>
          <w:rFonts w:ascii="Times New Roman" w:hAnsi="Times New Roman" w:cs="Times New Roman"/>
          <w:szCs w:val="24"/>
          <w:lang w:val="en-US"/>
        </w:rPr>
        <w:t xml:space="preserve">(Miller </w:t>
      </w:r>
      <w:r w:rsidR="00AE0B98">
        <w:rPr>
          <w:rFonts w:ascii="Times New Roman" w:hAnsi="Times New Roman" w:cs="Times New Roman"/>
          <w:szCs w:val="24"/>
          <w:lang w:val="en-US"/>
        </w:rPr>
        <w:t>&amp;</w:t>
      </w:r>
      <w:r w:rsidR="00DB5F55" w:rsidRPr="00DB5F55">
        <w:rPr>
          <w:rFonts w:ascii="Times New Roman" w:hAnsi="Times New Roman" w:cs="Times New Roman"/>
          <w:szCs w:val="24"/>
          <w:lang w:val="en-US"/>
        </w:rPr>
        <w:t xml:space="preserve"> Friesen, 1984)</w:t>
      </w:r>
      <w:proofErr w:type="gramEnd"/>
      <w:r w:rsidR="00DB5F55">
        <w:rPr>
          <w:rFonts w:ascii="Times New Roman" w:hAnsi="Times New Roman" w:cs="Times New Roman"/>
          <w:szCs w:val="24"/>
          <w:lang w:val="en-US"/>
        </w:rPr>
        <w:t xml:space="preserve">. </w:t>
      </w:r>
      <w:r w:rsidR="00C062AE">
        <w:rPr>
          <w:rFonts w:ascii="Times New Roman" w:hAnsi="Times New Roman" w:cs="Times New Roman"/>
          <w:szCs w:val="24"/>
          <w:lang w:val="en-US"/>
        </w:rPr>
        <w:t xml:space="preserve">Among potentially beneficial </w:t>
      </w:r>
      <w:r w:rsidR="00655C46">
        <w:rPr>
          <w:rFonts w:ascii="Times New Roman" w:hAnsi="Times New Roman" w:cs="Times New Roman"/>
          <w:szCs w:val="24"/>
          <w:lang w:val="en-US"/>
        </w:rPr>
        <w:t>archetypes,</w:t>
      </w:r>
      <w:r w:rsidR="00C062AE">
        <w:rPr>
          <w:rFonts w:ascii="Times New Roman" w:hAnsi="Times New Roman" w:cs="Times New Roman"/>
          <w:szCs w:val="24"/>
          <w:lang w:val="en-US"/>
        </w:rPr>
        <w:t xml:space="preserve"> authors mention an entrepreneurial</w:t>
      </w:r>
      <w:r w:rsidR="00BA3581">
        <w:rPr>
          <w:rFonts w:ascii="Times New Roman" w:hAnsi="Times New Roman" w:cs="Times New Roman"/>
          <w:szCs w:val="24"/>
          <w:lang w:val="en-US"/>
        </w:rPr>
        <w:t xml:space="preserve"> firm, which exists under the conditions of heterogeneous and dynamic external environment constantly monitoring it and </w:t>
      </w:r>
      <w:proofErr w:type="gramStart"/>
      <w:r w:rsidR="00BA3581">
        <w:rPr>
          <w:rFonts w:ascii="Times New Roman" w:hAnsi="Times New Roman" w:cs="Times New Roman"/>
          <w:szCs w:val="24"/>
          <w:lang w:val="en-US"/>
        </w:rPr>
        <w:t>is characterized</w:t>
      </w:r>
      <w:proofErr w:type="gramEnd"/>
      <w:r w:rsidR="00BA3581">
        <w:rPr>
          <w:rFonts w:ascii="Times New Roman" w:hAnsi="Times New Roman" w:cs="Times New Roman"/>
          <w:szCs w:val="24"/>
          <w:lang w:val="en-US"/>
        </w:rPr>
        <w:t xml:space="preserve"> by decisive actions of a charismatic </w:t>
      </w:r>
      <w:r w:rsidR="00655C46">
        <w:rPr>
          <w:rFonts w:ascii="Times New Roman" w:hAnsi="Times New Roman" w:cs="Times New Roman"/>
          <w:szCs w:val="24"/>
          <w:lang w:val="en-US"/>
        </w:rPr>
        <w:t>leader that</w:t>
      </w:r>
      <w:r w:rsidR="00BA3581">
        <w:rPr>
          <w:rFonts w:ascii="Times New Roman" w:hAnsi="Times New Roman" w:cs="Times New Roman"/>
          <w:szCs w:val="24"/>
          <w:lang w:val="en-US"/>
        </w:rPr>
        <w:t xml:space="preserve"> strives for firm’s extensive expansion and growth (Miller &amp; Friesen, 1978, p. 928)</w:t>
      </w:r>
      <w:r w:rsidR="00BA3581" w:rsidRPr="00BA3581">
        <w:rPr>
          <w:rFonts w:ascii="Times New Roman" w:hAnsi="Times New Roman" w:cs="Times New Roman"/>
          <w:szCs w:val="24"/>
          <w:lang w:val="en-US"/>
        </w:rPr>
        <w:t>.</w:t>
      </w:r>
    </w:p>
    <w:p w14:paraId="4C482D82" w14:textId="77777777" w:rsidR="00C042D8" w:rsidRDefault="003B229B" w:rsidP="00A356EF">
      <w:pPr>
        <w:spacing w:after="0" w:line="360" w:lineRule="auto"/>
        <w:ind w:firstLine="709"/>
        <w:jc w:val="both"/>
        <w:rPr>
          <w:rFonts w:ascii="Times New Roman" w:hAnsi="Times New Roman" w:cs="Times New Roman"/>
          <w:szCs w:val="24"/>
          <w:lang w:val="en-US"/>
        </w:rPr>
      </w:pPr>
      <w:r w:rsidRPr="003B229B">
        <w:rPr>
          <w:rFonts w:ascii="Times New Roman" w:hAnsi="Times New Roman" w:cs="Times New Roman"/>
          <w:szCs w:val="24"/>
          <w:lang w:val="en-US"/>
        </w:rPr>
        <w:t xml:space="preserve">Moreover, the concept of EO was also viewed </w:t>
      </w:r>
      <w:r>
        <w:rPr>
          <w:rFonts w:ascii="Times New Roman" w:hAnsi="Times New Roman" w:cs="Times New Roman"/>
          <w:szCs w:val="24"/>
          <w:lang w:val="en-US"/>
        </w:rPr>
        <w:t>from</w:t>
      </w:r>
      <w:r w:rsidRPr="003B229B">
        <w:rPr>
          <w:rFonts w:ascii="Times New Roman" w:hAnsi="Times New Roman" w:cs="Times New Roman"/>
          <w:szCs w:val="24"/>
          <w:lang w:val="en-US"/>
        </w:rPr>
        <w:t xml:space="preserve"> the Resource-Based View (RBV)</w:t>
      </w:r>
      <w:r>
        <w:rPr>
          <w:rFonts w:ascii="Times New Roman" w:hAnsi="Times New Roman" w:cs="Times New Roman"/>
          <w:szCs w:val="24"/>
          <w:lang w:val="en-US"/>
        </w:rPr>
        <w:t xml:space="preserve"> perspective</w:t>
      </w:r>
      <w:r w:rsidRPr="003B229B">
        <w:rPr>
          <w:rFonts w:ascii="Times New Roman" w:hAnsi="Times New Roman" w:cs="Times New Roman"/>
          <w:szCs w:val="24"/>
          <w:lang w:val="en-US"/>
        </w:rPr>
        <w:t xml:space="preserve">, claiming that the main sources of firm’s competitive advantage are its resources and competences, that have to satisfy the criteria of being valuable, rare, imperfectly imitable and not substitutable (Barney, 1991). According to it, resources lead to a formation of competences that give rise to competitive advantages (Grant, 1991). Respectively, the EO </w:t>
      </w:r>
      <w:proofErr w:type="gramStart"/>
      <w:r w:rsidRPr="003B229B">
        <w:rPr>
          <w:rFonts w:ascii="Times New Roman" w:hAnsi="Times New Roman" w:cs="Times New Roman"/>
          <w:szCs w:val="24"/>
          <w:lang w:val="en-US"/>
        </w:rPr>
        <w:t>is considered</w:t>
      </w:r>
      <w:proofErr w:type="gramEnd"/>
      <w:r w:rsidRPr="003B229B">
        <w:rPr>
          <w:rFonts w:ascii="Times New Roman" w:hAnsi="Times New Roman" w:cs="Times New Roman"/>
          <w:szCs w:val="24"/>
          <w:lang w:val="en-US"/>
        </w:rPr>
        <w:t xml:space="preserve"> one of such specific competences that may grant a company with significant strategic advantage (</w:t>
      </w:r>
      <w:proofErr w:type="spellStart"/>
      <w:r w:rsidRPr="003B229B">
        <w:rPr>
          <w:rFonts w:ascii="Times New Roman" w:hAnsi="Times New Roman" w:cs="Times New Roman"/>
          <w:szCs w:val="24"/>
          <w:lang w:val="en-US"/>
        </w:rPr>
        <w:t>Wiklund</w:t>
      </w:r>
      <w:proofErr w:type="spellEnd"/>
      <w:r w:rsidRPr="003B229B">
        <w:rPr>
          <w:rFonts w:ascii="Times New Roman" w:hAnsi="Times New Roman" w:cs="Times New Roman"/>
          <w:szCs w:val="24"/>
          <w:lang w:val="en-US"/>
        </w:rPr>
        <w:t xml:space="preserve"> &amp; Shepherd, 2011).</w:t>
      </w:r>
      <w:r w:rsidR="005A66CC" w:rsidRPr="005A66CC">
        <w:rPr>
          <w:rFonts w:ascii="Times New Roman" w:hAnsi="Times New Roman" w:cs="Times New Roman"/>
          <w:szCs w:val="24"/>
          <w:lang w:val="en-US"/>
        </w:rPr>
        <w:t xml:space="preserve"> </w:t>
      </w:r>
    </w:p>
    <w:p w14:paraId="0806A0E2" w14:textId="37608ED1" w:rsidR="003B229B" w:rsidRPr="00E55C99" w:rsidRDefault="00302B9E"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The perspective of Resource-Based View</w:t>
      </w:r>
      <w:r w:rsidR="005A66CC">
        <w:rPr>
          <w:rFonts w:ascii="Times New Roman" w:hAnsi="Times New Roman" w:cs="Times New Roman"/>
          <w:szCs w:val="24"/>
          <w:lang w:val="en-US"/>
        </w:rPr>
        <w:t xml:space="preserve"> does not interfere with the configurational and contingency approaches. Between the contingency studies may be distinguished the study by Martins and </w:t>
      </w:r>
      <w:proofErr w:type="spellStart"/>
      <w:r w:rsidR="005A66CC">
        <w:rPr>
          <w:rFonts w:ascii="Times New Roman" w:hAnsi="Times New Roman" w:cs="Times New Roman"/>
          <w:szCs w:val="24"/>
          <w:lang w:val="en-US"/>
        </w:rPr>
        <w:t>Criado</w:t>
      </w:r>
      <w:proofErr w:type="spellEnd"/>
      <w:r w:rsidR="005A66CC">
        <w:rPr>
          <w:rFonts w:ascii="Times New Roman" w:hAnsi="Times New Roman" w:cs="Times New Roman"/>
          <w:szCs w:val="24"/>
          <w:lang w:val="en-US"/>
        </w:rPr>
        <w:t xml:space="preserve"> (2013</w:t>
      </w:r>
      <w:r w:rsidR="00B6427B">
        <w:rPr>
          <w:rFonts w:ascii="Times New Roman" w:hAnsi="Times New Roman" w:cs="Times New Roman"/>
          <w:szCs w:val="24"/>
          <w:lang w:val="en-US"/>
        </w:rPr>
        <w:t>) that</w:t>
      </w:r>
      <w:r w:rsidR="005A66CC">
        <w:rPr>
          <w:rFonts w:ascii="Times New Roman" w:hAnsi="Times New Roman" w:cs="Times New Roman"/>
          <w:szCs w:val="24"/>
          <w:lang w:val="en-US"/>
        </w:rPr>
        <w:t xml:space="preserve"> proves that environmental hostility</w:t>
      </w:r>
      <w:r w:rsidR="00B6427B">
        <w:rPr>
          <w:rFonts w:ascii="Times New Roman" w:hAnsi="Times New Roman" w:cs="Times New Roman"/>
          <w:szCs w:val="24"/>
          <w:lang w:val="en-US"/>
        </w:rPr>
        <w:t xml:space="preserve"> positively moderates the EO-Performance relation.</w:t>
      </w:r>
      <w:r w:rsidR="00034F7A">
        <w:rPr>
          <w:rFonts w:ascii="Times New Roman" w:hAnsi="Times New Roman" w:cs="Times New Roman"/>
          <w:szCs w:val="24"/>
          <w:lang w:val="en-US"/>
        </w:rPr>
        <w:t xml:space="preserve"> In this study, the EO is a viable organizational capability that helps a company to adapt to rapidly changing external environment by exploiting new products and processes. Furthermore, many researchers </w:t>
      </w:r>
      <w:r w:rsidR="001B7B79">
        <w:rPr>
          <w:rFonts w:ascii="Times New Roman" w:hAnsi="Times New Roman" w:cs="Times New Roman"/>
          <w:szCs w:val="24"/>
          <w:lang w:val="en-US"/>
        </w:rPr>
        <w:t xml:space="preserve">favoring the same approach </w:t>
      </w:r>
      <w:r w:rsidR="00034F7A">
        <w:rPr>
          <w:rFonts w:ascii="Times New Roman" w:hAnsi="Times New Roman" w:cs="Times New Roman"/>
          <w:szCs w:val="24"/>
          <w:lang w:val="en-US"/>
        </w:rPr>
        <w:t xml:space="preserve">focused on </w:t>
      </w:r>
      <w:r w:rsidR="001B7B79">
        <w:rPr>
          <w:rFonts w:ascii="Times New Roman" w:hAnsi="Times New Roman" w:cs="Times New Roman"/>
          <w:szCs w:val="24"/>
          <w:lang w:val="en-US"/>
        </w:rPr>
        <w:t xml:space="preserve">internal environment factors, such as characteristics of organizational structure, organizational learning capabilities, entrepreneurial networks and </w:t>
      </w:r>
      <w:r w:rsidR="001B7B79" w:rsidRPr="001B7B79">
        <w:rPr>
          <w:rFonts w:ascii="Times New Roman" w:hAnsi="Times New Roman" w:cs="Times New Roman"/>
          <w:szCs w:val="24"/>
          <w:lang w:val="en-US"/>
        </w:rPr>
        <w:t>market orientation</w:t>
      </w:r>
      <w:r w:rsidR="001B7B79">
        <w:rPr>
          <w:rFonts w:ascii="Times New Roman" w:hAnsi="Times New Roman" w:cs="Times New Roman"/>
          <w:szCs w:val="24"/>
          <w:lang w:val="en-US"/>
        </w:rPr>
        <w:t xml:space="preserve"> (e.g. </w:t>
      </w:r>
      <w:proofErr w:type="spellStart"/>
      <w:r w:rsidR="001B7B79">
        <w:rPr>
          <w:rFonts w:ascii="Times New Roman" w:hAnsi="Times New Roman" w:cs="Times New Roman"/>
          <w:szCs w:val="24"/>
          <w:lang w:val="en-US"/>
        </w:rPr>
        <w:t>Boso</w:t>
      </w:r>
      <w:proofErr w:type="spellEnd"/>
      <w:r w:rsidR="001B7B79">
        <w:rPr>
          <w:rFonts w:ascii="Times New Roman" w:hAnsi="Times New Roman" w:cs="Times New Roman"/>
          <w:szCs w:val="24"/>
          <w:lang w:val="en-US"/>
        </w:rPr>
        <w:t xml:space="preserve"> et al., 2013).</w:t>
      </w:r>
      <w:r w:rsidR="001B7B79" w:rsidRPr="001B7B79">
        <w:rPr>
          <w:rFonts w:ascii="Times New Roman" w:hAnsi="Times New Roman" w:cs="Times New Roman"/>
          <w:szCs w:val="24"/>
          <w:lang w:val="en-US"/>
        </w:rPr>
        <w:t xml:space="preserve"> </w:t>
      </w:r>
      <w:r w:rsidR="00034F7A">
        <w:rPr>
          <w:rFonts w:ascii="Times New Roman" w:hAnsi="Times New Roman" w:cs="Times New Roman"/>
          <w:szCs w:val="24"/>
          <w:lang w:val="en-US"/>
        </w:rPr>
        <w:t xml:space="preserve">As for the configurational approach, </w:t>
      </w:r>
      <w:r w:rsidR="001B7B79">
        <w:rPr>
          <w:rFonts w:ascii="Times New Roman" w:hAnsi="Times New Roman" w:cs="Times New Roman"/>
          <w:szCs w:val="24"/>
          <w:lang w:val="en-US"/>
        </w:rPr>
        <w:t xml:space="preserve">a relevant example of its application based on the RBV viewpoint is the study by </w:t>
      </w:r>
      <w:proofErr w:type="spellStart"/>
      <w:r w:rsidR="001B7B79">
        <w:rPr>
          <w:rFonts w:ascii="Times New Roman" w:hAnsi="Times New Roman" w:cs="Times New Roman"/>
          <w:szCs w:val="24"/>
          <w:lang w:val="en-US"/>
        </w:rPr>
        <w:t>Wiklund</w:t>
      </w:r>
      <w:proofErr w:type="spellEnd"/>
      <w:r w:rsidR="001B7B79">
        <w:rPr>
          <w:rFonts w:ascii="Times New Roman" w:hAnsi="Times New Roman" w:cs="Times New Roman"/>
          <w:szCs w:val="24"/>
          <w:lang w:val="en-US"/>
        </w:rPr>
        <w:t xml:space="preserve"> and Shepherd (2005)</w:t>
      </w:r>
      <w:r w:rsidR="0058434E">
        <w:rPr>
          <w:rFonts w:ascii="Times New Roman" w:hAnsi="Times New Roman" w:cs="Times New Roman"/>
          <w:szCs w:val="24"/>
          <w:lang w:val="en-US"/>
        </w:rPr>
        <w:t xml:space="preserve">, where the EO </w:t>
      </w:r>
      <w:proofErr w:type="gramStart"/>
      <w:r w:rsidR="0058434E">
        <w:rPr>
          <w:rFonts w:ascii="Times New Roman" w:hAnsi="Times New Roman" w:cs="Times New Roman"/>
          <w:szCs w:val="24"/>
          <w:lang w:val="en-US"/>
        </w:rPr>
        <w:t>is also considered</w:t>
      </w:r>
      <w:proofErr w:type="gramEnd"/>
      <w:r w:rsidR="0058434E">
        <w:rPr>
          <w:rFonts w:ascii="Times New Roman" w:hAnsi="Times New Roman" w:cs="Times New Roman"/>
          <w:szCs w:val="24"/>
          <w:lang w:val="en-US"/>
        </w:rPr>
        <w:t xml:space="preserve"> as an important organizational capability with a potential to improve firm’s performance. The moderators of the study </w:t>
      </w:r>
      <w:r w:rsidR="0011241A">
        <w:rPr>
          <w:rFonts w:ascii="Times New Roman" w:hAnsi="Times New Roman" w:cs="Times New Roman"/>
          <w:szCs w:val="24"/>
          <w:lang w:val="en-US"/>
        </w:rPr>
        <w:t>include environmental dynamism and access to capital,</w:t>
      </w:r>
      <w:r w:rsidR="0049638A">
        <w:rPr>
          <w:rFonts w:ascii="Times New Roman" w:hAnsi="Times New Roman" w:cs="Times New Roman"/>
          <w:szCs w:val="24"/>
          <w:lang w:val="en-US"/>
        </w:rPr>
        <w:t xml:space="preserve"> so that lower level of the former and the latter lead to stronger relation comparing to the opposites.</w:t>
      </w:r>
      <w:r w:rsidR="00E55C99" w:rsidRPr="00E55C99">
        <w:rPr>
          <w:rFonts w:ascii="Times New Roman" w:hAnsi="Times New Roman" w:cs="Times New Roman"/>
          <w:szCs w:val="24"/>
          <w:lang w:val="en-US"/>
        </w:rPr>
        <w:t xml:space="preserve"> </w:t>
      </w:r>
      <w:r w:rsidR="00E55C99">
        <w:rPr>
          <w:rFonts w:ascii="Times New Roman" w:hAnsi="Times New Roman" w:cs="Times New Roman"/>
          <w:szCs w:val="24"/>
          <w:lang w:val="en-US"/>
        </w:rPr>
        <w:t xml:space="preserve">Moreover, Resource-Based View </w:t>
      </w:r>
      <w:r w:rsidR="00E55C99">
        <w:rPr>
          <w:rFonts w:ascii="Times New Roman" w:hAnsi="Times New Roman" w:cs="Times New Roman"/>
          <w:szCs w:val="24"/>
          <w:lang w:val="en-US"/>
        </w:rPr>
        <w:lastRenderedPageBreak/>
        <w:t xml:space="preserve">indicates that as the EO is resource-intensive, the benefits of it </w:t>
      </w:r>
      <w:proofErr w:type="gramStart"/>
      <w:r w:rsidR="00E55C99">
        <w:rPr>
          <w:rFonts w:ascii="Times New Roman" w:hAnsi="Times New Roman" w:cs="Times New Roman"/>
          <w:szCs w:val="24"/>
          <w:lang w:val="en-US"/>
        </w:rPr>
        <w:t>may be considere</w:t>
      </w:r>
      <w:r w:rsidR="00C042D8">
        <w:rPr>
          <w:rFonts w:ascii="Times New Roman" w:hAnsi="Times New Roman" w:cs="Times New Roman"/>
          <w:szCs w:val="24"/>
          <w:lang w:val="en-US"/>
        </w:rPr>
        <w:t>d</w:t>
      </w:r>
      <w:proofErr w:type="gramEnd"/>
      <w:r w:rsidR="00C042D8">
        <w:rPr>
          <w:rFonts w:ascii="Times New Roman" w:hAnsi="Times New Roman" w:cs="Times New Roman"/>
          <w:szCs w:val="24"/>
          <w:lang w:val="en-US"/>
        </w:rPr>
        <w:t xml:space="preserve"> insufficient in a short term while firms with different resource base will experience different level of EO.</w:t>
      </w:r>
    </w:p>
    <w:p w14:paraId="03F3D982" w14:textId="625DDCEB" w:rsidR="00E92759" w:rsidRDefault="00981F13" w:rsidP="00E92759">
      <w:pPr>
        <w:pStyle w:val="2"/>
        <w:rPr>
          <w:lang w:val="en-US"/>
        </w:rPr>
      </w:pPr>
      <w:bookmarkStart w:id="6" w:name="_Toc514875466"/>
      <w:r>
        <w:rPr>
          <w:lang w:val="en-US"/>
        </w:rPr>
        <w:t xml:space="preserve">1.5 </w:t>
      </w:r>
      <w:r w:rsidR="00E92759">
        <w:rPr>
          <w:lang w:val="en-US"/>
        </w:rPr>
        <w:t>National culture as a moderator of EO-Performance relation</w:t>
      </w:r>
      <w:bookmarkEnd w:id="6"/>
    </w:p>
    <w:p w14:paraId="3CEC07D3" w14:textId="0D593C38" w:rsidR="00CB73CF" w:rsidRDefault="00CB73CF"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While the </w:t>
      </w:r>
      <w:r w:rsidR="00176E95">
        <w:rPr>
          <w:rFonts w:ascii="Times New Roman" w:hAnsi="Times New Roman" w:cs="Times New Roman"/>
          <w:szCs w:val="24"/>
          <w:lang w:val="en-US"/>
        </w:rPr>
        <w:t>aforementioned studies</w:t>
      </w:r>
      <w:r>
        <w:rPr>
          <w:rFonts w:ascii="Times New Roman" w:hAnsi="Times New Roman" w:cs="Times New Roman"/>
          <w:szCs w:val="24"/>
          <w:lang w:val="en-US"/>
        </w:rPr>
        <w:t xml:space="preserve"> </w:t>
      </w:r>
      <w:r w:rsidR="00993F92">
        <w:rPr>
          <w:rFonts w:ascii="Times New Roman" w:hAnsi="Times New Roman" w:cs="Times New Roman"/>
          <w:szCs w:val="24"/>
          <w:lang w:val="en-US"/>
        </w:rPr>
        <w:t>refer to the moderat</w:t>
      </w:r>
      <w:r w:rsidR="00176E95">
        <w:rPr>
          <w:rFonts w:ascii="Times New Roman" w:hAnsi="Times New Roman" w:cs="Times New Roman"/>
          <w:szCs w:val="24"/>
          <w:lang w:val="en-US"/>
        </w:rPr>
        <w:t>ing effect of factors</w:t>
      </w:r>
      <w:r w:rsidR="00D80E5F">
        <w:rPr>
          <w:rFonts w:ascii="Times New Roman" w:hAnsi="Times New Roman" w:cs="Times New Roman"/>
          <w:szCs w:val="24"/>
          <w:lang w:val="en-US"/>
        </w:rPr>
        <w:t xml:space="preserve"> </w:t>
      </w:r>
      <w:r w:rsidR="004779FC">
        <w:rPr>
          <w:rFonts w:ascii="Times New Roman" w:hAnsi="Times New Roman" w:cs="Times New Roman"/>
          <w:szCs w:val="24"/>
          <w:lang w:val="en-US"/>
        </w:rPr>
        <w:t>related to the formal institutions (e.g.</w:t>
      </w:r>
      <w:r w:rsidR="00D80E5F">
        <w:rPr>
          <w:rFonts w:ascii="Times New Roman" w:hAnsi="Times New Roman" w:cs="Times New Roman"/>
          <w:szCs w:val="24"/>
          <w:lang w:val="en-US"/>
        </w:rPr>
        <w:t xml:space="preserve"> </w:t>
      </w:r>
      <w:r w:rsidR="00993F92">
        <w:rPr>
          <w:rFonts w:ascii="Times New Roman" w:hAnsi="Times New Roman" w:cs="Times New Roman"/>
          <w:szCs w:val="24"/>
          <w:lang w:val="en-US"/>
        </w:rPr>
        <w:t>hostility of external environment</w:t>
      </w:r>
      <w:r w:rsidR="004779FC">
        <w:rPr>
          <w:rFonts w:ascii="Times New Roman" w:hAnsi="Times New Roman" w:cs="Times New Roman"/>
          <w:szCs w:val="24"/>
          <w:lang w:val="en-US"/>
        </w:rPr>
        <w:t>)</w:t>
      </w:r>
      <w:r w:rsidR="00993F92">
        <w:rPr>
          <w:rFonts w:ascii="Times New Roman" w:hAnsi="Times New Roman" w:cs="Times New Roman"/>
          <w:szCs w:val="24"/>
          <w:lang w:val="en-US"/>
        </w:rPr>
        <w:t xml:space="preserve">, </w:t>
      </w:r>
      <w:r w:rsidR="00302B9E">
        <w:rPr>
          <w:rFonts w:ascii="Times New Roman" w:hAnsi="Times New Roman" w:cs="Times New Roman"/>
          <w:szCs w:val="24"/>
          <w:lang w:val="en-US"/>
        </w:rPr>
        <w:t>the factors that</w:t>
      </w:r>
      <w:r w:rsidR="00993F92">
        <w:rPr>
          <w:rFonts w:ascii="Times New Roman" w:hAnsi="Times New Roman" w:cs="Times New Roman"/>
          <w:szCs w:val="24"/>
          <w:lang w:val="en-US"/>
        </w:rPr>
        <w:t xml:space="preserve"> were widely researched during the last decades, this study is especially intended on examining the moderating effect of </w:t>
      </w:r>
      <w:r w:rsidR="00302B9E">
        <w:rPr>
          <w:rFonts w:ascii="Times New Roman" w:hAnsi="Times New Roman" w:cs="Times New Roman"/>
          <w:szCs w:val="24"/>
          <w:lang w:val="en-US"/>
        </w:rPr>
        <w:t xml:space="preserve">such an informal institution as </w:t>
      </w:r>
      <w:r w:rsidR="00993F92">
        <w:rPr>
          <w:rFonts w:ascii="Times New Roman" w:hAnsi="Times New Roman" w:cs="Times New Roman"/>
          <w:szCs w:val="24"/>
          <w:lang w:val="en-US"/>
        </w:rPr>
        <w:t xml:space="preserve">national culture and its components on the EO-Performance relation. Although national culture may look quite an appropriate moderator of this relation, not many studies did concentrate on such effect so far. </w:t>
      </w:r>
      <w:r w:rsidR="005012F4">
        <w:rPr>
          <w:rFonts w:ascii="Times New Roman" w:hAnsi="Times New Roman" w:cs="Times New Roman"/>
          <w:szCs w:val="24"/>
          <w:lang w:val="en-US"/>
        </w:rPr>
        <w:t xml:space="preserve">The formulation of the construct of EO as well as initial empirical tests were conducted in the context of North America not being cross-cultural at all (e.g. </w:t>
      </w:r>
      <w:r w:rsidR="005012F4" w:rsidRPr="005012F4">
        <w:rPr>
          <w:rFonts w:ascii="Times New Roman" w:hAnsi="Times New Roman" w:cs="Times New Roman"/>
          <w:szCs w:val="24"/>
          <w:lang w:val="en-US"/>
        </w:rPr>
        <w:t>Miller, 1983</w:t>
      </w:r>
      <w:r w:rsidR="005012F4">
        <w:rPr>
          <w:rFonts w:ascii="Times New Roman" w:hAnsi="Times New Roman" w:cs="Times New Roman"/>
          <w:szCs w:val="24"/>
          <w:lang w:val="en-US"/>
        </w:rPr>
        <w:t xml:space="preserve">, </w:t>
      </w:r>
      <w:r w:rsidR="005012F4" w:rsidRPr="005012F4">
        <w:rPr>
          <w:rFonts w:ascii="Times New Roman" w:hAnsi="Times New Roman" w:cs="Times New Roman"/>
          <w:szCs w:val="24"/>
          <w:lang w:val="en-US"/>
        </w:rPr>
        <w:t>Covin &amp; Sle</w:t>
      </w:r>
      <w:r w:rsidR="005012F4">
        <w:rPr>
          <w:rFonts w:ascii="Times New Roman" w:hAnsi="Times New Roman" w:cs="Times New Roman"/>
          <w:szCs w:val="24"/>
          <w:lang w:val="en-US"/>
        </w:rPr>
        <w:t>vin, 1989; Lumpkin &amp; Dess, 1996</w:t>
      </w:r>
      <w:r w:rsidR="005012F4" w:rsidRPr="005012F4">
        <w:rPr>
          <w:rFonts w:ascii="Times New Roman" w:hAnsi="Times New Roman" w:cs="Times New Roman"/>
          <w:szCs w:val="24"/>
          <w:lang w:val="en-US"/>
        </w:rPr>
        <w:t>)</w:t>
      </w:r>
      <w:r w:rsidR="005012F4">
        <w:rPr>
          <w:rFonts w:ascii="Times New Roman" w:hAnsi="Times New Roman" w:cs="Times New Roman"/>
          <w:szCs w:val="24"/>
          <w:lang w:val="en-US"/>
        </w:rPr>
        <w:t xml:space="preserve">. </w:t>
      </w:r>
      <w:r w:rsidR="00993F92">
        <w:rPr>
          <w:rFonts w:ascii="Times New Roman" w:hAnsi="Times New Roman" w:cs="Times New Roman"/>
          <w:szCs w:val="24"/>
          <w:lang w:val="en-US"/>
        </w:rPr>
        <w:t xml:space="preserve">The reason of </w:t>
      </w:r>
      <w:r w:rsidR="005012F4">
        <w:rPr>
          <w:rFonts w:ascii="Times New Roman" w:hAnsi="Times New Roman" w:cs="Times New Roman"/>
          <w:szCs w:val="24"/>
          <w:lang w:val="en-US"/>
        </w:rPr>
        <w:t>not paying enough interest to national context</w:t>
      </w:r>
      <w:r w:rsidR="00993F92">
        <w:rPr>
          <w:rFonts w:ascii="Times New Roman" w:hAnsi="Times New Roman" w:cs="Times New Roman"/>
          <w:szCs w:val="24"/>
          <w:lang w:val="en-US"/>
        </w:rPr>
        <w:t xml:space="preserve"> may relate to perceived universality of EO in terms of national culture: since its origin, there was an assumption that EO is equally valid for different countries </w:t>
      </w:r>
      <w:r w:rsidR="00993F92" w:rsidRPr="00993F92">
        <w:rPr>
          <w:rFonts w:ascii="Times New Roman" w:hAnsi="Times New Roman" w:cs="Times New Roman"/>
          <w:szCs w:val="24"/>
          <w:lang w:val="en-US"/>
        </w:rPr>
        <w:t>(Rauch et al., 2009)</w:t>
      </w:r>
      <w:r w:rsidR="0053514E">
        <w:rPr>
          <w:rFonts w:ascii="Times New Roman" w:hAnsi="Times New Roman" w:cs="Times New Roman"/>
          <w:szCs w:val="24"/>
          <w:lang w:val="en-US"/>
        </w:rPr>
        <w:t xml:space="preserve">. </w:t>
      </w:r>
      <w:r w:rsidR="00F8452F">
        <w:rPr>
          <w:rFonts w:ascii="Times New Roman" w:hAnsi="Times New Roman" w:cs="Times New Roman"/>
          <w:szCs w:val="24"/>
          <w:lang w:val="en-US"/>
        </w:rPr>
        <w:t xml:space="preserve">From the other viewpoint, in some cases the moderating role of national culture is implicitly supported by some studies based on the data from one country and concluding that the relation </w:t>
      </w:r>
      <w:r w:rsidR="00F27466">
        <w:rPr>
          <w:rFonts w:ascii="Times New Roman" w:hAnsi="Times New Roman" w:cs="Times New Roman"/>
          <w:szCs w:val="24"/>
          <w:lang w:val="en-US"/>
        </w:rPr>
        <w:t xml:space="preserve">strength </w:t>
      </w:r>
      <w:r w:rsidR="00F8452F">
        <w:rPr>
          <w:rFonts w:ascii="Times New Roman" w:hAnsi="Times New Roman" w:cs="Times New Roman"/>
          <w:szCs w:val="24"/>
          <w:lang w:val="en-US"/>
        </w:rPr>
        <w:t xml:space="preserve">is country-specific (e.g. Tang et al., 2008). </w:t>
      </w:r>
      <w:r w:rsidR="0053514E">
        <w:rPr>
          <w:rFonts w:ascii="Times New Roman" w:hAnsi="Times New Roman" w:cs="Times New Roman"/>
          <w:szCs w:val="24"/>
          <w:lang w:val="en-US"/>
        </w:rPr>
        <w:t xml:space="preserve">However, more than a decade ago the necessity of further research in the direction of cultural contingencies of the discussed relation was explicitly formulated (Lumpkin &amp; Dess, </w:t>
      </w:r>
      <w:r w:rsidR="0053514E" w:rsidRPr="0053514E">
        <w:rPr>
          <w:rFonts w:ascii="Times New Roman" w:hAnsi="Times New Roman" w:cs="Times New Roman"/>
          <w:szCs w:val="24"/>
          <w:lang w:val="en-US"/>
        </w:rPr>
        <w:t>2005</w:t>
      </w:r>
      <w:r w:rsidR="0053514E">
        <w:rPr>
          <w:rFonts w:ascii="Times New Roman" w:hAnsi="Times New Roman" w:cs="Times New Roman"/>
          <w:szCs w:val="24"/>
          <w:lang w:val="en-US"/>
        </w:rPr>
        <w:t>).</w:t>
      </w:r>
    </w:p>
    <w:p w14:paraId="5CD5BB19" w14:textId="66947A93" w:rsidR="00D80E5F" w:rsidRDefault="00235D89" w:rsidP="00A356EF">
      <w:pPr>
        <w:spacing w:after="0" w:line="360" w:lineRule="auto"/>
        <w:ind w:firstLine="709"/>
        <w:jc w:val="both"/>
        <w:rPr>
          <w:rFonts w:ascii="Times New Roman" w:hAnsi="Times New Roman" w:cs="Times New Roman"/>
          <w:szCs w:val="24"/>
          <w:lang w:val="en-US"/>
        </w:rPr>
      </w:pPr>
      <w:r w:rsidRPr="007E6A53">
        <w:rPr>
          <w:rFonts w:ascii="Times New Roman" w:hAnsi="Times New Roman" w:cs="Times New Roman"/>
          <w:szCs w:val="24"/>
          <w:lang w:val="en-US"/>
        </w:rPr>
        <w:t xml:space="preserve">Nevertheless, some researchers did pay efforts to explain cultural contingencies of the </w:t>
      </w:r>
      <w:r w:rsidR="00D80E5F">
        <w:rPr>
          <w:rFonts w:ascii="Times New Roman" w:hAnsi="Times New Roman" w:cs="Times New Roman"/>
          <w:szCs w:val="24"/>
          <w:lang w:val="en-US"/>
        </w:rPr>
        <w:t>discussed</w:t>
      </w:r>
      <w:r w:rsidRPr="007E6A53">
        <w:rPr>
          <w:rFonts w:ascii="Times New Roman" w:hAnsi="Times New Roman" w:cs="Times New Roman"/>
          <w:szCs w:val="24"/>
          <w:lang w:val="en-US"/>
        </w:rPr>
        <w:t xml:space="preserve"> relation</w:t>
      </w:r>
      <w:r w:rsidR="00D80E5F">
        <w:rPr>
          <w:rFonts w:ascii="Times New Roman" w:hAnsi="Times New Roman" w:cs="Times New Roman"/>
          <w:szCs w:val="24"/>
          <w:lang w:val="en-US"/>
        </w:rPr>
        <w:t xml:space="preserve"> even before the aforementioned appeal by Lumpkin and Dess</w:t>
      </w:r>
      <w:r w:rsidRPr="007E6A53">
        <w:rPr>
          <w:rFonts w:ascii="Times New Roman" w:hAnsi="Times New Roman" w:cs="Times New Roman"/>
          <w:szCs w:val="24"/>
          <w:lang w:val="en-US"/>
        </w:rPr>
        <w:t xml:space="preserve">. </w:t>
      </w:r>
      <w:r w:rsidR="00D80E5F">
        <w:rPr>
          <w:rFonts w:ascii="Times New Roman" w:hAnsi="Times New Roman" w:cs="Times New Roman"/>
          <w:szCs w:val="24"/>
          <w:lang w:val="en-US"/>
        </w:rPr>
        <w:t>Although these studies did not precisely touch upon the moderating effect being the question of the present study, they did a solid contribution into the research of cultural contingencies of the</w:t>
      </w:r>
      <w:r w:rsidR="00047A4C">
        <w:rPr>
          <w:rFonts w:ascii="Times New Roman" w:hAnsi="Times New Roman" w:cs="Times New Roman"/>
          <w:szCs w:val="24"/>
          <w:lang w:val="en-US"/>
        </w:rPr>
        <w:t xml:space="preserve"> discussed</w:t>
      </w:r>
      <w:r w:rsidR="00D80E5F">
        <w:rPr>
          <w:rFonts w:ascii="Times New Roman" w:hAnsi="Times New Roman" w:cs="Times New Roman"/>
          <w:szCs w:val="24"/>
          <w:lang w:val="en-US"/>
        </w:rPr>
        <w:t xml:space="preserve"> relation</w:t>
      </w:r>
      <w:r w:rsidR="00047A4C">
        <w:rPr>
          <w:rFonts w:ascii="Times New Roman" w:hAnsi="Times New Roman" w:cs="Times New Roman"/>
          <w:szCs w:val="24"/>
          <w:lang w:val="en-US"/>
        </w:rPr>
        <w:t xml:space="preserve"> are worth being mentioned especially taking into consideration a small number of studies related to the topic.</w:t>
      </w:r>
    </w:p>
    <w:p w14:paraId="692F4153" w14:textId="353DBED8" w:rsidR="00047A4C" w:rsidRPr="00CC6D11" w:rsidRDefault="00047A4C"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w:t>
      </w:r>
      <w:r w:rsidR="00FE22D5">
        <w:rPr>
          <w:rFonts w:ascii="Times New Roman" w:hAnsi="Times New Roman" w:cs="Times New Roman"/>
          <w:szCs w:val="24"/>
          <w:lang w:val="en-US"/>
        </w:rPr>
        <w:t xml:space="preserve">first such study </w:t>
      </w:r>
      <w:r w:rsidR="00F41EB9">
        <w:rPr>
          <w:rFonts w:ascii="Times New Roman" w:hAnsi="Times New Roman" w:cs="Times New Roman"/>
          <w:szCs w:val="24"/>
          <w:lang w:val="en-US"/>
        </w:rPr>
        <w:t xml:space="preserve">did incorporate the analysis by Marino, </w:t>
      </w:r>
      <w:proofErr w:type="spellStart"/>
      <w:r w:rsidR="00F41EB9">
        <w:rPr>
          <w:rFonts w:ascii="Times New Roman" w:hAnsi="Times New Roman" w:cs="Times New Roman"/>
          <w:szCs w:val="24"/>
          <w:lang w:val="en-US"/>
        </w:rPr>
        <w:t>Strandholm</w:t>
      </w:r>
      <w:proofErr w:type="spellEnd"/>
      <w:r w:rsidR="00F41EB9">
        <w:rPr>
          <w:rFonts w:ascii="Times New Roman" w:hAnsi="Times New Roman" w:cs="Times New Roman"/>
          <w:szCs w:val="24"/>
          <w:lang w:val="en-US"/>
        </w:rPr>
        <w:t xml:space="preserve">, </w:t>
      </w:r>
      <w:proofErr w:type="spellStart"/>
      <w:r w:rsidR="00F41EB9" w:rsidRPr="00F41EB9">
        <w:rPr>
          <w:rFonts w:ascii="Times New Roman" w:hAnsi="Times New Roman" w:cs="Times New Roman"/>
          <w:szCs w:val="24"/>
          <w:lang w:val="en-US"/>
        </w:rPr>
        <w:t>Steensma</w:t>
      </w:r>
      <w:proofErr w:type="spellEnd"/>
      <w:r w:rsidR="00F41EB9">
        <w:rPr>
          <w:rFonts w:ascii="Times New Roman" w:hAnsi="Times New Roman" w:cs="Times New Roman"/>
          <w:szCs w:val="24"/>
          <w:lang w:val="en-US"/>
        </w:rPr>
        <w:t xml:space="preserve"> and</w:t>
      </w:r>
      <w:r w:rsidR="00F41EB9" w:rsidRPr="00F41EB9">
        <w:rPr>
          <w:rFonts w:ascii="Times New Roman" w:hAnsi="Times New Roman" w:cs="Times New Roman"/>
          <w:szCs w:val="24"/>
          <w:lang w:val="en-US"/>
        </w:rPr>
        <w:t xml:space="preserve"> Weaver</w:t>
      </w:r>
      <w:r w:rsidR="00F41EB9">
        <w:rPr>
          <w:rFonts w:ascii="Times New Roman" w:hAnsi="Times New Roman" w:cs="Times New Roman"/>
          <w:szCs w:val="24"/>
          <w:lang w:val="en-US"/>
        </w:rPr>
        <w:t xml:space="preserve"> (2002</w:t>
      </w:r>
      <w:r w:rsidR="00DE55DA">
        <w:rPr>
          <w:rFonts w:ascii="Times New Roman" w:hAnsi="Times New Roman" w:cs="Times New Roman"/>
          <w:szCs w:val="24"/>
          <w:lang w:val="en-US"/>
        </w:rPr>
        <w:t>) that</w:t>
      </w:r>
      <w:r w:rsidR="00F41EB9">
        <w:rPr>
          <w:rFonts w:ascii="Times New Roman" w:hAnsi="Times New Roman" w:cs="Times New Roman"/>
          <w:szCs w:val="24"/>
          <w:lang w:val="en-US"/>
        </w:rPr>
        <w:t xml:space="preserve"> concentrated on the relation between the EO and such an aspect of firm performance as </w:t>
      </w:r>
      <w:r w:rsidR="00F41EB9" w:rsidRPr="00F41EB9">
        <w:rPr>
          <w:rFonts w:ascii="Times New Roman" w:hAnsi="Times New Roman" w:cs="Times New Roman"/>
          <w:szCs w:val="24"/>
          <w:lang w:val="en-US"/>
        </w:rPr>
        <w:t>strategic alliance portfolio extensiveness</w:t>
      </w:r>
      <w:r w:rsidR="00F41EB9">
        <w:rPr>
          <w:rFonts w:ascii="Times New Roman" w:hAnsi="Times New Roman" w:cs="Times New Roman"/>
          <w:szCs w:val="24"/>
          <w:lang w:val="en-US"/>
        </w:rPr>
        <w:t xml:space="preserve">. According to the study, </w:t>
      </w:r>
      <w:r w:rsidR="00DE55DA">
        <w:rPr>
          <w:rFonts w:ascii="Times New Roman" w:hAnsi="Times New Roman" w:cs="Times New Roman"/>
          <w:szCs w:val="24"/>
          <w:lang w:val="en-US"/>
        </w:rPr>
        <w:t xml:space="preserve">the national culture </w:t>
      </w:r>
      <w:proofErr w:type="gramStart"/>
      <w:r w:rsidR="006812C5">
        <w:rPr>
          <w:rFonts w:ascii="Times New Roman" w:hAnsi="Times New Roman" w:cs="Times New Roman"/>
          <w:szCs w:val="24"/>
          <w:lang w:val="en-US"/>
        </w:rPr>
        <w:t>was</w:t>
      </w:r>
      <w:r w:rsidR="00DE55DA">
        <w:rPr>
          <w:rFonts w:ascii="Times New Roman" w:hAnsi="Times New Roman" w:cs="Times New Roman"/>
          <w:szCs w:val="24"/>
          <w:lang w:val="en-US"/>
        </w:rPr>
        <w:t xml:space="preserve"> measured</w:t>
      </w:r>
      <w:proofErr w:type="gramEnd"/>
      <w:r w:rsidR="00DE55DA">
        <w:rPr>
          <w:rFonts w:ascii="Times New Roman" w:hAnsi="Times New Roman" w:cs="Times New Roman"/>
          <w:szCs w:val="24"/>
          <w:lang w:val="en-US"/>
        </w:rPr>
        <w:t xml:space="preserve"> using Hofstede’s dimensions of Uncertainty Avoidance, Individualism and </w:t>
      </w:r>
      <w:r w:rsidR="006812C5">
        <w:rPr>
          <w:rFonts w:ascii="Times New Roman" w:hAnsi="Times New Roman" w:cs="Times New Roman"/>
          <w:szCs w:val="24"/>
          <w:lang w:val="en-US"/>
        </w:rPr>
        <w:t>Masculinity while the</w:t>
      </w:r>
      <w:r w:rsidR="00DE55DA">
        <w:rPr>
          <w:rFonts w:ascii="Times New Roman" w:hAnsi="Times New Roman" w:cs="Times New Roman"/>
          <w:szCs w:val="24"/>
          <w:lang w:val="en-US"/>
        </w:rPr>
        <w:t xml:space="preserve"> sample included 647 firms from </w:t>
      </w:r>
      <w:r w:rsidR="006812C5">
        <w:rPr>
          <w:rFonts w:ascii="Times New Roman" w:hAnsi="Times New Roman" w:cs="Times New Roman"/>
          <w:szCs w:val="24"/>
          <w:lang w:val="en-US"/>
        </w:rPr>
        <w:t>six</w:t>
      </w:r>
      <w:r w:rsidR="00DE55DA">
        <w:rPr>
          <w:rFonts w:ascii="Times New Roman" w:hAnsi="Times New Roman" w:cs="Times New Roman"/>
          <w:szCs w:val="24"/>
          <w:lang w:val="en-US"/>
        </w:rPr>
        <w:t xml:space="preserve"> countries</w:t>
      </w:r>
      <w:r w:rsidR="006812C5">
        <w:rPr>
          <w:rFonts w:ascii="Times New Roman" w:hAnsi="Times New Roman" w:cs="Times New Roman"/>
          <w:szCs w:val="24"/>
          <w:lang w:val="en-US"/>
        </w:rPr>
        <w:t xml:space="preserve">. The empirical evidence suggested the following results: </w:t>
      </w:r>
      <w:r w:rsidR="00CC6D11">
        <w:rPr>
          <w:rFonts w:ascii="Times New Roman" w:hAnsi="Times New Roman" w:cs="Times New Roman"/>
          <w:szCs w:val="24"/>
          <w:lang w:val="en-US"/>
        </w:rPr>
        <w:t xml:space="preserve">Individualism and Masculinity negatively moderate the </w:t>
      </w:r>
      <w:r w:rsidR="00CC6D11" w:rsidRPr="00CC6D11">
        <w:rPr>
          <w:rFonts w:ascii="Times New Roman" w:hAnsi="Times New Roman" w:cs="Times New Roman"/>
          <w:szCs w:val="24"/>
          <w:lang w:val="en-US"/>
        </w:rPr>
        <w:t xml:space="preserve">relation </w:t>
      </w:r>
      <w:r w:rsidR="00CC6D11" w:rsidRPr="00CC6D11">
        <w:rPr>
          <w:rFonts w:ascii="Times New Roman" w:hAnsi="Times New Roman" w:cs="Times New Roman"/>
          <w:szCs w:val="24"/>
          <w:lang w:val="en-US"/>
        </w:rPr>
        <w:lastRenderedPageBreak/>
        <w:t>between EO and strategic alliance portfolio extensiveness</w:t>
      </w:r>
      <w:r w:rsidR="00CC6D11">
        <w:rPr>
          <w:rFonts w:ascii="Times New Roman" w:hAnsi="Times New Roman" w:cs="Times New Roman"/>
          <w:szCs w:val="24"/>
          <w:lang w:val="en-US"/>
        </w:rPr>
        <w:t>. Obviously, this analysis is very different from the present study’s one in a way the firm performance is measured</w:t>
      </w:r>
      <w:r w:rsidR="0039006F">
        <w:rPr>
          <w:rFonts w:ascii="Times New Roman" w:hAnsi="Times New Roman" w:cs="Times New Roman"/>
          <w:szCs w:val="24"/>
          <w:lang w:val="en-US"/>
        </w:rPr>
        <w:t>, which resulted in a negative moderation caused by Individualism</w:t>
      </w:r>
      <w:r w:rsidR="00CC6D11">
        <w:rPr>
          <w:rFonts w:ascii="Times New Roman" w:hAnsi="Times New Roman" w:cs="Times New Roman"/>
          <w:szCs w:val="24"/>
          <w:lang w:val="en-US"/>
        </w:rPr>
        <w:t xml:space="preserve">. However, it incorporates almost the same approach as the one used by the present and a number of other contemporary studies while being conducted about decade earlier. The study influenced the development of the topic and </w:t>
      </w:r>
      <w:proofErr w:type="gramStart"/>
      <w:r w:rsidR="00CC6D11">
        <w:rPr>
          <w:rFonts w:ascii="Times New Roman" w:hAnsi="Times New Roman" w:cs="Times New Roman"/>
          <w:szCs w:val="24"/>
          <w:lang w:val="en-US"/>
        </w:rPr>
        <w:t>was cited</w:t>
      </w:r>
      <w:proofErr w:type="gramEnd"/>
      <w:r w:rsidR="00CC6D11">
        <w:rPr>
          <w:rFonts w:ascii="Times New Roman" w:hAnsi="Times New Roman" w:cs="Times New Roman"/>
          <w:szCs w:val="24"/>
          <w:lang w:val="en-US"/>
        </w:rPr>
        <w:t xml:space="preserve"> in the following papers (e.g. Rauch et al., 2009).</w:t>
      </w:r>
    </w:p>
    <w:p w14:paraId="08B9D2B8" w14:textId="61557858" w:rsidR="00235D89" w:rsidRPr="007E6A53" w:rsidRDefault="00235D89" w:rsidP="00A356EF">
      <w:pPr>
        <w:spacing w:after="0" w:line="360" w:lineRule="auto"/>
        <w:ind w:firstLine="709"/>
        <w:jc w:val="both"/>
        <w:rPr>
          <w:rFonts w:ascii="Times New Roman" w:hAnsi="Times New Roman" w:cs="Times New Roman"/>
          <w:szCs w:val="24"/>
          <w:lang w:val="en-US"/>
        </w:rPr>
      </w:pPr>
      <w:r w:rsidRPr="007E6A53">
        <w:rPr>
          <w:rFonts w:ascii="Times New Roman" w:hAnsi="Times New Roman" w:cs="Times New Roman"/>
          <w:szCs w:val="24"/>
          <w:lang w:val="en-US"/>
        </w:rPr>
        <w:t xml:space="preserve">In </w:t>
      </w:r>
      <w:r w:rsidR="00D80E5F" w:rsidRPr="007E6A53">
        <w:rPr>
          <w:rFonts w:ascii="Times New Roman" w:hAnsi="Times New Roman" w:cs="Times New Roman"/>
          <w:szCs w:val="24"/>
          <w:lang w:val="en-US"/>
        </w:rPr>
        <w:t>2003,</w:t>
      </w:r>
      <w:r w:rsidRPr="007E6A53">
        <w:rPr>
          <w:rFonts w:ascii="Times New Roman" w:hAnsi="Times New Roman" w:cs="Times New Roman"/>
          <w:szCs w:val="24"/>
          <w:lang w:val="en-US"/>
        </w:rPr>
        <w:t xml:space="preserve"> Swierczek and Thanh Ha presented a cross-national </w:t>
      </w:r>
      <w:r w:rsidR="00047A4C" w:rsidRPr="007E6A53">
        <w:rPr>
          <w:rFonts w:ascii="Times New Roman" w:hAnsi="Times New Roman" w:cs="Times New Roman"/>
          <w:szCs w:val="24"/>
          <w:lang w:val="en-US"/>
        </w:rPr>
        <w:t>study that</w:t>
      </w:r>
      <w:r w:rsidRPr="007E6A53">
        <w:rPr>
          <w:rFonts w:ascii="Times New Roman" w:hAnsi="Times New Roman" w:cs="Times New Roman"/>
          <w:szCs w:val="24"/>
          <w:lang w:val="en-US"/>
        </w:rPr>
        <w:t xml:space="preserve"> explained the variance of the EO-Performance relationship by the different scores of national culture dimensions (especially, Uncertainty Avoidance). Overall, the authors were testing the difference on the three EO dimensions between only two nations, at the same time proposing that positive difference will influence business performance and only then introducing the effect of Uncertainty Avoidance on the EO and therefore on the EO-Performance relation (Swierczek &amp; Thanh Ha, 2003). However, the sample included only the companies from two countries, while there was no moderating effect </w:t>
      </w:r>
      <w:proofErr w:type="gramStart"/>
      <w:r w:rsidRPr="007E6A53">
        <w:rPr>
          <w:rFonts w:ascii="Times New Roman" w:hAnsi="Times New Roman" w:cs="Times New Roman"/>
          <w:szCs w:val="24"/>
          <w:lang w:val="en-US"/>
        </w:rPr>
        <w:t>being tested</w:t>
      </w:r>
      <w:proofErr w:type="gramEnd"/>
      <w:r w:rsidRPr="007E6A53">
        <w:rPr>
          <w:rFonts w:ascii="Times New Roman" w:hAnsi="Times New Roman" w:cs="Times New Roman"/>
          <w:szCs w:val="24"/>
          <w:lang w:val="en-US"/>
        </w:rPr>
        <w:t xml:space="preserve"> by the hypotheses.</w:t>
      </w:r>
    </w:p>
    <w:p w14:paraId="624C1930" w14:textId="75F06D1A" w:rsidR="00441C4C" w:rsidRDefault="00235D89" w:rsidP="00A356EF">
      <w:pPr>
        <w:spacing w:after="0" w:line="360" w:lineRule="auto"/>
        <w:ind w:firstLine="709"/>
        <w:jc w:val="both"/>
        <w:rPr>
          <w:rFonts w:ascii="Times New Roman" w:hAnsi="Times New Roman" w:cs="Times New Roman"/>
          <w:szCs w:val="24"/>
          <w:lang w:val="en-US"/>
        </w:rPr>
      </w:pPr>
      <w:proofErr w:type="gramStart"/>
      <w:r w:rsidRPr="007E6A53">
        <w:rPr>
          <w:rFonts w:ascii="Times New Roman" w:hAnsi="Times New Roman" w:cs="Times New Roman"/>
          <w:szCs w:val="24"/>
          <w:lang w:val="en-US"/>
        </w:rPr>
        <w:t xml:space="preserve">Although single studies had already touched the topic of cultural contingencies, </w:t>
      </w:r>
      <w:r w:rsidR="00441C4C" w:rsidRPr="007E6A53">
        <w:rPr>
          <w:rFonts w:ascii="Times New Roman" w:hAnsi="Times New Roman" w:cs="Times New Roman"/>
          <w:szCs w:val="24"/>
          <w:lang w:val="en-US"/>
        </w:rPr>
        <w:t xml:space="preserve">at the time of the meta-study by Rauch, </w:t>
      </w:r>
      <w:proofErr w:type="spellStart"/>
      <w:r w:rsidR="00441C4C" w:rsidRPr="007E6A53">
        <w:rPr>
          <w:rFonts w:ascii="Times New Roman" w:hAnsi="Times New Roman" w:cs="Times New Roman"/>
          <w:szCs w:val="24"/>
          <w:lang w:val="en-US"/>
        </w:rPr>
        <w:t>Wiklund</w:t>
      </w:r>
      <w:proofErr w:type="spellEnd"/>
      <w:r w:rsidR="00441C4C" w:rsidRPr="007E6A53">
        <w:rPr>
          <w:rFonts w:ascii="Times New Roman" w:hAnsi="Times New Roman" w:cs="Times New Roman"/>
          <w:szCs w:val="24"/>
          <w:lang w:val="en-US"/>
        </w:rPr>
        <w:t>, Lumpkin</w:t>
      </w:r>
      <w:r w:rsidR="00441C4C">
        <w:rPr>
          <w:rFonts w:ascii="Times New Roman" w:hAnsi="Times New Roman" w:cs="Times New Roman"/>
          <w:szCs w:val="24"/>
          <w:lang w:val="en-US"/>
        </w:rPr>
        <w:t xml:space="preserve"> and </w:t>
      </w:r>
      <w:proofErr w:type="spellStart"/>
      <w:r w:rsidR="00441C4C">
        <w:rPr>
          <w:rFonts w:ascii="Times New Roman" w:hAnsi="Times New Roman" w:cs="Times New Roman"/>
          <w:szCs w:val="24"/>
          <w:lang w:val="en-US"/>
        </w:rPr>
        <w:t>Frese</w:t>
      </w:r>
      <w:proofErr w:type="spellEnd"/>
      <w:r w:rsidR="00441C4C">
        <w:rPr>
          <w:rFonts w:ascii="Times New Roman" w:hAnsi="Times New Roman" w:cs="Times New Roman"/>
          <w:szCs w:val="24"/>
          <w:lang w:val="en-US"/>
        </w:rPr>
        <w:t xml:space="preserve"> (2009) the state did not change significantly: </w:t>
      </w:r>
      <w:r w:rsidR="00047A4C">
        <w:rPr>
          <w:rFonts w:ascii="Times New Roman" w:hAnsi="Times New Roman" w:cs="Times New Roman"/>
          <w:szCs w:val="24"/>
          <w:lang w:val="en-US"/>
        </w:rPr>
        <w:t>apart from some</w:t>
      </w:r>
      <w:r w:rsidR="00441C4C">
        <w:rPr>
          <w:rFonts w:ascii="Times New Roman" w:hAnsi="Times New Roman" w:cs="Times New Roman"/>
          <w:szCs w:val="24"/>
          <w:lang w:val="en-US"/>
        </w:rPr>
        <w:t xml:space="preserve"> studies that were explaining cultural contingencies of the relations involving EO</w:t>
      </w:r>
      <w:r w:rsidR="00047A4C">
        <w:rPr>
          <w:rFonts w:ascii="Times New Roman" w:hAnsi="Times New Roman" w:cs="Times New Roman"/>
          <w:szCs w:val="24"/>
          <w:lang w:val="en-US"/>
        </w:rPr>
        <w:t xml:space="preserve"> did touch firm performance in an indirect manner only (e.g. </w:t>
      </w:r>
      <w:r w:rsidR="00441C4C" w:rsidRPr="00441C4C">
        <w:rPr>
          <w:rFonts w:ascii="Times New Roman" w:hAnsi="Times New Roman" w:cs="Times New Roman"/>
          <w:szCs w:val="24"/>
          <w:lang w:val="en-US"/>
        </w:rPr>
        <w:t>Marino et al., 2002</w:t>
      </w:r>
      <w:r w:rsidR="00441C4C">
        <w:rPr>
          <w:rFonts w:ascii="Times New Roman" w:hAnsi="Times New Roman" w:cs="Times New Roman"/>
          <w:szCs w:val="24"/>
          <w:lang w:val="en-US"/>
        </w:rPr>
        <w:t>), the authors conclude that they are not aware of any studies</w:t>
      </w:r>
      <w:r w:rsidR="004D50F9">
        <w:rPr>
          <w:rFonts w:ascii="Times New Roman" w:hAnsi="Times New Roman" w:cs="Times New Roman"/>
          <w:szCs w:val="24"/>
          <w:lang w:val="en-US"/>
        </w:rPr>
        <w:t xml:space="preserve"> investigating the moderating effect of national culture on the EO-Performance relation.</w:t>
      </w:r>
      <w:proofErr w:type="gramEnd"/>
      <w:r w:rsidR="004D50F9">
        <w:rPr>
          <w:rFonts w:ascii="Times New Roman" w:hAnsi="Times New Roman" w:cs="Times New Roman"/>
          <w:szCs w:val="24"/>
          <w:lang w:val="en-US"/>
        </w:rPr>
        <w:t xml:space="preserve"> Thus, the authors do not have any premises to associate any dimension of national culture with positive or negative moderation of the relation.</w:t>
      </w:r>
      <w:r w:rsidR="00BE495F">
        <w:rPr>
          <w:rFonts w:ascii="Times New Roman" w:hAnsi="Times New Roman" w:cs="Times New Roman"/>
          <w:szCs w:val="24"/>
          <w:lang w:val="en-US"/>
        </w:rPr>
        <w:t xml:space="preserve"> </w:t>
      </w:r>
      <w:r w:rsidR="007210A5">
        <w:rPr>
          <w:rFonts w:ascii="Times New Roman" w:hAnsi="Times New Roman" w:cs="Times New Roman"/>
          <w:szCs w:val="24"/>
          <w:lang w:val="en-US"/>
        </w:rPr>
        <w:t>Having incorporated more than 50 firms from 14 countries, t</w:t>
      </w:r>
      <w:r w:rsidR="00BE495F">
        <w:rPr>
          <w:rFonts w:ascii="Times New Roman" w:hAnsi="Times New Roman" w:cs="Times New Roman"/>
          <w:szCs w:val="24"/>
          <w:lang w:val="en-US"/>
        </w:rPr>
        <w:t xml:space="preserve">he study itself </w:t>
      </w:r>
      <w:proofErr w:type="gramStart"/>
      <w:r w:rsidR="00BE495F">
        <w:rPr>
          <w:rFonts w:ascii="Times New Roman" w:hAnsi="Times New Roman" w:cs="Times New Roman"/>
          <w:szCs w:val="24"/>
          <w:lang w:val="en-US"/>
        </w:rPr>
        <w:t xml:space="preserve">was </w:t>
      </w:r>
      <w:r w:rsidR="00520DB5">
        <w:rPr>
          <w:rFonts w:ascii="Times New Roman" w:hAnsi="Times New Roman" w:cs="Times New Roman"/>
          <w:szCs w:val="24"/>
          <w:lang w:val="en-US"/>
        </w:rPr>
        <w:t>not</w:t>
      </w:r>
      <w:r w:rsidR="00520DB5" w:rsidRPr="00520DB5">
        <w:rPr>
          <w:rFonts w:ascii="Times New Roman" w:hAnsi="Times New Roman" w:cs="Times New Roman"/>
          <w:szCs w:val="24"/>
          <w:lang w:val="en-US"/>
        </w:rPr>
        <w:t xml:space="preserve"> </w:t>
      </w:r>
      <w:r w:rsidR="00520DB5">
        <w:rPr>
          <w:rFonts w:ascii="Times New Roman" w:hAnsi="Times New Roman" w:cs="Times New Roman"/>
          <w:szCs w:val="24"/>
          <w:lang w:val="en-US"/>
        </w:rPr>
        <w:t xml:space="preserve">solely </w:t>
      </w:r>
      <w:r w:rsidR="00BE495F">
        <w:rPr>
          <w:rFonts w:ascii="Times New Roman" w:hAnsi="Times New Roman" w:cs="Times New Roman"/>
          <w:szCs w:val="24"/>
          <w:lang w:val="en-US"/>
        </w:rPr>
        <w:t>confined</w:t>
      </w:r>
      <w:proofErr w:type="gramEnd"/>
      <w:r w:rsidR="00520DB5">
        <w:rPr>
          <w:rFonts w:ascii="Times New Roman" w:hAnsi="Times New Roman" w:cs="Times New Roman"/>
          <w:szCs w:val="24"/>
          <w:lang w:val="en-US"/>
        </w:rPr>
        <w:t xml:space="preserve"> to cultural contingencies: between other moderators are firm size and industry type. These two moderators </w:t>
      </w:r>
      <w:proofErr w:type="gramStart"/>
      <w:r w:rsidR="00520DB5">
        <w:rPr>
          <w:rFonts w:ascii="Times New Roman" w:hAnsi="Times New Roman" w:cs="Times New Roman"/>
          <w:szCs w:val="24"/>
          <w:lang w:val="en-US"/>
        </w:rPr>
        <w:t>were concluded</w:t>
      </w:r>
      <w:proofErr w:type="gramEnd"/>
      <w:r w:rsidR="00520DB5">
        <w:rPr>
          <w:rFonts w:ascii="Times New Roman" w:hAnsi="Times New Roman" w:cs="Times New Roman"/>
          <w:szCs w:val="24"/>
          <w:lang w:val="en-US"/>
        </w:rPr>
        <w:t xml:space="preserve"> to influence the relation in the following way: small</w:t>
      </w:r>
      <w:r w:rsidR="007D6C76">
        <w:rPr>
          <w:rFonts w:ascii="Times New Roman" w:hAnsi="Times New Roman" w:cs="Times New Roman"/>
          <w:szCs w:val="24"/>
          <w:lang w:val="en-US"/>
        </w:rPr>
        <w:t>er</w:t>
      </w:r>
      <w:r w:rsidR="00520DB5">
        <w:rPr>
          <w:rFonts w:ascii="Times New Roman" w:hAnsi="Times New Roman" w:cs="Times New Roman"/>
          <w:szCs w:val="24"/>
          <w:lang w:val="en-US"/>
        </w:rPr>
        <w:t xml:space="preserve"> busine</w:t>
      </w:r>
      <w:r w:rsidR="007D6C76">
        <w:rPr>
          <w:rFonts w:ascii="Times New Roman" w:hAnsi="Times New Roman" w:cs="Times New Roman"/>
          <w:szCs w:val="24"/>
          <w:lang w:val="en-US"/>
        </w:rPr>
        <w:t xml:space="preserve">sses and high-tech firms benefit from the EO more that larger and non-high-tech respectively. As for the cultural contingencies, although the study </w:t>
      </w:r>
      <w:proofErr w:type="gramStart"/>
      <w:r w:rsidR="007D6C76">
        <w:rPr>
          <w:rFonts w:ascii="Times New Roman" w:hAnsi="Times New Roman" w:cs="Times New Roman"/>
          <w:szCs w:val="24"/>
          <w:lang w:val="en-US"/>
        </w:rPr>
        <w:t>was well focused</w:t>
      </w:r>
      <w:proofErr w:type="gramEnd"/>
      <w:r w:rsidR="007D6C76">
        <w:rPr>
          <w:rFonts w:ascii="Times New Roman" w:hAnsi="Times New Roman" w:cs="Times New Roman"/>
          <w:szCs w:val="24"/>
          <w:lang w:val="en-US"/>
        </w:rPr>
        <w:t xml:space="preserve"> on them, it appeared to be limited by its statistical procedure. As meta-analysis relies on previously conducted studies instead of pr</w:t>
      </w:r>
      <w:r w:rsidR="00296266">
        <w:rPr>
          <w:rFonts w:ascii="Times New Roman" w:hAnsi="Times New Roman" w:cs="Times New Roman"/>
          <w:szCs w:val="24"/>
          <w:lang w:val="en-US"/>
        </w:rPr>
        <w:t xml:space="preserve">imary or secondary data, the study </w:t>
      </w:r>
      <w:proofErr w:type="gramStart"/>
      <w:r w:rsidR="00296266">
        <w:rPr>
          <w:rFonts w:ascii="Times New Roman" w:hAnsi="Times New Roman" w:cs="Times New Roman"/>
          <w:szCs w:val="24"/>
          <w:lang w:val="en-US"/>
        </w:rPr>
        <w:t>was restricted</w:t>
      </w:r>
      <w:proofErr w:type="gramEnd"/>
      <w:r w:rsidR="00296266">
        <w:rPr>
          <w:rFonts w:ascii="Times New Roman" w:hAnsi="Times New Roman" w:cs="Times New Roman"/>
          <w:szCs w:val="24"/>
          <w:lang w:val="en-US"/>
        </w:rPr>
        <w:t xml:space="preserve"> by its specificity resulting in insufficient number of observations attributed to some countries to make conclusions about the significant moderating effects. Accordingly, the researchers involuntarily aggregated countries into continents</w:t>
      </w:r>
      <w:r w:rsidR="00022876" w:rsidRPr="00022876">
        <w:rPr>
          <w:lang w:val="en-US"/>
        </w:rPr>
        <w:t xml:space="preserve"> </w:t>
      </w:r>
      <w:r w:rsidR="00022876" w:rsidRPr="00022876">
        <w:rPr>
          <w:rFonts w:ascii="Times New Roman" w:hAnsi="Times New Roman" w:cs="Times New Roman"/>
          <w:szCs w:val="24"/>
          <w:lang w:val="en-US"/>
        </w:rPr>
        <w:t>(</w:t>
      </w:r>
      <w:r w:rsidR="00022876">
        <w:rPr>
          <w:rFonts w:ascii="Times New Roman" w:hAnsi="Times New Roman" w:cs="Times New Roman"/>
          <w:szCs w:val="24"/>
          <w:lang w:val="en-US"/>
        </w:rPr>
        <w:t xml:space="preserve">Europe, Asia, </w:t>
      </w:r>
      <w:r w:rsidR="00022876" w:rsidRPr="00022876">
        <w:rPr>
          <w:rFonts w:ascii="Times New Roman" w:hAnsi="Times New Roman" w:cs="Times New Roman"/>
          <w:szCs w:val="24"/>
          <w:lang w:val="en-US"/>
        </w:rPr>
        <w:t>the United States</w:t>
      </w:r>
      <w:r w:rsidR="00022876">
        <w:rPr>
          <w:rFonts w:ascii="Times New Roman" w:hAnsi="Times New Roman" w:cs="Times New Roman"/>
          <w:szCs w:val="24"/>
          <w:lang w:val="en-US"/>
        </w:rPr>
        <w:t xml:space="preserve"> of America</w:t>
      </w:r>
      <w:r w:rsidR="00022876" w:rsidRPr="00022876">
        <w:rPr>
          <w:rFonts w:ascii="Times New Roman" w:hAnsi="Times New Roman" w:cs="Times New Roman"/>
          <w:szCs w:val="24"/>
          <w:lang w:val="en-US"/>
        </w:rPr>
        <w:t>, and Australia)</w:t>
      </w:r>
      <w:r w:rsidR="00296266">
        <w:rPr>
          <w:rFonts w:ascii="Times New Roman" w:hAnsi="Times New Roman" w:cs="Times New Roman"/>
          <w:szCs w:val="24"/>
          <w:lang w:val="en-US"/>
        </w:rPr>
        <w:t xml:space="preserve">, which </w:t>
      </w:r>
      <w:r w:rsidR="001F6018">
        <w:rPr>
          <w:rFonts w:ascii="Times New Roman" w:hAnsi="Times New Roman" w:cs="Times New Roman"/>
          <w:szCs w:val="24"/>
          <w:lang w:val="en-US"/>
        </w:rPr>
        <w:t xml:space="preserve">had a potential to distort the findings </w:t>
      </w:r>
      <w:r w:rsidR="001F6018">
        <w:rPr>
          <w:rFonts w:ascii="Times New Roman" w:hAnsi="Times New Roman" w:cs="Times New Roman"/>
          <w:szCs w:val="24"/>
          <w:lang w:val="en-US"/>
        </w:rPr>
        <w:lastRenderedPageBreak/>
        <w:t>and to hide the differenc</w:t>
      </w:r>
      <w:r w:rsidR="007E20EF">
        <w:rPr>
          <w:rFonts w:ascii="Times New Roman" w:hAnsi="Times New Roman" w:cs="Times New Roman"/>
          <w:szCs w:val="24"/>
          <w:lang w:val="en-US"/>
        </w:rPr>
        <w:t xml:space="preserve">es between different countries, </w:t>
      </w:r>
      <w:r w:rsidR="001F6018">
        <w:rPr>
          <w:rFonts w:ascii="Times New Roman" w:hAnsi="Times New Roman" w:cs="Times New Roman"/>
          <w:szCs w:val="24"/>
          <w:lang w:val="en-US"/>
        </w:rPr>
        <w:t>e.g. Hof</w:t>
      </w:r>
      <w:r w:rsidR="007E20EF">
        <w:rPr>
          <w:rFonts w:ascii="Times New Roman" w:hAnsi="Times New Roman" w:cs="Times New Roman"/>
          <w:szCs w:val="24"/>
          <w:lang w:val="en-US"/>
        </w:rPr>
        <w:t>stede’s dimensions vary across countries within the same continent</w:t>
      </w:r>
      <w:r w:rsidR="007E20EF" w:rsidRPr="007E20EF">
        <w:rPr>
          <w:rFonts w:ascii="Times New Roman" w:hAnsi="Times New Roman" w:cs="Times New Roman"/>
          <w:szCs w:val="24"/>
          <w:lang w:val="en-US"/>
        </w:rPr>
        <w:t xml:space="preserve"> </w:t>
      </w:r>
      <w:r w:rsidR="007E20EF">
        <w:rPr>
          <w:rFonts w:ascii="Times New Roman" w:hAnsi="Times New Roman" w:cs="Times New Roman"/>
          <w:szCs w:val="24"/>
          <w:lang w:val="en-US"/>
        </w:rPr>
        <w:t>considerably (Hofstede, 2013). The qualitative assessment resulted in a conclusion, that national culture does not influence the EO-Performance relationship.</w:t>
      </w:r>
      <w:r w:rsidR="00022876">
        <w:rPr>
          <w:rFonts w:ascii="Times New Roman" w:hAnsi="Times New Roman" w:cs="Times New Roman"/>
          <w:szCs w:val="24"/>
          <w:lang w:val="en-US"/>
        </w:rPr>
        <w:t xml:space="preserve"> </w:t>
      </w:r>
      <w:r w:rsidR="00F27466">
        <w:rPr>
          <w:rFonts w:ascii="Times New Roman" w:hAnsi="Times New Roman" w:cs="Times New Roman"/>
          <w:szCs w:val="24"/>
          <w:lang w:val="en-US"/>
        </w:rPr>
        <w:t>Nevertheless</w:t>
      </w:r>
      <w:r w:rsidR="00022876">
        <w:rPr>
          <w:rFonts w:ascii="Times New Roman" w:hAnsi="Times New Roman" w:cs="Times New Roman"/>
          <w:szCs w:val="24"/>
          <w:lang w:val="en-US"/>
        </w:rPr>
        <w:t xml:space="preserve">, these results </w:t>
      </w:r>
      <w:proofErr w:type="gramStart"/>
      <w:r w:rsidR="00022876">
        <w:rPr>
          <w:rFonts w:ascii="Times New Roman" w:hAnsi="Times New Roman" w:cs="Times New Roman"/>
          <w:szCs w:val="24"/>
          <w:lang w:val="en-US"/>
        </w:rPr>
        <w:t>are claimed</w:t>
      </w:r>
      <w:proofErr w:type="gramEnd"/>
      <w:r w:rsidR="00022876">
        <w:rPr>
          <w:rFonts w:ascii="Times New Roman" w:hAnsi="Times New Roman" w:cs="Times New Roman"/>
          <w:szCs w:val="24"/>
          <w:lang w:val="en-US"/>
        </w:rPr>
        <w:t xml:space="preserve"> to be not precise enough because it “</w:t>
      </w:r>
      <w:r w:rsidR="00022876" w:rsidRPr="00022876">
        <w:rPr>
          <w:rFonts w:ascii="Times New Roman" w:hAnsi="Times New Roman" w:cs="Times New Roman"/>
          <w:szCs w:val="24"/>
          <w:lang w:val="en-US"/>
        </w:rPr>
        <w:t>may have hidden differences between countries</w:t>
      </w:r>
      <w:r w:rsidR="00022876">
        <w:rPr>
          <w:rFonts w:ascii="Times New Roman" w:hAnsi="Times New Roman" w:cs="Times New Roman"/>
          <w:szCs w:val="24"/>
          <w:lang w:val="en-US"/>
        </w:rPr>
        <w:t>” (Saeed et al., 2014</w:t>
      </w:r>
      <w:r w:rsidR="00F43F9B">
        <w:rPr>
          <w:rFonts w:ascii="Times New Roman" w:hAnsi="Times New Roman" w:cs="Times New Roman"/>
          <w:szCs w:val="24"/>
          <w:lang w:val="en-US"/>
        </w:rPr>
        <w:t>, p.258</w:t>
      </w:r>
      <w:r w:rsidR="00022876">
        <w:rPr>
          <w:rFonts w:ascii="Times New Roman" w:hAnsi="Times New Roman" w:cs="Times New Roman"/>
          <w:szCs w:val="24"/>
          <w:lang w:val="en-US"/>
        </w:rPr>
        <w:t>)</w:t>
      </w:r>
      <w:r w:rsidR="004B5095">
        <w:rPr>
          <w:rFonts w:ascii="Times New Roman" w:hAnsi="Times New Roman" w:cs="Times New Roman"/>
          <w:szCs w:val="24"/>
          <w:lang w:val="en-US"/>
        </w:rPr>
        <w:t>.</w:t>
      </w:r>
    </w:p>
    <w:p w14:paraId="0AA5950D" w14:textId="1D364571" w:rsidR="00407E03" w:rsidRDefault="005B2BEB" w:rsidP="00A356EF">
      <w:pPr>
        <w:spacing w:after="0" w:line="360" w:lineRule="auto"/>
        <w:ind w:firstLine="709"/>
        <w:jc w:val="both"/>
        <w:rPr>
          <w:rFonts w:ascii="Times New Roman" w:hAnsi="Times New Roman" w:cs="Times New Roman"/>
          <w:szCs w:val="24"/>
          <w:lang w:val="en-US"/>
        </w:rPr>
      </w:pPr>
      <w:r w:rsidRPr="005B2BEB">
        <w:rPr>
          <w:rFonts w:ascii="Times New Roman" w:hAnsi="Times New Roman" w:cs="Times New Roman"/>
          <w:szCs w:val="24"/>
          <w:lang w:val="en-US"/>
        </w:rPr>
        <w:t xml:space="preserve">Trying to move further in explaining the factors influencing firm level of EO, </w:t>
      </w:r>
      <w:r>
        <w:rPr>
          <w:rFonts w:ascii="Times New Roman" w:hAnsi="Times New Roman" w:cs="Times New Roman"/>
          <w:szCs w:val="24"/>
          <w:lang w:val="en-US"/>
        </w:rPr>
        <w:t xml:space="preserve">P. Kreiser along with other researchers conducted a study intended to </w:t>
      </w:r>
      <w:r w:rsidR="00A22D5D">
        <w:rPr>
          <w:rFonts w:ascii="Times New Roman" w:hAnsi="Times New Roman" w:cs="Times New Roman"/>
          <w:szCs w:val="24"/>
          <w:lang w:val="en-US"/>
        </w:rPr>
        <w:t>discuss</w:t>
      </w:r>
      <w:r>
        <w:rPr>
          <w:rFonts w:ascii="Times New Roman" w:hAnsi="Times New Roman" w:cs="Times New Roman"/>
          <w:szCs w:val="24"/>
          <w:lang w:val="en-US"/>
        </w:rPr>
        <w:t xml:space="preserve"> the impact of national culture on three conventional dimensions of EO (Kreiser et al., 2010). Accordingly, the study employed the multidimensional approach, which </w:t>
      </w:r>
      <w:r w:rsidR="00A22D5D">
        <w:rPr>
          <w:rFonts w:ascii="Times New Roman" w:hAnsi="Times New Roman" w:cs="Times New Roman"/>
          <w:szCs w:val="24"/>
          <w:lang w:val="en-US"/>
        </w:rPr>
        <w:t>tested all possible combinations of four national culture dimensions (Uncertainty Avoidance, Power Distance, Individualism</w:t>
      </w:r>
      <w:r w:rsidR="00A22D5D" w:rsidRPr="00A22D5D">
        <w:rPr>
          <w:rFonts w:ascii="Times New Roman" w:hAnsi="Times New Roman" w:cs="Times New Roman"/>
          <w:szCs w:val="24"/>
          <w:lang w:val="en-US"/>
        </w:rPr>
        <w:t xml:space="preserve"> </w:t>
      </w:r>
      <w:r w:rsidR="00A22D5D">
        <w:rPr>
          <w:rFonts w:ascii="Times New Roman" w:hAnsi="Times New Roman" w:cs="Times New Roman"/>
          <w:szCs w:val="24"/>
          <w:lang w:val="en-US"/>
        </w:rPr>
        <w:t>and Masculinity in this case)</w:t>
      </w:r>
      <w:r w:rsidR="00407E03">
        <w:rPr>
          <w:rFonts w:ascii="Times New Roman" w:hAnsi="Times New Roman" w:cs="Times New Roman"/>
          <w:szCs w:val="24"/>
          <w:lang w:val="en-US"/>
        </w:rPr>
        <w:t xml:space="preserve"> with the </w:t>
      </w:r>
      <w:r w:rsidR="005E431B">
        <w:rPr>
          <w:rFonts w:ascii="Times New Roman" w:hAnsi="Times New Roman" w:cs="Times New Roman"/>
          <w:szCs w:val="24"/>
          <w:lang w:val="en-US"/>
        </w:rPr>
        <w:t xml:space="preserve">two </w:t>
      </w:r>
      <w:r w:rsidR="00407E03">
        <w:rPr>
          <w:rFonts w:ascii="Times New Roman" w:hAnsi="Times New Roman" w:cs="Times New Roman"/>
          <w:szCs w:val="24"/>
          <w:lang w:val="en-US"/>
        </w:rPr>
        <w:t>dimensions of EO</w:t>
      </w:r>
      <w:r w:rsidR="005E431B">
        <w:rPr>
          <w:rFonts w:ascii="Times New Roman" w:hAnsi="Times New Roman" w:cs="Times New Roman"/>
          <w:szCs w:val="24"/>
          <w:lang w:val="en-US"/>
        </w:rPr>
        <w:t xml:space="preserve"> (Risk-taking and Proactiveness</w:t>
      </w:r>
      <w:r w:rsidR="00B6368B">
        <w:rPr>
          <w:rFonts w:ascii="Times New Roman" w:hAnsi="Times New Roman" w:cs="Times New Roman"/>
          <w:szCs w:val="24"/>
          <w:lang w:val="en-US"/>
        </w:rPr>
        <w:t>, arguing that the impact of Innovativeness was already explored by other researchers [</w:t>
      </w:r>
      <w:r w:rsidR="00B6368B" w:rsidRPr="00B6368B">
        <w:rPr>
          <w:rFonts w:ascii="Times New Roman" w:hAnsi="Times New Roman" w:cs="Times New Roman"/>
          <w:szCs w:val="24"/>
          <w:lang w:val="en-US"/>
        </w:rPr>
        <w:t>Kreiser et al., 2010</w:t>
      </w:r>
      <w:r w:rsidR="00B6368B">
        <w:rPr>
          <w:rFonts w:ascii="Times New Roman" w:hAnsi="Times New Roman" w:cs="Times New Roman"/>
          <w:szCs w:val="24"/>
          <w:lang w:val="en-US"/>
        </w:rPr>
        <w:t>, p. 960]</w:t>
      </w:r>
      <w:r w:rsidR="005E431B">
        <w:rPr>
          <w:rFonts w:ascii="Times New Roman" w:hAnsi="Times New Roman" w:cs="Times New Roman"/>
          <w:szCs w:val="24"/>
          <w:lang w:val="en-US"/>
        </w:rPr>
        <w:t>)</w:t>
      </w:r>
      <w:r w:rsidR="00407E03">
        <w:rPr>
          <w:rFonts w:ascii="Times New Roman" w:hAnsi="Times New Roman" w:cs="Times New Roman"/>
          <w:szCs w:val="24"/>
          <w:lang w:val="en-US"/>
        </w:rPr>
        <w:t xml:space="preserve">, totaling ten hypotheses. The sample </w:t>
      </w:r>
      <w:proofErr w:type="gramStart"/>
      <w:r w:rsidR="00407E03">
        <w:rPr>
          <w:rFonts w:ascii="Times New Roman" w:hAnsi="Times New Roman" w:cs="Times New Roman"/>
          <w:szCs w:val="24"/>
          <w:lang w:val="en-US"/>
        </w:rPr>
        <w:t>being used</w:t>
      </w:r>
      <w:proofErr w:type="gramEnd"/>
      <w:r w:rsidR="00407E03">
        <w:rPr>
          <w:rFonts w:ascii="Times New Roman" w:hAnsi="Times New Roman" w:cs="Times New Roman"/>
          <w:szCs w:val="24"/>
          <w:lang w:val="en-US"/>
        </w:rPr>
        <w:t xml:space="preserve"> consisted of more than 1</w:t>
      </w:r>
      <w:r w:rsidR="00E01CB8">
        <w:rPr>
          <w:rFonts w:ascii="Times New Roman" w:hAnsi="Times New Roman" w:cs="Times New Roman"/>
          <w:szCs w:val="24"/>
          <w:lang w:val="en-US"/>
        </w:rPr>
        <w:t>,</w:t>
      </w:r>
      <w:r w:rsidR="00407E03">
        <w:rPr>
          <w:rFonts w:ascii="Times New Roman" w:hAnsi="Times New Roman" w:cs="Times New Roman"/>
          <w:szCs w:val="24"/>
          <w:lang w:val="en-US"/>
        </w:rPr>
        <w:t>000 firms from six countries. Key findings of the study include</w:t>
      </w:r>
      <w:r w:rsidR="005E431B">
        <w:rPr>
          <w:rFonts w:ascii="Times New Roman" w:hAnsi="Times New Roman" w:cs="Times New Roman"/>
          <w:szCs w:val="24"/>
          <w:lang w:val="en-US"/>
        </w:rPr>
        <w:t xml:space="preserve"> the following ones: Power Distance and </w:t>
      </w:r>
      <w:r w:rsidR="005E431B" w:rsidRPr="005E431B">
        <w:rPr>
          <w:rFonts w:ascii="Times New Roman" w:hAnsi="Times New Roman" w:cs="Times New Roman"/>
          <w:szCs w:val="24"/>
          <w:lang w:val="en-US"/>
        </w:rPr>
        <w:t>Uncertainty Avoidance</w:t>
      </w:r>
      <w:r w:rsidR="005E431B">
        <w:rPr>
          <w:rFonts w:ascii="Times New Roman" w:hAnsi="Times New Roman" w:cs="Times New Roman"/>
          <w:szCs w:val="24"/>
          <w:lang w:val="en-US"/>
        </w:rPr>
        <w:t xml:space="preserve"> are negatively associated with Risk-taking while </w:t>
      </w:r>
      <w:r w:rsidR="005E431B" w:rsidRPr="005E431B">
        <w:rPr>
          <w:rFonts w:ascii="Times New Roman" w:hAnsi="Times New Roman" w:cs="Times New Roman"/>
          <w:szCs w:val="24"/>
          <w:lang w:val="en-US"/>
        </w:rPr>
        <w:t>Uncertainty Avoidance</w:t>
      </w:r>
      <w:r w:rsidR="005E431B">
        <w:rPr>
          <w:rFonts w:ascii="Times New Roman" w:hAnsi="Times New Roman" w:cs="Times New Roman"/>
          <w:szCs w:val="24"/>
          <w:lang w:val="en-US"/>
        </w:rPr>
        <w:t xml:space="preserve">, </w:t>
      </w:r>
      <w:r w:rsidR="005E431B" w:rsidRPr="005E431B">
        <w:rPr>
          <w:rFonts w:ascii="Times New Roman" w:hAnsi="Times New Roman" w:cs="Times New Roman"/>
          <w:szCs w:val="24"/>
          <w:lang w:val="en-US"/>
        </w:rPr>
        <w:t>Individualism</w:t>
      </w:r>
      <w:r w:rsidR="005E431B">
        <w:rPr>
          <w:rFonts w:ascii="Times New Roman" w:hAnsi="Times New Roman" w:cs="Times New Roman"/>
          <w:szCs w:val="24"/>
          <w:lang w:val="en-US"/>
        </w:rPr>
        <w:t xml:space="preserve"> and</w:t>
      </w:r>
      <w:r w:rsidR="00B6368B">
        <w:rPr>
          <w:rFonts w:ascii="Times New Roman" w:hAnsi="Times New Roman" w:cs="Times New Roman"/>
          <w:szCs w:val="24"/>
          <w:lang w:val="en-US"/>
        </w:rPr>
        <w:t xml:space="preserve"> Power Distance are negatively associated with Proactiveness. At the same time, Masculinity did not demonstrate any significant relation neither Risk-taking nor Proactiveness. </w:t>
      </w:r>
      <w:r w:rsidR="00407E03">
        <w:rPr>
          <w:rFonts w:ascii="Times New Roman" w:hAnsi="Times New Roman" w:cs="Times New Roman"/>
          <w:szCs w:val="24"/>
          <w:lang w:val="en-US"/>
        </w:rPr>
        <w:t xml:space="preserve">Although the study uses multidimensional approach and does not touch upon the EO-Performance relationship, it contains useful insights about the impact of national culture on EO that appear suitable enough to </w:t>
      </w:r>
      <w:proofErr w:type="gramStart"/>
      <w:r w:rsidR="00407E03">
        <w:rPr>
          <w:rFonts w:ascii="Times New Roman" w:hAnsi="Times New Roman" w:cs="Times New Roman"/>
          <w:szCs w:val="24"/>
          <w:lang w:val="en-US"/>
        </w:rPr>
        <w:t>be used</w:t>
      </w:r>
      <w:proofErr w:type="gramEnd"/>
      <w:r w:rsidR="00407E03">
        <w:rPr>
          <w:rFonts w:ascii="Times New Roman" w:hAnsi="Times New Roman" w:cs="Times New Roman"/>
          <w:szCs w:val="24"/>
          <w:lang w:val="en-US"/>
        </w:rPr>
        <w:t xml:space="preserve"> by the present study.</w:t>
      </w:r>
    </w:p>
    <w:p w14:paraId="6E9D417A" w14:textId="06F420EA" w:rsidR="009361D3" w:rsidRPr="00ED43BB" w:rsidRDefault="009361D3"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Later, almost the same research team decided to elaborate on similar topic by introducing business performance into the set of variables (Kreiser et al., 2012). </w:t>
      </w:r>
      <w:r w:rsidR="001E5C31">
        <w:rPr>
          <w:rFonts w:ascii="Times New Roman" w:hAnsi="Times New Roman" w:cs="Times New Roman"/>
          <w:szCs w:val="24"/>
          <w:lang w:val="en-US"/>
        </w:rPr>
        <w:t>The resulting hypotheses tested the shape of the EO-Performance relation on the sample of 1</w:t>
      </w:r>
      <w:r w:rsidR="001E5C31" w:rsidRPr="001E5C31">
        <w:rPr>
          <w:rFonts w:ascii="Times New Roman" w:hAnsi="Times New Roman" w:cs="Times New Roman"/>
          <w:szCs w:val="24"/>
          <w:lang w:val="en-US"/>
        </w:rPr>
        <w:t>668 small-to-medium sized enterprises</w:t>
      </w:r>
      <w:r w:rsidR="001E5C31">
        <w:rPr>
          <w:rFonts w:ascii="Times New Roman" w:hAnsi="Times New Roman" w:cs="Times New Roman"/>
          <w:szCs w:val="24"/>
          <w:lang w:val="en-US"/>
        </w:rPr>
        <w:t xml:space="preserve"> from nine countries</w:t>
      </w:r>
      <w:r w:rsidR="009B4D8B">
        <w:rPr>
          <w:rFonts w:ascii="Times New Roman" w:hAnsi="Times New Roman" w:cs="Times New Roman"/>
          <w:szCs w:val="24"/>
          <w:lang w:val="en-US"/>
        </w:rPr>
        <w:t xml:space="preserve">, which </w:t>
      </w:r>
      <w:proofErr w:type="gramStart"/>
      <w:r w:rsidR="009B4D8B">
        <w:rPr>
          <w:rFonts w:ascii="Times New Roman" w:hAnsi="Times New Roman" w:cs="Times New Roman"/>
          <w:szCs w:val="24"/>
          <w:lang w:val="en-US"/>
        </w:rPr>
        <w:t>was claimed</w:t>
      </w:r>
      <w:proofErr w:type="gramEnd"/>
      <w:r w:rsidR="009B4D8B">
        <w:rPr>
          <w:rFonts w:ascii="Times New Roman" w:hAnsi="Times New Roman" w:cs="Times New Roman"/>
          <w:szCs w:val="24"/>
          <w:lang w:val="en-US"/>
        </w:rPr>
        <w:t xml:space="preserve"> to be curvilinear</w:t>
      </w:r>
      <w:r w:rsidR="001E5C31">
        <w:rPr>
          <w:rFonts w:ascii="Times New Roman" w:hAnsi="Times New Roman" w:cs="Times New Roman"/>
          <w:szCs w:val="24"/>
          <w:lang w:val="en-US"/>
        </w:rPr>
        <w:t xml:space="preserve">. </w:t>
      </w:r>
      <w:r w:rsidR="009B4D8B">
        <w:rPr>
          <w:rFonts w:ascii="Times New Roman" w:hAnsi="Times New Roman" w:cs="Times New Roman"/>
          <w:szCs w:val="24"/>
          <w:lang w:val="en-US"/>
        </w:rPr>
        <w:t>Furthermore</w:t>
      </w:r>
      <w:r w:rsidR="001E5C31">
        <w:rPr>
          <w:rFonts w:ascii="Times New Roman" w:hAnsi="Times New Roman" w:cs="Times New Roman"/>
          <w:szCs w:val="24"/>
          <w:lang w:val="en-US"/>
        </w:rPr>
        <w:t xml:space="preserve">, the authors decided to </w:t>
      </w:r>
      <w:r w:rsidR="002E3CA1">
        <w:rPr>
          <w:rFonts w:ascii="Times New Roman" w:hAnsi="Times New Roman" w:cs="Times New Roman"/>
          <w:szCs w:val="24"/>
          <w:lang w:val="en-US"/>
        </w:rPr>
        <w:t xml:space="preserve">explore the moderating role of only one dimension of national culture (Individualism) in the relationship between each of three EO dimensions and business performance. </w:t>
      </w:r>
      <w:r w:rsidR="00F65E98">
        <w:rPr>
          <w:rFonts w:ascii="Times New Roman" w:hAnsi="Times New Roman" w:cs="Times New Roman"/>
          <w:szCs w:val="24"/>
          <w:lang w:val="en-US"/>
        </w:rPr>
        <w:t xml:space="preserve">The choice of this dimension </w:t>
      </w:r>
      <w:proofErr w:type="gramStart"/>
      <w:r w:rsidR="00F65E98">
        <w:rPr>
          <w:rFonts w:ascii="Times New Roman" w:hAnsi="Times New Roman" w:cs="Times New Roman"/>
          <w:szCs w:val="24"/>
          <w:lang w:val="en-US"/>
        </w:rPr>
        <w:t>was explained</w:t>
      </w:r>
      <w:proofErr w:type="gramEnd"/>
      <w:r w:rsidR="00F65E98">
        <w:rPr>
          <w:rFonts w:ascii="Times New Roman" w:hAnsi="Times New Roman" w:cs="Times New Roman"/>
          <w:szCs w:val="24"/>
          <w:lang w:val="en-US"/>
        </w:rPr>
        <w:t xml:space="preserve"> by its prevalence</w:t>
      </w:r>
      <w:r w:rsidR="00F65E98" w:rsidRPr="00F65E98">
        <w:rPr>
          <w:rFonts w:ascii="Times New Roman" w:hAnsi="Times New Roman" w:cs="Times New Roman"/>
          <w:szCs w:val="24"/>
          <w:lang w:val="en-US"/>
        </w:rPr>
        <w:t xml:space="preserve"> </w:t>
      </w:r>
      <w:r w:rsidR="00F65E98">
        <w:rPr>
          <w:rFonts w:ascii="Times New Roman" w:hAnsi="Times New Roman" w:cs="Times New Roman"/>
          <w:szCs w:val="24"/>
          <w:lang w:val="en-US"/>
        </w:rPr>
        <w:t>over other ones in the previous research</w:t>
      </w:r>
      <w:r w:rsidR="00E3082A">
        <w:rPr>
          <w:rFonts w:ascii="Times New Roman" w:hAnsi="Times New Roman" w:cs="Times New Roman"/>
          <w:szCs w:val="24"/>
          <w:lang w:val="en-US"/>
        </w:rPr>
        <w:t xml:space="preserve"> in the domain of strategic decision-making and entrepreneurship</w:t>
      </w:r>
      <w:r w:rsidR="00ED43BB">
        <w:rPr>
          <w:rFonts w:ascii="Times New Roman" w:hAnsi="Times New Roman" w:cs="Times New Roman"/>
          <w:szCs w:val="24"/>
          <w:lang w:val="en-US"/>
        </w:rPr>
        <w:t xml:space="preserve"> (p. 275)</w:t>
      </w:r>
      <w:r w:rsidR="00E3082A">
        <w:rPr>
          <w:rFonts w:ascii="Times New Roman" w:hAnsi="Times New Roman" w:cs="Times New Roman"/>
          <w:szCs w:val="24"/>
          <w:lang w:val="en-US"/>
        </w:rPr>
        <w:t>.</w:t>
      </w:r>
      <w:r w:rsidR="00ED43BB" w:rsidRPr="00ED43BB">
        <w:rPr>
          <w:rFonts w:ascii="Times New Roman" w:hAnsi="Times New Roman" w:cs="Times New Roman"/>
          <w:szCs w:val="24"/>
          <w:lang w:val="en-US"/>
        </w:rPr>
        <w:t xml:space="preserve"> </w:t>
      </w:r>
      <w:r w:rsidR="00ED43BB">
        <w:rPr>
          <w:rFonts w:ascii="Times New Roman" w:hAnsi="Times New Roman" w:cs="Times New Roman"/>
          <w:szCs w:val="24"/>
          <w:lang w:val="en-US"/>
        </w:rPr>
        <w:t xml:space="preserve">The results of the study demonstrated the relation between all the three dimensions of EO and performance to be U-shaped while Individualism </w:t>
      </w:r>
      <w:proofErr w:type="gramStart"/>
      <w:r w:rsidR="00ED43BB">
        <w:rPr>
          <w:rFonts w:ascii="Times New Roman" w:hAnsi="Times New Roman" w:cs="Times New Roman"/>
          <w:szCs w:val="24"/>
          <w:lang w:val="en-US"/>
        </w:rPr>
        <w:t>was found</w:t>
      </w:r>
      <w:proofErr w:type="gramEnd"/>
      <w:r w:rsidR="00ED43BB">
        <w:rPr>
          <w:rFonts w:ascii="Times New Roman" w:hAnsi="Times New Roman" w:cs="Times New Roman"/>
          <w:szCs w:val="24"/>
          <w:lang w:val="en-US"/>
        </w:rPr>
        <w:t xml:space="preserve"> a positive moderator of the relation. Although supporting the approach opposing to the one of the present study</w:t>
      </w:r>
      <w:r w:rsidR="000533D4">
        <w:rPr>
          <w:rFonts w:ascii="Times New Roman" w:hAnsi="Times New Roman" w:cs="Times New Roman"/>
          <w:szCs w:val="24"/>
          <w:lang w:val="en-US"/>
        </w:rPr>
        <w:t xml:space="preserve"> and focusing only on one of the dimensions of </w:t>
      </w:r>
      <w:r w:rsidR="000533D4">
        <w:rPr>
          <w:rFonts w:ascii="Times New Roman" w:hAnsi="Times New Roman" w:cs="Times New Roman"/>
          <w:szCs w:val="24"/>
          <w:lang w:val="en-US"/>
        </w:rPr>
        <w:lastRenderedPageBreak/>
        <w:t>national culture</w:t>
      </w:r>
      <w:r w:rsidR="00ED43BB">
        <w:rPr>
          <w:rFonts w:ascii="Times New Roman" w:hAnsi="Times New Roman" w:cs="Times New Roman"/>
          <w:szCs w:val="24"/>
          <w:lang w:val="en-US"/>
        </w:rPr>
        <w:t>, the analysis by Kreiser</w:t>
      </w:r>
      <w:r w:rsidR="000533D4">
        <w:rPr>
          <w:rFonts w:ascii="Times New Roman" w:hAnsi="Times New Roman" w:cs="Times New Roman"/>
          <w:szCs w:val="24"/>
          <w:lang w:val="en-US"/>
        </w:rPr>
        <w:t xml:space="preserve"> was apparently the first in applying a moderating effect of national culture to the EO-Performance relationship.</w:t>
      </w:r>
    </w:p>
    <w:p w14:paraId="5CE3F280" w14:textId="4F3E4918" w:rsidR="00F27466" w:rsidRDefault="004B5095"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The next notable attempt to address the request</w:t>
      </w:r>
      <w:r w:rsidR="007210A5">
        <w:rPr>
          <w:rFonts w:ascii="Times New Roman" w:hAnsi="Times New Roman" w:cs="Times New Roman"/>
          <w:szCs w:val="24"/>
          <w:lang w:val="en-US"/>
        </w:rPr>
        <w:t xml:space="preserve"> of the studies on cultural contingencies of EO-Performance relation was the meta-analysis by Saeed, </w:t>
      </w:r>
      <w:r w:rsidR="007210A5" w:rsidRPr="007210A5">
        <w:rPr>
          <w:rFonts w:ascii="Times New Roman" w:hAnsi="Times New Roman" w:cs="Times New Roman"/>
          <w:szCs w:val="24"/>
          <w:lang w:val="en-US"/>
        </w:rPr>
        <w:t xml:space="preserve">Yousafzai </w:t>
      </w:r>
      <w:r w:rsidR="007210A5">
        <w:rPr>
          <w:rFonts w:ascii="Times New Roman" w:hAnsi="Times New Roman" w:cs="Times New Roman"/>
          <w:szCs w:val="24"/>
          <w:lang w:val="en-US"/>
        </w:rPr>
        <w:t xml:space="preserve">and </w:t>
      </w:r>
      <w:proofErr w:type="spellStart"/>
      <w:r w:rsidR="007210A5" w:rsidRPr="007210A5">
        <w:rPr>
          <w:rFonts w:ascii="Times New Roman" w:hAnsi="Times New Roman" w:cs="Times New Roman"/>
          <w:szCs w:val="24"/>
          <w:lang w:val="en-US"/>
        </w:rPr>
        <w:t>Engelen</w:t>
      </w:r>
      <w:proofErr w:type="spellEnd"/>
      <w:r w:rsidR="007210A5">
        <w:rPr>
          <w:rFonts w:ascii="Times New Roman" w:hAnsi="Times New Roman" w:cs="Times New Roman"/>
          <w:szCs w:val="24"/>
          <w:lang w:val="en-US"/>
        </w:rPr>
        <w:t xml:space="preserve"> (201</w:t>
      </w:r>
      <w:r w:rsidR="00883FDA">
        <w:rPr>
          <w:rFonts w:ascii="Times New Roman" w:hAnsi="Times New Roman" w:cs="Times New Roman"/>
          <w:szCs w:val="24"/>
          <w:lang w:val="en-US"/>
        </w:rPr>
        <w:t>4</w:t>
      </w:r>
      <w:r w:rsidR="007210A5">
        <w:rPr>
          <w:rFonts w:ascii="Times New Roman" w:hAnsi="Times New Roman" w:cs="Times New Roman"/>
          <w:szCs w:val="24"/>
          <w:lang w:val="en-US"/>
        </w:rPr>
        <w:t>), aimed to extend the findings of the first meta-study (Rauch et al., 2009). The sample equaled 177 companies from 41 countries while being more diverse geographically.</w:t>
      </w:r>
      <w:r w:rsidR="00D81E67">
        <w:rPr>
          <w:rFonts w:ascii="Times New Roman" w:hAnsi="Times New Roman" w:cs="Times New Roman"/>
          <w:szCs w:val="24"/>
          <w:lang w:val="en-US"/>
        </w:rPr>
        <w:t xml:space="preserve"> Arguing that cultural difference does influence the relation, the authors build upon a premise that buyers of national cultures that are more loyal to entrepreneurial firms</w:t>
      </w:r>
      <w:r w:rsidR="00E612E3">
        <w:rPr>
          <w:rFonts w:ascii="Times New Roman" w:hAnsi="Times New Roman" w:cs="Times New Roman"/>
          <w:szCs w:val="24"/>
          <w:lang w:val="en-US"/>
        </w:rPr>
        <w:t xml:space="preserve"> (or firms with high level of EO)</w:t>
      </w:r>
      <w:r w:rsidR="00D81E67">
        <w:rPr>
          <w:rFonts w:ascii="Times New Roman" w:hAnsi="Times New Roman" w:cs="Times New Roman"/>
          <w:szCs w:val="24"/>
          <w:lang w:val="en-US"/>
        </w:rPr>
        <w:t xml:space="preserve">, tend to </w:t>
      </w:r>
      <w:r w:rsidR="003D6D78">
        <w:rPr>
          <w:rFonts w:ascii="Times New Roman" w:hAnsi="Times New Roman" w:cs="Times New Roman"/>
          <w:szCs w:val="24"/>
          <w:lang w:val="en-US"/>
        </w:rPr>
        <w:t xml:space="preserve">buy more from such firms and therefore positively influence the </w:t>
      </w:r>
      <w:r w:rsidR="00E612E3">
        <w:rPr>
          <w:rFonts w:ascii="Times New Roman" w:hAnsi="Times New Roman" w:cs="Times New Roman"/>
          <w:szCs w:val="24"/>
          <w:lang w:val="en-US"/>
        </w:rPr>
        <w:t xml:space="preserve">performance of such firms. </w:t>
      </w:r>
      <w:r w:rsidR="00963F6D">
        <w:rPr>
          <w:rFonts w:ascii="Times New Roman" w:hAnsi="Times New Roman" w:cs="Times New Roman"/>
          <w:szCs w:val="24"/>
          <w:lang w:val="en-US"/>
        </w:rPr>
        <w:t xml:space="preserve">Moreover, the individuals inside firms tend to </w:t>
      </w:r>
      <w:r w:rsidR="007A2353">
        <w:rPr>
          <w:rFonts w:ascii="Times New Roman" w:hAnsi="Times New Roman" w:cs="Times New Roman"/>
          <w:szCs w:val="24"/>
          <w:lang w:val="en-US"/>
        </w:rPr>
        <w:t xml:space="preserve">act according to their cultural values, which influences firm performance as well. </w:t>
      </w:r>
      <w:r w:rsidR="00E612E3">
        <w:rPr>
          <w:rFonts w:ascii="Times New Roman" w:hAnsi="Times New Roman" w:cs="Times New Roman" w:hint="eastAsia"/>
          <w:szCs w:val="24"/>
          <w:lang w:val="en-US"/>
        </w:rPr>
        <w:t>The</w:t>
      </w:r>
      <w:r w:rsidR="00E612E3">
        <w:rPr>
          <w:rFonts w:ascii="Times New Roman" w:hAnsi="Times New Roman" w:cs="Times New Roman"/>
          <w:szCs w:val="24"/>
          <w:lang w:val="en-US"/>
        </w:rPr>
        <w:t xml:space="preserve"> moderating role of national cultures is described by its dimensions including </w:t>
      </w:r>
      <w:r w:rsidR="00E612E3" w:rsidRPr="00E612E3">
        <w:rPr>
          <w:rFonts w:ascii="Times New Roman" w:hAnsi="Times New Roman" w:cs="Times New Roman"/>
          <w:szCs w:val="24"/>
          <w:lang w:val="en-US"/>
        </w:rPr>
        <w:t>uncertainty avoidance, power distance, in-group collectivism</w:t>
      </w:r>
      <w:r w:rsidR="00C63CD2">
        <w:rPr>
          <w:rFonts w:ascii="Times New Roman" w:hAnsi="Times New Roman" w:cs="Times New Roman"/>
          <w:szCs w:val="24"/>
          <w:lang w:val="en-US"/>
        </w:rPr>
        <w:t xml:space="preserve"> (reformulated Hofstede’s Individualism dimension</w:t>
      </w:r>
      <w:r w:rsidR="00D228E1">
        <w:rPr>
          <w:rFonts w:ascii="Times New Roman" w:hAnsi="Times New Roman" w:cs="Times New Roman"/>
          <w:szCs w:val="24"/>
          <w:lang w:val="en-US"/>
        </w:rPr>
        <w:t xml:space="preserve"> [</w:t>
      </w:r>
      <w:proofErr w:type="spellStart"/>
      <w:r w:rsidR="00D228E1" w:rsidRPr="00D228E1">
        <w:rPr>
          <w:lang w:val="en-US"/>
        </w:rPr>
        <w:t>Venaik</w:t>
      </w:r>
      <w:proofErr w:type="spellEnd"/>
      <w:r w:rsidR="00D228E1" w:rsidRPr="00D228E1">
        <w:rPr>
          <w:lang w:val="en-US"/>
        </w:rPr>
        <w:t xml:space="preserve"> </w:t>
      </w:r>
      <w:r w:rsidR="00D228E1">
        <w:rPr>
          <w:lang w:val="en-US"/>
        </w:rPr>
        <w:t>&amp;</w:t>
      </w:r>
      <w:r w:rsidR="00D228E1" w:rsidRPr="00D228E1">
        <w:rPr>
          <w:lang w:val="en-US"/>
        </w:rPr>
        <w:t xml:space="preserve"> Brewer, 2008</w:t>
      </w:r>
      <w:r w:rsidR="00D228E1">
        <w:rPr>
          <w:lang w:val="en-US"/>
        </w:rPr>
        <w:t>]</w:t>
      </w:r>
      <w:r w:rsidR="00C63CD2">
        <w:rPr>
          <w:rFonts w:ascii="Times New Roman" w:hAnsi="Times New Roman" w:cs="Times New Roman"/>
          <w:szCs w:val="24"/>
          <w:lang w:val="en-US"/>
        </w:rPr>
        <w:t>)</w:t>
      </w:r>
      <w:r w:rsidR="00E612E3" w:rsidRPr="00E612E3">
        <w:rPr>
          <w:rFonts w:ascii="Times New Roman" w:hAnsi="Times New Roman" w:cs="Times New Roman"/>
          <w:szCs w:val="24"/>
          <w:lang w:val="en-US"/>
        </w:rPr>
        <w:t>, and assertiveness</w:t>
      </w:r>
      <w:r w:rsidR="00963F6D">
        <w:rPr>
          <w:rFonts w:ascii="Times New Roman" w:hAnsi="Times New Roman" w:cs="Times New Roman"/>
          <w:szCs w:val="24"/>
          <w:lang w:val="en-US"/>
        </w:rPr>
        <w:t xml:space="preserve">, where the first three are based on original Hofstede dimension set while the last one is based on the </w:t>
      </w:r>
      <w:r w:rsidR="00D228E1">
        <w:rPr>
          <w:rFonts w:ascii="Times New Roman" w:hAnsi="Times New Roman" w:cs="Times New Roman"/>
          <w:szCs w:val="24"/>
          <w:lang w:val="en-US"/>
        </w:rPr>
        <w:t>GLOBE study</w:t>
      </w:r>
      <w:r w:rsidR="00963F6D">
        <w:rPr>
          <w:rFonts w:ascii="Times New Roman" w:hAnsi="Times New Roman" w:cs="Times New Roman"/>
          <w:szCs w:val="24"/>
          <w:lang w:val="en-US"/>
        </w:rPr>
        <w:t xml:space="preserve"> </w:t>
      </w:r>
      <w:r w:rsidR="00D228E1">
        <w:rPr>
          <w:rFonts w:ascii="Times New Roman" w:hAnsi="Times New Roman" w:cs="Times New Roman"/>
          <w:szCs w:val="24"/>
          <w:lang w:val="en-US"/>
        </w:rPr>
        <w:t xml:space="preserve"> (House et al., 2001)</w:t>
      </w:r>
      <w:r w:rsidR="00963F6D" w:rsidRPr="00D228E1">
        <w:rPr>
          <w:rFonts w:ascii="Times New Roman" w:hAnsi="Times New Roman" w:cs="Times New Roman"/>
          <w:szCs w:val="24"/>
          <w:lang w:val="en-US"/>
        </w:rPr>
        <w:t>.</w:t>
      </w:r>
      <w:r w:rsidR="00963F6D">
        <w:rPr>
          <w:rFonts w:ascii="Times New Roman" w:hAnsi="Times New Roman" w:cs="Times New Roman"/>
          <w:szCs w:val="24"/>
          <w:lang w:val="en-US"/>
        </w:rPr>
        <w:t xml:space="preserve"> Apart from informal institutions (e.g. national culture), the study considers formal institutions as additional moderators of the discussed relation. Between them are </w:t>
      </w:r>
      <w:r w:rsidR="007A2353">
        <w:rPr>
          <w:rFonts w:ascii="Times New Roman" w:hAnsi="Times New Roman" w:cs="Times New Roman"/>
          <w:szCs w:val="24"/>
          <w:lang w:val="en-US"/>
        </w:rPr>
        <w:t xml:space="preserve">market size, economic development, political stability and regulatory quality. </w:t>
      </w:r>
      <w:r w:rsidR="00C63CD2">
        <w:rPr>
          <w:rFonts w:ascii="Times New Roman" w:hAnsi="Times New Roman" w:cs="Times New Roman"/>
          <w:szCs w:val="24"/>
          <w:lang w:val="en-US"/>
        </w:rPr>
        <w:t xml:space="preserve">The bivariate moderator analysis and meta-regression resulted in the conclusions as follows: in the countries characterized by low uncertainty avoidance and power distance, the EO-Performance relationship is stronger. As for in-group collectivism, the hypothesis about its positive moderation of the relation </w:t>
      </w:r>
      <w:proofErr w:type="gramStart"/>
      <w:r w:rsidR="00C63CD2">
        <w:rPr>
          <w:rFonts w:ascii="Times New Roman" w:hAnsi="Times New Roman" w:cs="Times New Roman"/>
          <w:szCs w:val="24"/>
          <w:lang w:val="en-US"/>
        </w:rPr>
        <w:t>was partly accepted</w:t>
      </w:r>
      <w:proofErr w:type="gramEnd"/>
      <w:r w:rsidR="00C63CD2">
        <w:rPr>
          <w:rFonts w:ascii="Times New Roman" w:hAnsi="Times New Roman" w:cs="Times New Roman"/>
          <w:szCs w:val="24"/>
          <w:lang w:val="en-US"/>
        </w:rPr>
        <w:t>: the bivariate and regression analyses gave different results.</w:t>
      </w:r>
      <w:r w:rsidR="00146173">
        <w:rPr>
          <w:rFonts w:ascii="Times New Roman" w:hAnsi="Times New Roman" w:cs="Times New Roman"/>
          <w:szCs w:val="24"/>
          <w:lang w:val="en-US"/>
        </w:rPr>
        <w:t xml:space="preserve"> The other four variables moderated the relation in the following order: relationship appeared to be stronger in case of smaller markets, developing countries, stable political environment and lower regulatory quality. Although the </w:t>
      </w:r>
      <w:r w:rsidR="007249C5">
        <w:rPr>
          <w:rFonts w:ascii="Times New Roman" w:hAnsi="Times New Roman" w:cs="Times New Roman"/>
          <w:szCs w:val="24"/>
          <w:lang w:val="en-US"/>
        </w:rPr>
        <w:t>meta-</w:t>
      </w:r>
      <w:r w:rsidR="00146173">
        <w:rPr>
          <w:rFonts w:ascii="Times New Roman" w:hAnsi="Times New Roman" w:cs="Times New Roman"/>
          <w:szCs w:val="24"/>
          <w:lang w:val="en-US"/>
        </w:rPr>
        <w:t xml:space="preserve">study is pretending to </w:t>
      </w:r>
      <w:proofErr w:type="gramStart"/>
      <w:r w:rsidR="00146173">
        <w:rPr>
          <w:rFonts w:ascii="Times New Roman" w:hAnsi="Times New Roman" w:cs="Times New Roman"/>
          <w:szCs w:val="24"/>
          <w:lang w:val="en-US"/>
        </w:rPr>
        <w:t>be called</w:t>
      </w:r>
      <w:proofErr w:type="gramEnd"/>
      <w:r w:rsidR="00146173">
        <w:rPr>
          <w:rFonts w:ascii="Times New Roman" w:hAnsi="Times New Roman" w:cs="Times New Roman"/>
          <w:szCs w:val="24"/>
          <w:lang w:val="en-US"/>
        </w:rPr>
        <w:t xml:space="preserve"> the most </w:t>
      </w:r>
      <w:r w:rsidR="007249C5">
        <w:rPr>
          <w:rFonts w:ascii="Times New Roman" w:hAnsi="Times New Roman" w:cs="Times New Roman"/>
          <w:szCs w:val="24"/>
          <w:lang w:val="en-US"/>
        </w:rPr>
        <w:t xml:space="preserve">ambitious and comprehensive, it did incorporate some limitations, which will be addressed in this study. For instance, relying on tertiary data, the authors may have omitted cultural difference inside particular firms. This issue is even compounded by the globalization trends (e.g. </w:t>
      </w:r>
      <w:r w:rsidR="00FD6E14">
        <w:rPr>
          <w:rFonts w:ascii="Times New Roman" w:hAnsi="Times New Roman" w:cs="Times New Roman"/>
          <w:szCs w:val="24"/>
          <w:lang w:val="en-US"/>
        </w:rPr>
        <w:t>Crown, 2017</w:t>
      </w:r>
      <w:r w:rsidR="007249C5" w:rsidRPr="007249C5">
        <w:rPr>
          <w:rFonts w:ascii="Times New Roman" w:hAnsi="Times New Roman" w:cs="Times New Roman"/>
          <w:szCs w:val="24"/>
          <w:lang w:val="en-US"/>
        </w:rPr>
        <w:t>)</w:t>
      </w:r>
      <w:r w:rsidR="007249C5">
        <w:rPr>
          <w:rFonts w:ascii="Times New Roman" w:hAnsi="Times New Roman" w:cs="Times New Roman"/>
          <w:szCs w:val="24"/>
          <w:lang w:val="en-US"/>
        </w:rPr>
        <w:t xml:space="preserve">, that </w:t>
      </w:r>
      <w:r w:rsidR="00FD6E14">
        <w:rPr>
          <w:rFonts w:ascii="Times New Roman" w:hAnsi="Times New Roman" w:cs="Times New Roman"/>
          <w:szCs w:val="24"/>
          <w:lang w:val="en-US"/>
        </w:rPr>
        <w:t>enable</w:t>
      </w:r>
      <w:r w:rsidR="007249C5">
        <w:rPr>
          <w:rFonts w:ascii="Times New Roman" w:hAnsi="Times New Roman" w:cs="Times New Roman"/>
          <w:szCs w:val="24"/>
          <w:lang w:val="en-US"/>
        </w:rPr>
        <w:t xml:space="preserve"> firms to hire expatriat</w:t>
      </w:r>
      <w:r w:rsidR="00FD6E14">
        <w:rPr>
          <w:rFonts w:ascii="Times New Roman" w:hAnsi="Times New Roman" w:cs="Times New Roman"/>
          <w:szCs w:val="24"/>
          <w:lang w:val="en-US"/>
        </w:rPr>
        <w:t xml:space="preserve">es, </w:t>
      </w:r>
      <w:r w:rsidR="008C0A30">
        <w:rPr>
          <w:rFonts w:ascii="Times New Roman" w:hAnsi="Times New Roman" w:cs="Times New Roman"/>
          <w:szCs w:val="24"/>
          <w:lang w:val="en-US"/>
        </w:rPr>
        <w:t>who</w:t>
      </w:r>
      <w:r w:rsidR="00FD6E14">
        <w:rPr>
          <w:rFonts w:ascii="Times New Roman" w:hAnsi="Times New Roman" w:cs="Times New Roman"/>
          <w:szCs w:val="24"/>
          <w:lang w:val="en-US"/>
        </w:rPr>
        <w:t xml:space="preserve"> sometimes constitute a solid part of firm’s </w:t>
      </w:r>
      <w:r w:rsidR="008C0A30">
        <w:rPr>
          <w:rFonts w:ascii="Times New Roman" w:hAnsi="Times New Roman" w:cs="Times New Roman"/>
          <w:szCs w:val="24"/>
          <w:lang w:val="en-US"/>
        </w:rPr>
        <w:t>staff</w:t>
      </w:r>
      <w:r w:rsidR="00FD6E14">
        <w:rPr>
          <w:rFonts w:ascii="Times New Roman" w:hAnsi="Times New Roman" w:cs="Times New Roman"/>
          <w:szCs w:val="24"/>
          <w:lang w:val="en-US"/>
        </w:rPr>
        <w:t xml:space="preserve">. Thus, a company reported to be European by several studies, may consist of Asian managers and vice versa. In this </w:t>
      </w:r>
      <w:r w:rsidR="0012472E">
        <w:rPr>
          <w:rFonts w:ascii="Times New Roman" w:hAnsi="Times New Roman" w:cs="Times New Roman"/>
          <w:szCs w:val="24"/>
          <w:lang w:val="en-US"/>
        </w:rPr>
        <w:t>case,</w:t>
      </w:r>
      <w:r w:rsidR="00FD6E14">
        <w:rPr>
          <w:rFonts w:ascii="Times New Roman" w:hAnsi="Times New Roman" w:cs="Times New Roman"/>
          <w:szCs w:val="24"/>
          <w:lang w:val="en-US"/>
        </w:rPr>
        <w:t xml:space="preserve"> the managers (and therefore the company) would act according to their cultural values causing </w:t>
      </w:r>
      <w:r w:rsidR="0012472E">
        <w:rPr>
          <w:rFonts w:ascii="Times New Roman" w:hAnsi="Times New Roman" w:cs="Times New Roman"/>
          <w:szCs w:val="24"/>
          <w:lang w:val="en-US"/>
        </w:rPr>
        <w:t>substantial</w:t>
      </w:r>
      <w:r w:rsidR="00FD6E14">
        <w:rPr>
          <w:rFonts w:ascii="Times New Roman" w:hAnsi="Times New Roman" w:cs="Times New Roman"/>
          <w:szCs w:val="24"/>
          <w:lang w:val="en-US"/>
        </w:rPr>
        <w:t xml:space="preserve"> inaccuracies</w:t>
      </w:r>
      <w:r w:rsidR="008C0A30">
        <w:rPr>
          <w:rFonts w:ascii="Times New Roman" w:hAnsi="Times New Roman" w:cs="Times New Roman"/>
          <w:szCs w:val="24"/>
          <w:lang w:val="en-US"/>
        </w:rPr>
        <w:t xml:space="preserve"> in several studies</w:t>
      </w:r>
      <w:r w:rsidR="00FD6E14">
        <w:rPr>
          <w:rFonts w:ascii="Times New Roman" w:hAnsi="Times New Roman" w:cs="Times New Roman"/>
          <w:szCs w:val="24"/>
          <w:lang w:val="en-US"/>
        </w:rPr>
        <w:t>. In contrast, th</w:t>
      </w:r>
      <w:r w:rsidR="0012472E">
        <w:rPr>
          <w:rFonts w:ascii="Times New Roman" w:hAnsi="Times New Roman" w:cs="Times New Roman"/>
          <w:szCs w:val="24"/>
          <w:lang w:val="en-US"/>
        </w:rPr>
        <w:t>e present</w:t>
      </w:r>
      <w:r w:rsidR="00FD6E14">
        <w:rPr>
          <w:rFonts w:ascii="Times New Roman" w:hAnsi="Times New Roman" w:cs="Times New Roman"/>
          <w:szCs w:val="24"/>
          <w:lang w:val="en-US"/>
        </w:rPr>
        <w:t xml:space="preserve"> study </w:t>
      </w:r>
      <w:proofErr w:type="gramStart"/>
      <w:r w:rsidR="00FD6E14">
        <w:rPr>
          <w:rFonts w:ascii="Times New Roman" w:hAnsi="Times New Roman" w:cs="Times New Roman"/>
          <w:szCs w:val="24"/>
          <w:lang w:val="en-US"/>
        </w:rPr>
        <w:t>is intended</w:t>
      </w:r>
      <w:proofErr w:type="gramEnd"/>
      <w:r w:rsidR="00FD6E14">
        <w:rPr>
          <w:rFonts w:ascii="Times New Roman" w:hAnsi="Times New Roman" w:cs="Times New Roman"/>
          <w:szCs w:val="24"/>
          <w:lang w:val="en-US"/>
        </w:rPr>
        <w:t xml:space="preserve"> to draw more precise </w:t>
      </w:r>
      <w:r w:rsidR="00FD6E14">
        <w:rPr>
          <w:rFonts w:ascii="Times New Roman" w:hAnsi="Times New Roman" w:cs="Times New Roman"/>
          <w:szCs w:val="24"/>
          <w:lang w:val="en-US"/>
        </w:rPr>
        <w:lastRenderedPageBreak/>
        <w:t xml:space="preserve">conclusions based on </w:t>
      </w:r>
      <w:r w:rsidR="0012472E">
        <w:rPr>
          <w:rFonts w:ascii="Times New Roman" w:hAnsi="Times New Roman" w:cs="Times New Roman"/>
          <w:szCs w:val="24"/>
          <w:lang w:val="en-US"/>
        </w:rPr>
        <w:t>the responses of entrepreneurs</w:t>
      </w:r>
      <w:r w:rsidR="008C0A30">
        <w:rPr>
          <w:rFonts w:ascii="Times New Roman" w:hAnsi="Times New Roman" w:cs="Times New Roman"/>
          <w:szCs w:val="24"/>
          <w:lang w:val="en-US"/>
        </w:rPr>
        <w:t xml:space="preserve"> being key or the only managers of analyzed firms.</w:t>
      </w:r>
    </w:p>
    <w:p w14:paraId="7CD20DCF" w14:textId="30521E9D" w:rsidR="002B06AC" w:rsidRDefault="000533D4"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One more</w:t>
      </w:r>
      <w:r w:rsidR="00951AAE">
        <w:rPr>
          <w:rFonts w:ascii="Times New Roman" w:hAnsi="Times New Roman" w:cs="Times New Roman"/>
          <w:szCs w:val="24"/>
          <w:lang w:val="en-US"/>
        </w:rPr>
        <w:t xml:space="preserve"> exception from the rule of neglecting the influence of national culture on the EO-Performance relationship (</w:t>
      </w:r>
      <w:r w:rsidR="00951AAE" w:rsidRPr="00951AAE">
        <w:rPr>
          <w:rFonts w:ascii="Times New Roman" w:hAnsi="Times New Roman" w:cs="Times New Roman"/>
          <w:szCs w:val="24"/>
          <w:lang w:val="en-US"/>
        </w:rPr>
        <w:t>Rigtering et al., 2017),</w:t>
      </w:r>
      <w:r w:rsidR="00951AAE">
        <w:rPr>
          <w:rFonts w:ascii="Times New Roman" w:hAnsi="Times New Roman" w:cs="Times New Roman"/>
          <w:szCs w:val="24"/>
          <w:lang w:val="en-US"/>
        </w:rPr>
        <w:t xml:space="preserve"> is a comparably recent study by Semrau, Ambos and Kraus (2016). The study investigates the moderating effect of performance-based and socially supportive culture (PBC and SSC respectively). </w:t>
      </w:r>
      <w:r w:rsidR="000E6A4F">
        <w:rPr>
          <w:rFonts w:ascii="Times New Roman" w:hAnsi="Times New Roman" w:cs="Times New Roman"/>
          <w:szCs w:val="24"/>
          <w:lang w:val="en-US"/>
        </w:rPr>
        <w:t>The construct of PBC refers to the cultures that encourage individualism, orientation on the future and performance, reward competitiveness, initiative taking</w:t>
      </w:r>
      <w:r w:rsidR="0064128D">
        <w:rPr>
          <w:rFonts w:ascii="Times New Roman" w:hAnsi="Times New Roman" w:cs="Times New Roman"/>
          <w:szCs w:val="24"/>
          <w:lang w:val="en-US"/>
        </w:rPr>
        <w:t xml:space="preserve"> and innovation. </w:t>
      </w:r>
      <w:r w:rsidR="000E6A4F">
        <w:rPr>
          <w:rFonts w:ascii="Times New Roman" w:hAnsi="Times New Roman" w:cs="Times New Roman"/>
          <w:szCs w:val="24"/>
          <w:lang w:val="en-US"/>
        </w:rPr>
        <w:t>Accordingly, SSC is a culture that values social connections, social capital and has high tolerance of failure</w:t>
      </w:r>
      <w:r w:rsidR="0064128D">
        <w:rPr>
          <w:rFonts w:ascii="Times New Roman" w:hAnsi="Times New Roman" w:cs="Times New Roman"/>
          <w:szCs w:val="24"/>
          <w:lang w:val="en-US"/>
        </w:rPr>
        <w:t xml:space="preserve"> </w:t>
      </w:r>
      <w:r w:rsidR="0064128D" w:rsidRPr="0064128D">
        <w:rPr>
          <w:rFonts w:ascii="Times New Roman" w:hAnsi="Times New Roman" w:cs="Times New Roman"/>
          <w:szCs w:val="24"/>
          <w:lang w:val="en-US"/>
        </w:rPr>
        <w:t xml:space="preserve">(House et al., 2002). </w:t>
      </w:r>
      <w:r w:rsidR="00951AAE" w:rsidRPr="000E6A4F">
        <w:rPr>
          <w:rFonts w:ascii="Times New Roman" w:hAnsi="Times New Roman" w:cs="Times New Roman"/>
          <w:szCs w:val="24"/>
          <w:lang w:val="en-US"/>
        </w:rPr>
        <w:t>T</w:t>
      </w:r>
      <w:r w:rsidR="00951AAE">
        <w:rPr>
          <w:rFonts w:ascii="Times New Roman" w:hAnsi="Times New Roman" w:cs="Times New Roman"/>
          <w:szCs w:val="24"/>
          <w:lang w:val="en-US"/>
        </w:rPr>
        <w:t xml:space="preserve">he sample is rather large and consists </w:t>
      </w:r>
      <w:r w:rsidR="004C22EB">
        <w:rPr>
          <w:rFonts w:ascii="Times New Roman" w:hAnsi="Times New Roman" w:cs="Times New Roman"/>
          <w:szCs w:val="24"/>
          <w:lang w:val="en-US"/>
        </w:rPr>
        <w:t>of</w:t>
      </w:r>
      <w:r w:rsidR="00951AAE">
        <w:rPr>
          <w:rFonts w:ascii="Times New Roman" w:hAnsi="Times New Roman" w:cs="Times New Roman"/>
          <w:szCs w:val="24"/>
          <w:lang w:val="en-US"/>
        </w:rPr>
        <w:t xml:space="preserve"> more than 1</w:t>
      </w:r>
      <w:r w:rsidR="004C22EB">
        <w:rPr>
          <w:rFonts w:ascii="Times New Roman" w:hAnsi="Times New Roman" w:cs="Times New Roman"/>
          <w:szCs w:val="24"/>
          <w:lang w:val="en-US"/>
        </w:rPr>
        <w:t>200</w:t>
      </w:r>
      <w:r w:rsidR="00951AAE">
        <w:rPr>
          <w:rFonts w:ascii="Times New Roman" w:hAnsi="Times New Roman" w:cs="Times New Roman"/>
          <w:szCs w:val="24"/>
          <w:lang w:val="en-US"/>
        </w:rPr>
        <w:t xml:space="preserve"> </w:t>
      </w:r>
      <w:r w:rsidR="00EB0AB7">
        <w:rPr>
          <w:rFonts w:ascii="Times New Roman" w:hAnsi="Times New Roman" w:cs="Times New Roman"/>
          <w:szCs w:val="24"/>
          <w:lang w:val="en-US"/>
        </w:rPr>
        <w:t>s</w:t>
      </w:r>
      <w:r w:rsidR="00EB0AB7" w:rsidRPr="00EB0AB7">
        <w:rPr>
          <w:rFonts w:ascii="Times New Roman" w:hAnsi="Times New Roman" w:cs="Times New Roman"/>
          <w:szCs w:val="24"/>
          <w:lang w:val="en-US"/>
        </w:rPr>
        <w:t>mall and medium-sized enterprises</w:t>
      </w:r>
      <w:r w:rsidR="0064128D">
        <w:rPr>
          <w:rFonts w:ascii="Times New Roman" w:hAnsi="Times New Roman" w:cs="Times New Roman"/>
          <w:szCs w:val="24"/>
          <w:lang w:val="en-US"/>
        </w:rPr>
        <w:t xml:space="preserve"> from </w:t>
      </w:r>
      <w:r w:rsidR="002B06AC">
        <w:rPr>
          <w:rFonts w:ascii="Times New Roman" w:hAnsi="Times New Roman" w:cs="Times New Roman"/>
          <w:szCs w:val="24"/>
          <w:lang w:val="en-US"/>
        </w:rPr>
        <w:t>seven</w:t>
      </w:r>
      <w:r w:rsidR="0064128D">
        <w:rPr>
          <w:rFonts w:ascii="Times New Roman" w:hAnsi="Times New Roman" w:cs="Times New Roman"/>
          <w:szCs w:val="24"/>
          <w:lang w:val="en-US"/>
        </w:rPr>
        <w:t xml:space="preserve"> countries (from Europe, Asia and the US).</w:t>
      </w:r>
      <w:r w:rsidR="002B06AC">
        <w:rPr>
          <w:rFonts w:ascii="Times New Roman" w:hAnsi="Times New Roman" w:cs="Times New Roman"/>
          <w:szCs w:val="24"/>
          <w:lang w:val="en-US"/>
        </w:rPr>
        <w:t xml:space="preserve"> Having stated the hypotheses about universally positive impact of EO as well as about moderating roles of PBC and SSC, the authors concluded that the relation is positive across countries while PBC and SSC moderate the relation positively and negatively, respectively (Semrau et al., 2016).</w:t>
      </w:r>
      <w:r w:rsidRPr="000533D4">
        <w:rPr>
          <w:rFonts w:ascii="Times New Roman" w:hAnsi="Times New Roman" w:cs="Times New Roman"/>
          <w:szCs w:val="24"/>
          <w:lang w:val="en-US"/>
        </w:rPr>
        <w:t xml:space="preserve"> </w:t>
      </w:r>
      <w:r w:rsidR="002B06AC">
        <w:rPr>
          <w:rFonts w:ascii="Times New Roman" w:hAnsi="Times New Roman" w:cs="Times New Roman"/>
          <w:szCs w:val="24"/>
          <w:lang w:val="en-US"/>
        </w:rPr>
        <w:t>For today, study</w:t>
      </w:r>
      <w:r w:rsidR="002B06AC" w:rsidRPr="002B06AC">
        <w:rPr>
          <w:rFonts w:ascii="Times New Roman" w:hAnsi="Times New Roman" w:cs="Times New Roman"/>
          <w:szCs w:val="24"/>
          <w:lang w:val="en-US"/>
        </w:rPr>
        <w:t xml:space="preserve"> </w:t>
      </w:r>
      <w:r w:rsidR="002B06AC">
        <w:rPr>
          <w:rFonts w:ascii="Times New Roman" w:hAnsi="Times New Roman" w:cs="Times New Roman"/>
          <w:szCs w:val="24"/>
          <w:lang w:val="en-US"/>
        </w:rPr>
        <w:t xml:space="preserve">by Semrau appears to be the closest to the present one. However, the constructs of PBC and SSC are less precise compared to the individual dimensions of Hofstede, as </w:t>
      </w:r>
      <w:r w:rsidR="00AA3A78">
        <w:rPr>
          <w:rFonts w:ascii="Times New Roman" w:hAnsi="Times New Roman" w:cs="Times New Roman"/>
          <w:szCs w:val="24"/>
          <w:lang w:val="en-US"/>
        </w:rPr>
        <w:t xml:space="preserve">the former approach include much less national culture determinants as the latter. Moreover, PBC and SSC, being characterized by several sub-items (e.g. individualism, future orientation etc.), may incorporate some of these sub-items, that do not explain the variance of the EO-Performance relation. To address these issues, the present study </w:t>
      </w:r>
      <w:proofErr w:type="gramStart"/>
      <w:r w:rsidR="00AA3A78">
        <w:rPr>
          <w:rFonts w:ascii="Times New Roman" w:hAnsi="Times New Roman" w:cs="Times New Roman"/>
          <w:szCs w:val="24"/>
          <w:lang w:val="en-US"/>
        </w:rPr>
        <w:t>was decided</w:t>
      </w:r>
      <w:proofErr w:type="gramEnd"/>
      <w:r w:rsidR="00AA3A78">
        <w:rPr>
          <w:rFonts w:ascii="Times New Roman" w:hAnsi="Times New Roman" w:cs="Times New Roman"/>
          <w:szCs w:val="24"/>
          <w:lang w:val="en-US"/>
        </w:rPr>
        <w:t xml:space="preserve"> to focus on several Hofstede dimensions as separate moderators of the relation. Furthermore, </w:t>
      </w:r>
      <w:r w:rsidR="003841A9">
        <w:rPr>
          <w:rFonts w:ascii="Times New Roman" w:hAnsi="Times New Roman" w:cs="Times New Roman"/>
          <w:szCs w:val="24"/>
          <w:lang w:val="en-US"/>
        </w:rPr>
        <w:t xml:space="preserve">the number of observations and geographic diversity </w:t>
      </w:r>
      <w:proofErr w:type="gramStart"/>
      <w:r w:rsidR="003841A9">
        <w:rPr>
          <w:rFonts w:ascii="Times New Roman" w:hAnsi="Times New Roman" w:cs="Times New Roman"/>
          <w:szCs w:val="24"/>
          <w:lang w:val="en-US"/>
        </w:rPr>
        <w:t>will be significantly improved</w:t>
      </w:r>
      <w:proofErr w:type="gramEnd"/>
      <w:r w:rsidR="003841A9">
        <w:rPr>
          <w:rFonts w:ascii="Times New Roman" w:hAnsi="Times New Roman" w:cs="Times New Roman"/>
          <w:szCs w:val="24"/>
          <w:lang w:val="en-US"/>
        </w:rPr>
        <w:t xml:space="preserve"> by the present study.</w:t>
      </w:r>
    </w:p>
    <w:p w14:paraId="596D3737" w14:textId="705C5074" w:rsidR="00F31AB2" w:rsidRDefault="00F31AB2"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Being the most recent but not the closest to the topic of the present study, the paper </w:t>
      </w:r>
      <w:r w:rsidR="00865F30">
        <w:rPr>
          <w:rFonts w:ascii="Times New Roman" w:hAnsi="Times New Roman" w:cs="Times New Roman"/>
          <w:szCs w:val="24"/>
          <w:lang w:val="en-US"/>
        </w:rPr>
        <w:t>by Rigtering, Eggers, Kraus and Chang</w:t>
      </w:r>
      <w:r w:rsidR="00A1508B">
        <w:rPr>
          <w:rFonts w:ascii="Times New Roman" w:hAnsi="Times New Roman" w:cs="Times New Roman"/>
          <w:szCs w:val="24"/>
          <w:lang w:val="en-US"/>
        </w:rPr>
        <w:t xml:space="preserve"> (2017)</w:t>
      </w:r>
      <w:r w:rsidR="00865F30">
        <w:rPr>
          <w:rFonts w:ascii="Times New Roman" w:hAnsi="Times New Roman" w:cs="Times New Roman"/>
          <w:szCs w:val="24"/>
          <w:lang w:val="en-US"/>
        </w:rPr>
        <w:t xml:space="preserve"> uses a complicated framework based on the configurational approach to investigate the impact of national culture on the EO-Performance relationship. Building upon the findings of the preceding meta-study</w:t>
      </w:r>
      <w:r w:rsidR="00A1508B">
        <w:rPr>
          <w:rFonts w:ascii="Times New Roman" w:hAnsi="Times New Roman" w:cs="Times New Roman"/>
          <w:szCs w:val="24"/>
          <w:lang w:val="en-US"/>
        </w:rPr>
        <w:t xml:space="preserve"> (Saeed el al., 2014)</w:t>
      </w:r>
      <w:r w:rsidR="00865F30">
        <w:rPr>
          <w:rFonts w:ascii="Times New Roman" w:hAnsi="Times New Roman" w:cs="Times New Roman"/>
          <w:szCs w:val="24"/>
          <w:lang w:val="en-US"/>
        </w:rPr>
        <w:t xml:space="preserve">, the analysis uses the dimensions of </w:t>
      </w:r>
      <w:r w:rsidR="00865F30" w:rsidRPr="00865F30">
        <w:rPr>
          <w:rFonts w:ascii="Times New Roman" w:hAnsi="Times New Roman" w:cs="Times New Roman"/>
          <w:szCs w:val="24"/>
          <w:lang w:val="en-US"/>
        </w:rPr>
        <w:t xml:space="preserve">Uncertainty Avoidance, Power Distance, </w:t>
      </w:r>
      <w:r w:rsidR="00A1508B" w:rsidRPr="00865F30">
        <w:rPr>
          <w:rFonts w:ascii="Times New Roman" w:hAnsi="Times New Roman" w:cs="Times New Roman"/>
          <w:szCs w:val="24"/>
          <w:lang w:val="en-US"/>
        </w:rPr>
        <w:t>and Long</w:t>
      </w:r>
      <w:r w:rsidR="00865F30" w:rsidRPr="00865F30">
        <w:rPr>
          <w:rFonts w:ascii="Times New Roman" w:hAnsi="Times New Roman" w:cs="Times New Roman"/>
          <w:szCs w:val="24"/>
          <w:lang w:val="en-US"/>
        </w:rPr>
        <w:t>-Term Orientation</w:t>
      </w:r>
      <w:r w:rsidR="00A1508B">
        <w:rPr>
          <w:rFonts w:ascii="Times New Roman" w:hAnsi="Times New Roman" w:cs="Times New Roman"/>
          <w:szCs w:val="24"/>
          <w:lang w:val="en-US"/>
        </w:rPr>
        <w:t>,</w:t>
      </w:r>
      <w:r w:rsidR="00865F30">
        <w:rPr>
          <w:rFonts w:ascii="Times New Roman" w:hAnsi="Times New Roman" w:cs="Times New Roman"/>
          <w:szCs w:val="24"/>
          <w:lang w:val="en-US"/>
        </w:rPr>
        <w:t xml:space="preserve"> splits the sample into two groups per each dimensions taking into account its strength (e.g. </w:t>
      </w:r>
      <w:r w:rsidR="00DB3B05">
        <w:rPr>
          <w:rFonts w:ascii="Times New Roman" w:hAnsi="Times New Roman" w:cs="Times New Roman"/>
          <w:szCs w:val="24"/>
          <w:lang w:val="en-US"/>
        </w:rPr>
        <w:t>firms</w:t>
      </w:r>
      <w:r w:rsidR="00865F30">
        <w:rPr>
          <w:rFonts w:ascii="Times New Roman" w:hAnsi="Times New Roman" w:cs="Times New Roman"/>
          <w:szCs w:val="24"/>
          <w:lang w:val="en-US"/>
        </w:rPr>
        <w:t xml:space="preserve"> from the cultures of low </w:t>
      </w:r>
      <w:r w:rsidR="00DB3B05">
        <w:rPr>
          <w:rFonts w:ascii="Times New Roman" w:hAnsi="Times New Roman" w:cs="Times New Roman"/>
          <w:szCs w:val="24"/>
          <w:lang w:val="en-US"/>
        </w:rPr>
        <w:t xml:space="preserve">and high </w:t>
      </w:r>
      <w:r w:rsidR="00865F30">
        <w:rPr>
          <w:rFonts w:ascii="Times New Roman" w:hAnsi="Times New Roman" w:cs="Times New Roman"/>
          <w:szCs w:val="24"/>
          <w:lang w:val="en-US"/>
        </w:rPr>
        <w:t>uncertainty avoidance</w:t>
      </w:r>
      <w:r w:rsidR="00DB3B05">
        <w:rPr>
          <w:rFonts w:ascii="Times New Roman" w:hAnsi="Times New Roman" w:cs="Times New Roman"/>
          <w:szCs w:val="24"/>
          <w:lang w:val="en-US"/>
        </w:rPr>
        <w:t xml:space="preserve">) and investigates the effect of each group separately. Furthermore, the study uses a multidimensional approach and </w:t>
      </w:r>
      <w:proofErr w:type="spellStart"/>
      <w:r w:rsidR="00DB3B05">
        <w:rPr>
          <w:rFonts w:ascii="Times New Roman" w:hAnsi="Times New Roman" w:cs="Times New Roman"/>
          <w:szCs w:val="24"/>
          <w:lang w:val="en-US"/>
        </w:rPr>
        <w:t>dimensionizes</w:t>
      </w:r>
      <w:proofErr w:type="spellEnd"/>
      <w:r w:rsidR="00DB3B05">
        <w:rPr>
          <w:rFonts w:ascii="Times New Roman" w:hAnsi="Times New Roman" w:cs="Times New Roman"/>
          <w:szCs w:val="24"/>
          <w:lang w:val="en-US"/>
        </w:rPr>
        <w:t xml:space="preserve"> EO by innovativeness, risk-taking and proactiveness adding strategic planning to the underlying variable set.</w:t>
      </w:r>
      <w:r w:rsidR="00A1508B">
        <w:rPr>
          <w:rFonts w:ascii="Times New Roman" w:hAnsi="Times New Roman" w:cs="Times New Roman"/>
          <w:szCs w:val="24"/>
          <w:lang w:val="en-US"/>
        </w:rPr>
        <w:t xml:space="preserve"> </w:t>
      </w:r>
      <w:proofErr w:type="gramStart"/>
      <w:r w:rsidR="00A1508B">
        <w:rPr>
          <w:rFonts w:ascii="Times New Roman" w:hAnsi="Times New Roman" w:cs="Times New Roman"/>
          <w:szCs w:val="24"/>
          <w:lang w:val="en-US"/>
        </w:rPr>
        <w:t>The resulting findings include positive effect of i</w:t>
      </w:r>
      <w:r w:rsidR="00A1508B" w:rsidRPr="00A1508B">
        <w:rPr>
          <w:rFonts w:ascii="Times New Roman" w:hAnsi="Times New Roman" w:cs="Times New Roman"/>
          <w:szCs w:val="24"/>
          <w:lang w:val="en-US"/>
        </w:rPr>
        <w:t xml:space="preserve">nnovativeness </w:t>
      </w:r>
      <w:r w:rsidR="00A1508B" w:rsidRPr="00A1508B">
        <w:rPr>
          <w:rFonts w:ascii="Times New Roman" w:hAnsi="Times New Roman" w:cs="Times New Roman"/>
          <w:szCs w:val="24"/>
          <w:lang w:val="en-US"/>
        </w:rPr>
        <w:lastRenderedPageBreak/>
        <w:t>regardless of national context</w:t>
      </w:r>
      <w:r w:rsidR="00A1508B">
        <w:rPr>
          <w:rFonts w:ascii="Times New Roman" w:hAnsi="Times New Roman" w:cs="Times New Roman"/>
          <w:szCs w:val="24"/>
          <w:lang w:val="en-US"/>
        </w:rPr>
        <w:t>, but combined with strategic planning,</w:t>
      </w:r>
      <w:proofErr w:type="gramEnd"/>
      <w:r w:rsidR="00A1508B">
        <w:rPr>
          <w:rFonts w:ascii="Times New Roman" w:hAnsi="Times New Roman" w:cs="Times New Roman"/>
          <w:szCs w:val="24"/>
          <w:lang w:val="en-US"/>
        </w:rPr>
        <w:t xml:space="preserve"> and a positive effect of p</w:t>
      </w:r>
      <w:r w:rsidR="00A1508B" w:rsidRPr="00A1508B">
        <w:rPr>
          <w:rFonts w:ascii="Times New Roman" w:hAnsi="Times New Roman" w:cs="Times New Roman"/>
          <w:szCs w:val="24"/>
          <w:lang w:val="en-US"/>
        </w:rPr>
        <w:t>roactiveness</w:t>
      </w:r>
      <w:r w:rsidR="00A1508B">
        <w:rPr>
          <w:rFonts w:ascii="Times New Roman" w:hAnsi="Times New Roman" w:cs="Times New Roman"/>
          <w:szCs w:val="24"/>
          <w:lang w:val="en-US"/>
        </w:rPr>
        <w:t xml:space="preserve"> combined with strategic planning</w:t>
      </w:r>
      <w:r w:rsidR="00A1508B" w:rsidRPr="00A1508B">
        <w:rPr>
          <w:rFonts w:ascii="Times New Roman" w:hAnsi="Times New Roman" w:cs="Times New Roman"/>
          <w:szCs w:val="24"/>
          <w:lang w:val="en-US"/>
        </w:rPr>
        <w:t xml:space="preserve"> in case of high uncertainty avoidance and long-term orientation</w:t>
      </w:r>
      <w:r w:rsidR="00A1508B">
        <w:rPr>
          <w:rFonts w:ascii="Times New Roman" w:hAnsi="Times New Roman" w:cs="Times New Roman"/>
          <w:szCs w:val="24"/>
          <w:lang w:val="en-US"/>
        </w:rPr>
        <w:t xml:space="preserve">. Although the approach used by this study </w:t>
      </w:r>
      <w:r w:rsidR="00CD2313">
        <w:rPr>
          <w:rFonts w:ascii="Times New Roman" w:hAnsi="Times New Roman" w:cs="Times New Roman"/>
          <w:szCs w:val="24"/>
          <w:lang w:val="en-US"/>
        </w:rPr>
        <w:t xml:space="preserve">employs a reasonable and sophisticated model, it appears to be limited by only seven countries, which is not an extension compared to the previous analyses. Moreover, the present study </w:t>
      </w:r>
      <w:r w:rsidR="00C75AC6">
        <w:rPr>
          <w:rFonts w:ascii="Times New Roman" w:hAnsi="Times New Roman" w:cs="Times New Roman"/>
          <w:szCs w:val="24"/>
          <w:lang w:val="en-US"/>
        </w:rPr>
        <w:t xml:space="preserve">does not support the multidimensional approach </w:t>
      </w:r>
      <w:proofErr w:type="gramStart"/>
      <w:r w:rsidR="00C75AC6">
        <w:rPr>
          <w:rFonts w:ascii="Times New Roman" w:hAnsi="Times New Roman" w:cs="Times New Roman"/>
          <w:szCs w:val="24"/>
          <w:lang w:val="en-US"/>
        </w:rPr>
        <w:t>having been employed</w:t>
      </w:r>
      <w:proofErr w:type="gramEnd"/>
      <w:r w:rsidR="00C75AC6">
        <w:rPr>
          <w:rFonts w:ascii="Times New Roman" w:hAnsi="Times New Roman" w:cs="Times New Roman"/>
          <w:szCs w:val="24"/>
          <w:lang w:val="en-US"/>
        </w:rPr>
        <w:t xml:space="preserve"> by the analysis, and argues that the EO’s nature is unidimensional.</w:t>
      </w:r>
    </w:p>
    <w:p w14:paraId="0BBA770A" w14:textId="0CFA4068" w:rsidR="00C22701" w:rsidRPr="00C75AC6" w:rsidRDefault="00C75AC6"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Table 2 summarizes the aforementioned studies and emphasizes the cultural contingencies of the discussed relation. The factors present in the studies but not related to national culture and its influence on the relation </w:t>
      </w:r>
      <w:proofErr w:type="gramStart"/>
      <w:r>
        <w:rPr>
          <w:rFonts w:ascii="Times New Roman" w:hAnsi="Times New Roman" w:cs="Times New Roman"/>
          <w:szCs w:val="24"/>
          <w:lang w:val="en-US"/>
        </w:rPr>
        <w:t>are omitted</w:t>
      </w:r>
      <w:proofErr w:type="gramEnd"/>
      <w:r>
        <w:rPr>
          <w:rFonts w:ascii="Times New Roman" w:hAnsi="Times New Roman" w:cs="Times New Roman"/>
          <w:szCs w:val="24"/>
          <w:lang w:val="en-US"/>
        </w:rPr>
        <w:t>, as they do not appear relevant fo</w:t>
      </w:r>
      <w:r w:rsidR="00A356EF">
        <w:rPr>
          <w:rFonts w:ascii="Times New Roman" w:hAnsi="Times New Roman" w:cs="Times New Roman"/>
          <w:szCs w:val="24"/>
          <w:lang w:val="en-US"/>
        </w:rPr>
        <w:t>r the present research.</w:t>
      </w:r>
    </w:p>
    <w:p w14:paraId="2930FC24" w14:textId="77777777" w:rsidR="00B31A1D" w:rsidRPr="0084363D" w:rsidRDefault="00B31A1D" w:rsidP="00B31A1D">
      <w:pPr>
        <w:spacing w:after="0" w:line="360" w:lineRule="auto"/>
        <w:ind w:firstLine="709"/>
        <w:jc w:val="right"/>
        <w:rPr>
          <w:rFonts w:ascii="Times New Roman" w:hAnsi="Times New Roman" w:cs="Times New Roman"/>
          <w:i/>
          <w:szCs w:val="24"/>
          <w:lang w:val="en-US"/>
        </w:rPr>
      </w:pPr>
      <w:r w:rsidRPr="00F63BCB">
        <w:rPr>
          <w:rFonts w:ascii="Times New Roman" w:hAnsi="Times New Roman" w:cs="Times New Roman"/>
          <w:i/>
          <w:szCs w:val="24"/>
          <w:lang w:val="en-US"/>
        </w:rPr>
        <w:t>Table</w:t>
      </w:r>
      <w:r>
        <w:rPr>
          <w:rFonts w:ascii="Times New Roman" w:hAnsi="Times New Roman" w:cs="Times New Roman"/>
          <w:i/>
          <w:szCs w:val="24"/>
          <w:lang w:val="en-US"/>
        </w:rPr>
        <w:t xml:space="preserve"> 2.</w:t>
      </w:r>
    </w:p>
    <w:p w14:paraId="5745A800" w14:textId="77777777" w:rsidR="00B31A1D" w:rsidRPr="00566DEF" w:rsidRDefault="00B31A1D" w:rsidP="00B31A1D">
      <w:pPr>
        <w:spacing w:line="360" w:lineRule="auto"/>
        <w:ind w:firstLine="708"/>
        <w:jc w:val="center"/>
        <w:rPr>
          <w:rFonts w:ascii="Times New Roman" w:hAnsi="Times New Roman" w:cs="Times New Roman"/>
          <w:b/>
          <w:szCs w:val="24"/>
          <w:lang w:val="en-US"/>
        </w:rPr>
      </w:pPr>
      <w:r>
        <w:rPr>
          <w:rFonts w:ascii="Times New Roman" w:hAnsi="Times New Roman" w:cs="Times New Roman"/>
          <w:b/>
          <w:szCs w:val="24"/>
          <w:lang w:val="en-US"/>
        </w:rPr>
        <w:t>Cultural contingencies in EO-Performance relation</w:t>
      </w:r>
    </w:p>
    <w:tbl>
      <w:tblPr>
        <w:tblStyle w:val="a4"/>
        <w:tblW w:w="0" w:type="auto"/>
        <w:tblLook w:val="04A0" w:firstRow="1" w:lastRow="0" w:firstColumn="1" w:lastColumn="0" w:noHBand="0" w:noVBand="1"/>
      </w:tblPr>
      <w:tblGrid>
        <w:gridCol w:w="3115"/>
        <w:gridCol w:w="2692"/>
        <w:gridCol w:w="3538"/>
      </w:tblGrid>
      <w:tr w:rsidR="00B31A1D" w14:paraId="3F0B7B9A" w14:textId="77777777" w:rsidTr="006812C5">
        <w:tc>
          <w:tcPr>
            <w:tcW w:w="3115" w:type="dxa"/>
            <w:vAlign w:val="center"/>
          </w:tcPr>
          <w:p w14:paraId="264AE750" w14:textId="61F98146" w:rsidR="00B31A1D" w:rsidRPr="00AE0B98" w:rsidRDefault="00B31A1D" w:rsidP="006812C5">
            <w:pPr>
              <w:spacing w:before="120" w:line="360" w:lineRule="auto"/>
              <w:rPr>
                <w:rFonts w:ascii="Times New Roman" w:hAnsi="Times New Roman" w:cs="Times New Roman"/>
                <w:i/>
                <w:szCs w:val="24"/>
              </w:rPr>
            </w:pPr>
            <w:r w:rsidRPr="0085784C">
              <w:rPr>
                <w:rFonts w:ascii="Times New Roman" w:hAnsi="Times New Roman" w:cs="Times New Roman"/>
                <w:i/>
                <w:szCs w:val="24"/>
                <w:lang w:val="en-US"/>
              </w:rPr>
              <w:t xml:space="preserve">Author </w:t>
            </w:r>
            <w:r w:rsidR="001F6843" w:rsidRPr="0085784C">
              <w:rPr>
                <w:rFonts w:ascii="Times New Roman" w:hAnsi="Times New Roman" w:cs="Times New Roman"/>
                <w:i/>
                <w:szCs w:val="24"/>
                <w:lang w:val="en-US"/>
              </w:rPr>
              <w:t xml:space="preserve">and </w:t>
            </w:r>
            <w:r w:rsidR="0011572E" w:rsidRPr="0085784C">
              <w:rPr>
                <w:rFonts w:ascii="Times New Roman" w:hAnsi="Times New Roman" w:cs="Times New Roman"/>
                <w:i/>
                <w:szCs w:val="24"/>
                <w:lang w:val="en-US"/>
              </w:rPr>
              <w:t>context</w:t>
            </w:r>
          </w:p>
        </w:tc>
        <w:tc>
          <w:tcPr>
            <w:tcW w:w="2692" w:type="dxa"/>
            <w:vAlign w:val="center"/>
          </w:tcPr>
          <w:p w14:paraId="22989D57" w14:textId="77777777" w:rsidR="00B31A1D" w:rsidRPr="0085784C" w:rsidRDefault="00B31A1D" w:rsidP="006812C5">
            <w:pPr>
              <w:spacing w:before="120" w:line="360" w:lineRule="auto"/>
              <w:rPr>
                <w:rFonts w:ascii="Times New Roman" w:hAnsi="Times New Roman" w:cs="Times New Roman"/>
                <w:i/>
                <w:szCs w:val="24"/>
                <w:lang w:val="en-US"/>
              </w:rPr>
            </w:pPr>
            <w:r w:rsidRPr="0085784C">
              <w:rPr>
                <w:rFonts w:ascii="Times New Roman" w:hAnsi="Times New Roman" w:cs="Times New Roman"/>
                <w:i/>
                <w:szCs w:val="24"/>
                <w:lang w:val="en-US"/>
              </w:rPr>
              <w:t>Contingencies</w:t>
            </w:r>
          </w:p>
        </w:tc>
        <w:tc>
          <w:tcPr>
            <w:tcW w:w="3538" w:type="dxa"/>
            <w:vAlign w:val="center"/>
          </w:tcPr>
          <w:p w14:paraId="53D8CBB3" w14:textId="77777777" w:rsidR="00B31A1D" w:rsidRPr="0085784C" w:rsidRDefault="00B31A1D" w:rsidP="006812C5">
            <w:pPr>
              <w:spacing w:before="120" w:line="360" w:lineRule="auto"/>
              <w:rPr>
                <w:rFonts w:ascii="Times New Roman" w:hAnsi="Times New Roman" w:cs="Times New Roman"/>
                <w:i/>
                <w:szCs w:val="24"/>
                <w:lang w:val="en-US"/>
              </w:rPr>
            </w:pPr>
            <w:r w:rsidRPr="0085784C">
              <w:rPr>
                <w:rFonts w:ascii="Times New Roman" w:hAnsi="Times New Roman" w:cs="Times New Roman"/>
                <w:i/>
                <w:szCs w:val="24"/>
                <w:lang w:val="en-US"/>
              </w:rPr>
              <w:t>Findings</w:t>
            </w:r>
          </w:p>
        </w:tc>
      </w:tr>
      <w:tr w:rsidR="00B31A1D" w:rsidRPr="00553AD7" w14:paraId="5BBE5C6D" w14:textId="77777777" w:rsidTr="006812C5">
        <w:trPr>
          <w:trHeight w:val="1554"/>
        </w:trPr>
        <w:tc>
          <w:tcPr>
            <w:tcW w:w="3115" w:type="dxa"/>
          </w:tcPr>
          <w:p w14:paraId="553228D7" w14:textId="77777777" w:rsidR="006812C5" w:rsidRDefault="00B31A1D" w:rsidP="006812C5">
            <w:pPr>
              <w:pStyle w:val="21"/>
              <w:spacing w:before="120" w:line="276" w:lineRule="auto"/>
            </w:pPr>
            <w:r>
              <w:t>(Marino et al., 2002)</w:t>
            </w:r>
            <w:r w:rsidR="006812C5">
              <w:t xml:space="preserve">, </w:t>
            </w:r>
          </w:p>
          <w:p w14:paraId="36919A2A" w14:textId="100CC6C5" w:rsidR="00B31A1D" w:rsidRDefault="006812C5" w:rsidP="006812C5">
            <w:pPr>
              <w:pStyle w:val="21"/>
              <w:spacing w:before="120" w:line="276" w:lineRule="auto"/>
            </w:pPr>
            <w:r>
              <w:t>647 firms, 6 countries</w:t>
            </w:r>
          </w:p>
        </w:tc>
        <w:tc>
          <w:tcPr>
            <w:tcW w:w="2692" w:type="dxa"/>
          </w:tcPr>
          <w:p w14:paraId="0AD40139" w14:textId="1CFE249D" w:rsidR="00B31A1D" w:rsidRDefault="006812C5" w:rsidP="006812C5">
            <w:pPr>
              <w:pStyle w:val="21"/>
              <w:spacing w:before="120" w:line="276" w:lineRule="auto"/>
            </w:pPr>
            <w:r w:rsidRPr="006812C5">
              <w:t>Uncertainty Avoidance, Individualism</w:t>
            </w:r>
            <w:r>
              <w:t>, Masculinity</w:t>
            </w:r>
          </w:p>
        </w:tc>
        <w:tc>
          <w:tcPr>
            <w:tcW w:w="3538" w:type="dxa"/>
          </w:tcPr>
          <w:p w14:paraId="023F9185" w14:textId="171834D3" w:rsidR="00B31A1D" w:rsidRDefault="006812C5" w:rsidP="006812C5">
            <w:pPr>
              <w:pStyle w:val="21"/>
              <w:spacing w:before="120" w:line="276" w:lineRule="auto"/>
            </w:pPr>
            <w:r>
              <w:t xml:space="preserve">Individualism and Masculinity negatively moderate the relation between EO and </w:t>
            </w:r>
            <w:r w:rsidRPr="006812C5">
              <w:t>strategic alliance portfolio extensiveness</w:t>
            </w:r>
          </w:p>
        </w:tc>
      </w:tr>
      <w:tr w:rsidR="00B31A1D" w:rsidRPr="00553AD7" w14:paraId="54106905" w14:textId="77777777" w:rsidTr="006812C5">
        <w:trPr>
          <w:trHeight w:val="1266"/>
        </w:trPr>
        <w:tc>
          <w:tcPr>
            <w:tcW w:w="3115" w:type="dxa"/>
          </w:tcPr>
          <w:p w14:paraId="702816E8" w14:textId="77777777" w:rsidR="0011572E" w:rsidRPr="00302B9E" w:rsidRDefault="00B31A1D" w:rsidP="006812C5">
            <w:pPr>
              <w:pStyle w:val="21"/>
              <w:spacing w:before="120" w:line="276" w:lineRule="auto"/>
              <w:rPr>
                <w:sz w:val="22"/>
              </w:rPr>
            </w:pPr>
            <w:r w:rsidRPr="00302B9E">
              <w:rPr>
                <w:sz w:val="22"/>
              </w:rPr>
              <w:t>(Swierczek &amp; Thanh Ha, 2003)</w:t>
            </w:r>
            <w:r w:rsidR="0011572E" w:rsidRPr="00302B9E">
              <w:rPr>
                <w:sz w:val="22"/>
              </w:rPr>
              <w:t xml:space="preserve">, </w:t>
            </w:r>
          </w:p>
          <w:p w14:paraId="30ECBBE2" w14:textId="15B8DDF7" w:rsidR="00B31A1D" w:rsidRPr="00930F98" w:rsidRDefault="0011572E" w:rsidP="006812C5">
            <w:pPr>
              <w:pStyle w:val="21"/>
              <w:spacing w:before="120" w:line="276" w:lineRule="auto"/>
            </w:pPr>
            <w:r>
              <w:t>478 firms, 2 countries</w:t>
            </w:r>
          </w:p>
        </w:tc>
        <w:tc>
          <w:tcPr>
            <w:tcW w:w="2692" w:type="dxa"/>
          </w:tcPr>
          <w:p w14:paraId="04F0A85E" w14:textId="762E2013" w:rsidR="00B31A1D" w:rsidRPr="00930F98" w:rsidRDefault="00B31A1D" w:rsidP="006812C5">
            <w:pPr>
              <w:pStyle w:val="21"/>
              <w:spacing w:before="120" w:line="276" w:lineRule="auto"/>
            </w:pPr>
            <w:r>
              <w:t xml:space="preserve">Uncertainty </w:t>
            </w:r>
            <w:r w:rsidR="006812C5">
              <w:t>A</w:t>
            </w:r>
            <w:r>
              <w:t>voidance (no hypothesizing)</w:t>
            </w:r>
          </w:p>
        </w:tc>
        <w:tc>
          <w:tcPr>
            <w:tcW w:w="3538" w:type="dxa"/>
          </w:tcPr>
          <w:p w14:paraId="1F77DAC5" w14:textId="1359ED87" w:rsidR="00B31A1D" w:rsidRPr="00930F98" w:rsidRDefault="00B31A1D" w:rsidP="00DA3F5D">
            <w:pPr>
              <w:pStyle w:val="21"/>
              <w:spacing w:before="120" w:line="276" w:lineRule="auto"/>
            </w:pPr>
            <w:r>
              <w:t xml:space="preserve">Uncertainty </w:t>
            </w:r>
            <w:r w:rsidR="00DA3F5D">
              <w:t>A</w:t>
            </w:r>
            <w:r>
              <w:t>voidance explains the variance of EO-Performance relation between two countries</w:t>
            </w:r>
          </w:p>
        </w:tc>
      </w:tr>
      <w:tr w:rsidR="00B31A1D" w:rsidRPr="00553AD7" w14:paraId="28DC13B7" w14:textId="77777777" w:rsidTr="006812C5">
        <w:trPr>
          <w:trHeight w:val="1268"/>
        </w:trPr>
        <w:tc>
          <w:tcPr>
            <w:tcW w:w="3115" w:type="dxa"/>
          </w:tcPr>
          <w:p w14:paraId="1499BA2A" w14:textId="77777777" w:rsidR="00B31A1D" w:rsidRPr="00930F98" w:rsidRDefault="00B31A1D" w:rsidP="006812C5">
            <w:pPr>
              <w:pStyle w:val="21"/>
              <w:spacing w:before="120" w:line="276" w:lineRule="auto"/>
            </w:pPr>
            <w:r w:rsidRPr="00930F98">
              <w:t>(Rauch et al., 2009),</w:t>
            </w:r>
          </w:p>
          <w:p w14:paraId="39BC26BB" w14:textId="71D5F886" w:rsidR="00B31A1D" w:rsidRDefault="00B31A1D" w:rsidP="006812C5">
            <w:pPr>
              <w:pStyle w:val="21"/>
              <w:spacing w:before="120" w:line="276" w:lineRule="auto"/>
            </w:pPr>
            <w:r w:rsidRPr="00930F98">
              <w:t>Meta-</w:t>
            </w:r>
            <w:r w:rsidR="00302B9E">
              <w:t>analysis, 51 studies</w:t>
            </w:r>
          </w:p>
          <w:p w14:paraId="68878C76" w14:textId="2F786B61" w:rsidR="00302B9E" w:rsidRPr="00302B9E" w:rsidRDefault="00302B9E" w:rsidP="006812C5">
            <w:pPr>
              <w:spacing w:before="120"/>
              <w:rPr>
                <w:lang w:val="en-US"/>
              </w:rPr>
            </w:pPr>
          </w:p>
        </w:tc>
        <w:tc>
          <w:tcPr>
            <w:tcW w:w="2692" w:type="dxa"/>
          </w:tcPr>
          <w:p w14:paraId="33247557" w14:textId="2AF9D59E" w:rsidR="00B31A1D" w:rsidRPr="00A1508B" w:rsidRDefault="00B31A1D" w:rsidP="006812C5">
            <w:pPr>
              <w:pStyle w:val="21"/>
              <w:spacing w:before="120" w:line="276" w:lineRule="auto"/>
            </w:pPr>
            <w:r w:rsidRPr="00930F98">
              <w:t>Geographic regions</w:t>
            </w:r>
            <w:r w:rsidR="008608B1">
              <w:t xml:space="preserve"> </w:t>
            </w:r>
            <w:r w:rsidR="00CC6D11" w:rsidRPr="00CC6D11">
              <w:t xml:space="preserve">      </w:t>
            </w:r>
            <w:r w:rsidR="008608B1">
              <w:t>(4 continents coded as dummy variables)</w:t>
            </w:r>
          </w:p>
        </w:tc>
        <w:tc>
          <w:tcPr>
            <w:tcW w:w="3538" w:type="dxa"/>
          </w:tcPr>
          <w:p w14:paraId="18B668B8" w14:textId="113E2D7A" w:rsidR="00B31A1D" w:rsidRPr="00930F98" w:rsidRDefault="003E1822" w:rsidP="006812C5">
            <w:pPr>
              <w:pStyle w:val="21"/>
              <w:spacing w:before="120" w:line="276" w:lineRule="auto"/>
            </w:pPr>
            <w:r>
              <w:t>The moderating effect was not supported by the statistical evidence</w:t>
            </w:r>
          </w:p>
        </w:tc>
      </w:tr>
      <w:tr w:rsidR="00B31A1D" w:rsidRPr="00553AD7" w14:paraId="063B9037" w14:textId="77777777" w:rsidTr="006812C5">
        <w:trPr>
          <w:trHeight w:val="1825"/>
        </w:trPr>
        <w:tc>
          <w:tcPr>
            <w:tcW w:w="3115" w:type="dxa"/>
          </w:tcPr>
          <w:p w14:paraId="3D9154D8" w14:textId="77777777" w:rsidR="0011572E" w:rsidRDefault="00B31A1D" w:rsidP="006812C5">
            <w:pPr>
              <w:pStyle w:val="21"/>
              <w:spacing w:before="120" w:line="276" w:lineRule="auto"/>
            </w:pPr>
            <w:r w:rsidRPr="00930F98">
              <w:t>(Kreiser et al., 2010)</w:t>
            </w:r>
            <w:r w:rsidR="0011572E">
              <w:t xml:space="preserve">, </w:t>
            </w:r>
          </w:p>
          <w:p w14:paraId="1DED2827" w14:textId="23242AF9" w:rsidR="00B31A1D" w:rsidRPr="00930F98" w:rsidRDefault="0011572E" w:rsidP="006812C5">
            <w:pPr>
              <w:pStyle w:val="21"/>
              <w:spacing w:before="120" w:line="276" w:lineRule="auto"/>
            </w:pPr>
            <w:r>
              <w:t>1048 firms, 6 countries</w:t>
            </w:r>
          </w:p>
        </w:tc>
        <w:tc>
          <w:tcPr>
            <w:tcW w:w="2692" w:type="dxa"/>
          </w:tcPr>
          <w:p w14:paraId="2E2A1D63" w14:textId="5323300B" w:rsidR="00B31A1D" w:rsidRPr="00930F98" w:rsidRDefault="00B31A1D" w:rsidP="006812C5">
            <w:pPr>
              <w:pStyle w:val="21"/>
              <w:spacing w:before="120" w:line="276" w:lineRule="auto"/>
            </w:pPr>
            <w:r w:rsidRPr="00930F98">
              <w:t>Uncertainty Avoidance, Power Distance, Individualism, Masculinity</w:t>
            </w:r>
            <w:r>
              <w:t xml:space="preserve"> as </w:t>
            </w:r>
            <w:r w:rsidR="003E1822">
              <w:t>antecedents</w:t>
            </w:r>
          </w:p>
        </w:tc>
        <w:tc>
          <w:tcPr>
            <w:tcW w:w="3538" w:type="dxa"/>
          </w:tcPr>
          <w:p w14:paraId="20B621CE" w14:textId="38FD8BC9" w:rsidR="00B31A1D" w:rsidRPr="00930F98" w:rsidRDefault="00B31A1D" w:rsidP="00DA3F5D">
            <w:pPr>
              <w:pStyle w:val="21"/>
              <w:spacing w:before="120" w:line="276" w:lineRule="auto"/>
            </w:pPr>
            <w:r w:rsidRPr="00655C46">
              <w:t xml:space="preserve">Uncertainty </w:t>
            </w:r>
            <w:r w:rsidR="00DA3F5D">
              <w:t>A</w:t>
            </w:r>
            <w:r w:rsidRPr="00655C46">
              <w:t xml:space="preserve">voidance and </w:t>
            </w:r>
            <w:r w:rsidR="00DA3F5D">
              <w:t>Power D</w:t>
            </w:r>
            <w:r w:rsidRPr="00655C46">
              <w:t>istance</w:t>
            </w:r>
            <w:r>
              <w:t xml:space="preserve"> negatively influence risk-taking; </w:t>
            </w:r>
            <w:r w:rsidR="00DA3F5D">
              <w:t>Uncertainty Avoidance, Individualism, and Power D</w:t>
            </w:r>
            <w:r w:rsidRPr="00655C46">
              <w:t>istance</w:t>
            </w:r>
            <w:r>
              <w:t xml:space="preserve"> negatively influence proactiveness</w:t>
            </w:r>
          </w:p>
        </w:tc>
      </w:tr>
      <w:tr w:rsidR="00B31A1D" w:rsidRPr="00553AD7" w14:paraId="41990B2E" w14:textId="77777777" w:rsidTr="006812C5">
        <w:trPr>
          <w:trHeight w:val="1256"/>
        </w:trPr>
        <w:tc>
          <w:tcPr>
            <w:tcW w:w="3115" w:type="dxa"/>
          </w:tcPr>
          <w:p w14:paraId="7DF0E373" w14:textId="77777777" w:rsidR="0011572E" w:rsidRDefault="00B31A1D" w:rsidP="006812C5">
            <w:pPr>
              <w:pStyle w:val="21"/>
              <w:spacing w:before="120" w:line="276" w:lineRule="auto"/>
            </w:pPr>
            <w:r w:rsidRPr="00ED43BB">
              <w:lastRenderedPageBreak/>
              <w:t>(Kreiser et al., 201</w:t>
            </w:r>
            <w:r>
              <w:t>2</w:t>
            </w:r>
            <w:r w:rsidRPr="00ED43BB">
              <w:t>)</w:t>
            </w:r>
            <w:r w:rsidR="001F6843">
              <w:t xml:space="preserve">, </w:t>
            </w:r>
          </w:p>
          <w:p w14:paraId="7CE984F1" w14:textId="43BE7DE7" w:rsidR="00B31A1D" w:rsidRPr="00930F98" w:rsidRDefault="001F6843" w:rsidP="006812C5">
            <w:pPr>
              <w:pStyle w:val="21"/>
              <w:spacing w:before="120" w:line="276" w:lineRule="auto"/>
            </w:pPr>
            <w:r>
              <w:t>1668 firms, 9 countries</w:t>
            </w:r>
          </w:p>
        </w:tc>
        <w:tc>
          <w:tcPr>
            <w:tcW w:w="2692" w:type="dxa"/>
          </w:tcPr>
          <w:p w14:paraId="259E08EA" w14:textId="77777777" w:rsidR="00B31A1D" w:rsidRPr="00930F98" w:rsidRDefault="00B31A1D" w:rsidP="006812C5">
            <w:pPr>
              <w:pStyle w:val="21"/>
              <w:spacing w:before="120" w:line="276" w:lineRule="auto"/>
            </w:pPr>
            <w:r>
              <w:t>Individualism</w:t>
            </w:r>
          </w:p>
        </w:tc>
        <w:tc>
          <w:tcPr>
            <w:tcW w:w="3538" w:type="dxa"/>
          </w:tcPr>
          <w:p w14:paraId="3AC8BA1F" w14:textId="77777777" w:rsidR="00B31A1D" w:rsidRPr="00930F98" w:rsidRDefault="00B31A1D" w:rsidP="006812C5">
            <w:pPr>
              <w:pStyle w:val="21"/>
              <w:spacing w:before="120" w:line="276" w:lineRule="auto"/>
            </w:pPr>
            <w:r>
              <w:t>Individualism positively moderates the EO-Performance relationship</w:t>
            </w:r>
          </w:p>
        </w:tc>
      </w:tr>
      <w:tr w:rsidR="00B31A1D" w:rsidRPr="00B31A1D" w14:paraId="10C58796" w14:textId="77777777" w:rsidTr="006812C5">
        <w:trPr>
          <w:trHeight w:val="1841"/>
        </w:trPr>
        <w:tc>
          <w:tcPr>
            <w:tcW w:w="3115" w:type="dxa"/>
          </w:tcPr>
          <w:p w14:paraId="274ECE56" w14:textId="77777777" w:rsidR="00B31A1D" w:rsidRPr="00930F98" w:rsidRDefault="00B31A1D" w:rsidP="006812C5">
            <w:pPr>
              <w:pStyle w:val="21"/>
              <w:spacing w:before="120" w:line="276" w:lineRule="auto"/>
            </w:pPr>
            <w:r w:rsidRPr="00930F98">
              <w:t xml:space="preserve">(Saeed et al., 2014), </w:t>
            </w:r>
          </w:p>
          <w:p w14:paraId="154E7EEE" w14:textId="7EB4680C" w:rsidR="00B31A1D" w:rsidRPr="00930F98" w:rsidRDefault="00B31A1D" w:rsidP="006812C5">
            <w:pPr>
              <w:pStyle w:val="21"/>
              <w:spacing w:before="120" w:line="276" w:lineRule="auto"/>
            </w:pPr>
            <w:r w:rsidRPr="00930F98">
              <w:t>Meta-</w:t>
            </w:r>
            <w:r w:rsidR="00302B9E">
              <w:t>analysis, 177 studies</w:t>
            </w:r>
          </w:p>
        </w:tc>
        <w:tc>
          <w:tcPr>
            <w:tcW w:w="2692" w:type="dxa"/>
          </w:tcPr>
          <w:p w14:paraId="7F682116" w14:textId="5D67E455" w:rsidR="00B31A1D" w:rsidRPr="00930F98" w:rsidRDefault="00B31A1D" w:rsidP="006812C5">
            <w:pPr>
              <w:pStyle w:val="21"/>
              <w:spacing w:before="120" w:line="276" w:lineRule="auto"/>
            </w:pPr>
            <w:r w:rsidRPr="00930F98">
              <w:t>Uncertainty Avoidance, Power Distance, Indi</w:t>
            </w:r>
            <w:r w:rsidR="001B1B75">
              <w:t>vidualism</w:t>
            </w:r>
          </w:p>
        </w:tc>
        <w:tc>
          <w:tcPr>
            <w:tcW w:w="3538" w:type="dxa"/>
          </w:tcPr>
          <w:p w14:paraId="62BD3C77" w14:textId="3454E8A1" w:rsidR="00B31A1D" w:rsidRPr="00930F98" w:rsidRDefault="00B31A1D" w:rsidP="006812C5">
            <w:pPr>
              <w:pStyle w:val="21"/>
              <w:spacing w:before="120" w:line="276" w:lineRule="auto"/>
            </w:pPr>
            <w:r w:rsidRPr="00930F98">
              <w:t>Uncertainty Avoidance and Power Distance negatively moderate the EO-Performance relation. There is no signific</w:t>
            </w:r>
            <w:r w:rsidR="001B1B75">
              <w:t>ant influence of Individualism.</w:t>
            </w:r>
          </w:p>
        </w:tc>
      </w:tr>
      <w:tr w:rsidR="00B31A1D" w:rsidRPr="00553AD7" w14:paraId="343E8504" w14:textId="77777777" w:rsidTr="006812C5">
        <w:trPr>
          <w:trHeight w:val="1549"/>
        </w:trPr>
        <w:tc>
          <w:tcPr>
            <w:tcW w:w="3115" w:type="dxa"/>
          </w:tcPr>
          <w:p w14:paraId="4AD9A96A" w14:textId="77777777" w:rsidR="0011572E" w:rsidRDefault="00B31A1D" w:rsidP="006812C5">
            <w:pPr>
              <w:pStyle w:val="21"/>
              <w:spacing w:before="120" w:line="276" w:lineRule="auto"/>
            </w:pPr>
            <w:r w:rsidRPr="00930F98">
              <w:t>(Semrau et al., 2016)</w:t>
            </w:r>
            <w:r w:rsidR="0011572E">
              <w:t xml:space="preserve">, </w:t>
            </w:r>
          </w:p>
          <w:p w14:paraId="04EF3D9E" w14:textId="05989D5D" w:rsidR="00B31A1D" w:rsidRPr="00930F98" w:rsidRDefault="0011572E" w:rsidP="006812C5">
            <w:pPr>
              <w:pStyle w:val="21"/>
              <w:spacing w:before="120" w:line="276" w:lineRule="auto"/>
            </w:pPr>
            <w:r>
              <w:t>1248 firms, 7 countries</w:t>
            </w:r>
          </w:p>
        </w:tc>
        <w:tc>
          <w:tcPr>
            <w:tcW w:w="2692" w:type="dxa"/>
          </w:tcPr>
          <w:p w14:paraId="691B8BBF" w14:textId="77777777" w:rsidR="00B31A1D" w:rsidRPr="00930F98" w:rsidRDefault="00B31A1D" w:rsidP="006812C5">
            <w:pPr>
              <w:pStyle w:val="21"/>
              <w:spacing w:before="120" w:line="276" w:lineRule="auto"/>
            </w:pPr>
            <w:r w:rsidRPr="00930F98">
              <w:t>Performance-based culture (PBC), Socially supportive culture (SSC)</w:t>
            </w:r>
          </w:p>
        </w:tc>
        <w:tc>
          <w:tcPr>
            <w:tcW w:w="3538" w:type="dxa"/>
          </w:tcPr>
          <w:p w14:paraId="60CD04D0" w14:textId="77777777" w:rsidR="00B31A1D" w:rsidRPr="00930F98" w:rsidRDefault="00B31A1D" w:rsidP="006812C5">
            <w:pPr>
              <w:pStyle w:val="21"/>
              <w:spacing w:before="120" w:line="276" w:lineRule="auto"/>
            </w:pPr>
            <w:r w:rsidRPr="00930F98">
              <w:t xml:space="preserve">PBC positively moderates the EO-Performance relation, there is no positive moderation in case of SSC </w:t>
            </w:r>
          </w:p>
        </w:tc>
      </w:tr>
      <w:tr w:rsidR="003E1822" w:rsidRPr="00553AD7" w14:paraId="4A13B743" w14:textId="77777777" w:rsidTr="006812C5">
        <w:trPr>
          <w:trHeight w:val="840"/>
        </w:trPr>
        <w:tc>
          <w:tcPr>
            <w:tcW w:w="3115" w:type="dxa"/>
          </w:tcPr>
          <w:p w14:paraId="5B9D409A" w14:textId="3AFD18C2" w:rsidR="003E1822" w:rsidRDefault="003E1822" w:rsidP="006812C5">
            <w:pPr>
              <w:pStyle w:val="21"/>
              <w:spacing w:before="120" w:line="276" w:lineRule="auto"/>
            </w:pPr>
            <w:r>
              <w:t>(Rigtering</w:t>
            </w:r>
            <w:r w:rsidR="001F6843">
              <w:t xml:space="preserve"> et al., 2017)</w:t>
            </w:r>
          </w:p>
          <w:p w14:paraId="1EB9CDC8" w14:textId="1842E6AA" w:rsidR="001F6843" w:rsidRPr="001F6843" w:rsidRDefault="001F6843" w:rsidP="006812C5">
            <w:pPr>
              <w:spacing w:before="120"/>
              <w:rPr>
                <w:lang w:val="en-US"/>
              </w:rPr>
            </w:pPr>
            <w:r>
              <w:rPr>
                <w:lang w:val="en-US"/>
              </w:rPr>
              <w:t>2506 firms, 7 countries</w:t>
            </w:r>
          </w:p>
        </w:tc>
        <w:tc>
          <w:tcPr>
            <w:tcW w:w="2692" w:type="dxa"/>
          </w:tcPr>
          <w:p w14:paraId="59182F9F" w14:textId="0FA2222E" w:rsidR="003E1822" w:rsidRPr="00930F98" w:rsidRDefault="006A3617" w:rsidP="006812C5">
            <w:pPr>
              <w:pStyle w:val="21"/>
              <w:spacing w:before="120" w:line="276" w:lineRule="auto"/>
            </w:pPr>
            <w:r>
              <w:t>Uncertainty Avoidance, Power Distance, Long-Term Orientation influencing configurations of innovativen</w:t>
            </w:r>
            <w:r w:rsidR="00DB3B05">
              <w:t>ess, proactiveness and risk-taking</w:t>
            </w:r>
          </w:p>
        </w:tc>
        <w:tc>
          <w:tcPr>
            <w:tcW w:w="3538" w:type="dxa"/>
          </w:tcPr>
          <w:p w14:paraId="34406664" w14:textId="5E4DEEA2" w:rsidR="003E1822" w:rsidRPr="00DB70F7" w:rsidRDefault="006A3617" w:rsidP="006812C5">
            <w:pPr>
              <w:pStyle w:val="21"/>
              <w:spacing w:before="120" w:line="276" w:lineRule="auto"/>
            </w:pPr>
            <w:r>
              <w:t xml:space="preserve">Innovativeness leads to high performance and regardless </w:t>
            </w:r>
            <w:r w:rsidR="00DB3B05">
              <w:t>of national context;</w:t>
            </w:r>
          </w:p>
          <w:p w14:paraId="0FE7C8EC" w14:textId="6146081C" w:rsidR="00F31AB2" w:rsidRPr="00F31AB2" w:rsidRDefault="00F31AB2" w:rsidP="00DA3F5D">
            <w:pPr>
              <w:spacing w:before="120"/>
              <w:rPr>
                <w:lang w:val="en-US"/>
              </w:rPr>
            </w:pPr>
            <w:r>
              <w:rPr>
                <w:lang w:val="en-US"/>
              </w:rPr>
              <w:t>Proactiveness</w:t>
            </w:r>
            <w:r w:rsidR="00DB3B05">
              <w:rPr>
                <w:lang w:val="en-US"/>
              </w:rPr>
              <w:t xml:space="preserve"> leads to high performance </w:t>
            </w:r>
            <w:r>
              <w:rPr>
                <w:lang w:val="en-US"/>
              </w:rPr>
              <w:t xml:space="preserve">in case of high </w:t>
            </w:r>
            <w:r w:rsidR="00DA3F5D">
              <w:rPr>
                <w:lang w:val="en-US"/>
              </w:rPr>
              <w:t>Uncertainty A</w:t>
            </w:r>
            <w:r>
              <w:rPr>
                <w:lang w:val="en-US"/>
              </w:rPr>
              <w:t xml:space="preserve">voidance and </w:t>
            </w:r>
            <w:r w:rsidR="00DA3F5D">
              <w:rPr>
                <w:lang w:val="en-US"/>
              </w:rPr>
              <w:t>L</w:t>
            </w:r>
            <w:r>
              <w:rPr>
                <w:lang w:val="en-US"/>
              </w:rPr>
              <w:t xml:space="preserve">ong-term </w:t>
            </w:r>
            <w:r w:rsidR="00DA3F5D">
              <w:rPr>
                <w:lang w:val="en-US"/>
              </w:rPr>
              <w:t>O</w:t>
            </w:r>
            <w:r>
              <w:rPr>
                <w:lang w:val="en-US"/>
              </w:rPr>
              <w:t>rientation</w:t>
            </w:r>
          </w:p>
        </w:tc>
      </w:tr>
    </w:tbl>
    <w:p w14:paraId="5D81C20B" w14:textId="77777777" w:rsidR="00B31A1D" w:rsidRDefault="00B31A1D" w:rsidP="00B31A1D">
      <w:pPr>
        <w:rPr>
          <w:lang w:val="en-US"/>
        </w:rPr>
      </w:pPr>
    </w:p>
    <w:p w14:paraId="2F36A45C" w14:textId="1CC6A59D" w:rsidR="0011572E" w:rsidRPr="001B1B75" w:rsidRDefault="0011572E"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Listing the studies investigating the effect of national culture on the relationship between the EO and firm performance, the Table 2 </w:t>
      </w:r>
      <w:r w:rsidR="00302B9E">
        <w:rPr>
          <w:rFonts w:ascii="Times New Roman" w:hAnsi="Times New Roman" w:cs="Times New Roman"/>
          <w:szCs w:val="24"/>
          <w:lang w:val="en-US"/>
        </w:rPr>
        <w:t xml:space="preserve">provides us with a comprehensive understanding of research dynamics related to the topic. </w:t>
      </w:r>
      <w:r w:rsidR="00C26325">
        <w:rPr>
          <w:rFonts w:ascii="Times New Roman" w:hAnsi="Times New Roman" w:cs="Times New Roman"/>
          <w:szCs w:val="24"/>
          <w:lang w:val="en-US"/>
        </w:rPr>
        <w:t>In particular,</w:t>
      </w:r>
      <w:r w:rsidR="00401C6D">
        <w:rPr>
          <w:rFonts w:ascii="Times New Roman" w:hAnsi="Times New Roman" w:cs="Times New Roman"/>
          <w:szCs w:val="24"/>
          <w:lang w:val="en-US"/>
        </w:rPr>
        <w:t xml:space="preserve"> it explicitly report</w:t>
      </w:r>
      <w:r w:rsidR="00C26325">
        <w:rPr>
          <w:rFonts w:ascii="Times New Roman" w:hAnsi="Times New Roman" w:cs="Times New Roman"/>
          <w:szCs w:val="24"/>
          <w:lang w:val="en-US"/>
        </w:rPr>
        <w:t>s</w:t>
      </w:r>
      <w:r w:rsidR="00401C6D">
        <w:rPr>
          <w:rFonts w:ascii="Times New Roman" w:hAnsi="Times New Roman" w:cs="Times New Roman"/>
          <w:szCs w:val="24"/>
          <w:lang w:val="en-US"/>
        </w:rPr>
        <w:t xml:space="preserve"> about</w:t>
      </w:r>
      <w:r w:rsidR="00C26325">
        <w:rPr>
          <w:rFonts w:ascii="Times New Roman" w:hAnsi="Times New Roman" w:cs="Times New Roman"/>
          <w:szCs w:val="24"/>
          <w:lang w:val="en-US"/>
        </w:rPr>
        <w:t xml:space="preserve"> moderate number of national context, under which the cultural contingencies </w:t>
      </w:r>
      <w:proofErr w:type="gramStart"/>
      <w:r w:rsidR="00C26325">
        <w:rPr>
          <w:rFonts w:ascii="Times New Roman" w:hAnsi="Times New Roman" w:cs="Times New Roman"/>
          <w:szCs w:val="24"/>
          <w:lang w:val="en-US"/>
        </w:rPr>
        <w:t>were investigated</w:t>
      </w:r>
      <w:proofErr w:type="gramEnd"/>
      <w:r w:rsidR="00C26325">
        <w:rPr>
          <w:rFonts w:ascii="Times New Roman" w:hAnsi="Times New Roman" w:cs="Times New Roman"/>
          <w:szCs w:val="24"/>
          <w:lang w:val="en-US"/>
        </w:rPr>
        <w:t xml:space="preserve">: apart from meta-studies, the number of countries has never exceeded ten. Moreover, some studies </w:t>
      </w:r>
      <w:r w:rsidR="001B1B75" w:rsidRPr="001B1B75">
        <w:rPr>
          <w:rFonts w:ascii="Times New Roman" w:hAnsi="Times New Roman" w:cs="Times New Roman"/>
          <w:szCs w:val="24"/>
          <w:lang w:val="en-US"/>
        </w:rPr>
        <w:t>(Swierczek &amp; Thanh Ha, 2003)</w:t>
      </w:r>
      <w:r w:rsidR="001B1B75">
        <w:rPr>
          <w:rFonts w:ascii="Times New Roman" w:hAnsi="Times New Roman" w:cs="Times New Roman"/>
          <w:szCs w:val="24"/>
          <w:lang w:val="en-US"/>
        </w:rPr>
        <w:t xml:space="preserve"> </w:t>
      </w:r>
      <w:r w:rsidR="00C26325">
        <w:rPr>
          <w:rFonts w:ascii="Times New Roman" w:hAnsi="Times New Roman" w:cs="Times New Roman"/>
          <w:szCs w:val="24"/>
          <w:lang w:val="en-US"/>
        </w:rPr>
        <w:t xml:space="preserve">do not incorporate statistical tests and </w:t>
      </w:r>
      <w:proofErr w:type="gramStart"/>
      <w:r w:rsidR="00C26325">
        <w:rPr>
          <w:rFonts w:ascii="Times New Roman" w:hAnsi="Times New Roman" w:cs="Times New Roman"/>
          <w:szCs w:val="24"/>
          <w:lang w:val="en-US"/>
        </w:rPr>
        <w:t>are limited</w:t>
      </w:r>
      <w:proofErr w:type="gramEnd"/>
      <w:r w:rsidR="00C26325">
        <w:rPr>
          <w:rFonts w:ascii="Times New Roman" w:hAnsi="Times New Roman" w:cs="Times New Roman"/>
          <w:szCs w:val="24"/>
          <w:lang w:val="en-US"/>
        </w:rPr>
        <w:t xml:space="preserve"> by a verbal explanation, which does not increase the validity. As for </w:t>
      </w:r>
      <w:r w:rsidR="001B1B75">
        <w:rPr>
          <w:rFonts w:ascii="Times New Roman" w:hAnsi="Times New Roman" w:cs="Times New Roman"/>
          <w:szCs w:val="24"/>
          <w:lang w:val="en-US"/>
        </w:rPr>
        <w:t>measurement</w:t>
      </w:r>
      <w:r w:rsidR="00C26325">
        <w:rPr>
          <w:rFonts w:ascii="Times New Roman" w:hAnsi="Times New Roman" w:cs="Times New Roman"/>
          <w:szCs w:val="24"/>
          <w:lang w:val="en-US"/>
        </w:rPr>
        <w:t xml:space="preserve"> of national culture, </w:t>
      </w:r>
      <w:r w:rsidR="001B1B75">
        <w:rPr>
          <w:rFonts w:ascii="Times New Roman" w:hAnsi="Times New Roman" w:cs="Times New Roman"/>
          <w:szCs w:val="24"/>
          <w:lang w:val="en-US"/>
        </w:rPr>
        <w:t xml:space="preserve">several papers </w:t>
      </w:r>
      <w:r w:rsidR="001B1B75" w:rsidRPr="001B1B75">
        <w:rPr>
          <w:rFonts w:ascii="Times New Roman" w:hAnsi="Times New Roman" w:cs="Times New Roman"/>
          <w:szCs w:val="24"/>
          <w:lang w:val="en-US"/>
        </w:rPr>
        <w:t xml:space="preserve">(Kreiser et </w:t>
      </w:r>
      <w:r w:rsidR="000156A4">
        <w:rPr>
          <w:rFonts w:ascii="Times New Roman" w:hAnsi="Times New Roman" w:cs="Times New Roman"/>
          <w:szCs w:val="24"/>
          <w:lang w:val="en-US"/>
        </w:rPr>
        <w:t>al., 2012</w:t>
      </w:r>
      <w:r w:rsidR="001B1B75">
        <w:rPr>
          <w:rFonts w:ascii="Times New Roman" w:hAnsi="Times New Roman" w:cs="Times New Roman"/>
          <w:szCs w:val="24"/>
          <w:lang w:val="en-US"/>
        </w:rPr>
        <w:t xml:space="preserve">) </w:t>
      </w:r>
      <w:proofErr w:type="gramStart"/>
      <w:r w:rsidR="001B1B75">
        <w:rPr>
          <w:rFonts w:ascii="Times New Roman" w:hAnsi="Times New Roman" w:cs="Times New Roman"/>
          <w:szCs w:val="24"/>
          <w:lang w:val="en-US"/>
        </w:rPr>
        <w:t>are limited</w:t>
      </w:r>
      <w:proofErr w:type="gramEnd"/>
      <w:r w:rsidR="001B1B75">
        <w:rPr>
          <w:rFonts w:ascii="Times New Roman" w:hAnsi="Times New Roman" w:cs="Times New Roman"/>
          <w:szCs w:val="24"/>
          <w:lang w:val="en-US"/>
        </w:rPr>
        <w:t xml:space="preserve"> by the usage of only one dimension, excluding </w:t>
      </w:r>
      <w:r w:rsidR="00E718C0">
        <w:rPr>
          <w:rFonts w:ascii="Times New Roman" w:hAnsi="Times New Roman" w:cs="Times New Roman"/>
          <w:szCs w:val="24"/>
          <w:lang w:val="en-US"/>
        </w:rPr>
        <w:t>other ones</w:t>
      </w:r>
      <w:r w:rsidR="001B1B75">
        <w:rPr>
          <w:rFonts w:ascii="Times New Roman" w:hAnsi="Times New Roman" w:cs="Times New Roman"/>
          <w:szCs w:val="24"/>
          <w:lang w:val="en-US"/>
        </w:rPr>
        <w:t xml:space="preserve"> from the analysis. </w:t>
      </w:r>
      <w:r w:rsidR="00E718C0">
        <w:rPr>
          <w:rFonts w:ascii="Times New Roman" w:hAnsi="Times New Roman" w:cs="Times New Roman"/>
          <w:szCs w:val="24"/>
          <w:lang w:val="en-US"/>
        </w:rPr>
        <w:t xml:space="preserve">Accordingly, all these limitations are to </w:t>
      </w:r>
      <w:proofErr w:type="gramStart"/>
      <w:r w:rsidR="00E718C0">
        <w:rPr>
          <w:rFonts w:ascii="Times New Roman" w:hAnsi="Times New Roman" w:cs="Times New Roman"/>
          <w:szCs w:val="24"/>
          <w:lang w:val="en-US"/>
        </w:rPr>
        <w:t>be addressed</w:t>
      </w:r>
      <w:proofErr w:type="gramEnd"/>
      <w:r w:rsidR="00E718C0">
        <w:rPr>
          <w:rFonts w:ascii="Times New Roman" w:hAnsi="Times New Roman" w:cs="Times New Roman"/>
          <w:szCs w:val="24"/>
          <w:lang w:val="en-US"/>
        </w:rPr>
        <w:t xml:space="preserve"> in the empirical part of the present study.</w:t>
      </w:r>
    </w:p>
    <w:p w14:paraId="0064E24E" w14:textId="029B61B7" w:rsidR="00B31A1D" w:rsidRDefault="0011572E" w:rsidP="00A356EF">
      <w:pPr>
        <w:spacing w:after="0" w:line="360" w:lineRule="auto"/>
        <w:ind w:firstLine="709"/>
        <w:jc w:val="both"/>
        <w:rPr>
          <w:rFonts w:ascii="Times New Roman" w:hAnsi="Times New Roman" w:cs="Times New Roman"/>
          <w:szCs w:val="24"/>
          <w:lang w:val="en-US"/>
        </w:rPr>
      </w:pPr>
      <w:proofErr w:type="gramStart"/>
      <w:r w:rsidRPr="0011572E">
        <w:rPr>
          <w:rFonts w:ascii="Times New Roman" w:hAnsi="Times New Roman" w:cs="Times New Roman"/>
          <w:szCs w:val="24"/>
          <w:lang w:val="en-US"/>
        </w:rPr>
        <w:t xml:space="preserve">After all, the research of cultural contingencies of the EO-Performance relation turn out to be increasingly relevant: according to Web of Science citation report (Appendix 2), from 2010 the topic has experienced a substantial surge, which was caused and supported by researchers claiming </w:t>
      </w:r>
      <w:r w:rsidRPr="0011572E">
        <w:rPr>
          <w:rFonts w:ascii="Times New Roman" w:hAnsi="Times New Roman" w:cs="Times New Roman"/>
          <w:szCs w:val="24"/>
          <w:lang w:val="en-US"/>
        </w:rPr>
        <w:lastRenderedPageBreak/>
        <w:t>that studies on this topic are scarce while this direction of research is very promising (e.g. Rigtering et al., 2017).</w:t>
      </w:r>
      <w:proofErr w:type="gramEnd"/>
      <w:r w:rsidRPr="0011572E">
        <w:rPr>
          <w:rFonts w:ascii="Times New Roman" w:hAnsi="Times New Roman" w:cs="Times New Roman"/>
          <w:szCs w:val="24"/>
          <w:lang w:val="en-US"/>
        </w:rPr>
        <w:t xml:space="preserve"> Here appears a distinct gap that </w:t>
      </w:r>
      <w:proofErr w:type="gramStart"/>
      <w:r w:rsidRPr="0011572E">
        <w:rPr>
          <w:rFonts w:ascii="Times New Roman" w:hAnsi="Times New Roman" w:cs="Times New Roman"/>
          <w:szCs w:val="24"/>
          <w:lang w:val="en-US"/>
        </w:rPr>
        <w:t>was tried to be filled</w:t>
      </w:r>
      <w:proofErr w:type="gramEnd"/>
      <w:r w:rsidRPr="0011572E">
        <w:rPr>
          <w:rFonts w:ascii="Times New Roman" w:hAnsi="Times New Roman" w:cs="Times New Roman"/>
          <w:szCs w:val="24"/>
          <w:lang w:val="en-US"/>
        </w:rPr>
        <w:t xml:space="preserve"> by the aforementioned researchers having faced with already explained limitations. Thus, the present study </w:t>
      </w:r>
      <w:proofErr w:type="gramStart"/>
      <w:r w:rsidRPr="0011572E">
        <w:rPr>
          <w:rFonts w:ascii="Times New Roman" w:hAnsi="Times New Roman" w:cs="Times New Roman"/>
          <w:szCs w:val="24"/>
          <w:lang w:val="en-US"/>
        </w:rPr>
        <w:t>is intended</w:t>
      </w:r>
      <w:proofErr w:type="gramEnd"/>
      <w:r w:rsidRPr="0011572E">
        <w:rPr>
          <w:rFonts w:ascii="Times New Roman" w:hAnsi="Times New Roman" w:cs="Times New Roman"/>
          <w:szCs w:val="24"/>
          <w:lang w:val="en-US"/>
        </w:rPr>
        <w:t xml:space="preserve"> on refining and updating the existing research, overcoming these limitations and therefore filling the described gap.</w:t>
      </w:r>
    </w:p>
    <w:p w14:paraId="4AD041FE" w14:textId="601B3CB7" w:rsidR="00E92759" w:rsidRDefault="00981F13" w:rsidP="00790C69">
      <w:pPr>
        <w:pStyle w:val="2"/>
        <w:rPr>
          <w:lang w:val="en-US"/>
        </w:rPr>
      </w:pPr>
      <w:bookmarkStart w:id="7" w:name="_Toc514875467"/>
      <w:r>
        <w:rPr>
          <w:lang w:val="en-US"/>
        </w:rPr>
        <w:t xml:space="preserve">1.6 </w:t>
      </w:r>
      <w:r w:rsidR="00564B8A">
        <w:rPr>
          <w:lang w:val="en-US"/>
        </w:rPr>
        <w:t xml:space="preserve">Measurement of </w:t>
      </w:r>
      <w:r w:rsidR="00790C69">
        <w:rPr>
          <w:lang w:val="en-US"/>
        </w:rPr>
        <w:t>national culture</w:t>
      </w:r>
      <w:bookmarkEnd w:id="7"/>
    </w:p>
    <w:p w14:paraId="4300578D" w14:textId="3055EDAD" w:rsidR="00547FE2" w:rsidRDefault="00790C69" w:rsidP="00A356EF">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tab/>
        <w:t xml:space="preserve">To observe the cultural contingencies of the EO-Performance relation, the concept of national culture and its measurement system has to </w:t>
      </w:r>
      <w:proofErr w:type="gramStart"/>
      <w:r>
        <w:rPr>
          <w:rFonts w:ascii="Times New Roman" w:hAnsi="Times New Roman" w:cs="Times New Roman"/>
          <w:szCs w:val="24"/>
          <w:lang w:val="en-US"/>
        </w:rPr>
        <w:t>be described</w:t>
      </w:r>
      <w:proofErr w:type="gramEnd"/>
      <w:r>
        <w:rPr>
          <w:rFonts w:ascii="Times New Roman" w:hAnsi="Times New Roman" w:cs="Times New Roman"/>
          <w:szCs w:val="24"/>
          <w:lang w:val="en-US"/>
        </w:rPr>
        <w:t xml:space="preserve"> in detail.</w:t>
      </w:r>
      <w:r w:rsidR="004A3054">
        <w:rPr>
          <w:rFonts w:ascii="Times New Roman" w:hAnsi="Times New Roman" w:cs="Times New Roman"/>
          <w:szCs w:val="24"/>
          <w:lang w:val="en-US"/>
        </w:rPr>
        <w:t xml:space="preserve"> </w:t>
      </w:r>
      <w:r w:rsidR="009311F7">
        <w:rPr>
          <w:rFonts w:ascii="Times New Roman" w:hAnsi="Times New Roman" w:cs="Times New Roman"/>
          <w:szCs w:val="24"/>
          <w:lang w:val="en-US"/>
        </w:rPr>
        <w:t xml:space="preserve">In consistence with an extant research (e.g. </w:t>
      </w:r>
      <w:proofErr w:type="spellStart"/>
      <w:r w:rsidR="009311F7">
        <w:rPr>
          <w:rFonts w:ascii="Times New Roman" w:hAnsi="Times New Roman" w:cs="Times New Roman"/>
          <w:szCs w:val="24"/>
          <w:lang w:val="en-US"/>
        </w:rPr>
        <w:t>Maseland</w:t>
      </w:r>
      <w:proofErr w:type="spellEnd"/>
      <w:r w:rsidR="009311F7">
        <w:rPr>
          <w:rFonts w:ascii="Times New Roman" w:hAnsi="Times New Roman" w:cs="Times New Roman"/>
          <w:szCs w:val="24"/>
          <w:lang w:val="en-US"/>
        </w:rPr>
        <w:t xml:space="preserve"> &amp; Hoorn, 2009), b</w:t>
      </w:r>
      <w:r w:rsidR="00547FE2">
        <w:rPr>
          <w:rFonts w:ascii="Times New Roman" w:hAnsi="Times New Roman" w:cs="Times New Roman"/>
          <w:szCs w:val="24"/>
          <w:lang w:val="en-US"/>
        </w:rPr>
        <w:t xml:space="preserve">etween the </w:t>
      </w:r>
      <w:r w:rsidR="00547FE2" w:rsidRPr="00547FE2">
        <w:rPr>
          <w:rFonts w:ascii="Times New Roman" w:hAnsi="Times New Roman" w:cs="Times New Roman"/>
          <w:szCs w:val="24"/>
          <w:lang w:val="en-US"/>
        </w:rPr>
        <w:t xml:space="preserve">national culture </w:t>
      </w:r>
      <w:r w:rsidR="00547FE2">
        <w:rPr>
          <w:rFonts w:ascii="Times New Roman" w:hAnsi="Times New Roman" w:cs="Times New Roman"/>
          <w:szCs w:val="24"/>
          <w:lang w:val="en-US"/>
        </w:rPr>
        <w:t xml:space="preserve">measurement frameworks </w:t>
      </w:r>
      <w:r w:rsidR="009311F7">
        <w:rPr>
          <w:rFonts w:ascii="Times New Roman" w:hAnsi="Times New Roman" w:cs="Times New Roman"/>
          <w:szCs w:val="24"/>
          <w:lang w:val="en-US"/>
        </w:rPr>
        <w:t>it was decided to concentrate on the following ones:</w:t>
      </w:r>
      <w:r w:rsidR="00547FE2">
        <w:rPr>
          <w:rFonts w:ascii="Times New Roman" w:hAnsi="Times New Roman" w:cs="Times New Roman"/>
          <w:szCs w:val="24"/>
          <w:lang w:val="en-US"/>
        </w:rPr>
        <w:t xml:space="preserve"> the one intr</w:t>
      </w:r>
      <w:r w:rsidR="00A469D9">
        <w:rPr>
          <w:rFonts w:ascii="Times New Roman" w:hAnsi="Times New Roman" w:cs="Times New Roman"/>
          <w:szCs w:val="24"/>
          <w:lang w:val="en-US"/>
        </w:rPr>
        <w:t xml:space="preserve">oduced by Geert Hofstede (1981), the one </w:t>
      </w:r>
      <w:r w:rsidR="00E93F80">
        <w:rPr>
          <w:rFonts w:ascii="Times New Roman" w:hAnsi="Times New Roman" w:cs="Times New Roman"/>
          <w:szCs w:val="24"/>
          <w:lang w:val="en-US"/>
        </w:rPr>
        <w:t>attributed to</w:t>
      </w:r>
      <w:r w:rsidR="00A469D9">
        <w:rPr>
          <w:rFonts w:ascii="Times New Roman" w:hAnsi="Times New Roman" w:cs="Times New Roman"/>
          <w:szCs w:val="24"/>
          <w:lang w:val="en-US"/>
        </w:rPr>
        <w:t xml:space="preserve"> Ronald </w:t>
      </w:r>
      <w:r w:rsidR="00A469D9" w:rsidRPr="00A469D9">
        <w:rPr>
          <w:rFonts w:ascii="Times New Roman" w:hAnsi="Times New Roman" w:cs="Times New Roman"/>
          <w:szCs w:val="24"/>
          <w:lang w:val="en-US"/>
        </w:rPr>
        <w:t>Inglehart</w:t>
      </w:r>
      <w:r w:rsidR="00A469D9">
        <w:rPr>
          <w:rFonts w:ascii="Times New Roman" w:hAnsi="Times New Roman" w:cs="Times New Roman"/>
          <w:szCs w:val="24"/>
          <w:lang w:val="en-US"/>
        </w:rPr>
        <w:t xml:space="preserve"> (</w:t>
      </w:r>
      <w:r w:rsidR="009311F7">
        <w:rPr>
          <w:rFonts w:ascii="Times New Roman" w:hAnsi="Times New Roman" w:cs="Times New Roman"/>
          <w:szCs w:val="24"/>
          <w:lang w:val="en-US"/>
        </w:rPr>
        <w:t>19</w:t>
      </w:r>
      <w:r w:rsidR="00B8591D">
        <w:rPr>
          <w:rFonts w:ascii="Times New Roman" w:hAnsi="Times New Roman" w:cs="Times New Roman"/>
          <w:szCs w:val="24"/>
          <w:lang w:val="en-US"/>
        </w:rPr>
        <w:t>90</w:t>
      </w:r>
      <w:r w:rsidR="00B11501">
        <w:rPr>
          <w:rFonts w:ascii="Times New Roman" w:hAnsi="Times New Roman" w:cs="Times New Roman"/>
          <w:szCs w:val="24"/>
          <w:lang w:val="en-US"/>
        </w:rPr>
        <w:t xml:space="preserve">), the one developed by Shalom Schwartz (1994) and </w:t>
      </w:r>
      <w:r w:rsidR="00547FE2">
        <w:rPr>
          <w:rFonts w:ascii="Times New Roman" w:hAnsi="Times New Roman" w:cs="Times New Roman"/>
          <w:szCs w:val="24"/>
          <w:lang w:val="en-US"/>
        </w:rPr>
        <w:t>the one used in the GLOBE cross-cultural study (House et al., 200</w:t>
      </w:r>
      <w:r w:rsidR="007D380D">
        <w:rPr>
          <w:rFonts w:ascii="Times New Roman" w:hAnsi="Times New Roman" w:cs="Times New Roman"/>
          <w:szCs w:val="24"/>
          <w:lang w:val="en-US"/>
        </w:rPr>
        <w:t>4</w:t>
      </w:r>
      <w:r w:rsidR="009311F7">
        <w:rPr>
          <w:rFonts w:ascii="Times New Roman" w:hAnsi="Times New Roman" w:cs="Times New Roman"/>
          <w:szCs w:val="24"/>
          <w:lang w:val="en-US"/>
        </w:rPr>
        <w:t>). The comparison of these three</w:t>
      </w:r>
      <w:r w:rsidR="00547FE2">
        <w:rPr>
          <w:rFonts w:ascii="Times New Roman" w:hAnsi="Times New Roman" w:cs="Times New Roman"/>
          <w:szCs w:val="24"/>
          <w:lang w:val="en-US"/>
        </w:rPr>
        <w:t xml:space="preserve"> frameworks </w:t>
      </w:r>
      <w:proofErr w:type="gramStart"/>
      <w:r w:rsidR="00547FE2">
        <w:rPr>
          <w:rFonts w:ascii="Times New Roman" w:hAnsi="Times New Roman" w:cs="Times New Roman"/>
          <w:szCs w:val="24"/>
          <w:lang w:val="en-US"/>
        </w:rPr>
        <w:t xml:space="preserve">is </w:t>
      </w:r>
      <w:r w:rsidR="009A15D2">
        <w:rPr>
          <w:rFonts w:ascii="Times New Roman" w:hAnsi="Times New Roman" w:cs="Times New Roman"/>
          <w:szCs w:val="24"/>
          <w:lang w:val="en-US"/>
        </w:rPr>
        <w:t>conducted</w:t>
      </w:r>
      <w:proofErr w:type="gramEnd"/>
      <w:r w:rsidR="009A15D2">
        <w:rPr>
          <w:rFonts w:ascii="Times New Roman" w:hAnsi="Times New Roman" w:cs="Times New Roman"/>
          <w:szCs w:val="24"/>
          <w:lang w:val="en-US"/>
        </w:rPr>
        <w:t xml:space="preserve"> in the subsequent paragraphs and is followed by the rationale of choosing one of them.</w:t>
      </w:r>
    </w:p>
    <w:p w14:paraId="3280823E" w14:textId="563EA213" w:rsidR="00790C69" w:rsidRPr="0085784C" w:rsidRDefault="009A15D2" w:rsidP="00A356EF">
      <w:pPr>
        <w:spacing w:after="0" w:line="360" w:lineRule="auto"/>
        <w:ind w:firstLine="708"/>
        <w:jc w:val="both"/>
        <w:rPr>
          <w:lang w:val="en-US"/>
        </w:rPr>
      </w:pPr>
      <w:r>
        <w:rPr>
          <w:rFonts w:ascii="Times New Roman" w:hAnsi="Times New Roman" w:cs="Times New Roman"/>
          <w:szCs w:val="24"/>
          <w:lang w:val="en-US"/>
        </w:rPr>
        <w:t>B</w:t>
      </w:r>
      <w:r w:rsidR="004A3054">
        <w:rPr>
          <w:rFonts w:ascii="Times New Roman" w:hAnsi="Times New Roman" w:cs="Times New Roman"/>
          <w:szCs w:val="24"/>
          <w:lang w:val="en-US"/>
        </w:rPr>
        <w:t xml:space="preserve">eing one of the most </w:t>
      </w:r>
      <w:r w:rsidR="004A659D">
        <w:rPr>
          <w:rFonts w:ascii="Times New Roman" w:hAnsi="Times New Roman" w:cs="Times New Roman"/>
          <w:szCs w:val="24"/>
          <w:lang w:val="en-US"/>
        </w:rPr>
        <w:t>influential</w:t>
      </w:r>
      <w:r w:rsidR="004A3054">
        <w:rPr>
          <w:rFonts w:ascii="Times New Roman" w:hAnsi="Times New Roman" w:cs="Times New Roman"/>
          <w:szCs w:val="24"/>
          <w:lang w:val="en-US"/>
        </w:rPr>
        <w:t xml:space="preserve"> researchers in the domain of national culture</w:t>
      </w:r>
      <w:r w:rsidR="004A659D">
        <w:rPr>
          <w:rFonts w:ascii="Times New Roman" w:hAnsi="Times New Roman" w:cs="Times New Roman"/>
          <w:szCs w:val="24"/>
          <w:lang w:val="en-US"/>
        </w:rPr>
        <w:t xml:space="preserve"> (Minkov, 2017)</w:t>
      </w:r>
      <w:r w:rsidR="004A3054">
        <w:rPr>
          <w:rFonts w:ascii="Times New Roman" w:hAnsi="Times New Roman" w:cs="Times New Roman"/>
          <w:szCs w:val="24"/>
          <w:lang w:val="en-US"/>
        </w:rPr>
        <w:t>, Geert Hofstede defines culture as</w:t>
      </w:r>
      <w:r w:rsidR="004A3054" w:rsidRPr="004A3054">
        <w:rPr>
          <w:rFonts w:ascii="Times New Roman" w:hAnsi="Times New Roman" w:cs="Times New Roman"/>
          <w:szCs w:val="24"/>
          <w:lang w:val="en-US"/>
        </w:rPr>
        <w:t xml:space="preserve"> the “collective programming of the human mind that distinguishes the members of one group from those of another” (Hofstede, 1981, p. 24)</w:t>
      </w:r>
      <w:r w:rsidR="004A659D">
        <w:rPr>
          <w:rFonts w:ascii="Times New Roman" w:hAnsi="Times New Roman" w:cs="Times New Roman"/>
          <w:szCs w:val="24"/>
          <w:lang w:val="en-US"/>
        </w:rPr>
        <w:t xml:space="preserve">. The concept of national culture states that cultures tend to be homogeneous between individuals of the same nation making a nation an appropriate unit for the analysis of national culture </w:t>
      </w:r>
      <w:r w:rsidR="004A659D" w:rsidRPr="004A659D">
        <w:rPr>
          <w:rFonts w:ascii="Times New Roman" w:hAnsi="Times New Roman" w:cs="Times New Roman"/>
          <w:szCs w:val="24"/>
          <w:lang w:val="en-US"/>
        </w:rPr>
        <w:t>(Minkov, 2017).</w:t>
      </w:r>
      <w:r w:rsidR="0081582B">
        <w:rPr>
          <w:rFonts w:ascii="Times New Roman" w:hAnsi="Times New Roman" w:cs="Times New Roman"/>
          <w:szCs w:val="24"/>
          <w:lang w:val="en-US"/>
        </w:rPr>
        <w:t xml:space="preserve"> </w:t>
      </w:r>
      <w:r w:rsidR="0081582B" w:rsidRPr="0081582B">
        <w:rPr>
          <w:rFonts w:ascii="Times New Roman" w:hAnsi="Times New Roman" w:cs="Times New Roman"/>
          <w:szCs w:val="24"/>
          <w:lang w:val="en-US"/>
        </w:rPr>
        <w:t xml:space="preserve">The </w:t>
      </w:r>
      <w:r w:rsidR="0081582B">
        <w:rPr>
          <w:rFonts w:ascii="Times New Roman" w:hAnsi="Times New Roman" w:cs="Times New Roman"/>
          <w:szCs w:val="24"/>
          <w:lang w:val="en-US"/>
        </w:rPr>
        <w:t>framework originates from the</w:t>
      </w:r>
      <w:r w:rsidR="0081582B" w:rsidRPr="0081582B">
        <w:rPr>
          <w:rFonts w:ascii="Times New Roman" w:hAnsi="Times New Roman" w:cs="Times New Roman"/>
          <w:szCs w:val="24"/>
          <w:lang w:val="en-US"/>
        </w:rPr>
        <w:t xml:space="preserve"> study</w:t>
      </w:r>
      <w:r w:rsidR="0081582B">
        <w:rPr>
          <w:rFonts w:ascii="Times New Roman" w:hAnsi="Times New Roman" w:cs="Times New Roman"/>
          <w:szCs w:val="24"/>
          <w:lang w:val="en-US"/>
        </w:rPr>
        <w:t xml:space="preserve"> of 1973, which was</w:t>
      </w:r>
      <w:r w:rsidR="0081582B" w:rsidRPr="0081582B">
        <w:rPr>
          <w:rFonts w:ascii="Times New Roman" w:hAnsi="Times New Roman" w:cs="Times New Roman"/>
          <w:szCs w:val="24"/>
          <w:lang w:val="en-US"/>
        </w:rPr>
        <w:t xml:space="preserve"> </w:t>
      </w:r>
      <w:r w:rsidR="0081582B">
        <w:rPr>
          <w:rFonts w:ascii="Times New Roman" w:hAnsi="Times New Roman" w:cs="Times New Roman"/>
          <w:szCs w:val="24"/>
          <w:lang w:val="en-US"/>
        </w:rPr>
        <w:t>run on the employees of IBM C</w:t>
      </w:r>
      <w:r w:rsidR="0081582B" w:rsidRPr="0081582B">
        <w:rPr>
          <w:rFonts w:ascii="Times New Roman" w:hAnsi="Times New Roman" w:cs="Times New Roman"/>
          <w:szCs w:val="24"/>
          <w:lang w:val="en-US"/>
        </w:rPr>
        <w:t>orporation from more than 40 countries, the set of whose was later extended to 76 (Hofstede, 2013).</w:t>
      </w:r>
      <w:r w:rsidR="00081610">
        <w:rPr>
          <w:rFonts w:ascii="Times New Roman" w:hAnsi="Times New Roman" w:cs="Times New Roman"/>
          <w:szCs w:val="24"/>
          <w:lang w:val="en-US"/>
        </w:rPr>
        <w:t xml:space="preserve"> To measure national culture, Hofstede suggests dividing </w:t>
      </w:r>
      <w:r w:rsidR="00B80399">
        <w:rPr>
          <w:rFonts w:ascii="Times New Roman" w:hAnsi="Times New Roman" w:cs="Times New Roman"/>
          <w:szCs w:val="24"/>
          <w:lang w:val="en-US"/>
        </w:rPr>
        <w:t>the national culture</w:t>
      </w:r>
      <w:r w:rsidR="00081610">
        <w:rPr>
          <w:rFonts w:ascii="Times New Roman" w:hAnsi="Times New Roman" w:cs="Times New Roman"/>
          <w:szCs w:val="24"/>
          <w:lang w:val="en-US"/>
        </w:rPr>
        <w:t xml:space="preserve"> by </w:t>
      </w:r>
      <w:r w:rsidR="00B80399">
        <w:rPr>
          <w:rFonts w:ascii="Times New Roman" w:hAnsi="Times New Roman" w:cs="Times New Roman"/>
          <w:szCs w:val="24"/>
          <w:lang w:val="en-US"/>
        </w:rPr>
        <w:t>the set of four dimensions (</w:t>
      </w:r>
      <w:r w:rsidR="00826B95">
        <w:rPr>
          <w:rFonts w:ascii="Times New Roman" w:hAnsi="Times New Roman" w:cs="Times New Roman"/>
          <w:szCs w:val="24"/>
          <w:lang w:val="en-US"/>
        </w:rPr>
        <w:t>Individualism/Collectivism, Uncertainty Avoidance and Power Distance)</w:t>
      </w:r>
      <w:r w:rsidR="00B80399">
        <w:rPr>
          <w:rFonts w:ascii="Times New Roman" w:hAnsi="Times New Roman" w:cs="Times New Roman"/>
          <w:szCs w:val="24"/>
          <w:lang w:val="en-US"/>
        </w:rPr>
        <w:t xml:space="preserve">, which was </w:t>
      </w:r>
      <w:r w:rsidR="00826B95">
        <w:rPr>
          <w:rFonts w:ascii="Times New Roman" w:hAnsi="Times New Roman" w:cs="Times New Roman"/>
          <w:szCs w:val="24"/>
          <w:lang w:val="en-US"/>
        </w:rPr>
        <w:t>later</w:t>
      </w:r>
      <w:r w:rsidR="00B80399">
        <w:rPr>
          <w:rFonts w:ascii="Times New Roman" w:hAnsi="Times New Roman" w:cs="Times New Roman"/>
          <w:szCs w:val="24"/>
          <w:lang w:val="en-US"/>
        </w:rPr>
        <w:t xml:space="preserve"> extended by Masculinity/Femininity and Indulgence/Restraint. According to Hofstede,</w:t>
      </w:r>
      <w:r w:rsidR="00DE0F58">
        <w:rPr>
          <w:rFonts w:ascii="Times New Roman" w:hAnsi="Times New Roman" w:cs="Times New Roman"/>
          <w:szCs w:val="24"/>
          <w:lang w:val="en-US"/>
        </w:rPr>
        <w:t xml:space="preserve"> dimension is defined as “</w:t>
      </w:r>
      <w:proofErr w:type="gramStart"/>
      <w:r w:rsidR="00DE0F58" w:rsidRPr="00DE0F58">
        <w:rPr>
          <w:lang w:val="en-US"/>
        </w:rPr>
        <w:t>an</w:t>
      </w:r>
      <w:proofErr w:type="gramEnd"/>
      <w:r w:rsidR="00DE0F58" w:rsidRPr="00DE0F58">
        <w:rPr>
          <w:lang w:val="en-US"/>
        </w:rPr>
        <w:t xml:space="preserve"> aspect of a culture that can be measured relative to other cultures</w:t>
      </w:r>
      <w:r w:rsidR="00DE0F58">
        <w:rPr>
          <w:lang w:val="en-US"/>
        </w:rPr>
        <w:t>” (Hofstede, 2011</w:t>
      </w:r>
      <w:r w:rsidR="00F43F9B">
        <w:rPr>
          <w:lang w:val="en-US"/>
        </w:rPr>
        <w:t>, p. 7</w:t>
      </w:r>
      <w:r w:rsidR="00DE0F58">
        <w:rPr>
          <w:lang w:val="en-US"/>
        </w:rPr>
        <w:t>).</w:t>
      </w:r>
      <w:r w:rsidR="002D05D3">
        <w:rPr>
          <w:lang w:val="en-US"/>
        </w:rPr>
        <w:t xml:space="preserve"> </w:t>
      </w:r>
      <w:r w:rsidR="0085784C">
        <w:rPr>
          <w:lang w:val="en-US"/>
        </w:rPr>
        <w:t>Being the earliest and the most quoted national culture measurement framework (Shaiq</w:t>
      </w:r>
      <w:r w:rsidR="0085784C" w:rsidRPr="0085784C">
        <w:rPr>
          <w:lang w:val="en-US"/>
        </w:rPr>
        <w:t xml:space="preserve"> </w:t>
      </w:r>
      <w:r w:rsidR="0085784C">
        <w:rPr>
          <w:lang w:val="en-US"/>
        </w:rPr>
        <w:t>et al.</w:t>
      </w:r>
      <w:r w:rsidR="0085784C" w:rsidRPr="0085784C">
        <w:rPr>
          <w:lang w:val="en-US"/>
        </w:rPr>
        <w:t>, 2011)</w:t>
      </w:r>
      <w:r w:rsidR="0085784C">
        <w:rPr>
          <w:lang w:val="en-US"/>
        </w:rPr>
        <w:t xml:space="preserve">, Hofstede’s dimensions appeared to be </w:t>
      </w:r>
      <w:r w:rsidR="004F5E1D">
        <w:rPr>
          <w:lang w:val="en-US"/>
        </w:rPr>
        <w:t>used by an absolute majority of the studies on topic of cultural contingencies in EO-Performance relation.</w:t>
      </w:r>
    </w:p>
    <w:p w14:paraId="6E3B0B6D" w14:textId="0AAFABC3" w:rsidR="00A469D9" w:rsidRDefault="00A469D9" w:rsidP="00A356EF">
      <w:pPr>
        <w:spacing w:after="0" w:line="360" w:lineRule="auto"/>
        <w:ind w:firstLine="708"/>
        <w:jc w:val="both"/>
        <w:rPr>
          <w:lang w:val="en-US"/>
        </w:rPr>
      </w:pPr>
      <w:r>
        <w:rPr>
          <w:lang w:val="en-US"/>
        </w:rPr>
        <w:t xml:space="preserve">Second national culture measurement framework to be reviewed is the </w:t>
      </w:r>
      <w:r w:rsidR="00B80399">
        <w:rPr>
          <w:lang w:val="en-US"/>
        </w:rPr>
        <w:t>one employed by the World Value Survey</w:t>
      </w:r>
      <w:r w:rsidR="00826B95">
        <w:rPr>
          <w:lang w:val="en-US"/>
        </w:rPr>
        <w:t xml:space="preserve">. </w:t>
      </w:r>
      <w:r w:rsidR="00E01CB8">
        <w:rPr>
          <w:lang w:val="en-US"/>
        </w:rPr>
        <w:t>It has grown up from the European Value Survey dated from</w:t>
      </w:r>
      <w:r w:rsidR="00826B95">
        <w:rPr>
          <w:lang w:val="en-US"/>
        </w:rPr>
        <w:t xml:space="preserve"> 1981</w:t>
      </w:r>
      <w:r w:rsidR="00E01CB8">
        <w:rPr>
          <w:lang w:val="en-US"/>
        </w:rPr>
        <w:t xml:space="preserve"> and </w:t>
      </w:r>
      <w:r w:rsidR="00E01CB8">
        <w:rPr>
          <w:lang w:val="en-US"/>
        </w:rPr>
        <w:lastRenderedPageBreak/>
        <w:t xml:space="preserve">has spread all around the world </w:t>
      </w:r>
      <w:r w:rsidR="00E01CB8" w:rsidRPr="00E01CB8">
        <w:rPr>
          <w:lang w:val="en-US"/>
        </w:rPr>
        <w:t xml:space="preserve">during the subsequent years </w:t>
      </w:r>
      <w:r w:rsidR="00BA01DD">
        <w:rPr>
          <w:lang w:val="en-US"/>
        </w:rPr>
        <w:t>being coordinated by</w:t>
      </w:r>
      <w:r w:rsidR="00E01CB8">
        <w:rPr>
          <w:lang w:val="en-US"/>
        </w:rPr>
        <w:t xml:space="preserve"> Ronald Inglehart</w:t>
      </w:r>
      <w:r w:rsidR="009311F7">
        <w:rPr>
          <w:lang w:val="en-US"/>
        </w:rPr>
        <w:t xml:space="preserve">. Between the years from 1981 to </w:t>
      </w:r>
      <w:r w:rsidR="0011501B">
        <w:rPr>
          <w:lang w:val="en-US"/>
        </w:rPr>
        <w:t>2014,</w:t>
      </w:r>
      <w:r w:rsidR="009311F7">
        <w:rPr>
          <w:lang w:val="en-US"/>
        </w:rPr>
        <w:t xml:space="preserve"> the</w:t>
      </w:r>
      <w:r w:rsidR="00E01CB8">
        <w:rPr>
          <w:lang w:val="en-US"/>
        </w:rPr>
        <w:t xml:space="preserve"> project has overcome six iterations resulting in about 270,000 individuals in total</w:t>
      </w:r>
      <w:r w:rsidR="0011501B">
        <w:rPr>
          <w:lang w:val="en-US"/>
        </w:rPr>
        <w:t>. The number of countries equaled 97 (the highest between the approaches, which enables authors to claim about its representativeness for more than 90% of world population (WVS, 2018)</w:t>
      </w:r>
      <w:r w:rsidR="0011501B" w:rsidRPr="0011501B">
        <w:rPr>
          <w:lang w:val="en-US"/>
        </w:rPr>
        <w:t xml:space="preserve">. </w:t>
      </w:r>
      <w:r w:rsidR="0011501B">
        <w:rPr>
          <w:lang w:val="en-US"/>
        </w:rPr>
        <w:t xml:space="preserve">The </w:t>
      </w:r>
      <w:r w:rsidR="00307A23">
        <w:rPr>
          <w:lang w:val="en-US"/>
        </w:rPr>
        <w:t xml:space="preserve">framework involves the following two dimensions: </w:t>
      </w:r>
      <w:r w:rsidR="00307A23" w:rsidRPr="00307A23">
        <w:rPr>
          <w:lang w:val="en-US"/>
        </w:rPr>
        <w:t>Traditional/Secular-rational and</w:t>
      </w:r>
      <w:r w:rsidR="00307A23">
        <w:rPr>
          <w:lang w:val="en-US"/>
        </w:rPr>
        <w:t xml:space="preserve"> </w:t>
      </w:r>
      <w:r w:rsidR="00307A23" w:rsidRPr="00307A23">
        <w:rPr>
          <w:lang w:val="en-US"/>
        </w:rPr>
        <w:t>Survival/Self-expression values</w:t>
      </w:r>
      <w:r w:rsidR="00307A23">
        <w:rPr>
          <w:lang w:val="en-US"/>
        </w:rPr>
        <w:t>. By limiting itself by only two dimensions, the framework enabled the authors</w:t>
      </w:r>
      <w:r w:rsidR="00BE6D4C">
        <w:rPr>
          <w:lang w:val="en-US"/>
        </w:rPr>
        <w:t xml:space="preserve"> (</w:t>
      </w:r>
      <w:r w:rsidR="00BE6D4C" w:rsidRPr="00BE6D4C">
        <w:rPr>
          <w:lang w:val="en-US"/>
        </w:rPr>
        <w:t xml:space="preserve">Ronald Inglehart </w:t>
      </w:r>
      <w:r w:rsidR="00BE6D4C">
        <w:rPr>
          <w:lang w:val="en-US"/>
        </w:rPr>
        <w:t xml:space="preserve">and Christian </w:t>
      </w:r>
      <w:proofErr w:type="spellStart"/>
      <w:r w:rsidR="00BE6D4C">
        <w:rPr>
          <w:lang w:val="en-US"/>
        </w:rPr>
        <w:t>Welzel</w:t>
      </w:r>
      <w:proofErr w:type="spellEnd"/>
      <w:r w:rsidR="00BE6D4C">
        <w:rPr>
          <w:lang w:val="en-US"/>
        </w:rPr>
        <w:t>)</w:t>
      </w:r>
      <w:r w:rsidR="00307A23">
        <w:rPr>
          <w:lang w:val="en-US"/>
        </w:rPr>
        <w:t xml:space="preserve"> to build a map of national cultures, where the former represents y-axis while the latter represents </w:t>
      </w:r>
      <w:r w:rsidR="00B13C1C">
        <w:rPr>
          <w:lang w:val="en-US"/>
        </w:rPr>
        <w:t xml:space="preserve">x-axis, while national cultures </w:t>
      </w:r>
      <w:proofErr w:type="gramStart"/>
      <w:r w:rsidR="00B13C1C">
        <w:rPr>
          <w:lang w:val="en-US"/>
        </w:rPr>
        <w:t>are represented</w:t>
      </w:r>
      <w:proofErr w:type="gramEnd"/>
      <w:r w:rsidR="00B13C1C">
        <w:rPr>
          <w:lang w:val="en-US"/>
        </w:rPr>
        <w:t xml:space="preserve"> by dots. </w:t>
      </w:r>
      <w:r w:rsidR="00BE6D4C">
        <w:rPr>
          <w:lang w:val="en-US"/>
        </w:rPr>
        <w:t xml:space="preserve">Further, the countries </w:t>
      </w:r>
      <w:proofErr w:type="gramStart"/>
      <w:r w:rsidR="00BE6D4C">
        <w:rPr>
          <w:lang w:val="en-US"/>
        </w:rPr>
        <w:t>are divided</w:t>
      </w:r>
      <w:proofErr w:type="gramEnd"/>
      <w:r w:rsidR="00BE6D4C">
        <w:rPr>
          <w:lang w:val="en-US"/>
        </w:rPr>
        <w:t xml:space="preserve"> into clusters by geographical, historical and/or religious characteristics. Although the framework describes maximum number of cultures, it </w:t>
      </w:r>
      <w:proofErr w:type="gramStart"/>
      <w:r w:rsidR="00BE6D4C">
        <w:rPr>
          <w:lang w:val="en-US"/>
        </w:rPr>
        <w:t>was not used</w:t>
      </w:r>
      <w:proofErr w:type="gramEnd"/>
      <w:r w:rsidR="00BE6D4C">
        <w:rPr>
          <w:lang w:val="en-US"/>
        </w:rPr>
        <w:t xml:space="preserve"> by any of the studies on the present topic. </w:t>
      </w:r>
    </w:p>
    <w:p w14:paraId="105D1941" w14:textId="4D191099" w:rsidR="00A356EF" w:rsidRPr="00BE6D4C" w:rsidRDefault="00A356EF" w:rsidP="00D30565">
      <w:pPr>
        <w:spacing w:after="0" w:line="360" w:lineRule="auto"/>
        <w:ind w:firstLine="708"/>
        <w:jc w:val="both"/>
        <w:rPr>
          <w:lang w:val="en-US"/>
        </w:rPr>
      </w:pPr>
      <w:r>
        <w:rPr>
          <w:lang w:val="en-US"/>
        </w:rPr>
        <w:t xml:space="preserve">One more national culture measurement framework to </w:t>
      </w:r>
      <w:proofErr w:type="gramStart"/>
      <w:r>
        <w:rPr>
          <w:lang w:val="en-US"/>
        </w:rPr>
        <w:t>be considered</w:t>
      </w:r>
      <w:proofErr w:type="gramEnd"/>
      <w:r>
        <w:rPr>
          <w:lang w:val="en-US"/>
        </w:rPr>
        <w:t xml:space="preserve"> by the present study is the </w:t>
      </w:r>
      <w:r w:rsidR="00944FCB">
        <w:rPr>
          <w:lang w:val="en-US"/>
        </w:rPr>
        <w:t xml:space="preserve">one based on </w:t>
      </w:r>
      <w:r w:rsidR="000E77AE">
        <w:rPr>
          <w:lang w:val="en-US"/>
        </w:rPr>
        <w:t>B</w:t>
      </w:r>
      <w:r w:rsidR="00944FCB">
        <w:rPr>
          <w:lang w:val="en-US"/>
        </w:rPr>
        <w:t xml:space="preserve">asic </w:t>
      </w:r>
      <w:r w:rsidR="000E77AE">
        <w:rPr>
          <w:lang w:val="en-US"/>
        </w:rPr>
        <w:t>H</w:t>
      </w:r>
      <w:r w:rsidR="00944FCB">
        <w:rPr>
          <w:lang w:val="en-US"/>
        </w:rPr>
        <w:t xml:space="preserve">uman </w:t>
      </w:r>
      <w:r w:rsidR="000E77AE">
        <w:rPr>
          <w:lang w:val="en-US"/>
        </w:rPr>
        <w:t>V</w:t>
      </w:r>
      <w:r w:rsidR="00944FCB">
        <w:rPr>
          <w:lang w:val="en-US"/>
        </w:rPr>
        <w:t xml:space="preserve">alues theory </w:t>
      </w:r>
      <w:r w:rsidR="00D30565">
        <w:rPr>
          <w:lang w:val="en-US"/>
        </w:rPr>
        <w:t xml:space="preserve">originally </w:t>
      </w:r>
      <w:r w:rsidR="00944FCB">
        <w:rPr>
          <w:lang w:val="en-US"/>
        </w:rPr>
        <w:t>developed by Shalom Schwartz (1992)</w:t>
      </w:r>
      <w:r w:rsidR="000E77AE">
        <w:rPr>
          <w:lang w:val="en-US"/>
        </w:rPr>
        <w:t xml:space="preserve">. Later, the theory </w:t>
      </w:r>
      <w:proofErr w:type="gramStart"/>
      <w:r w:rsidR="000E77AE">
        <w:rPr>
          <w:lang w:val="en-US"/>
        </w:rPr>
        <w:t>was refined</w:t>
      </w:r>
      <w:proofErr w:type="gramEnd"/>
      <w:r w:rsidR="000E77AE">
        <w:rPr>
          <w:lang w:val="en-US"/>
        </w:rPr>
        <w:t xml:space="preserve"> by national culture measurement framework of </w:t>
      </w:r>
      <w:r w:rsidR="00D30565">
        <w:rPr>
          <w:lang w:val="en-US"/>
        </w:rPr>
        <w:t>the following three</w:t>
      </w:r>
      <w:r w:rsidR="000E77AE">
        <w:rPr>
          <w:lang w:val="en-US"/>
        </w:rPr>
        <w:t xml:space="preserve"> dimensions</w:t>
      </w:r>
      <w:r w:rsidR="00D30565">
        <w:rPr>
          <w:lang w:val="en-US"/>
        </w:rPr>
        <w:t xml:space="preserve"> consisting of two extremes each: </w:t>
      </w:r>
      <w:r w:rsidR="00D30565" w:rsidRPr="00D30565">
        <w:rPr>
          <w:lang w:val="en-US"/>
        </w:rPr>
        <w:t xml:space="preserve">Embeddedness </w:t>
      </w:r>
      <w:r w:rsidR="00D30565">
        <w:rPr>
          <w:lang w:val="en-US"/>
        </w:rPr>
        <w:t>versus</w:t>
      </w:r>
      <w:r w:rsidR="00D30565" w:rsidRPr="00D30565">
        <w:rPr>
          <w:lang w:val="en-US"/>
        </w:rPr>
        <w:t xml:space="preserve"> Autonomy</w:t>
      </w:r>
      <w:r w:rsidR="005F2E98">
        <w:rPr>
          <w:lang w:val="en-US"/>
        </w:rPr>
        <w:t xml:space="preserve"> (divided by </w:t>
      </w:r>
      <w:r w:rsidR="00A21D83">
        <w:rPr>
          <w:lang w:val="en-US"/>
        </w:rPr>
        <w:t>Intellectual and Affective ones)</w:t>
      </w:r>
      <w:r w:rsidR="00D30565">
        <w:rPr>
          <w:lang w:val="en-US"/>
        </w:rPr>
        <w:t xml:space="preserve">, </w:t>
      </w:r>
      <w:r w:rsidR="00D30565" w:rsidRPr="00D30565">
        <w:rPr>
          <w:lang w:val="en-US"/>
        </w:rPr>
        <w:t>Mastery</w:t>
      </w:r>
      <w:r w:rsidR="00D30565">
        <w:rPr>
          <w:lang w:val="en-US"/>
        </w:rPr>
        <w:t xml:space="preserve"> versus</w:t>
      </w:r>
      <w:r w:rsidR="00D30565" w:rsidRPr="00D30565">
        <w:rPr>
          <w:lang w:val="en-US"/>
        </w:rPr>
        <w:t xml:space="preserve"> Harmony</w:t>
      </w:r>
      <w:r w:rsidR="00D30565">
        <w:rPr>
          <w:lang w:val="en-US"/>
        </w:rPr>
        <w:t>, and Hierarchy</w:t>
      </w:r>
      <w:r w:rsidR="00D30565" w:rsidRPr="00D30565">
        <w:rPr>
          <w:lang w:val="en-US"/>
        </w:rPr>
        <w:t xml:space="preserve"> </w:t>
      </w:r>
      <w:r w:rsidR="00D30565">
        <w:rPr>
          <w:lang w:val="en-US"/>
        </w:rPr>
        <w:t>versus</w:t>
      </w:r>
      <w:r w:rsidR="00D30565" w:rsidRPr="00D30565">
        <w:rPr>
          <w:lang w:val="en-US"/>
        </w:rPr>
        <w:t xml:space="preserve"> Egalitarianism</w:t>
      </w:r>
      <w:r w:rsidR="000E77AE">
        <w:rPr>
          <w:lang w:val="en-US"/>
        </w:rPr>
        <w:t xml:space="preserve">. The scores of these dimensions </w:t>
      </w:r>
      <w:proofErr w:type="gramStart"/>
      <w:r w:rsidR="000E77AE">
        <w:rPr>
          <w:lang w:val="en-US"/>
        </w:rPr>
        <w:t>are measured</w:t>
      </w:r>
      <w:proofErr w:type="gramEnd"/>
      <w:r w:rsidR="000E77AE">
        <w:rPr>
          <w:lang w:val="en-US"/>
        </w:rPr>
        <w:t xml:space="preserve"> by Schwartz Value Survey, which (in comparison to three other discussed frameworks) does not incorporate any </w:t>
      </w:r>
      <w:r w:rsidR="00A21D83">
        <w:rPr>
          <w:lang w:val="en-US"/>
        </w:rPr>
        <w:t xml:space="preserve">massive </w:t>
      </w:r>
      <w:r w:rsidR="000E77AE">
        <w:rPr>
          <w:lang w:val="en-US"/>
        </w:rPr>
        <w:t>regular international stud</w:t>
      </w:r>
      <w:r w:rsidR="00A21D83">
        <w:rPr>
          <w:lang w:val="en-US"/>
        </w:rPr>
        <w:t>ies</w:t>
      </w:r>
      <w:r w:rsidR="000E77AE">
        <w:rPr>
          <w:lang w:val="en-US"/>
        </w:rPr>
        <w:t xml:space="preserve">. The available data </w:t>
      </w:r>
      <w:proofErr w:type="gramStart"/>
      <w:r w:rsidR="00D6187B">
        <w:rPr>
          <w:lang w:val="en-US"/>
        </w:rPr>
        <w:t>are based</w:t>
      </w:r>
      <w:proofErr w:type="gramEnd"/>
      <w:r w:rsidR="00D6187B">
        <w:rPr>
          <w:lang w:val="en-US"/>
        </w:rPr>
        <w:t xml:space="preserve"> on the responses of more than </w:t>
      </w:r>
      <w:r w:rsidR="0046302C">
        <w:rPr>
          <w:lang w:val="en-US"/>
        </w:rPr>
        <w:t>60</w:t>
      </w:r>
      <w:r w:rsidR="00D6187B">
        <w:rPr>
          <w:lang w:val="en-US"/>
        </w:rPr>
        <w:t xml:space="preserve">,000 </w:t>
      </w:r>
      <w:r w:rsidR="0046302C">
        <w:rPr>
          <w:lang w:val="en-US"/>
        </w:rPr>
        <w:t>individuals</w:t>
      </w:r>
      <w:r w:rsidR="00D6187B">
        <w:rPr>
          <w:lang w:val="en-US"/>
        </w:rPr>
        <w:t xml:space="preserve"> from 6</w:t>
      </w:r>
      <w:r w:rsidR="0046302C">
        <w:rPr>
          <w:lang w:val="en-US"/>
        </w:rPr>
        <w:t>4</w:t>
      </w:r>
      <w:r w:rsidR="00D6187B">
        <w:rPr>
          <w:lang w:val="en-US"/>
        </w:rPr>
        <w:t xml:space="preserve"> countries</w:t>
      </w:r>
      <w:r w:rsidR="0046302C">
        <w:rPr>
          <w:lang w:val="en-US"/>
        </w:rPr>
        <w:t xml:space="preserve"> (</w:t>
      </w:r>
      <w:r w:rsidR="00A21D83">
        <w:rPr>
          <w:lang w:val="en-US"/>
        </w:rPr>
        <w:t>Fischer &amp; Schwartz, 2011)</w:t>
      </w:r>
      <w:r w:rsidR="00D6187B">
        <w:rPr>
          <w:lang w:val="en-US"/>
        </w:rPr>
        <w:t>.</w:t>
      </w:r>
      <w:r w:rsidR="00A21D83">
        <w:rPr>
          <w:lang w:val="en-US"/>
        </w:rPr>
        <w:t xml:space="preserve"> </w:t>
      </w:r>
      <w:r w:rsidR="009A21F2">
        <w:rPr>
          <w:lang w:val="en-US"/>
        </w:rPr>
        <w:t xml:space="preserve">Despite the framework aggregated a solid number of responses from a substantial amount of countries, the studies on cultural contingencies of the discussed relation </w:t>
      </w:r>
      <w:proofErr w:type="gramStart"/>
      <w:r w:rsidR="009A21F2">
        <w:rPr>
          <w:lang w:val="en-US"/>
        </w:rPr>
        <w:t>were not noticed</w:t>
      </w:r>
      <w:proofErr w:type="gramEnd"/>
      <w:r w:rsidR="009A21F2">
        <w:rPr>
          <w:lang w:val="en-US"/>
        </w:rPr>
        <w:t xml:space="preserve"> using it. </w:t>
      </w:r>
    </w:p>
    <w:p w14:paraId="3AD901E4" w14:textId="181A08AC" w:rsidR="00BE6D4C" w:rsidRPr="0000394F" w:rsidRDefault="00BA4ABE" w:rsidP="00A356EF">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tab/>
      </w:r>
      <w:r w:rsidR="009A15D2">
        <w:rPr>
          <w:rFonts w:ascii="Times New Roman" w:hAnsi="Times New Roman" w:cs="Times New Roman"/>
          <w:szCs w:val="24"/>
          <w:lang w:val="en-US"/>
        </w:rPr>
        <w:t xml:space="preserve">The GLOBE framework, in turn, originated from the study </w:t>
      </w:r>
      <w:r w:rsidR="00E02D8B">
        <w:rPr>
          <w:rFonts w:ascii="Times New Roman" w:hAnsi="Times New Roman" w:cs="Times New Roman"/>
          <w:szCs w:val="24"/>
          <w:lang w:val="en-US"/>
        </w:rPr>
        <w:t xml:space="preserve">by six researchers </w:t>
      </w:r>
      <w:r w:rsidR="0081582B">
        <w:rPr>
          <w:rFonts w:ascii="Times New Roman" w:hAnsi="Times New Roman" w:cs="Times New Roman"/>
          <w:szCs w:val="24"/>
          <w:lang w:val="en-US"/>
        </w:rPr>
        <w:t>headed by Robert House</w:t>
      </w:r>
      <w:r w:rsidR="007D380D">
        <w:rPr>
          <w:rFonts w:ascii="Times New Roman" w:hAnsi="Times New Roman" w:cs="Times New Roman"/>
          <w:szCs w:val="24"/>
          <w:lang w:val="en-US"/>
        </w:rPr>
        <w:t xml:space="preserve"> (</w:t>
      </w:r>
      <w:r w:rsidR="0081582B">
        <w:rPr>
          <w:rFonts w:ascii="Times New Roman" w:hAnsi="Times New Roman" w:cs="Times New Roman"/>
          <w:szCs w:val="24"/>
          <w:lang w:val="en-US"/>
        </w:rPr>
        <w:t>House et al</w:t>
      </w:r>
      <w:r w:rsidR="00944FCB">
        <w:rPr>
          <w:rFonts w:ascii="Times New Roman" w:hAnsi="Times New Roman" w:cs="Times New Roman"/>
          <w:szCs w:val="24"/>
          <w:lang w:val="en-US"/>
        </w:rPr>
        <w:t>.</w:t>
      </w:r>
      <w:r w:rsidR="0081582B">
        <w:rPr>
          <w:rFonts w:ascii="Times New Roman" w:hAnsi="Times New Roman" w:cs="Times New Roman"/>
          <w:szCs w:val="24"/>
          <w:lang w:val="en-US"/>
        </w:rPr>
        <w:t>, 2004).</w:t>
      </w:r>
      <w:r w:rsidR="00C518CE" w:rsidRPr="00C518CE">
        <w:rPr>
          <w:rFonts w:ascii="Times New Roman" w:hAnsi="Times New Roman" w:cs="Times New Roman"/>
          <w:szCs w:val="24"/>
          <w:lang w:val="en-US"/>
        </w:rPr>
        <w:t xml:space="preserve"> </w:t>
      </w:r>
      <w:r w:rsidR="00C518CE">
        <w:rPr>
          <w:rFonts w:ascii="Times New Roman" w:hAnsi="Times New Roman" w:cs="Times New Roman"/>
          <w:szCs w:val="24"/>
          <w:lang w:val="en-US"/>
        </w:rPr>
        <w:t xml:space="preserve">Being conducted starting from the mid-1990s, the study involved more than 17,000 middle managers in 951 organizations across </w:t>
      </w:r>
      <w:r w:rsidR="00A23CD3">
        <w:rPr>
          <w:rFonts w:ascii="Times New Roman" w:hAnsi="Times New Roman" w:cs="Times New Roman"/>
          <w:szCs w:val="24"/>
          <w:lang w:val="en-US"/>
        </w:rPr>
        <w:t>three</w:t>
      </w:r>
      <w:r w:rsidR="00C518CE">
        <w:rPr>
          <w:rFonts w:ascii="Times New Roman" w:hAnsi="Times New Roman" w:cs="Times New Roman"/>
          <w:szCs w:val="24"/>
          <w:lang w:val="en-US"/>
        </w:rPr>
        <w:t xml:space="preserve"> industries. </w:t>
      </w:r>
      <w:r w:rsidR="00BE6D4C">
        <w:rPr>
          <w:rFonts w:ascii="Times New Roman" w:hAnsi="Times New Roman" w:cs="Times New Roman"/>
          <w:szCs w:val="24"/>
          <w:lang w:val="en-US"/>
        </w:rPr>
        <w:t xml:space="preserve">Comparing to the already described frameworks, GLOBE uses the highest count of dimensions and evaluates them twice: </w:t>
      </w:r>
      <w:r w:rsidR="00C518CE">
        <w:rPr>
          <w:rFonts w:ascii="Times New Roman" w:hAnsi="Times New Roman" w:cs="Times New Roman"/>
          <w:szCs w:val="24"/>
          <w:lang w:val="en-US"/>
        </w:rPr>
        <w:t xml:space="preserve">the values (‘should be’) </w:t>
      </w:r>
      <w:proofErr w:type="gramStart"/>
      <w:r w:rsidR="00C518CE">
        <w:rPr>
          <w:rFonts w:ascii="Times New Roman" w:hAnsi="Times New Roman" w:cs="Times New Roman"/>
          <w:szCs w:val="24"/>
          <w:lang w:val="en-US"/>
        </w:rPr>
        <w:t>are separated</w:t>
      </w:r>
      <w:proofErr w:type="gramEnd"/>
      <w:r w:rsidR="00C518CE">
        <w:rPr>
          <w:rFonts w:ascii="Times New Roman" w:hAnsi="Times New Roman" w:cs="Times New Roman"/>
          <w:szCs w:val="24"/>
          <w:lang w:val="en-US"/>
        </w:rPr>
        <w:t xml:space="preserve"> from practices (‘as is’). </w:t>
      </w:r>
      <w:r w:rsidR="0000394F">
        <w:rPr>
          <w:rFonts w:ascii="Times New Roman" w:hAnsi="Times New Roman" w:cs="Times New Roman"/>
          <w:szCs w:val="24"/>
          <w:lang w:val="en-US"/>
        </w:rPr>
        <w:t xml:space="preserve">The total set of </w:t>
      </w:r>
      <w:r w:rsidR="00BE6904">
        <w:rPr>
          <w:rFonts w:ascii="Times New Roman" w:hAnsi="Times New Roman" w:cs="Times New Roman"/>
          <w:szCs w:val="24"/>
          <w:lang w:val="en-US"/>
        </w:rPr>
        <w:t xml:space="preserve">nine </w:t>
      </w:r>
      <w:r w:rsidR="0000394F">
        <w:rPr>
          <w:rFonts w:ascii="Times New Roman" w:hAnsi="Times New Roman" w:cs="Times New Roman"/>
          <w:szCs w:val="24"/>
          <w:lang w:val="en-US"/>
        </w:rPr>
        <w:t xml:space="preserve">dimensions includes </w:t>
      </w:r>
      <w:r w:rsidR="00BE6904" w:rsidRPr="00BE6904">
        <w:rPr>
          <w:rFonts w:ascii="Times New Roman" w:hAnsi="Times New Roman" w:cs="Times New Roman"/>
          <w:szCs w:val="24"/>
          <w:lang w:val="en-US"/>
        </w:rPr>
        <w:t xml:space="preserve">Performance </w:t>
      </w:r>
      <w:r w:rsidR="00BE6904">
        <w:rPr>
          <w:rFonts w:ascii="Times New Roman" w:hAnsi="Times New Roman" w:cs="Times New Roman"/>
          <w:szCs w:val="24"/>
          <w:lang w:val="en-US"/>
        </w:rPr>
        <w:t>O</w:t>
      </w:r>
      <w:r w:rsidR="00BE6904" w:rsidRPr="00BE6904">
        <w:rPr>
          <w:rFonts w:ascii="Times New Roman" w:hAnsi="Times New Roman" w:cs="Times New Roman"/>
          <w:szCs w:val="24"/>
          <w:lang w:val="en-US"/>
        </w:rPr>
        <w:t>rientation</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Assertiveness</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 xml:space="preserve">Future </w:t>
      </w:r>
      <w:r w:rsidR="00BE6904">
        <w:rPr>
          <w:rFonts w:ascii="Times New Roman" w:hAnsi="Times New Roman" w:cs="Times New Roman"/>
          <w:szCs w:val="24"/>
          <w:lang w:val="en-US"/>
        </w:rPr>
        <w:t>O</w:t>
      </w:r>
      <w:r w:rsidR="00BE6904" w:rsidRPr="00BE6904">
        <w:rPr>
          <w:rFonts w:ascii="Times New Roman" w:hAnsi="Times New Roman" w:cs="Times New Roman"/>
          <w:szCs w:val="24"/>
          <w:lang w:val="en-US"/>
        </w:rPr>
        <w:t>rientation</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 xml:space="preserve">Humane </w:t>
      </w:r>
      <w:r w:rsidR="00BE6904">
        <w:rPr>
          <w:rFonts w:ascii="Times New Roman" w:hAnsi="Times New Roman" w:cs="Times New Roman"/>
          <w:szCs w:val="24"/>
          <w:lang w:val="en-US"/>
        </w:rPr>
        <w:t>O</w:t>
      </w:r>
      <w:r w:rsidR="00BE6904" w:rsidRPr="00BE6904">
        <w:rPr>
          <w:rFonts w:ascii="Times New Roman" w:hAnsi="Times New Roman" w:cs="Times New Roman"/>
          <w:szCs w:val="24"/>
          <w:lang w:val="en-US"/>
        </w:rPr>
        <w:t>rientation</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 xml:space="preserve">Institutional </w:t>
      </w:r>
      <w:r w:rsidR="00BE6904">
        <w:rPr>
          <w:rFonts w:ascii="Times New Roman" w:hAnsi="Times New Roman" w:cs="Times New Roman"/>
          <w:szCs w:val="24"/>
          <w:lang w:val="en-US"/>
        </w:rPr>
        <w:t>C</w:t>
      </w:r>
      <w:r w:rsidR="00BE6904" w:rsidRPr="00BE6904">
        <w:rPr>
          <w:rFonts w:ascii="Times New Roman" w:hAnsi="Times New Roman" w:cs="Times New Roman"/>
          <w:szCs w:val="24"/>
          <w:lang w:val="en-US"/>
        </w:rPr>
        <w:t>ollectivism</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 xml:space="preserve">In-group </w:t>
      </w:r>
      <w:r w:rsidR="00BE6904">
        <w:rPr>
          <w:rFonts w:ascii="Times New Roman" w:hAnsi="Times New Roman" w:cs="Times New Roman"/>
          <w:szCs w:val="24"/>
          <w:lang w:val="en-US"/>
        </w:rPr>
        <w:t>C</w:t>
      </w:r>
      <w:r w:rsidR="00BE6904" w:rsidRPr="00BE6904">
        <w:rPr>
          <w:rFonts w:ascii="Times New Roman" w:hAnsi="Times New Roman" w:cs="Times New Roman"/>
          <w:szCs w:val="24"/>
          <w:lang w:val="en-US"/>
        </w:rPr>
        <w:t>ollectivism</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 xml:space="preserve">Gender </w:t>
      </w:r>
      <w:r w:rsidR="00BE6904">
        <w:rPr>
          <w:rFonts w:ascii="Times New Roman" w:hAnsi="Times New Roman" w:cs="Times New Roman"/>
          <w:szCs w:val="24"/>
          <w:lang w:val="en-US"/>
        </w:rPr>
        <w:t>E</w:t>
      </w:r>
      <w:r w:rsidR="00BE6904" w:rsidRPr="00BE6904">
        <w:rPr>
          <w:rFonts w:ascii="Times New Roman" w:hAnsi="Times New Roman" w:cs="Times New Roman"/>
          <w:szCs w:val="24"/>
          <w:lang w:val="en-US"/>
        </w:rPr>
        <w:t>galitarianism</w:t>
      </w:r>
      <w:r w:rsidR="00BE6904">
        <w:rPr>
          <w:rFonts w:ascii="Times New Roman" w:hAnsi="Times New Roman" w:cs="Times New Roman"/>
          <w:szCs w:val="24"/>
          <w:lang w:val="en-US"/>
        </w:rPr>
        <w:t xml:space="preserve">, </w:t>
      </w:r>
      <w:r w:rsidR="00BE6904" w:rsidRPr="00BE6904">
        <w:rPr>
          <w:rFonts w:ascii="Times New Roman" w:hAnsi="Times New Roman" w:cs="Times New Roman"/>
          <w:szCs w:val="24"/>
          <w:lang w:val="en-US"/>
        </w:rPr>
        <w:t>Power Distance</w:t>
      </w:r>
      <w:r w:rsidR="00BE6904">
        <w:rPr>
          <w:rFonts w:ascii="Times New Roman" w:hAnsi="Times New Roman" w:cs="Times New Roman"/>
          <w:szCs w:val="24"/>
          <w:lang w:val="en-US"/>
        </w:rPr>
        <w:t xml:space="preserve"> and </w:t>
      </w:r>
      <w:r w:rsidR="00BE6904" w:rsidRPr="00BE6904">
        <w:rPr>
          <w:rFonts w:ascii="Times New Roman" w:hAnsi="Times New Roman" w:cs="Times New Roman"/>
          <w:szCs w:val="24"/>
          <w:lang w:val="en-US"/>
        </w:rPr>
        <w:t xml:space="preserve">Uncertainty </w:t>
      </w:r>
      <w:r w:rsidR="00BE6904">
        <w:rPr>
          <w:rFonts w:ascii="Times New Roman" w:hAnsi="Times New Roman" w:cs="Times New Roman"/>
          <w:szCs w:val="24"/>
          <w:lang w:val="en-US"/>
        </w:rPr>
        <w:t>A</w:t>
      </w:r>
      <w:r w:rsidR="00BE6904" w:rsidRPr="00BE6904">
        <w:rPr>
          <w:rFonts w:ascii="Times New Roman" w:hAnsi="Times New Roman" w:cs="Times New Roman"/>
          <w:szCs w:val="24"/>
          <w:lang w:val="en-US"/>
        </w:rPr>
        <w:t>voidance</w:t>
      </w:r>
      <w:r w:rsidR="00BE6904">
        <w:rPr>
          <w:rFonts w:ascii="Times New Roman" w:hAnsi="Times New Roman" w:cs="Times New Roman"/>
          <w:szCs w:val="24"/>
          <w:lang w:val="en-US"/>
        </w:rPr>
        <w:t xml:space="preserve">. </w:t>
      </w:r>
      <w:r w:rsidR="00C518CE">
        <w:rPr>
          <w:rFonts w:ascii="Times New Roman" w:hAnsi="Times New Roman" w:cs="Times New Roman"/>
          <w:szCs w:val="24"/>
          <w:lang w:val="en-US"/>
        </w:rPr>
        <w:t xml:space="preserve">Projected as an extension of the findings of Hofstede, GLOBE framework </w:t>
      </w:r>
      <w:r w:rsidR="0000394F">
        <w:rPr>
          <w:rFonts w:ascii="Times New Roman" w:hAnsi="Times New Roman" w:cs="Times New Roman"/>
          <w:szCs w:val="24"/>
          <w:lang w:val="en-US"/>
        </w:rPr>
        <w:t xml:space="preserve">inherited several dimensions from it while splitting some of them into separate </w:t>
      </w:r>
      <w:r w:rsidR="0000394F">
        <w:rPr>
          <w:rFonts w:ascii="Times New Roman" w:hAnsi="Times New Roman" w:cs="Times New Roman"/>
          <w:szCs w:val="24"/>
          <w:lang w:val="en-US"/>
        </w:rPr>
        <w:lastRenderedPageBreak/>
        <w:t>ones (</w:t>
      </w:r>
      <w:proofErr w:type="spellStart"/>
      <w:r w:rsidR="0000394F" w:rsidRPr="0000394F">
        <w:rPr>
          <w:rFonts w:ascii="Times New Roman" w:hAnsi="Times New Roman" w:cs="Times New Roman"/>
          <w:szCs w:val="24"/>
          <w:lang w:val="en-US"/>
        </w:rPr>
        <w:t>Venaik</w:t>
      </w:r>
      <w:proofErr w:type="spellEnd"/>
      <w:r w:rsidR="0000394F" w:rsidRPr="0000394F">
        <w:rPr>
          <w:rFonts w:ascii="Times New Roman" w:hAnsi="Times New Roman" w:cs="Times New Roman"/>
          <w:szCs w:val="24"/>
          <w:lang w:val="en-US"/>
        </w:rPr>
        <w:t xml:space="preserve"> &amp; Brewer, 2008</w:t>
      </w:r>
      <w:r w:rsidR="0000394F">
        <w:rPr>
          <w:rFonts w:ascii="Times New Roman" w:hAnsi="Times New Roman" w:cs="Times New Roman"/>
          <w:szCs w:val="24"/>
          <w:lang w:val="en-US"/>
        </w:rPr>
        <w:t xml:space="preserve">). </w:t>
      </w:r>
      <w:r w:rsidR="00553A0F">
        <w:rPr>
          <w:rFonts w:ascii="Times New Roman" w:hAnsi="Times New Roman" w:cs="Times New Roman"/>
          <w:szCs w:val="24"/>
          <w:lang w:val="en-US"/>
        </w:rPr>
        <w:t>As for the topic-related usage of this framework, only several studies used the dimensions of GLOBE project and only in combination with Hofstede dimensions.</w:t>
      </w:r>
    </w:p>
    <w:p w14:paraId="7034298B" w14:textId="0A39BD54" w:rsidR="00AE0B98" w:rsidRPr="008B512A" w:rsidRDefault="008B512A" w:rsidP="00903703">
      <w:pPr>
        <w:spacing w:after="0"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 xml:space="preserve">All of the discussed </w:t>
      </w:r>
      <w:r w:rsidR="0085784C">
        <w:rPr>
          <w:rFonts w:ascii="Times New Roman" w:hAnsi="Times New Roman" w:cs="Times New Roman"/>
          <w:szCs w:val="24"/>
          <w:lang w:val="en-US"/>
        </w:rPr>
        <w:t>measurement framework</w:t>
      </w:r>
      <w:r w:rsidR="004F5E1D">
        <w:rPr>
          <w:rFonts w:ascii="Times New Roman" w:hAnsi="Times New Roman" w:cs="Times New Roman"/>
          <w:szCs w:val="24"/>
          <w:lang w:val="en-US"/>
        </w:rPr>
        <w:t>s</w:t>
      </w:r>
      <w:r w:rsidR="0085784C">
        <w:rPr>
          <w:rFonts w:ascii="Times New Roman" w:hAnsi="Times New Roman" w:cs="Times New Roman"/>
          <w:szCs w:val="24"/>
          <w:lang w:val="en-US"/>
        </w:rPr>
        <w:t xml:space="preserve"> </w:t>
      </w:r>
      <w:proofErr w:type="gramStart"/>
      <w:r w:rsidR="0085784C">
        <w:rPr>
          <w:rFonts w:ascii="Times New Roman" w:hAnsi="Times New Roman" w:cs="Times New Roman"/>
          <w:szCs w:val="24"/>
          <w:lang w:val="en-US"/>
        </w:rPr>
        <w:t>were summarized</w:t>
      </w:r>
      <w:proofErr w:type="gramEnd"/>
      <w:r w:rsidR="0085784C">
        <w:rPr>
          <w:rFonts w:ascii="Times New Roman" w:hAnsi="Times New Roman" w:cs="Times New Roman"/>
          <w:szCs w:val="24"/>
          <w:lang w:val="en-US"/>
        </w:rPr>
        <w:t xml:space="preserve"> in the Table</w:t>
      </w:r>
      <w:r w:rsidR="004F5E1D">
        <w:rPr>
          <w:rFonts w:ascii="Times New Roman" w:hAnsi="Times New Roman" w:cs="Times New Roman"/>
          <w:szCs w:val="24"/>
          <w:lang w:val="en-US"/>
        </w:rPr>
        <w:t xml:space="preserve"> 3</w:t>
      </w:r>
      <w:r w:rsidR="00553A0F">
        <w:rPr>
          <w:rFonts w:ascii="Times New Roman" w:hAnsi="Times New Roman" w:cs="Times New Roman"/>
          <w:szCs w:val="24"/>
          <w:lang w:val="en-US"/>
        </w:rPr>
        <w:t xml:space="preserve"> in order to provide the most concise comparison of them.</w:t>
      </w:r>
    </w:p>
    <w:p w14:paraId="5A6AA32F" w14:textId="6069586B" w:rsidR="008B512A" w:rsidRPr="008B512A" w:rsidRDefault="00E93F80" w:rsidP="008B512A">
      <w:pPr>
        <w:spacing w:line="360" w:lineRule="auto"/>
        <w:jc w:val="right"/>
        <w:rPr>
          <w:rFonts w:ascii="Times New Roman" w:hAnsi="Times New Roman" w:cs="Times New Roman"/>
          <w:i/>
          <w:szCs w:val="24"/>
          <w:lang w:val="en-US"/>
        </w:rPr>
      </w:pPr>
      <w:r w:rsidRPr="008B512A">
        <w:rPr>
          <w:rFonts w:ascii="Times New Roman" w:hAnsi="Times New Roman" w:cs="Times New Roman"/>
          <w:i/>
          <w:szCs w:val="24"/>
          <w:lang w:val="en-US"/>
        </w:rPr>
        <w:t>Table</w:t>
      </w:r>
      <w:r w:rsidR="004F5E1D">
        <w:rPr>
          <w:rFonts w:ascii="Times New Roman" w:hAnsi="Times New Roman" w:cs="Times New Roman"/>
          <w:i/>
          <w:szCs w:val="24"/>
          <w:lang w:val="en-US"/>
        </w:rPr>
        <w:t xml:space="preserve"> 3</w:t>
      </w:r>
      <w:r w:rsidRPr="008B512A">
        <w:rPr>
          <w:rFonts w:ascii="Times New Roman" w:hAnsi="Times New Roman" w:cs="Times New Roman"/>
          <w:i/>
          <w:szCs w:val="24"/>
          <w:lang w:val="en-US"/>
        </w:rPr>
        <w:t xml:space="preserve">. </w:t>
      </w:r>
    </w:p>
    <w:p w14:paraId="39479D40" w14:textId="01DEC650" w:rsidR="00E93F80" w:rsidRPr="008B512A" w:rsidRDefault="00E93F80" w:rsidP="008B512A">
      <w:pPr>
        <w:spacing w:line="360" w:lineRule="auto"/>
        <w:jc w:val="center"/>
        <w:rPr>
          <w:rFonts w:ascii="Times New Roman" w:hAnsi="Times New Roman" w:cs="Times New Roman"/>
          <w:b/>
          <w:szCs w:val="24"/>
          <w:lang w:val="en-US"/>
        </w:rPr>
      </w:pPr>
      <w:r w:rsidRPr="008B512A">
        <w:rPr>
          <w:rFonts w:ascii="Times New Roman" w:hAnsi="Times New Roman" w:cs="Times New Roman"/>
          <w:b/>
          <w:szCs w:val="24"/>
          <w:lang w:val="en-US"/>
        </w:rPr>
        <w:t>National culture measurement frameworks compared</w:t>
      </w:r>
    </w:p>
    <w:tbl>
      <w:tblPr>
        <w:tblStyle w:val="a4"/>
        <w:tblW w:w="9351" w:type="dxa"/>
        <w:tblLayout w:type="fixed"/>
        <w:tblLook w:val="04A0" w:firstRow="1" w:lastRow="0" w:firstColumn="1" w:lastColumn="0" w:noHBand="0" w:noVBand="1"/>
      </w:tblPr>
      <w:tblGrid>
        <w:gridCol w:w="1413"/>
        <w:gridCol w:w="1984"/>
        <w:gridCol w:w="1956"/>
        <w:gridCol w:w="1872"/>
        <w:gridCol w:w="2126"/>
      </w:tblGrid>
      <w:tr w:rsidR="00EF4802" w14:paraId="6916A5D5" w14:textId="2E55F1D1" w:rsidTr="00543208">
        <w:tc>
          <w:tcPr>
            <w:tcW w:w="1413" w:type="dxa"/>
          </w:tcPr>
          <w:p w14:paraId="6A0D13B4" w14:textId="3DE3CF9F" w:rsidR="00EF4802" w:rsidRPr="00B324C2" w:rsidRDefault="00EF4802" w:rsidP="00EF4802">
            <w:pPr>
              <w:spacing w:before="60" w:after="60"/>
              <w:rPr>
                <w:rFonts w:ascii="Times New Roman" w:hAnsi="Times New Roman" w:cs="Times New Roman"/>
                <w:i/>
                <w:szCs w:val="24"/>
                <w:lang w:val="en-US"/>
              </w:rPr>
            </w:pPr>
            <w:r w:rsidRPr="00B324C2">
              <w:rPr>
                <w:rFonts w:ascii="Times New Roman" w:hAnsi="Times New Roman" w:cs="Times New Roman"/>
                <w:i/>
                <w:szCs w:val="24"/>
                <w:lang w:val="en-US"/>
              </w:rPr>
              <w:t xml:space="preserve">Framework </w:t>
            </w:r>
          </w:p>
        </w:tc>
        <w:tc>
          <w:tcPr>
            <w:tcW w:w="1984" w:type="dxa"/>
          </w:tcPr>
          <w:p w14:paraId="3F366D79" w14:textId="6C47B118"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 xml:space="preserve">Hofstede’s dimensions of national culture </w:t>
            </w:r>
          </w:p>
        </w:tc>
        <w:tc>
          <w:tcPr>
            <w:tcW w:w="1956" w:type="dxa"/>
          </w:tcPr>
          <w:p w14:paraId="26128271" w14:textId="68789123"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Inglehart’s cultural map of the world</w:t>
            </w:r>
          </w:p>
        </w:tc>
        <w:tc>
          <w:tcPr>
            <w:tcW w:w="1872" w:type="dxa"/>
          </w:tcPr>
          <w:p w14:paraId="6CA46651" w14:textId="19AADA74"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Schwartz’s basic human values</w:t>
            </w:r>
          </w:p>
        </w:tc>
        <w:tc>
          <w:tcPr>
            <w:tcW w:w="2126" w:type="dxa"/>
          </w:tcPr>
          <w:p w14:paraId="2F22E778" w14:textId="494B6667"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GLOBE framework</w:t>
            </w:r>
          </w:p>
        </w:tc>
      </w:tr>
      <w:tr w:rsidR="00EF4802" w14:paraId="0FA96A67" w14:textId="272B007D" w:rsidTr="00543208">
        <w:trPr>
          <w:trHeight w:val="509"/>
        </w:trPr>
        <w:tc>
          <w:tcPr>
            <w:tcW w:w="1413" w:type="dxa"/>
          </w:tcPr>
          <w:p w14:paraId="7F37C0E8" w14:textId="3438A6FC" w:rsidR="00EF4802" w:rsidRPr="00B324C2" w:rsidRDefault="00EF4802" w:rsidP="00EF4802">
            <w:pPr>
              <w:spacing w:before="60" w:after="60"/>
              <w:rPr>
                <w:rFonts w:ascii="Times New Roman" w:hAnsi="Times New Roman" w:cs="Times New Roman"/>
                <w:i/>
                <w:szCs w:val="24"/>
                <w:lang w:val="en-US"/>
              </w:rPr>
            </w:pPr>
            <w:r w:rsidRPr="00B324C2">
              <w:rPr>
                <w:rFonts w:ascii="Times New Roman" w:hAnsi="Times New Roman" w:cs="Times New Roman"/>
                <w:i/>
                <w:szCs w:val="24"/>
                <w:lang w:val="en-US"/>
              </w:rPr>
              <w:t>Source</w:t>
            </w:r>
          </w:p>
        </w:tc>
        <w:tc>
          <w:tcPr>
            <w:tcW w:w="1984" w:type="dxa"/>
          </w:tcPr>
          <w:p w14:paraId="24E4C1E9" w14:textId="414C3EE2"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(Hofstede, 1981)</w:t>
            </w:r>
          </w:p>
        </w:tc>
        <w:tc>
          <w:tcPr>
            <w:tcW w:w="1956" w:type="dxa"/>
          </w:tcPr>
          <w:p w14:paraId="76EFBFD6" w14:textId="2858EA8D"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(Inglehart, 1990)</w:t>
            </w:r>
          </w:p>
        </w:tc>
        <w:tc>
          <w:tcPr>
            <w:tcW w:w="1872" w:type="dxa"/>
          </w:tcPr>
          <w:p w14:paraId="70CFEDCA" w14:textId="627EA3C3" w:rsidR="00EF4802" w:rsidRPr="00B324C2" w:rsidRDefault="00EF4802" w:rsidP="00B11501">
            <w:pPr>
              <w:spacing w:before="60" w:after="60"/>
              <w:rPr>
                <w:rFonts w:ascii="Times New Roman" w:hAnsi="Times New Roman" w:cs="Times New Roman"/>
                <w:szCs w:val="24"/>
                <w:lang w:val="en-US"/>
              </w:rPr>
            </w:pPr>
            <w:r w:rsidRPr="00B324C2">
              <w:rPr>
                <w:rFonts w:ascii="Times New Roman" w:hAnsi="Times New Roman" w:cs="Times New Roman"/>
                <w:szCs w:val="24"/>
                <w:lang w:val="en-US"/>
              </w:rPr>
              <w:t>(Schwartz, 199</w:t>
            </w:r>
            <w:r w:rsidR="00B11501" w:rsidRPr="00B324C2">
              <w:rPr>
                <w:rFonts w:ascii="Times New Roman" w:hAnsi="Times New Roman" w:cs="Times New Roman"/>
                <w:szCs w:val="24"/>
              </w:rPr>
              <w:t>4</w:t>
            </w:r>
            <w:r w:rsidRPr="00B324C2">
              <w:rPr>
                <w:rFonts w:ascii="Times New Roman" w:hAnsi="Times New Roman" w:cs="Times New Roman"/>
                <w:szCs w:val="24"/>
                <w:lang w:val="en-US"/>
              </w:rPr>
              <w:t>)</w:t>
            </w:r>
          </w:p>
        </w:tc>
        <w:tc>
          <w:tcPr>
            <w:tcW w:w="2126" w:type="dxa"/>
          </w:tcPr>
          <w:p w14:paraId="669F7DC9" w14:textId="79F616A7"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(House et al., 2004)</w:t>
            </w:r>
          </w:p>
        </w:tc>
      </w:tr>
      <w:tr w:rsidR="00EF4802" w:rsidRPr="00EF4802" w14:paraId="4D1F7F3E" w14:textId="20B9403E" w:rsidTr="00543208">
        <w:tc>
          <w:tcPr>
            <w:tcW w:w="1413" w:type="dxa"/>
          </w:tcPr>
          <w:p w14:paraId="5C11F212" w14:textId="29C5BF13" w:rsidR="00EF4802" w:rsidRPr="00B324C2" w:rsidRDefault="00EF4802" w:rsidP="00EF4802">
            <w:pPr>
              <w:spacing w:before="60" w:after="60"/>
              <w:rPr>
                <w:rFonts w:ascii="Times New Roman" w:hAnsi="Times New Roman" w:cs="Times New Roman"/>
                <w:i/>
                <w:szCs w:val="24"/>
                <w:lang w:val="en-US"/>
              </w:rPr>
            </w:pPr>
            <w:r w:rsidRPr="00B324C2">
              <w:rPr>
                <w:rFonts w:ascii="Times New Roman" w:hAnsi="Times New Roman" w:cs="Times New Roman"/>
                <w:i/>
                <w:szCs w:val="24"/>
                <w:lang w:val="en-US"/>
              </w:rPr>
              <w:t>Dimensions</w:t>
            </w:r>
          </w:p>
        </w:tc>
        <w:tc>
          <w:tcPr>
            <w:tcW w:w="1984" w:type="dxa"/>
          </w:tcPr>
          <w:p w14:paraId="5AADDCE2" w14:textId="17034518" w:rsidR="00EF4802" w:rsidRPr="00B324C2" w:rsidRDefault="00EF4802" w:rsidP="00543208">
            <w:pPr>
              <w:pStyle w:val="a5"/>
              <w:numPr>
                <w:ilvl w:val="0"/>
                <w:numId w:val="16"/>
              </w:numPr>
              <w:spacing w:after="120"/>
              <w:ind w:left="261" w:hanging="284"/>
              <w:rPr>
                <w:rFonts w:ascii="Times New Roman" w:hAnsi="Times New Roman" w:cs="Times New Roman"/>
                <w:szCs w:val="24"/>
                <w:lang w:val="en-US"/>
              </w:rPr>
            </w:pPr>
            <w:r w:rsidRPr="00B324C2">
              <w:rPr>
                <w:rFonts w:ascii="Times New Roman" w:hAnsi="Times New Roman" w:cs="Times New Roman"/>
                <w:szCs w:val="24"/>
                <w:lang w:val="en-US"/>
              </w:rPr>
              <w:t>Individualism vs. Collectivism</w:t>
            </w:r>
          </w:p>
          <w:p w14:paraId="5AFFBAF1" w14:textId="32310DEF" w:rsidR="00EF4802" w:rsidRPr="00B324C2" w:rsidRDefault="00EF4802" w:rsidP="00543208">
            <w:pPr>
              <w:pStyle w:val="a5"/>
              <w:numPr>
                <w:ilvl w:val="0"/>
                <w:numId w:val="16"/>
              </w:numPr>
              <w:spacing w:after="120"/>
              <w:ind w:left="261" w:hanging="284"/>
              <w:rPr>
                <w:rFonts w:ascii="Times New Roman" w:hAnsi="Times New Roman" w:cs="Times New Roman"/>
                <w:szCs w:val="24"/>
                <w:lang w:val="en-US"/>
              </w:rPr>
            </w:pPr>
            <w:r w:rsidRPr="00B324C2">
              <w:rPr>
                <w:rFonts w:ascii="Times New Roman" w:hAnsi="Times New Roman" w:cs="Times New Roman"/>
                <w:szCs w:val="24"/>
                <w:lang w:val="en-US"/>
              </w:rPr>
              <w:t>Power Distance</w:t>
            </w:r>
          </w:p>
          <w:p w14:paraId="48D52E88" w14:textId="12971162" w:rsidR="00EF4802" w:rsidRPr="00B324C2" w:rsidRDefault="00EF4802" w:rsidP="00543208">
            <w:pPr>
              <w:pStyle w:val="a5"/>
              <w:numPr>
                <w:ilvl w:val="0"/>
                <w:numId w:val="16"/>
              </w:numPr>
              <w:spacing w:after="120"/>
              <w:ind w:left="261" w:hanging="284"/>
              <w:rPr>
                <w:rFonts w:ascii="Times New Roman" w:hAnsi="Times New Roman" w:cs="Times New Roman"/>
                <w:szCs w:val="24"/>
                <w:lang w:val="en-US"/>
              </w:rPr>
            </w:pPr>
            <w:r w:rsidRPr="00B324C2">
              <w:rPr>
                <w:rFonts w:ascii="Times New Roman" w:hAnsi="Times New Roman" w:cs="Times New Roman"/>
                <w:szCs w:val="24"/>
                <w:lang w:val="en-US"/>
              </w:rPr>
              <w:t>Uncertainty Avoidance</w:t>
            </w:r>
          </w:p>
          <w:p w14:paraId="407FEC01" w14:textId="5BF4CAA7" w:rsidR="00EF4802" w:rsidRPr="00B324C2" w:rsidRDefault="00EF4802" w:rsidP="00543208">
            <w:pPr>
              <w:pStyle w:val="a5"/>
              <w:numPr>
                <w:ilvl w:val="0"/>
                <w:numId w:val="16"/>
              </w:numPr>
              <w:spacing w:after="120"/>
              <w:ind w:left="261" w:hanging="284"/>
              <w:rPr>
                <w:rFonts w:ascii="Times New Roman" w:hAnsi="Times New Roman" w:cs="Times New Roman"/>
                <w:szCs w:val="24"/>
                <w:lang w:val="en-US"/>
              </w:rPr>
            </w:pPr>
            <w:r w:rsidRPr="00B324C2">
              <w:rPr>
                <w:rFonts w:ascii="Times New Roman" w:hAnsi="Times New Roman" w:cs="Times New Roman"/>
                <w:szCs w:val="24"/>
                <w:lang w:val="en-US"/>
              </w:rPr>
              <w:t>Masculinity vs. Femininity</w:t>
            </w:r>
          </w:p>
          <w:p w14:paraId="16154A34" w14:textId="1D430F00" w:rsidR="00EF4802" w:rsidRPr="00B324C2" w:rsidRDefault="00EF4802" w:rsidP="00543208">
            <w:pPr>
              <w:pStyle w:val="a5"/>
              <w:numPr>
                <w:ilvl w:val="0"/>
                <w:numId w:val="16"/>
              </w:numPr>
              <w:spacing w:after="120"/>
              <w:ind w:left="261" w:hanging="284"/>
              <w:rPr>
                <w:rFonts w:ascii="Times New Roman" w:hAnsi="Times New Roman" w:cs="Times New Roman"/>
                <w:szCs w:val="24"/>
                <w:lang w:val="en-US"/>
              </w:rPr>
            </w:pPr>
            <w:r w:rsidRPr="00B324C2">
              <w:rPr>
                <w:rFonts w:ascii="Times New Roman" w:hAnsi="Times New Roman" w:cs="Times New Roman"/>
                <w:szCs w:val="24"/>
                <w:lang w:val="en-US"/>
              </w:rPr>
              <w:t>Long Term vs. Short Term Orientation</w:t>
            </w:r>
          </w:p>
          <w:p w14:paraId="7163B7D9" w14:textId="7A190B59" w:rsidR="00EF4802" w:rsidRPr="00B324C2" w:rsidRDefault="00EF4802" w:rsidP="00543208">
            <w:pPr>
              <w:pStyle w:val="a5"/>
              <w:numPr>
                <w:ilvl w:val="0"/>
                <w:numId w:val="16"/>
              </w:numPr>
              <w:spacing w:after="120"/>
              <w:ind w:left="261" w:hanging="284"/>
              <w:rPr>
                <w:rFonts w:ascii="Times New Roman" w:hAnsi="Times New Roman" w:cs="Times New Roman"/>
                <w:szCs w:val="24"/>
                <w:lang w:val="en-US"/>
              </w:rPr>
            </w:pPr>
            <w:r w:rsidRPr="00B324C2">
              <w:rPr>
                <w:rFonts w:ascii="Times New Roman" w:hAnsi="Times New Roman" w:cs="Times New Roman"/>
                <w:szCs w:val="24"/>
                <w:lang w:val="en-US"/>
              </w:rPr>
              <w:t>Indulgence vs. Restraint</w:t>
            </w:r>
          </w:p>
        </w:tc>
        <w:tc>
          <w:tcPr>
            <w:tcW w:w="1956" w:type="dxa"/>
          </w:tcPr>
          <w:p w14:paraId="326AFF6E" w14:textId="770C1961" w:rsidR="00EF4802" w:rsidRPr="00B324C2" w:rsidRDefault="00EF4802" w:rsidP="009564CE">
            <w:pPr>
              <w:pStyle w:val="a5"/>
              <w:numPr>
                <w:ilvl w:val="0"/>
                <w:numId w:val="15"/>
              </w:numPr>
              <w:spacing w:before="60" w:after="60"/>
              <w:ind w:left="228" w:hanging="228"/>
              <w:rPr>
                <w:rFonts w:ascii="Times New Roman" w:hAnsi="Times New Roman" w:cs="Times New Roman"/>
                <w:szCs w:val="24"/>
                <w:lang w:val="en-US"/>
              </w:rPr>
            </w:pPr>
            <w:r w:rsidRPr="00B324C2">
              <w:rPr>
                <w:rFonts w:ascii="Times New Roman" w:hAnsi="Times New Roman" w:cs="Times New Roman"/>
                <w:szCs w:val="24"/>
                <w:lang w:val="en-US"/>
              </w:rPr>
              <w:t>Survival values vs. self-expression values  (x-axis)</w:t>
            </w:r>
          </w:p>
          <w:p w14:paraId="1990F625" w14:textId="6554602C" w:rsidR="00EF4802" w:rsidRPr="00B324C2" w:rsidRDefault="00EF4802" w:rsidP="009564CE">
            <w:pPr>
              <w:pStyle w:val="a5"/>
              <w:numPr>
                <w:ilvl w:val="0"/>
                <w:numId w:val="15"/>
              </w:numPr>
              <w:spacing w:before="60" w:after="60"/>
              <w:ind w:left="228" w:hanging="228"/>
              <w:rPr>
                <w:rFonts w:ascii="Times New Roman" w:hAnsi="Times New Roman" w:cs="Times New Roman"/>
                <w:szCs w:val="24"/>
                <w:lang w:val="en-US"/>
              </w:rPr>
            </w:pPr>
            <w:r w:rsidRPr="00B324C2">
              <w:rPr>
                <w:rFonts w:ascii="Times New Roman" w:hAnsi="Times New Roman" w:cs="Times New Roman"/>
                <w:szCs w:val="24"/>
                <w:lang w:val="en-US"/>
              </w:rPr>
              <w:t>Traditional values vs. secular-rational values (y-axis)</w:t>
            </w:r>
          </w:p>
        </w:tc>
        <w:tc>
          <w:tcPr>
            <w:tcW w:w="1872" w:type="dxa"/>
          </w:tcPr>
          <w:p w14:paraId="04543985" w14:textId="4953B098" w:rsidR="00EF4802" w:rsidRPr="00B324C2" w:rsidRDefault="00931368" w:rsidP="00931368">
            <w:pPr>
              <w:pStyle w:val="a5"/>
              <w:numPr>
                <w:ilvl w:val="0"/>
                <w:numId w:val="17"/>
              </w:numPr>
              <w:spacing w:before="60" w:after="60"/>
              <w:ind w:left="200" w:hanging="283"/>
              <w:rPr>
                <w:rFonts w:ascii="Times New Roman" w:hAnsi="Times New Roman" w:cs="Times New Roman"/>
                <w:szCs w:val="24"/>
                <w:lang w:val="en-US"/>
              </w:rPr>
            </w:pPr>
            <w:r>
              <w:rPr>
                <w:rFonts w:ascii="Times New Roman" w:hAnsi="Times New Roman" w:cs="Times New Roman"/>
                <w:szCs w:val="24"/>
                <w:lang w:val="en-US"/>
              </w:rPr>
              <w:t>Embeddedness vs. Autonomy</w:t>
            </w:r>
          </w:p>
          <w:p w14:paraId="2B0448C1" w14:textId="6BC17584" w:rsidR="00931368" w:rsidRDefault="00931368" w:rsidP="00931368">
            <w:pPr>
              <w:pStyle w:val="a5"/>
              <w:numPr>
                <w:ilvl w:val="0"/>
                <w:numId w:val="17"/>
              </w:numPr>
              <w:spacing w:before="60" w:after="60"/>
              <w:ind w:left="200" w:hanging="283"/>
              <w:rPr>
                <w:rFonts w:ascii="Times New Roman" w:hAnsi="Times New Roman" w:cs="Times New Roman"/>
                <w:szCs w:val="24"/>
                <w:lang w:val="en-US"/>
              </w:rPr>
            </w:pPr>
            <w:r w:rsidRPr="00931368">
              <w:rPr>
                <w:rFonts w:ascii="Times New Roman" w:hAnsi="Times New Roman" w:cs="Times New Roman"/>
                <w:szCs w:val="24"/>
                <w:lang w:val="en-US"/>
              </w:rPr>
              <w:t xml:space="preserve">Mastery vs. </w:t>
            </w:r>
            <w:r>
              <w:rPr>
                <w:rFonts w:ascii="Times New Roman" w:hAnsi="Times New Roman" w:cs="Times New Roman"/>
                <w:szCs w:val="24"/>
                <w:lang w:val="en-US"/>
              </w:rPr>
              <w:t>Harmony</w:t>
            </w:r>
          </w:p>
          <w:p w14:paraId="4D6D7C96" w14:textId="6B9F881B" w:rsidR="00EF4802" w:rsidRPr="00931368" w:rsidRDefault="00931368" w:rsidP="00931368">
            <w:pPr>
              <w:pStyle w:val="a5"/>
              <w:numPr>
                <w:ilvl w:val="0"/>
                <w:numId w:val="17"/>
              </w:numPr>
              <w:spacing w:before="60" w:after="60"/>
              <w:ind w:left="200" w:hanging="283"/>
              <w:rPr>
                <w:rFonts w:ascii="Times New Roman" w:hAnsi="Times New Roman" w:cs="Times New Roman"/>
                <w:szCs w:val="24"/>
                <w:lang w:val="en-US"/>
              </w:rPr>
            </w:pPr>
            <w:r w:rsidRPr="00931368">
              <w:rPr>
                <w:rFonts w:ascii="Times New Roman" w:hAnsi="Times New Roman" w:cs="Times New Roman"/>
                <w:szCs w:val="24"/>
                <w:lang w:val="en-US"/>
              </w:rPr>
              <w:t>Hierarchy vs. Egalitarianism</w:t>
            </w:r>
          </w:p>
        </w:tc>
        <w:tc>
          <w:tcPr>
            <w:tcW w:w="2126" w:type="dxa"/>
          </w:tcPr>
          <w:p w14:paraId="43419B8B" w14:textId="76E43765"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Performance Orientation</w:t>
            </w:r>
          </w:p>
          <w:p w14:paraId="46F9032E" w14:textId="77777777"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Assertiveness</w:t>
            </w:r>
          </w:p>
          <w:p w14:paraId="59FBD3D3" w14:textId="77777777"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Future Orientation</w:t>
            </w:r>
          </w:p>
          <w:p w14:paraId="2CFA36DF" w14:textId="77777777"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Humane Orientation</w:t>
            </w:r>
          </w:p>
          <w:p w14:paraId="1617CE19" w14:textId="77777777"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Institutional Collectivism</w:t>
            </w:r>
          </w:p>
          <w:p w14:paraId="2A4A5AB1" w14:textId="77777777"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In-group Collectivism</w:t>
            </w:r>
          </w:p>
          <w:p w14:paraId="01860854" w14:textId="77777777" w:rsidR="00EF4802" w:rsidRPr="00543208" w:rsidRDefault="00EF480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Gender Egalitarianism</w:t>
            </w:r>
          </w:p>
          <w:p w14:paraId="5D56AFFB" w14:textId="77777777" w:rsidR="00B324C2" w:rsidRPr="00543208" w:rsidRDefault="00B324C2" w:rsidP="00543208">
            <w:pPr>
              <w:pStyle w:val="a5"/>
              <w:numPr>
                <w:ilvl w:val="0"/>
                <w:numId w:val="18"/>
              </w:numPr>
              <w:spacing w:before="60" w:after="60"/>
              <w:ind w:left="315" w:hanging="283"/>
              <w:rPr>
                <w:rFonts w:ascii="Times New Roman" w:hAnsi="Times New Roman" w:cs="Times New Roman"/>
                <w:szCs w:val="24"/>
                <w:lang w:val="en-US"/>
              </w:rPr>
            </w:pPr>
            <w:r w:rsidRPr="00543208">
              <w:rPr>
                <w:rFonts w:ascii="Times New Roman" w:hAnsi="Times New Roman" w:cs="Times New Roman"/>
                <w:szCs w:val="24"/>
                <w:lang w:val="en-US"/>
              </w:rPr>
              <w:t>Power Distance</w:t>
            </w:r>
          </w:p>
          <w:p w14:paraId="693FBC16" w14:textId="28E136BB" w:rsidR="00EF4802" w:rsidRPr="00543208" w:rsidRDefault="00EF4802" w:rsidP="00543208">
            <w:pPr>
              <w:pStyle w:val="a5"/>
              <w:numPr>
                <w:ilvl w:val="0"/>
                <w:numId w:val="18"/>
              </w:numPr>
              <w:spacing w:before="60" w:after="60"/>
              <w:ind w:left="315" w:right="146" w:hanging="283"/>
              <w:rPr>
                <w:rFonts w:ascii="Times New Roman" w:hAnsi="Times New Roman" w:cs="Times New Roman"/>
                <w:szCs w:val="24"/>
                <w:lang w:val="en-US"/>
              </w:rPr>
            </w:pPr>
            <w:r w:rsidRPr="00543208">
              <w:rPr>
                <w:rFonts w:ascii="Times New Roman" w:hAnsi="Times New Roman" w:cs="Times New Roman"/>
                <w:szCs w:val="24"/>
                <w:lang w:val="en-US"/>
              </w:rPr>
              <w:t>Uncertainty Avoidance</w:t>
            </w:r>
          </w:p>
        </w:tc>
      </w:tr>
      <w:tr w:rsidR="00EF4802" w14:paraId="7D6387A4" w14:textId="6C0C90B0" w:rsidTr="00543208">
        <w:tc>
          <w:tcPr>
            <w:tcW w:w="1413" w:type="dxa"/>
          </w:tcPr>
          <w:p w14:paraId="5932B76A" w14:textId="30C0BEDE" w:rsidR="00EF4802" w:rsidRPr="00B324C2" w:rsidRDefault="00EF4802" w:rsidP="00543208">
            <w:pPr>
              <w:spacing w:before="60" w:after="60"/>
              <w:rPr>
                <w:rFonts w:ascii="Times New Roman" w:hAnsi="Times New Roman" w:cs="Times New Roman"/>
                <w:i/>
                <w:szCs w:val="24"/>
                <w:lang w:val="en-US"/>
              </w:rPr>
            </w:pPr>
            <w:r w:rsidRPr="00B324C2">
              <w:rPr>
                <w:rFonts w:ascii="Times New Roman" w:hAnsi="Times New Roman" w:cs="Times New Roman"/>
                <w:i/>
                <w:szCs w:val="24"/>
                <w:lang w:val="en-US"/>
              </w:rPr>
              <w:t>Informants</w:t>
            </w:r>
          </w:p>
        </w:tc>
        <w:tc>
          <w:tcPr>
            <w:tcW w:w="1984" w:type="dxa"/>
          </w:tcPr>
          <w:p w14:paraId="4C6152E7" w14:textId="358A3777"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88,000+ IBM employees from 76 countries</w:t>
            </w:r>
          </w:p>
        </w:tc>
        <w:tc>
          <w:tcPr>
            <w:tcW w:w="1956" w:type="dxa"/>
          </w:tcPr>
          <w:p w14:paraId="4CB6388A" w14:textId="4DE8A268"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270,000+ respondents from 97 countries</w:t>
            </w:r>
          </w:p>
        </w:tc>
        <w:tc>
          <w:tcPr>
            <w:tcW w:w="1872" w:type="dxa"/>
          </w:tcPr>
          <w:p w14:paraId="57907E12" w14:textId="509144B2" w:rsidR="00EF4802" w:rsidRPr="00B324C2" w:rsidRDefault="0046302C" w:rsidP="0046302C">
            <w:pPr>
              <w:spacing w:before="60" w:after="60"/>
              <w:rPr>
                <w:rFonts w:ascii="Times New Roman" w:hAnsi="Times New Roman" w:cs="Times New Roman"/>
                <w:szCs w:val="24"/>
                <w:lang w:val="en-US"/>
              </w:rPr>
            </w:pPr>
            <w:r>
              <w:rPr>
                <w:rFonts w:ascii="Times New Roman" w:hAnsi="Times New Roman" w:cs="Times New Roman"/>
                <w:szCs w:val="24"/>
                <w:lang w:val="en-US"/>
              </w:rPr>
              <w:t>60</w:t>
            </w:r>
            <w:r w:rsidR="00EF4802" w:rsidRPr="00B324C2">
              <w:rPr>
                <w:rFonts w:ascii="Times New Roman" w:hAnsi="Times New Roman" w:cs="Times New Roman"/>
                <w:szCs w:val="24"/>
                <w:lang w:val="en-US"/>
              </w:rPr>
              <w:t xml:space="preserve">,000+ </w:t>
            </w:r>
            <w:r>
              <w:rPr>
                <w:rFonts w:ascii="Times New Roman" w:hAnsi="Times New Roman" w:cs="Times New Roman"/>
                <w:szCs w:val="24"/>
                <w:lang w:val="en-US"/>
              </w:rPr>
              <w:t>individuals</w:t>
            </w:r>
            <w:r w:rsidR="00EF4802" w:rsidRPr="00B324C2">
              <w:rPr>
                <w:rFonts w:ascii="Times New Roman" w:hAnsi="Times New Roman" w:cs="Times New Roman"/>
                <w:szCs w:val="24"/>
                <w:lang w:val="en-US"/>
              </w:rPr>
              <w:t xml:space="preserve"> from 6</w:t>
            </w:r>
            <w:r>
              <w:rPr>
                <w:rFonts w:ascii="Times New Roman" w:hAnsi="Times New Roman" w:cs="Times New Roman"/>
                <w:szCs w:val="24"/>
                <w:lang w:val="en-US"/>
              </w:rPr>
              <w:t>4</w:t>
            </w:r>
            <w:r w:rsidR="00EF4802" w:rsidRPr="00B324C2">
              <w:rPr>
                <w:rFonts w:ascii="Times New Roman" w:hAnsi="Times New Roman" w:cs="Times New Roman"/>
                <w:szCs w:val="24"/>
                <w:lang w:val="en-US"/>
              </w:rPr>
              <w:t xml:space="preserve"> countries</w:t>
            </w:r>
          </w:p>
        </w:tc>
        <w:tc>
          <w:tcPr>
            <w:tcW w:w="2126" w:type="dxa"/>
          </w:tcPr>
          <w:p w14:paraId="05A3F10F" w14:textId="7C515756"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17,000+ middle managers from 62 countries</w:t>
            </w:r>
          </w:p>
        </w:tc>
      </w:tr>
      <w:tr w:rsidR="00EF4802" w14:paraId="4C280AF4" w14:textId="58215CA0" w:rsidTr="00543208">
        <w:tc>
          <w:tcPr>
            <w:tcW w:w="1413" w:type="dxa"/>
          </w:tcPr>
          <w:p w14:paraId="3C537803" w14:textId="0695EC7F" w:rsidR="00EF4802" w:rsidRPr="00543208" w:rsidRDefault="009A21F2" w:rsidP="00EF4802">
            <w:pPr>
              <w:spacing w:before="60" w:after="60"/>
              <w:rPr>
                <w:rFonts w:ascii="Times New Roman" w:hAnsi="Times New Roman" w:cs="Times New Roman"/>
                <w:i/>
                <w:szCs w:val="24"/>
                <w:lang w:val="en-US"/>
              </w:rPr>
            </w:pPr>
            <w:r>
              <w:rPr>
                <w:rFonts w:ascii="Times New Roman" w:hAnsi="Times New Roman" w:cs="Times New Roman"/>
                <w:i/>
                <w:szCs w:val="24"/>
                <w:lang w:val="en-US"/>
              </w:rPr>
              <w:t>Project</w:t>
            </w:r>
          </w:p>
        </w:tc>
        <w:tc>
          <w:tcPr>
            <w:tcW w:w="1984" w:type="dxa"/>
          </w:tcPr>
          <w:p w14:paraId="2990971F" w14:textId="77777777" w:rsid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 xml:space="preserve">Value Survey Module, </w:t>
            </w:r>
          </w:p>
          <w:p w14:paraId="6E578B72" w14:textId="38477CEE"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since 1982</w:t>
            </w:r>
          </w:p>
        </w:tc>
        <w:tc>
          <w:tcPr>
            <w:tcW w:w="1956" w:type="dxa"/>
          </w:tcPr>
          <w:p w14:paraId="63E2A413" w14:textId="77777777" w:rsid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 xml:space="preserve">World Value Survey, </w:t>
            </w:r>
          </w:p>
          <w:p w14:paraId="2F8D91C5" w14:textId="7F25B01F"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since 1981</w:t>
            </w:r>
          </w:p>
        </w:tc>
        <w:tc>
          <w:tcPr>
            <w:tcW w:w="1872" w:type="dxa"/>
          </w:tcPr>
          <w:p w14:paraId="527FAE10" w14:textId="77777777"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Schwartz Value Survey,</w:t>
            </w:r>
          </w:p>
          <w:p w14:paraId="2D55ACAC" w14:textId="36F36E45" w:rsidR="00EF4802" w:rsidRPr="00B324C2" w:rsidRDefault="009A21F2" w:rsidP="00EF4802">
            <w:pPr>
              <w:spacing w:before="60" w:after="60"/>
              <w:rPr>
                <w:rFonts w:ascii="Times New Roman" w:hAnsi="Times New Roman" w:cs="Times New Roman"/>
                <w:szCs w:val="24"/>
                <w:lang w:val="en-US"/>
              </w:rPr>
            </w:pPr>
            <w:r>
              <w:rPr>
                <w:rFonts w:ascii="Times New Roman" w:hAnsi="Times New Roman" w:cs="Times New Roman"/>
                <w:szCs w:val="24"/>
                <w:lang w:val="en-US"/>
              </w:rPr>
              <w:t>s</w:t>
            </w:r>
            <w:r w:rsidR="00EF4802" w:rsidRPr="00B324C2">
              <w:rPr>
                <w:rFonts w:ascii="Times New Roman" w:hAnsi="Times New Roman" w:cs="Times New Roman"/>
                <w:szCs w:val="24"/>
                <w:lang w:val="en-US"/>
              </w:rPr>
              <w:t>ince</w:t>
            </w:r>
            <w:r w:rsidR="00B11501" w:rsidRPr="00B324C2">
              <w:rPr>
                <w:rFonts w:ascii="Times New Roman" w:hAnsi="Times New Roman" w:cs="Times New Roman"/>
                <w:szCs w:val="24"/>
                <w:lang w:val="en-US"/>
              </w:rPr>
              <w:t xml:space="preserve"> 1994</w:t>
            </w:r>
          </w:p>
        </w:tc>
        <w:tc>
          <w:tcPr>
            <w:tcW w:w="2126" w:type="dxa"/>
          </w:tcPr>
          <w:p w14:paraId="52CA9E45" w14:textId="5D414DE2"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 xml:space="preserve">Global Leadership and Organizational Behavior Effectiveness Research, </w:t>
            </w:r>
          </w:p>
          <w:p w14:paraId="651E080F" w14:textId="3A7FC58E" w:rsidR="00EF4802" w:rsidRPr="00B324C2" w:rsidRDefault="00EF4802" w:rsidP="00EF4802">
            <w:pPr>
              <w:spacing w:before="60" w:after="60"/>
              <w:rPr>
                <w:rFonts w:ascii="Times New Roman" w:hAnsi="Times New Roman" w:cs="Times New Roman"/>
                <w:szCs w:val="24"/>
                <w:lang w:val="en-US"/>
              </w:rPr>
            </w:pPr>
            <w:r w:rsidRPr="00B324C2">
              <w:rPr>
                <w:rFonts w:ascii="Times New Roman" w:hAnsi="Times New Roman" w:cs="Times New Roman"/>
                <w:szCs w:val="24"/>
                <w:lang w:val="en-US"/>
              </w:rPr>
              <w:t>since 2004</w:t>
            </w:r>
          </w:p>
        </w:tc>
      </w:tr>
    </w:tbl>
    <w:p w14:paraId="4FEF5F92" w14:textId="239BCDB3" w:rsidR="00E93F80" w:rsidRPr="00AE0B98" w:rsidRDefault="009564CE" w:rsidP="007E6A53">
      <w:pPr>
        <w:spacing w:line="360" w:lineRule="auto"/>
        <w:jc w:val="both"/>
        <w:rPr>
          <w:rFonts w:ascii="Times New Roman" w:hAnsi="Times New Roman" w:cs="Times New Roman"/>
          <w:szCs w:val="24"/>
          <w:lang w:val="en-US"/>
        </w:rPr>
      </w:pPr>
      <w:r w:rsidRPr="00AE0B98">
        <w:rPr>
          <w:rFonts w:ascii="Times New Roman" w:hAnsi="Times New Roman" w:cs="Times New Roman"/>
          <w:szCs w:val="24"/>
          <w:lang w:val="en-US"/>
        </w:rPr>
        <w:t>Source: partly based on (</w:t>
      </w:r>
      <w:r w:rsidRPr="00AE0B98">
        <w:rPr>
          <w:lang w:val="en-US"/>
        </w:rPr>
        <w:t>Warner-</w:t>
      </w:r>
      <w:proofErr w:type="spellStart"/>
      <w:r w:rsidRPr="00AE0B98">
        <w:rPr>
          <w:lang w:val="en-US"/>
        </w:rPr>
        <w:t>Søderholm</w:t>
      </w:r>
      <w:proofErr w:type="spellEnd"/>
      <w:r w:rsidRPr="00AE0B98">
        <w:rPr>
          <w:lang w:val="en-US"/>
        </w:rPr>
        <w:t>, 2012)</w:t>
      </w:r>
    </w:p>
    <w:p w14:paraId="448AA903" w14:textId="1841C623" w:rsidR="003B16F1" w:rsidRPr="009A21F2" w:rsidRDefault="006802A2" w:rsidP="00A356EF">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tab/>
        <w:t xml:space="preserve">Hofstede cultural dimension theory </w:t>
      </w:r>
      <w:proofErr w:type="gramStart"/>
      <w:r w:rsidR="009A15D2">
        <w:rPr>
          <w:rFonts w:ascii="Times New Roman" w:hAnsi="Times New Roman" w:cs="Times New Roman"/>
          <w:szCs w:val="24"/>
          <w:lang w:val="en-US"/>
        </w:rPr>
        <w:t>was decided</w:t>
      </w:r>
      <w:r>
        <w:rPr>
          <w:rFonts w:ascii="Times New Roman" w:hAnsi="Times New Roman" w:cs="Times New Roman"/>
          <w:szCs w:val="24"/>
          <w:lang w:val="en-US"/>
        </w:rPr>
        <w:t xml:space="preserve"> to be used</w:t>
      </w:r>
      <w:proofErr w:type="gramEnd"/>
      <w:r>
        <w:rPr>
          <w:rFonts w:ascii="Times New Roman" w:hAnsi="Times New Roman" w:cs="Times New Roman"/>
          <w:szCs w:val="24"/>
          <w:lang w:val="en-US"/>
        </w:rPr>
        <w:t xml:space="preserve"> by the present research as main measurement framework of national culture. </w:t>
      </w:r>
      <w:r w:rsidR="009A15D2">
        <w:rPr>
          <w:rFonts w:ascii="Times New Roman" w:hAnsi="Times New Roman" w:cs="Times New Roman"/>
          <w:szCs w:val="24"/>
          <w:lang w:val="en-US"/>
        </w:rPr>
        <w:t xml:space="preserve">The rationale is as follows: </w:t>
      </w:r>
      <w:r w:rsidR="007D380D">
        <w:rPr>
          <w:rFonts w:ascii="Times New Roman" w:hAnsi="Times New Roman" w:cs="Times New Roman"/>
          <w:szCs w:val="24"/>
          <w:lang w:val="en-US"/>
        </w:rPr>
        <w:t xml:space="preserve">First, </w:t>
      </w:r>
      <w:r w:rsidR="009A15D2">
        <w:rPr>
          <w:rFonts w:ascii="Times New Roman" w:hAnsi="Times New Roman" w:cs="Times New Roman"/>
          <w:szCs w:val="24"/>
          <w:lang w:val="en-US"/>
        </w:rPr>
        <w:t xml:space="preserve">comparing to </w:t>
      </w:r>
      <w:r w:rsidR="009A15D2">
        <w:rPr>
          <w:rFonts w:ascii="Times New Roman" w:hAnsi="Times New Roman" w:cs="Times New Roman"/>
          <w:szCs w:val="24"/>
          <w:lang w:val="en-US"/>
        </w:rPr>
        <w:lastRenderedPageBreak/>
        <w:t xml:space="preserve">GLOBE, Hofstede’s data appear to be more relevant for the present research in terms of lower number of countries </w:t>
      </w:r>
      <w:r w:rsidR="000156A4">
        <w:rPr>
          <w:rFonts w:ascii="Times New Roman" w:hAnsi="Times New Roman" w:cs="Times New Roman"/>
          <w:szCs w:val="24"/>
          <w:lang w:val="en-US"/>
        </w:rPr>
        <w:t xml:space="preserve">from the sample, </w:t>
      </w:r>
      <w:r w:rsidR="009A15D2">
        <w:rPr>
          <w:rFonts w:ascii="Times New Roman" w:hAnsi="Times New Roman" w:cs="Times New Roman"/>
          <w:szCs w:val="24"/>
          <w:lang w:val="en-US"/>
        </w:rPr>
        <w:t xml:space="preserve">not covered by the data. Specifically, </w:t>
      </w:r>
      <w:r w:rsidR="007D380D">
        <w:rPr>
          <w:rFonts w:ascii="Times New Roman" w:hAnsi="Times New Roman" w:cs="Times New Roman"/>
          <w:szCs w:val="24"/>
          <w:lang w:val="en-US"/>
        </w:rPr>
        <w:t>as for 2013</w:t>
      </w:r>
      <w:r w:rsidR="007D380D" w:rsidRPr="007D380D">
        <w:rPr>
          <w:rFonts w:ascii="Times New Roman" w:hAnsi="Times New Roman" w:cs="Times New Roman"/>
          <w:szCs w:val="24"/>
          <w:lang w:val="en-US"/>
        </w:rPr>
        <w:t>/2014</w:t>
      </w:r>
      <w:r w:rsidR="007D380D">
        <w:rPr>
          <w:rFonts w:ascii="Times New Roman" w:hAnsi="Times New Roman" w:cs="Times New Roman"/>
          <w:szCs w:val="24"/>
          <w:lang w:val="en-US"/>
        </w:rPr>
        <w:t>, Hofstede scores lack only four countries present in the resulting sample of this study while by GLOBE this number equals 13 (GLOBE Project, 2014).</w:t>
      </w:r>
      <w:r w:rsidR="00D6187B">
        <w:rPr>
          <w:rFonts w:ascii="Times New Roman" w:hAnsi="Times New Roman" w:cs="Times New Roman"/>
          <w:szCs w:val="24"/>
          <w:lang w:val="en-US"/>
        </w:rPr>
        <w:t xml:space="preserve"> </w:t>
      </w:r>
      <w:r w:rsidR="00553A0F">
        <w:rPr>
          <w:rFonts w:ascii="Times New Roman" w:hAnsi="Times New Roman" w:cs="Times New Roman"/>
          <w:szCs w:val="24"/>
          <w:lang w:val="en-US"/>
        </w:rPr>
        <w:t>Second</w:t>
      </w:r>
      <w:r>
        <w:rPr>
          <w:rFonts w:ascii="Times New Roman" w:hAnsi="Times New Roman" w:cs="Times New Roman"/>
          <w:szCs w:val="24"/>
          <w:lang w:val="en-US"/>
        </w:rPr>
        <w:t>, the theory</w:t>
      </w:r>
      <w:r w:rsidR="003B16F1">
        <w:rPr>
          <w:rFonts w:ascii="Times New Roman" w:hAnsi="Times New Roman" w:cs="Times New Roman"/>
          <w:szCs w:val="24"/>
          <w:lang w:val="en-US"/>
        </w:rPr>
        <w:t xml:space="preserve"> of Hofstede</w:t>
      </w:r>
      <w:r>
        <w:rPr>
          <w:rFonts w:ascii="Times New Roman" w:hAnsi="Times New Roman" w:cs="Times New Roman"/>
          <w:szCs w:val="24"/>
          <w:lang w:val="en-US"/>
        </w:rPr>
        <w:t xml:space="preserve"> is the most renowned and widely accepted </w:t>
      </w:r>
      <w:r w:rsidR="004250BD">
        <w:rPr>
          <w:rFonts w:ascii="Times New Roman" w:hAnsi="Times New Roman" w:cs="Times New Roman"/>
          <w:szCs w:val="24"/>
          <w:lang w:val="en-US"/>
        </w:rPr>
        <w:t>while still being relevant for contemporary r</w:t>
      </w:r>
      <w:r w:rsidR="00553A0F">
        <w:rPr>
          <w:rFonts w:ascii="Times New Roman" w:hAnsi="Times New Roman" w:cs="Times New Roman"/>
          <w:szCs w:val="24"/>
          <w:lang w:val="en-US"/>
        </w:rPr>
        <w:t>esearch (</w:t>
      </w:r>
      <w:proofErr w:type="spellStart"/>
      <w:r w:rsidR="00553A0F">
        <w:rPr>
          <w:rFonts w:ascii="Times New Roman" w:hAnsi="Times New Roman" w:cs="Times New Roman"/>
          <w:szCs w:val="24"/>
          <w:lang w:val="en-US"/>
        </w:rPr>
        <w:t>Eringa</w:t>
      </w:r>
      <w:proofErr w:type="spellEnd"/>
      <w:r w:rsidR="00553A0F">
        <w:rPr>
          <w:rFonts w:ascii="Times New Roman" w:hAnsi="Times New Roman" w:cs="Times New Roman"/>
          <w:szCs w:val="24"/>
          <w:lang w:val="en-US"/>
        </w:rPr>
        <w:t xml:space="preserve"> et al., 2017), resulting in compatibility with the existing studies on the same topic.</w:t>
      </w:r>
      <w:r w:rsidR="003B16F1">
        <w:rPr>
          <w:rFonts w:ascii="Times New Roman" w:hAnsi="Times New Roman" w:cs="Times New Roman"/>
          <w:szCs w:val="24"/>
          <w:lang w:val="en-US"/>
        </w:rPr>
        <w:t xml:space="preserve"> Third, compared to Inglehart’s framework, Hofstede’s dimensions describe national culture from substantially more perspectives and </w:t>
      </w:r>
      <w:proofErr w:type="gramStart"/>
      <w:r w:rsidR="003B16F1">
        <w:rPr>
          <w:rFonts w:ascii="Times New Roman" w:hAnsi="Times New Roman" w:cs="Times New Roman"/>
          <w:szCs w:val="24"/>
          <w:lang w:val="en-US"/>
        </w:rPr>
        <w:t>are not limited</w:t>
      </w:r>
      <w:proofErr w:type="gramEnd"/>
      <w:r w:rsidR="003B16F1">
        <w:rPr>
          <w:rFonts w:ascii="Times New Roman" w:hAnsi="Times New Roman" w:cs="Times New Roman"/>
          <w:szCs w:val="24"/>
          <w:lang w:val="en-US"/>
        </w:rPr>
        <w:t xml:space="preserve"> by only two dimensions, while the advantage of having larger country set does not increase the coverage of the sample of the present research significantly.</w:t>
      </w:r>
      <w:r w:rsidR="009A21F2" w:rsidRPr="009A21F2">
        <w:rPr>
          <w:rFonts w:ascii="Times New Roman" w:hAnsi="Times New Roman" w:cs="Times New Roman"/>
          <w:szCs w:val="24"/>
          <w:lang w:val="en-US"/>
        </w:rPr>
        <w:t xml:space="preserve"> </w:t>
      </w:r>
      <w:r w:rsidR="009A21F2">
        <w:rPr>
          <w:rFonts w:ascii="Times New Roman" w:hAnsi="Times New Roman" w:cs="Times New Roman"/>
          <w:szCs w:val="24"/>
          <w:lang w:val="en-US"/>
        </w:rPr>
        <w:t xml:space="preserve">Fourth, </w:t>
      </w:r>
      <w:r w:rsidR="00903703">
        <w:rPr>
          <w:rFonts w:ascii="Times New Roman" w:hAnsi="Times New Roman" w:cs="Times New Roman"/>
          <w:szCs w:val="24"/>
          <w:lang w:val="en-US"/>
        </w:rPr>
        <w:t xml:space="preserve">compared to </w:t>
      </w:r>
      <w:r w:rsidR="009A21F2">
        <w:rPr>
          <w:rFonts w:ascii="Times New Roman" w:hAnsi="Times New Roman" w:cs="Times New Roman"/>
          <w:szCs w:val="24"/>
          <w:lang w:val="en-US"/>
        </w:rPr>
        <w:t>the Schwartz’s</w:t>
      </w:r>
      <w:r w:rsidR="00903703">
        <w:rPr>
          <w:rFonts w:ascii="Times New Roman" w:hAnsi="Times New Roman" w:cs="Times New Roman"/>
          <w:szCs w:val="24"/>
          <w:lang w:val="en-US"/>
        </w:rPr>
        <w:t xml:space="preserve"> model, Hofstede’s framework has more recent and standardized </w:t>
      </w:r>
      <w:proofErr w:type="gramStart"/>
      <w:r w:rsidR="00903703">
        <w:rPr>
          <w:rFonts w:ascii="Times New Roman" w:hAnsi="Times New Roman" w:cs="Times New Roman"/>
          <w:szCs w:val="24"/>
          <w:lang w:val="en-US"/>
        </w:rPr>
        <w:t>data,</w:t>
      </w:r>
      <w:proofErr w:type="gramEnd"/>
      <w:r w:rsidR="00903703">
        <w:rPr>
          <w:rFonts w:ascii="Times New Roman" w:hAnsi="Times New Roman" w:cs="Times New Roman"/>
          <w:szCs w:val="24"/>
          <w:lang w:val="en-US"/>
        </w:rPr>
        <w:t xml:space="preserve"> more profoundly </w:t>
      </w:r>
      <w:proofErr w:type="spellStart"/>
      <w:r w:rsidR="00903703">
        <w:rPr>
          <w:rFonts w:ascii="Times New Roman" w:hAnsi="Times New Roman" w:cs="Times New Roman"/>
          <w:szCs w:val="24"/>
          <w:lang w:val="en-US"/>
        </w:rPr>
        <w:t>dimensionizes</w:t>
      </w:r>
      <w:proofErr w:type="spellEnd"/>
      <w:r w:rsidR="00903703">
        <w:rPr>
          <w:rFonts w:ascii="Times New Roman" w:hAnsi="Times New Roman" w:cs="Times New Roman"/>
          <w:szCs w:val="24"/>
          <w:lang w:val="en-US"/>
        </w:rPr>
        <w:t xml:space="preserve"> national culture and better fits the sample of the present study in terms of nations.</w:t>
      </w:r>
    </w:p>
    <w:p w14:paraId="7618BA3B" w14:textId="01268639" w:rsidR="009A15D2" w:rsidRPr="00826B95" w:rsidRDefault="009A15D2" w:rsidP="00A356EF">
      <w:pPr>
        <w:spacing w:after="0" w:line="360" w:lineRule="auto"/>
        <w:ind w:firstLine="708"/>
        <w:jc w:val="both"/>
        <w:rPr>
          <w:rFonts w:ascii="Times New Roman" w:hAnsi="Times New Roman" w:cs="Times New Roman"/>
          <w:szCs w:val="24"/>
          <w:lang w:val="en-US"/>
        </w:rPr>
      </w:pPr>
      <w:r w:rsidRPr="009A15D2">
        <w:rPr>
          <w:rFonts w:ascii="Times New Roman" w:hAnsi="Times New Roman" w:cs="Times New Roman"/>
          <w:szCs w:val="24"/>
          <w:lang w:val="en-US"/>
        </w:rPr>
        <w:t>From the theoretical perspective applied to the present research, national culture influence</w:t>
      </w:r>
      <w:r w:rsidR="00E718C0">
        <w:rPr>
          <w:rFonts w:ascii="Times New Roman" w:hAnsi="Times New Roman" w:cs="Times New Roman"/>
          <w:szCs w:val="24"/>
          <w:lang w:val="en-US"/>
        </w:rPr>
        <w:t>s</w:t>
      </w:r>
      <w:r w:rsidRPr="009A15D2">
        <w:rPr>
          <w:rFonts w:ascii="Times New Roman" w:hAnsi="Times New Roman" w:cs="Times New Roman"/>
          <w:szCs w:val="24"/>
          <w:lang w:val="en-US"/>
        </w:rPr>
        <w:t xml:space="preserve"> the EO-Performance relation in the following way: as an entrepreneur is an agent of his or her national culture, the actions performed by the company </w:t>
      </w:r>
      <w:proofErr w:type="gramStart"/>
      <w:r w:rsidRPr="009A15D2">
        <w:rPr>
          <w:rFonts w:ascii="Times New Roman" w:hAnsi="Times New Roman" w:cs="Times New Roman"/>
          <w:szCs w:val="24"/>
          <w:lang w:val="en-US"/>
        </w:rPr>
        <w:t>are explained</w:t>
      </w:r>
      <w:proofErr w:type="gramEnd"/>
      <w:r w:rsidRPr="009A15D2">
        <w:rPr>
          <w:rFonts w:ascii="Times New Roman" w:hAnsi="Times New Roman" w:cs="Times New Roman"/>
          <w:szCs w:val="24"/>
          <w:lang w:val="en-US"/>
        </w:rPr>
        <w:t xml:space="preserve"> by the entrepreneur’s cultural values, at least to some extent. Obviously, there is an assumption that the majority of the students being intentional founders do play a role in his or her company, important enough to influence its strategic decisions.</w:t>
      </w:r>
      <w:r w:rsidR="00826B95" w:rsidRPr="00826B95">
        <w:rPr>
          <w:rFonts w:ascii="Times New Roman" w:hAnsi="Times New Roman" w:cs="Times New Roman"/>
          <w:szCs w:val="24"/>
          <w:lang w:val="en-US"/>
        </w:rPr>
        <w:t xml:space="preserve"> </w:t>
      </w:r>
      <w:proofErr w:type="gramStart"/>
      <w:r w:rsidR="00826B95">
        <w:rPr>
          <w:rFonts w:ascii="Times New Roman" w:hAnsi="Times New Roman" w:cs="Times New Roman"/>
          <w:szCs w:val="24"/>
          <w:lang w:val="en-US"/>
        </w:rPr>
        <w:t xml:space="preserve">Furthermore, there is an assumption that if a respondent is </w:t>
      </w:r>
      <w:r w:rsidR="00A76000">
        <w:rPr>
          <w:rFonts w:ascii="Times New Roman" w:hAnsi="Times New Roman" w:cs="Times New Roman"/>
          <w:szCs w:val="24"/>
          <w:lang w:val="en-US"/>
        </w:rPr>
        <w:t>living in a country for more than ten years</w:t>
      </w:r>
      <w:r w:rsidR="00826B95">
        <w:rPr>
          <w:rFonts w:ascii="Times New Roman" w:hAnsi="Times New Roman" w:cs="Times New Roman"/>
          <w:szCs w:val="24"/>
          <w:lang w:val="en-US"/>
        </w:rPr>
        <w:t xml:space="preserve">, his or her business is also located in the same culture and thus is influenced by </w:t>
      </w:r>
      <w:r w:rsidR="00E93F80">
        <w:rPr>
          <w:rFonts w:ascii="Times New Roman" w:hAnsi="Times New Roman" w:cs="Times New Roman"/>
          <w:szCs w:val="24"/>
          <w:lang w:val="en-US"/>
        </w:rPr>
        <w:t>cultural values of that particular country</w:t>
      </w:r>
      <w:r w:rsidR="00A76000">
        <w:rPr>
          <w:rFonts w:ascii="Times New Roman" w:hAnsi="Times New Roman" w:cs="Times New Roman"/>
          <w:szCs w:val="24"/>
          <w:lang w:val="en-US"/>
        </w:rPr>
        <w:t xml:space="preserve"> in a way that firm’s buyers’, suppliers’ and other counterparts’ actions are at least to some extent explained by their cultural values.</w:t>
      </w:r>
      <w:proofErr w:type="gramEnd"/>
    </w:p>
    <w:p w14:paraId="0B196BEF" w14:textId="26875B0E" w:rsidR="009B7617" w:rsidRDefault="00B73BEA" w:rsidP="00A356EF">
      <w:pPr>
        <w:spacing w:after="0" w:line="360" w:lineRule="auto"/>
        <w:jc w:val="both"/>
        <w:rPr>
          <w:rFonts w:ascii="Times New Roman" w:hAnsi="Times New Roman" w:cs="Times New Roman"/>
          <w:szCs w:val="24"/>
          <w:lang w:val="en-US"/>
        </w:rPr>
      </w:pPr>
      <w:r>
        <w:rPr>
          <w:rFonts w:ascii="Times New Roman" w:hAnsi="Times New Roman" w:cs="Times New Roman"/>
          <w:szCs w:val="24"/>
          <w:lang w:val="en-US"/>
        </w:rPr>
        <w:tab/>
        <w:t xml:space="preserve">The set of dimensions </w:t>
      </w:r>
      <w:proofErr w:type="gramStart"/>
      <w:r w:rsidR="00F767B1">
        <w:rPr>
          <w:rFonts w:ascii="Times New Roman" w:hAnsi="Times New Roman" w:cs="Times New Roman"/>
          <w:szCs w:val="24"/>
          <w:lang w:val="en-US"/>
        </w:rPr>
        <w:t>being used</w:t>
      </w:r>
      <w:proofErr w:type="gramEnd"/>
      <w:r w:rsidR="00F767B1">
        <w:rPr>
          <w:rFonts w:ascii="Times New Roman" w:hAnsi="Times New Roman" w:cs="Times New Roman"/>
          <w:szCs w:val="24"/>
          <w:lang w:val="en-US"/>
        </w:rPr>
        <w:t xml:space="preserve"> by the present study</w:t>
      </w:r>
      <w:r w:rsidR="00F767B1" w:rsidRPr="00F767B1">
        <w:rPr>
          <w:rFonts w:ascii="Times New Roman" w:hAnsi="Times New Roman" w:cs="Times New Roman"/>
          <w:szCs w:val="24"/>
          <w:lang w:val="en-US"/>
        </w:rPr>
        <w:t xml:space="preserve"> </w:t>
      </w:r>
      <w:r w:rsidR="00F767B1">
        <w:rPr>
          <w:rFonts w:ascii="Times New Roman" w:hAnsi="Times New Roman" w:cs="Times New Roman"/>
          <w:szCs w:val="24"/>
          <w:lang w:val="en-US"/>
        </w:rPr>
        <w:t xml:space="preserve">was decided to be limited by an original one. While </w:t>
      </w:r>
      <w:proofErr w:type="gramStart"/>
      <w:r w:rsidR="00F767B1">
        <w:rPr>
          <w:rFonts w:ascii="Times New Roman" w:hAnsi="Times New Roman" w:cs="Times New Roman"/>
          <w:szCs w:val="24"/>
          <w:lang w:val="en-US"/>
        </w:rPr>
        <w:t xml:space="preserve">the original set of </w:t>
      </w:r>
      <w:r w:rsidR="00F767B1" w:rsidRPr="00F767B1">
        <w:rPr>
          <w:rFonts w:ascii="Times New Roman" w:hAnsi="Times New Roman" w:cs="Times New Roman"/>
          <w:szCs w:val="24"/>
          <w:lang w:val="en-US"/>
        </w:rPr>
        <w:t>individualism</w:t>
      </w:r>
      <w:r w:rsidR="00F767B1">
        <w:rPr>
          <w:rFonts w:ascii="Times New Roman" w:hAnsi="Times New Roman" w:cs="Times New Roman"/>
          <w:szCs w:val="24"/>
          <w:lang w:val="en-US"/>
        </w:rPr>
        <w:t>/</w:t>
      </w:r>
      <w:r w:rsidR="00F767B1" w:rsidRPr="00F767B1">
        <w:rPr>
          <w:rFonts w:ascii="Times New Roman" w:hAnsi="Times New Roman" w:cs="Times New Roman"/>
          <w:szCs w:val="24"/>
          <w:lang w:val="en-US"/>
        </w:rPr>
        <w:t>collectivism</w:t>
      </w:r>
      <w:r w:rsidR="00F767B1">
        <w:rPr>
          <w:rFonts w:ascii="Times New Roman" w:hAnsi="Times New Roman" w:cs="Times New Roman"/>
          <w:szCs w:val="24"/>
          <w:lang w:val="en-US"/>
        </w:rPr>
        <w:t>,</w:t>
      </w:r>
      <w:r w:rsidR="00F767B1" w:rsidRPr="00F767B1">
        <w:rPr>
          <w:rFonts w:ascii="Times New Roman" w:hAnsi="Times New Roman" w:cs="Times New Roman"/>
          <w:szCs w:val="24"/>
          <w:lang w:val="en-US"/>
        </w:rPr>
        <w:t xml:space="preserve"> uncertainty avoidance</w:t>
      </w:r>
      <w:r w:rsidR="00F767B1">
        <w:rPr>
          <w:rFonts w:ascii="Times New Roman" w:hAnsi="Times New Roman" w:cs="Times New Roman"/>
          <w:szCs w:val="24"/>
          <w:lang w:val="en-US"/>
        </w:rPr>
        <w:t>,</w:t>
      </w:r>
      <w:r w:rsidR="00F767B1" w:rsidRPr="00F767B1">
        <w:rPr>
          <w:rFonts w:ascii="Times New Roman" w:hAnsi="Times New Roman" w:cs="Times New Roman"/>
          <w:szCs w:val="24"/>
          <w:lang w:val="en-US"/>
        </w:rPr>
        <w:t xml:space="preserve"> power distance and masculinity</w:t>
      </w:r>
      <w:r w:rsidR="00F767B1">
        <w:rPr>
          <w:rFonts w:ascii="Times New Roman" w:hAnsi="Times New Roman" w:cs="Times New Roman"/>
          <w:szCs w:val="24"/>
          <w:lang w:val="en-US"/>
        </w:rPr>
        <w:t>/</w:t>
      </w:r>
      <w:r w:rsidR="00F767B1" w:rsidRPr="00F767B1">
        <w:rPr>
          <w:rFonts w:ascii="Times New Roman" w:hAnsi="Times New Roman" w:cs="Times New Roman"/>
          <w:szCs w:val="24"/>
          <w:lang w:val="en-US"/>
        </w:rPr>
        <w:t>femi</w:t>
      </w:r>
      <w:r w:rsidR="00F767B1">
        <w:rPr>
          <w:rFonts w:ascii="Times New Roman" w:hAnsi="Times New Roman" w:cs="Times New Roman"/>
          <w:szCs w:val="24"/>
          <w:lang w:val="en-US"/>
        </w:rPr>
        <w:t xml:space="preserve">ninity was extended by two another dimensions of </w:t>
      </w:r>
      <w:r w:rsidR="00F767B1" w:rsidRPr="00F767B1">
        <w:rPr>
          <w:rFonts w:ascii="Times New Roman" w:hAnsi="Times New Roman" w:cs="Times New Roman"/>
          <w:szCs w:val="24"/>
          <w:lang w:val="en-US"/>
        </w:rPr>
        <w:t>long-term orientation</w:t>
      </w:r>
      <w:r w:rsidR="00F767B1">
        <w:rPr>
          <w:rFonts w:ascii="Times New Roman" w:hAnsi="Times New Roman" w:cs="Times New Roman"/>
          <w:szCs w:val="24"/>
          <w:lang w:val="en-US"/>
        </w:rPr>
        <w:t xml:space="preserve"> and </w:t>
      </w:r>
      <w:r w:rsidR="00F767B1" w:rsidRPr="00F767B1">
        <w:rPr>
          <w:rFonts w:ascii="Times New Roman" w:hAnsi="Times New Roman" w:cs="Times New Roman"/>
          <w:szCs w:val="24"/>
          <w:lang w:val="en-US"/>
        </w:rPr>
        <w:t>indulgence</w:t>
      </w:r>
      <w:r w:rsidR="00F767B1">
        <w:rPr>
          <w:rFonts w:ascii="Times New Roman" w:hAnsi="Times New Roman" w:cs="Times New Roman"/>
          <w:szCs w:val="24"/>
          <w:lang w:val="en-US"/>
        </w:rPr>
        <w:t>/</w:t>
      </w:r>
      <w:r w:rsidR="00F767B1" w:rsidRPr="00F767B1">
        <w:rPr>
          <w:rFonts w:ascii="Times New Roman" w:hAnsi="Times New Roman" w:cs="Times New Roman"/>
          <w:szCs w:val="24"/>
          <w:lang w:val="en-US"/>
        </w:rPr>
        <w:t>self-restraint</w:t>
      </w:r>
      <w:proofErr w:type="gramEnd"/>
      <w:r w:rsidR="00F767B1">
        <w:rPr>
          <w:rFonts w:ascii="Times New Roman" w:hAnsi="Times New Roman" w:cs="Times New Roman"/>
          <w:szCs w:val="24"/>
          <w:lang w:val="en-US"/>
        </w:rPr>
        <w:t xml:space="preserve">, the </w:t>
      </w:r>
      <w:r w:rsidR="00375E2F">
        <w:rPr>
          <w:rFonts w:ascii="Times New Roman" w:hAnsi="Times New Roman" w:cs="Times New Roman"/>
          <w:szCs w:val="24"/>
          <w:lang w:val="en-US"/>
        </w:rPr>
        <w:t xml:space="preserve">first three </w:t>
      </w:r>
      <w:r w:rsidR="00F767B1">
        <w:rPr>
          <w:rFonts w:ascii="Times New Roman" w:hAnsi="Times New Roman" w:cs="Times New Roman"/>
          <w:szCs w:val="24"/>
          <w:lang w:val="en-US"/>
        </w:rPr>
        <w:t xml:space="preserve">dimensions </w:t>
      </w:r>
      <w:r w:rsidR="00375E2F">
        <w:rPr>
          <w:rFonts w:ascii="Times New Roman" w:hAnsi="Times New Roman" w:cs="Times New Roman"/>
          <w:szCs w:val="24"/>
          <w:lang w:val="en-US"/>
        </w:rPr>
        <w:t xml:space="preserve">were </w:t>
      </w:r>
      <w:r w:rsidR="00F767B1">
        <w:rPr>
          <w:rFonts w:ascii="Times New Roman" w:hAnsi="Times New Roman" w:cs="Times New Roman"/>
          <w:szCs w:val="24"/>
          <w:lang w:val="en-US"/>
        </w:rPr>
        <w:t xml:space="preserve">traditionally associated with </w:t>
      </w:r>
      <w:r w:rsidR="00375E2F">
        <w:rPr>
          <w:rFonts w:ascii="Times New Roman" w:hAnsi="Times New Roman" w:cs="Times New Roman"/>
          <w:szCs w:val="24"/>
          <w:lang w:val="en-US"/>
        </w:rPr>
        <w:t xml:space="preserve">innovation and </w:t>
      </w:r>
      <w:r w:rsidR="00F767B1">
        <w:rPr>
          <w:rFonts w:ascii="Times New Roman" w:hAnsi="Times New Roman" w:cs="Times New Roman"/>
          <w:szCs w:val="24"/>
          <w:lang w:val="en-US"/>
        </w:rPr>
        <w:t xml:space="preserve">entrepreneurship </w:t>
      </w:r>
      <w:r w:rsidR="00375E2F" w:rsidRPr="00375E2F">
        <w:rPr>
          <w:rFonts w:ascii="Times New Roman" w:hAnsi="Times New Roman" w:cs="Times New Roman"/>
          <w:szCs w:val="24"/>
          <w:lang w:val="en-US"/>
        </w:rPr>
        <w:t>(e.g., Mueller &amp; Thomas, 2001</w:t>
      </w:r>
      <w:r w:rsidR="00026813">
        <w:rPr>
          <w:rFonts w:ascii="Times New Roman" w:hAnsi="Times New Roman" w:cs="Times New Roman"/>
          <w:szCs w:val="24"/>
          <w:lang w:val="en-US"/>
        </w:rPr>
        <w:t xml:space="preserve">; Hayton et al., </w:t>
      </w:r>
      <w:r w:rsidR="00375E2F">
        <w:rPr>
          <w:rFonts w:ascii="Times New Roman" w:hAnsi="Times New Roman" w:cs="Times New Roman"/>
          <w:szCs w:val="24"/>
          <w:lang w:val="en-US"/>
        </w:rPr>
        <w:t>2002</w:t>
      </w:r>
      <w:r w:rsidR="00375E2F" w:rsidRPr="00375E2F">
        <w:rPr>
          <w:rFonts w:ascii="Times New Roman" w:hAnsi="Times New Roman" w:cs="Times New Roman"/>
          <w:szCs w:val="24"/>
          <w:lang w:val="en-US"/>
        </w:rPr>
        <w:t>)</w:t>
      </w:r>
      <w:r w:rsidR="00662C61">
        <w:rPr>
          <w:rFonts w:ascii="Times New Roman" w:hAnsi="Times New Roman" w:cs="Times New Roman"/>
          <w:szCs w:val="24"/>
          <w:lang w:val="en-US"/>
        </w:rPr>
        <w:t xml:space="preserve">. </w:t>
      </w:r>
      <w:r w:rsidR="009B4D8B">
        <w:rPr>
          <w:rFonts w:ascii="Times New Roman" w:hAnsi="Times New Roman" w:cs="Times New Roman"/>
          <w:szCs w:val="24"/>
          <w:lang w:val="en-US"/>
        </w:rPr>
        <w:t xml:space="preserve">Moreover, having analyzed the </w:t>
      </w:r>
      <w:r w:rsidR="00DE20D0">
        <w:rPr>
          <w:rFonts w:ascii="Times New Roman" w:hAnsi="Times New Roman" w:cs="Times New Roman"/>
          <w:szCs w:val="24"/>
          <w:lang w:val="en-US"/>
        </w:rPr>
        <w:t>studies on cultural contingencies of the EO-Performance relationship</w:t>
      </w:r>
      <w:r w:rsidR="009B4D8B">
        <w:rPr>
          <w:rFonts w:ascii="Times New Roman" w:hAnsi="Times New Roman" w:cs="Times New Roman"/>
          <w:szCs w:val="24"/>
          <w:lang w:val="en-US"/>
        </w:rPr>
        <w:t xml:space="preserve"> listed in the </w:t>
      </w:r>
      <w:r w:rsidR="009B5FA5">
        <w:rPr>
          <w:rFonts w:ascii="Times New Roman" w:hAnsi="Times New Roman" w:cs="Times New Roman"/>
          <w:szCs w:val="24"/>
          <w:lang w:val="en-US"/>
        </w:rPr>
        <w:t>T</w:t>
      </w:r>
      <w:r w:rsidR="009B4D8B">
        <w:rPr>
          <w:rFonts w:ascii="Times New Roman" w:hAnsi="Times New Roman" w:cs="Times New Roman"/>
          <w:szCs w:val="24"/>
          <w:lang w:val="en-US"/>
        </w:rPr>
        <w:t>able 2</w:t>
      </w:r>
      <w:r w:rsidR="00DE20D0">
        <w:rPr>
          <w:rFonts w:ascii="Times New Roman" w:hAnsi="Times New Roman" w:cs="Times New Roman"/>
          <w:szCs w:val="24"/>
          <w:lang w:val="en-US"/>
        </w:rPr>
        <w:t xml:space="preserve">, it appeared that only the dimensions of </w:t>
      </w:r>
      <w:r w:rsidR="00DA3F5D">
        <w:rPr>
          <w:rFonts w:ascii="Times New Roman" w:hAnsi="Times New Roman" w:cs="Times New Roman"/>
          <w:szCs w:val="24"/>
          <w:lang w:val="en-US"/>
        </w:rPr>
        <w:t>Individualism/C</w:t>
      </w:r>
      <w:r w:rsidR="00DE20D0" w:rsidRPr="00DE20D0">
        <w:rPr>
          <w:rFonts w:ascii="Times New Roman" w:hAnsi="Times New Roman" w:cs="Times New Roman"/>
          <w:szCs w:val="24"/>
          <w:lang w:val="en-US"/>
        </w:rPr>
        <w:t>ollectivism</w:t>
      </w:r>
      <w:r w:rsidR="00DE20D0">
        <w:rPr>
          <w:rFonts w:ascii="Times New Roman" w:hAnsi="Times New Roman" w:cs="Times New Roman"/>
          <w:szCs w:val="24"/>
          <w:lang w:val="en-US"/>
        </w:rPr>
        <w:t xml:space="preserve"> (IDV)</w:t>
      </w:r>
      <w:r w:rsidR="00DA3F5D">
        <w:rPr>
          <w:rFonts w:ascii="Times New Roman" w:hAnsi="Times New Roman" w:cs="Times New Roman"/>
          <w:szCs w:val="24"/>
          <w:lang w:val="en-US"/>
        </w:rPr>
        <w:t>, Uncertainty A</w:t>
      </w:r>
      <w:r w:rsidR="00DE20D0" w:rsidRPr="00DE20D0">
        <w:rPr>
          <w:rFonts w:ascii="Times New Roman" w:hAnsi="Times New Roman" w:cs="Times New Roman"/>
          <w:szCs w:val="24"/>
          <w:lang w:val="en-US"/>
        </w:rPr>
        <w:t>voidance</w:t>
      </w:r>
      <w:r w:rsidR="00DE20D0">
        <w:rPr>
          <w:rFonts w:ascii="Times New Roman" w:hAnsi="Times New Roman" w:cs="Times New Roman"/>
          <w:szCs w:val="24"/>
          <w:lang w:val="en-US"/>
        </w:rPr>
        <w:t xml:space="preserve"> (UAI) and</w:t>
      </w:r>
      <w:r w:rsidR="00DA3F5D">
        <w:rPr>
          <w:rFonts w:ascii="Times New Roman" w:hAnsi="Times New Roman" w:cs="Times New Roman"/>
          <w:szCs w:val="24"/>
          <w:lang w:val="en-US"/>
        </w:rPr>
        <w:t xml:space="preserve"> Power D</w:t>
      </w:r>
      <w:r w:rsidR="00DE20D0" w:rsidRPr="00DE20D0">
        <w:rPr>
          <w:rFonts w:ascii="Times New Roman" w:hAnsi="Times New Roman" w:cs="Times New Roman"/>
          <w:szCs w:val="24"/>
          <w:lang w:val="en-US"/>
        </w:rPr>
        <w:t>istance</w:t>
      </w:r>
      <w:r w:rsidR="009B4D8B">
        <w:rPr>
          <w:rFonts w:ascii="Times New Roman" w:hAnsi="Times New Roman" w:cs="Times New Roman"/>
          <w:szCs w:val="24"/>
          <w:lang w:val="en-US"/>
        </w:rPr>
        <w:t xml:space="preserve"> (PDI)</w:t>
      </w:r>
      <w:r w:rsidR="00DE20D0">
        <w:rPr>
          <w:rFonts w:ascii="Times New Roman" w:hAnsi="Times New Roman" w:cs="Times New Roman"/>
          <w:szCs w:val="24"/>
          <w:lang w:val="en-US"/>
        </w:rPr>
        <w:t xml:space="preserve"> are repeatedly </w:t>
      </w:r>
      <w:r w:rsidR="009B5FA5">
        <w:rPr>
          <w:rFonts w:ascii="Times New Roman" w:hAnsi="Times New Roman" w:cs="Times New Roman"/>
          <w:szCs w:val="24"/>
          <w:lang w:val="en-US"/>
        </w:rPr>
        <w:t xml:space="preserve">proven </w:t>
      </w:r>
      <w:proofErr w:type="gramStart"/>
      <w:r w:rsidR="009B5FA5">
        <w:rPr>
          <w:rFonts w:ascii="Times New Roman" w:hAnsi="Times New Roman" w:cs="Times New Roman"/>
          <w:szCs w:val="24"/>
          <w:lang w:val="en-US"/>
        </w:rPr>
        <w:t>to be significant</w:t>
      </w:r>
      <w:proofErr w:type="gramEnd"/>
      <w:r w:rsidR="009B5FA5">
        <w:rPr>
          <w:rFonts w:ascii="Times New Roman" w:hAnsi="Times New Roman" w:cs="Times New Roman"/>
          <w:szCs w:val="24"/>
          <w:lang w:val="en-US"/>
        </w:rPr>
        <w:t xml:space="preserve"> moderators of the relation</w:t>
      </w:r>
      <w:r w:rsidR="00DE20D0">
        <w:rPr>
          <w:rFonts w:ascii="Times New Roman" w:hAnsi="Times New Roman" w:cs="Times New Roman"/>
          <w:szCs w:val="24"/>
          <w:lang w:val="en-US"/>
        </w:rPr>
        <w:t xml:space="preserve"> by the majority of researchers while the fourth dimension </w:t>
      </w:r>
      <w:r w:rsidR="009B5FA5">
        <w:rPr>
          <w:rFonts w:ascii="Times New Roman" w:hAnsi="Times New Roman" w:cs="Times New Roman"/>
          <w:szCs w:val="24"/>
          <w:lang w:val="en-US"/>
        </w:rPr>
        <w:t>is not</w:t>
      </w:r>
      <w:r w:rsidR="00DE20D0">
        <w:rPr>
          <w:rFonts w:ascii="Times New Roman" w:hAnsi="Times New Roman" w:cs="Times New Roman"/>
          <w:szCs w:val="24"/>
          <w:lang w:val="en-US"/>
        </w:rPr>
        <w:t xml:space="preserve">. </w:t>
      </w:r>
      <w:r w:rsidR="009B4D8B">
        <w:rPr>
          <w:rFonts w:ascii="Times New Roman" w:hAnsi="Times New Roman" w:cs="Times New Roman"/>
          <w:szCs w:val="24"/>
          <w:lang w:val="en-US"/>
        </w:rPr>
        <w:t xml:space="preserve">As for the other dimensions having been </w:t>
      </w:r>
      <w:r w:rsidR="0006672C">
        <w:rPr>
          <w:rFonts w:ascii="Times New Roman" w:hAnsi="Times New Roman" w:cs="Times New Roman"/>
          <w:szCs w:val="24"/>
          <w:lang w:val="en-US"/>
        </w:rPr>
        <w:t>applied</w:t>
      </w:r>
      <w:r w:rsidR="009B4D8B">
        <w:rPr>
          <w:rFonts w:ascii="Times New Roman" w:hAnsi="Times New Roman" w:cs="Times New Roman"/>
          <w:szCs w:val="24"/>
          <w:lang w:val="en-US"/>
        </w:rPr>
        <w:t xml:space="preserve">, the hypotheses </w:t>
      </w:r>
      <w:r w:rsidR="009B4D8B">
        <w:rPr>
          <w:rFonts w:ascii="Times New Roman" w:hAnsi="Times New Roman" w:cs="Times New Roman"/>
          <w:szCs w:val="24"/>
          <w:lang w:val="en-US"/>
        </w:rPr>
        <w:lastRenderedPageBreak/>
        <w:t xml:space="preserve">containing such dimensions tend to be rejected </w:t>
      </w:r>
      <w:r w:rsidR="0006672C">
        <w:rPr>
          <w:rFonts w:ascii="Times New Roman" w:hAnsi="Times New Roman" w:cs="Times New Roman"/>
          <w:szCs w:val="24"/>
          <w:lang w:val="en-US"/>
        </w:rPr>
        <w:t xml:space="preserve">by the resulting </w:t>
      </w:r>
      <w:r w:rsidR="009B4D8B">
        <w:rPr>
          <w:rFonts w:ascii="Times New Roman" w:hAnsi="Times New Roman" w:cs="Times New Roman"/>
          <w:szCs w:val="24"/>
          <w:lang w:val="en-US"/>
        </w:rPr>
        <w:t>analyses</w:t>
      </w:r>
      <w:r w:rsidR="0006672C">
        <w:rPr>
          <w:rFonts w:ascii="Times New Roman" w:hAnsi="Times New Roman" w:cs="Times New Roman"/>
          <w:szCs w:val="24"/>
          <w:lang w:val="en-US"/>
        </w:rPr>
        <w:t xml:space="preserve"> (e.g. Assertiveness in case of [</w:t>
      </w:r>
      <w:r w:rsidR="0006672C" w:rsidRPr="0006672C">
        <w:rPr>
          <w:rFonts w:ascii="Times New Roman" w:hAnsi="Times New Roman" w:cs="Times New Roman"/>
          <w:szCs w:val="24"/>
          <w:lang w:val="en-US"/>
        </w:rPr>
        <w:t>Saeed et al., 2014</w:t>
      </w:r>
      <w:r w:rsidR="0006672C">
        <w:rPr>
          <w:rFonts w:ascii="Times New Roman" w:hAnsi="Times New Roman" w:cs="Times New Roman"/>
          <w:szCs w:val="24"/>
          <w:lang w:val="en-US"/>
        </w:rPr>
        <w:t>] and Masculinity in case of [Kreiser et al., 2010]), which does not point to their relevance.</w:t>
      </w:r>
      <w:r w:rsidR="009B4D8B">
        <w:rPr>
          <w:rFonts w:ascii="Times New Roman" w:hAnsi="Times New Roman" w:cs="Times New Roman"/>
          <w:szCs w:val="24"/>
          <w:lang w:val="en-US"/>
        </w:rPr>
        <w:t xml:space="preserve"> </w:t>
      </w:r>
      <w:r w:rsidR="00026813">
        <w:rPr>
          <w:rFonts w:ascii="Times New Roman" w:hAnsi="Times New Roman" w:cs="Times New Roman"/>
          <w:szCs w:val="24"/>
          <w:lang w:val="en-US"/>
        </w:rPr>
        <w:t xml:space="preserve">Thus, </w:t>
      </w:r>
      <w:r w:rsidR="00DA3F5D">
        <w:rPr>
          <w:rFonts w:ascii="Times New Roman" w:hAnsi="Times New Roman" w:cs="Times New Roman"/>
          <w:szCs w:val="24"/>
          <w:lang w:val="en-US"/>
        </w:rPr>
        <w:t>Individualism/Collectivism, Uncertainty A</w:t>
      </w:r>
      <w:r w:rsidR="00026813" w:rsidRPr="00026813">
        <w:rPr>
          <w:rFonts w:ascii="Times New Roman" w:hAnsi="Times New Roman" w:cs="Times New Roman"/>
          <w:szCs w:val="24"/>
          <w:lang w:val="en-US"/>
        </w:rPr>
        <w:t>voidance</w:t>
      </w:r>
      <w:r w:rsidR="00026813">
        <w:rPr>
          <w:rFonts w:ascii="Times New Roman" w:hAnsi="Times New Roman" w:cs="Times New Roman"/>
          <w:szCs w:val="24"/>
          <w:lang w:val="en-US"/>
        </w:rPr>
        <w:t xml:space="preserve"> and</w:t>
      </w:r>
      <w:r w:rsidR="00DA3F5D">
        <w:rPr>
          <w:rFonts w:ascii="Times New Roman" w:hAnsi="Times New Roman" w:cs="Times New Roman"/>
          <w:szCs w:val="24"/>
          <w:lang w:val="en-US"/>
        </w:rPr>
        <w:t xml:space="preserve"> Power D</w:t>
      </w:r>
      <w:r w:rsidR="00026813" w:rsidRPr="00026813">
        <w:rPr>
          <w:rFonts w:ascii="Times New Roman" w:hAnsi="Times New Roman" w:cs="Times New Roman"/>
          <w:szCs w:val="24"/>
          <w:lang w:val="en-US"/>
        </w:rPr>
        <w:t>istance</w:t>
      </w:r>
      <w:r w:rsidR="00026813">
        <w:rPr>
          <w:rFonts w:ascii="Times New Roman" w:hAnsi="Times New Roman" w:cs="Times New Roman"/>
          <w:szCs w:val="24"/>
          <w:lang w:val="en-US"/>
        </w:rPr>
        <w:t xml:space="preserve"> will be the three dimensions tested to be the moderators of the discussed relation.</w:t>
      </w:r>
      <w:r w:rsidR="00DE0F58">
        <w:rPr>
          <w:rFonts w:ascii="Times New Roman" w:hAnsi="Times New Roman" w:cs="Times New Roman"/>
          <w:szCs w:val="24"/>
          <w:lang w:val="en-US"/>
        </w:rPr>
        <w:t xml:space="preserve"> The definitions of each dimension are based on Hofstede</w:t>
      </w:r>
      <w:r w:rsidR="00A82CF0">
        <w:rPr>
          <w:rFonts w:ascii="Times New Roman" w:hAnsi="Times New Roman" w:cs="Times New Roman"/>
          <w:szCs w:val="24"/>
          <w:lang w:val="en-US"/>
        </w:rPr>
        <w:t xml:space="preserve"> Centre’s ones.</w:t>
      </w:r>
    </w:p>
    <w:p w14:paraId="1EC529FD" w14:textId="06BADF6E" w:rsidR="00B73BEA" w:rsidRPr="00D14128" w:rsidRDefault="00D228E1" w:rsidP="00B11501">
      <w:pPr>
        <w:pStyle w:val="af6"/>
      </w:pPr>
      <w:r w:rsidRPr="00D14128">
        <w:t>Uncertainty Avoidance</w:t>
      </w:r>
      <w:r w:rsidR="00A82CF0" w:rsidRPr="00D14128">
        <w:t xml:space="preserve"> </w:t>
      </w:r>
    </w:p>
    <w:p w14:paraId="0CE89964" w14:textId="24A8FBF7" w:rsidR="00081610" w:rsidRDefault="008C57E2"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The first dimension chosen to be one of the moderators</w:t>
      </w:r>
      <w:r w:rsidR="00D228E1">
        <w:rPr>
          <w:rFonts w:ascii="Times New Roman" w:hAnsi="Times New Roman" w:cs="Times New Roman"/>
          <w:szCs w:val="24"/>
          <w:lang w:val="en-US"/>
        </w:rPr>
        <w:t xml:space="preserve"> for the present study if the </w:t>
      </w:r>
      <w:r w:rsidR="00081610" w:rsidRPr="00081610">
        <w:rPr>
          <w:rFonts w:ascii="Times New Roman" w:hAnsi="Times New Roman" w:cs="Times New Roman"/>
          <w:szCs w:val="24"/>
          <w:lang w:val="en-US"/>
        </w:rPr>
        <w:t>Uncertainty Avoidance</w:t>
      </w:r>
      <w:r w:rsidR="00D228E1">
        <w:rPr>
          <w:rFonts w:ascii="Times New Roman" w:hAnsi="Times New Roman" w:cs="Times New Roman"/>
          <w:szCs w:val="24"/>
          <w:lang w:val="en-US"/>
        </w:rPr>
        <w:t>.</w:t>
      </w:r>
      <w:r w:rsidR="00081610">
        <w:rPr>
          <w:rFonts w:ascii="Times New Roman" w:hAnsi="Times New Roman" w:cs="Times New Roman"/>
          <w:szCs w:val="24"/>
          <w:lang w:val="en-US"/>
        </w:rPr>
        <w:t xml:space="preserve"> </w:t>
      </w:r>
      <w:r w:rsidR="00D228E1">
        <w:rPr>
          <w:rFonts w:ascii="Times New Roman" w:hAnsi="Times New Roman" w:cs="Times New Roman"/>
          <w:szCs w:val="24"/>
          <w:lang w:val="en-US"/>
        </w:rPr>
        <w:t xml:space="preserve">Geert </w:t>
      </w:r>
      <w:r w:rsidR="00081610">
        <w:rPr>
          <w:rFonts w:ascii="Times New Roman" w:hAnsi="Times New Roman" w:cs="Times New Roman"/>
          <w:szCs w:val="24"/>
          <w:lang w:val="en-US"/>
        </w:rPr>
        <w:t>Hofstede refers to it as follows: “</w:t>
      </w:r>
      <w:r w:rsidR="00081610" w:rsidRPr="00081610">
        <w:rPr>
          <w:rFonts w:ascii="Times New Roman" w:hAnsi="Times New Roman" w:cs="Times New Roman"/>
          <w:szCs w:val="24"/>
          <w:lang w:val="en-US"/>
        </w:rPr>
        <w:t>The Uncertainty Avoidance dimension expresses the degree to which the members of a society feel uncomfortable</w:t>
      </w:r>
      <w:r w:rsidR="00F43F9B">
        <w:rPr>
          <w:rFonts w:ascii="Times New Roman" w:hAnsi="Times New Roman" w:cs="Times New Roman"/>
          <w:szCs w:val="24"/>
          <w:lang w:val="en-US"/>
        </w:rPr>
        <w:t xml:space="preserve"> with uncertainty and ambiguity</w:t>
      </w:r>
      <w:r w:rsidR="00081610">
        <w:rPr>
          <w:rFonts w:ascii="Times New Roman" w:hAnsi="Times New Roman" w:cs="Times New Roman"/>
          <w:szCs w:val="24"/>
          <w:lang w:val="en-US"/>
        </w:rPr>
        <w:t>”</w:t>
      </w:r>
      <w:r w:rsidR="002537F4">
        <w:rPr>
          <w:rFonts w:ascii="Times New Roman" w:hAnsi="Times New Roman" w:cs="Times New Roman"/>
          <w:szCs w:val="24"/>
          <w:lang w:val="en-US"/>
        </w:rPr>
        <w:t xml:space="preserve"> (Hofstede Insights, 2015)</w:t>
      </w:r>
      <w:r w:rsidR="00F43F9B">
        <w:rPr>
          <w:rFonts w:ascii="Times New Roman" w:hAnsi="Times New Roman" w:cs="Times New Roman"/>
          <w:szCs w:val="24"/>
          <w:lang w:val="en-US"/>
        </w:rPr>
        <w:t>.</w:t>
      </w:r>
      <w:r w:rsidR="006859D6">
        <w:rPr>
          <w:rFonts w:ascii="Times New Roman" w:hAnsi="Times New Roman" w:cs="Times New Roman"/>
          <w:szCs w:val="24"/>
          <w:lang w:val="en-US"/>
        </w:rPr>
        <w:t xml:space="preserve"> </w:t>
      </w:r>
      <w:r w:rsidR="006859D6" w:rsidRPr="006859D6">
        <w:rPr>
          <w:rFonts w:ascii="Times New Roman" w:hAnsi="Times New Roman" w:cs="Times New Roman"/>
          <w:szCs w:val="24"/>
          <w:lang w:val="en-US"/>
        </w:rPr>
        <w:t>Accordingly, in</w:t>
      </w:r>
      <w:r w:rsidR="006859D6">
        <w:rPr>
          <w:rFonts w:ascii="Times New Roman" w:hAnsi="Times New Roman" w:cs="Times New Roman"/>
          <w:szCs w:val="24"/>
          <w:lang w:val="en-US"/>
        </w:rPr>
        <w:t xml:space="preserve"> the countries characterized by higher score on </w:t>
      </w:r>
      <w:proofErr w:type="gramStart"/>
      <w:r w:rsidR="006859D6">
        <w:rPr>
          <w:rFonts w:ascii="Times New Roman" w:hAnsi="Times New Roman" w:cs="Times New Roman"/>
          <w:szCs w:val="24"/>
          <w:lang w:val="en-US"/>
        </w:rPr>
        <w:t>this</w:t>
      </w:r>
      <w:proofErr w:type="gramEnd"/>
      <w:r w:rsidR="006859D6">
        <w:rPr>
          <w:rFonts w:ascii="Times New Roman" w:hAnsi="Times New Roman" w:cs="Times New Roman"/>
          <w:szCs w:val="24"/>
          <w:lang w:val="en-US"/>
        </w:rPr>
        <w:t xml:space="preserve"> dimension individuals tend to favor stricter rules and behaviors while not appreciating untraditional conducts and </w:t>
      </w:r>
      <w:r w:rsidR="006859D6" w:rsidRPr="006859D6">
        <w:rPr>
          <w:rFonts w:ascii="Times New Roman" w:hAnsi="Times New Roman" w:cs="Times New Roman"/>
          <w:szCs w:val="24"/>
          <w:lang w:val="en-US"/>
        </w:rPr>
        <w:t>ideas</w:t>
      </w:r>
      <w:r w:rsidR="006859D6">
        <w:rPr>
          <w:rFonts w:ascii="Times New Roman" w:hAnsi="Times New Roman" w:cs="Times New Roman"/>
          <w:szCs w:val="24"/>
          <w:lang w:val="en-US"/>
        </w:rPr>
        <w:t>.</w:t>
      </w:r>
      <w:r w:rsidR="00C47468">
        <w:rPr>
          <w:rFonts w:ascii="Times New Roman" w:hAnsi="Times New Roman" w:cs="Times New Roman"/>
          <w:szCs w:val="24"/>
          <w:lang w:val="en-US"/>
        </w:rPr>
        <w:t xml:space="preserve"> </w:t>
      </w:r>
    </w:p>
    <w:p w14:paraId="50136FA0" w14:textId="77E37729" w:rsidR="002E6457" w:rsidRDefault="00A875A8"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w:t>
      </w:r>
      <w:r w:rsidR="00801A81">
        <w:rPr>
          <w:rFonts w:ascii="Times New Roman" w:hAnsi="Times New Roman" w:cs="Times New Roman"/>
          <w:szCs w:val="24"/>
          <w:lang w:val="en-US"/>
        </w:rPr>
        <w:t>Uncertainty Avoidance mostly relates to the perception of risk</w:t>
      </w:r>
      <w:r w:rsidR="00DE0333">
        <w:rPr>
          <w:rFonts w:ascii="Times New Roman" w:hAnsi="Times New Roman" w:cs="Times New Roman"/>
          <w:szCs w:val="24"/>
          <w:lang w:val="en-US"/>
        </w:rPr>
        <w:t xml:space="preserve"> expressed by ambiguity and unclear outcomes</w:t>
      </w:r>
      <w:r w:rsidR="00801A81">
        <w:rPr>
          <w:rFonts w:ascii="Times New Roman" w:hAnsi="Times New Roman" w:cs="Times New Roman"/>
          <w:szCs w:val="24"/>
          <w:lang w:val="en-US"/>
        </w:rPr>
        <w:t>,</w:t>
      </w:r>
      <w:r w:rsidR="00887C17">
        <w:rPr>
          <w:rFonts w:ascii="Times New Roman" w:hAnsi="Times New Roman" w:cs="Times New Roman"/>
          <w:szCs w:val="24"/>
          <w:lang w:val="en-US"/>
        </w:rPr>
        <w:t xml:space="preserve"> and</w:t>
      </w:r>
      <w:r w:rsidR="00801A81">
        <w:rPr>
          <w:rFonts w:ascii="Times New Roman" w:hAnsi="Times New Roman" w:cs="Times New Roman"/>
          <w:szCs w:val="24"/>
          <w:lang w:val="en-US"/>
        </w:rPr>
        <w:t xml:space="preserve"> it should influence the EO-Performance relation through the dimension</w:t>
      </w:r>
      <w:r w:rsidR="00887C17">
        <w:rPr>
          <w:rFonts w:ascii="Times New Roman" w:hAnsi="Times New Roman" w:cs="Times New Roman"/>
          <w:szCs w:val="24"/>
          <w:lang w:val="en-US"/>
        </w:rPr>
        <w:t>s</w:t>
      </w:r>
      <w:r w:rsidR="00801A81">
        <w:rPr>
          <w:rFonts w:ascii="Times New Roman" w:hAnsi="Times New Roman" w:cs="Times New Roman"/>
          <w:szCs w:val="24"/>
          <w:lang w:val="en-US"/>
        </w:rPr>
        <w:t xml:space="preserve"> of </w:t>
      </w:r>
      <w:r w:rsidR="00887C17">
        <w:rPr>
          <w:rFonts w:ascii="Times New Roman" w:hAnsi="Times New Roman" w:cs="Times New Roman"/>
          <w:szCs w:val="24"/>
          <w:lang w:val="en-US"/>
        </w:rPr>
        <w:t>r</w:t>
      </w:r>
      <w:r w:rsidR="00801A81">
        <w:rPr>
          <w:rFonts w:ascii="Times New Roman" w:hAnsi="Times New Roman" w:cs="Times New Roman"/>
          <w:szCs w:val="24"/>
          <w:lang w:val="en-US"/>
        </w:rPr>
        <w:t>isk-taking</w:t>
      </w:r>
      <w:r w:rsidR="00887C17">
        <w:rPr>
          <w:rFonts w:ascii="Times New Roman" w:hAnsi="Times New Roman" w:cs="Times New Roman"/>
          <w:szCs w:val="24"/>
          <w:lang w:val="en-US"/>
        </w:rPr>
        <w:t xml:space="preserve"> and innovativeness</w:t>
      </w:r>
      <w:r w:rsidR="00801A81">
        <w:rPr>
          <w:rFonts w:ascii="Times New Roman" w:hAnsi="Times New Roman" w:cs="Times New Roman"/>
          <w:szCs w:val="24"/>
          <w:lang w:val="en-US"/>
        </w:rPr>
        <w:t xml:space="preserve">. As the firms exploiting the EO in strategy-making process by definition tend to launch </w:t>
      </w:r>
      <w:r w:rsidR="008E5128">
        <w:rPr>
          <w:rFonts w:ascii="Times New Roman" w:hAnsi="Times New Roman" w:cs="Times New Roman"/>
          <w:szCs w:val="24"/>
          <w:lang w:val="en-US"/>
        </w:rPr>
        <w:t>radically</w:t>
      </w:r>
      <w:r w:rsidR="00801A81">
        <w:rPr>
          <w:rFonts w:ascii="Times New Roman" w:hAnsi="Times New Roman" w:cs="Times New Roman"/>
          <w:szCs w:val="24"/>
          <w:lang w:val="en-US"/>
        </w:rPr>
        <w:t xml:space="preserve"> new products onto the market (Lumpkin &amp; Dess, 1996), </w:t>
      </w:r>
      <w:r w:rsidR="008E5128">
        <w:rPr>
          <w:rFonts w:ascii="Times New Roman" w:hAnsi="Times New Roman" w:cs="Times New Roman"/>
          <w:szCs w:val="24"/>
          <w:lang w:val="en-US"/>
        </w:rPr>
        <w:t xml:space="preserve">such </w:t>
      </w:r>
      <w:r w:rsidR="00887C17">
        <w:rPr>
          <w:rFonts w:ascii="Times New Roman" w:hAnsi="Times New Roman" w:cs="Times New Roman"/>
          <w:szCs w:val="24"/>
          <w:lang w:val="en-US"/>
        </w:rPr>
        <w:t xml:space="preserve">innovative </w:t>
      </w:r>
      <w:r w:rsidR="008E5128">
        <w:rPr>
          <w:rFonts w:ascii="Times New Roman" w:hAnsi="Times New Roman" w:cs="Times New Roman"/>
          <w:szCs w:val="24"/>
          <w:lang w:val="en-US"/>
        </w:rPr>
        <w:t xml:space="preserve">products often incorporate substantial risks for </w:t>
      </w:r>
      <w:r w:rsidR="00887C17">
        <w:rPr>
          <w:rFonts w:ascii="Times New Roman" w:hAnsi="Times New Roman" w:cs="Times New Roman"/>
          <w:szCs w:val="24"/>
          <w:lang w:val="en-US"/>
        </w:rPr>
        <w:t>firm counterparts</w:t>
      </w:r>
      <w:r w:rsidR="008E5128">
        <w:rPr>
          <w:rFonts w:ascii="Times New Roman" w:hAnsi="Times New Roman" w:cs="Times New Roman"/>
          <w:szCs w:val="24"/>
          <w:lang w:val="en-US"/>
        </w:rPr>
        <w:t xml:space="preserve"> (e.g. risk of being not useful enough to substitute existi</w:t>
      </w:r>
      <w:r w:rsidR="00DE0333">
        <w:rPr>
          <w:rFonts w:ascii="Times New Roman" w:hAnsi="Times New Roman" w:cs="Times New Roman"/>
          <w:szCs w:val="24"/>
          <w:lang w:val="en-US"/>
        </w:rPr>
        <w:t xml:space="preserve">ng analogues although claimed), where counterparts are represented by firm’s suppliers, buyers and investors. </w:t>
      </w:r>
      <w:r w:rsidR="00F74CC5">
        <w:rPr>
          <w:rFonts w:ascii="Times New Roman" w:hAnsi="Times New Roman" w:cs="Times New Roman"/>
          <w:szCs w:val="24"/>
          <w:lang w:val="en-US"/>
        </w:rPr>
        <w:t xml:space="preserve">Building upon the premises of the extant research </w:t>
      </w:r>
      <w:r w:rsidR="00F74CC5" w:rsidRPr="00F74CC5">
        <w:rPr>
          <w:rFonts w:ascii="Times New Roman" w:hAnsi="Times New Roman" w:cs="Times New Roman"/>
          <w:szCs w:val="24"/>
          <w:lang w:val="en-US"/>
        </w:rPr>
        <w:t xml:space="preserve">(van </w:t>
      </w:r>
      <w:proofErr w:type="spellStart"/>
      <w:r w:rsidR="00F74CC5" w:rsidRPr="00F74CC5">
        <w:rPr>
          <w:rFonts w:ascii="Times New Roman" w:hAnsi="Times New Roman" w:cs="Times New Roman"/>
          <w:szCs w:val="24"/>
          <w:lang w:val="en-US"/>
        </w:rPr>
        <w:t>Everdingen</w:t>
      </w:r>
      <w:proofErr w:type="spellEnd"/>
      <w:r w:rsidR="00F74CC5" w:rsidRPr="00F74CC5">
        <w:rPr>
          <w:rFonts w:ascii="Times New Roman" w:hAnsi="Times New Roman" w:cs="Times New Roman"/>
          <w:szCs w:val="24"/>
          <w:lang w:val="en-US"/>
        </w:rPr>
        <w:t xml:space="preserve"> &amp; </w:t>
      </w:r>
      <w:proofErr w:type="spellStart"/>
      <w:r w:rsidR="00F74CC5" w:rsidRPr="00F74CC5">
        <w:rPr>
          <w:rFonts w:ascii="Times New Roman" w:hAnsi="Times New Roman" w:cs="Times New Roman"/>
          <w:szCs w:val="24"/>
          <w:lang w:val="en-US"/>
        </w:rPr>
        <w:t>Waarts</w:t>
      </w:r>
      <w:proofErr w:type="spellEnd"/>
      <w:r w:rsidR="00F74CC5" w:rsidRPr="00F74CC5">
        <w:rPr>
          <w:rFonts w:ascii="Times New Roman" w:hAnsi="Times New Roman" w:cs="Times New Roman"/>
          <w:szCs w:val="24"/>
          <w:lang w:val="en-US"/>
        </w:rPr>
        <w:t>, 2003)</w:t>
      </w:r>
      <w:r w:rsidR="00F74CC5">
        <w:rPr>
          <w:rFonts w:ascii="Times New Roman" w:hAnsi="Times New Roman" w:cs="Times New Roman"/>
          <w:szCs w:val="24"/>
          <w:lang w:val="en-US"/>
        </w:rPr>
        <w:t>, t</w:t>
      </w:r>
      <w:r w:rsidR="004D12CC">
        <w:rPr>
          <w:rFonts w:ascii="Times New Roman" w:hAnsi="Times New Roman" w:cs="Times New Roman"/>
          <w:szCs w:val="24"/>
          <w:lang w:val="en-US"/>
        </w:rPr>
        <w:t>h</w:t>
      </w:r>
      <w:r w:rsidR="008E5128">
        <w:rPr>
          <w:rFonts w:ascii="Times New Roman" w:hAnsi="Times New Roman" w:cs="Times New Roman"/>
          <w:szCs w:val="24"/>
          <w:lang w:val="en-US"/>
        </w:rPr>
        <w:t>e present</w:t>
      </w:r>
      <w:r w:rsidR="004D12CC">
        <w:rPr>
          <w:rFonts w:ascii="Times New Roman" w:hAnsi="Times New Roman" w:cs="Times New Roman"/>
          <w:szCs w:val="24"/>
          <w:lang w:val="en-US"/>
        </w:rPr>
        <w:t xml:space="preserve"> study suggests that </w:t>
      </w:r>
      <w:r w:rsidR="00887C17">
        <w:rPr>
          <w:rFonts w:ascii="Times New Roman" w:hAnsi="Times New Roman" w:cs="Times New Roman"/>
          <w:szCs w:val="24"/>
          <w:lang w:val="en-US"/>
        </w:rPr>
        <w:t xml:space="preserve">entrepreneurial firm’s counterparts </w:t>
      </w:r>
      <w:r w:rsidR="00801A81">
        <w:rPr>
          <w:rFonts w:ascii="Times New Roman" w:hAnsi="Times New Roman" w:cs="Times New Roman"/>
          <w:szCs w:val="24"/>
          <w:lang w:val="en-US"/>
        </w:rPr>
        <w:t>o</w:t>
      </w:r>
      <w:r w:rsidR="008E5128">
        <w:rPr>
          <w:rFonts w:ascii="Times New Roman" w:hAnsi="Times New Roman" w:cs="Times New Roman"/>
          <w:szCs w:val="24"/>
          <w:lang w:val="en-US"/>
        </w:rPr>
        <w:t xml:space="preserve">n </w:t>
      </w:r>
      <w:r w:rsidR="00801A81">
        <w:rPr>
          <w:rFonts w:ascii="Times New Roman" w:hAnsi="Times New Roman" w:cs="Times New Roman"/>
          <w:szCs w:val="24"/>
          <w:lang w:val="en-US"/>
        </w:rPr>
        <w:t>the markets characterized by high uncertainty avoidance</w:t>
      </w:r>
      <w:r w:rsidR="004D12CC">
        <w:rPr>
          <w:rFonts w:ascii="Times New Roman" w:hAnsi="Times New Roman" w:cs="Times New Roman"/>
          <w:szCs w:val="24"/>
          <w:lang w:val="en-US"/>
        </w:rPr>
        <w:t xml:space="preserve"> normally pay more attention to the risks associated with new products and therefore adopt</w:t>
      </w:r>
      <w:r w:rsidR="00DE0333">
        <w:rPr>
          <w:rFonts w:ascii="Times New Roman" w:hAnsi="Times New Roman" w:cs="Times New Roman"/>
          <w:szCs w:val="24"/>
          <w:lang w:val="en-US"/>
        </w:rPr>
        <w:t xml:space="preserve"> or encourage</w:t>
      </w:r>
      <w:r w:rsidR="004D12CC">
        <w:rPr>
          <w:rFonts w:ascii="Times New Roman" w:hAnsi="Times New Roman" w:cs="Times New Roman"/>
          <w:szCs w:val="24"/>
          <w:lang w:val="en-US"/>
        </w:rPr>
        <w:t xml:space="preserve"> such products</w:t>
      </w:r>
      <w:r w:rsidR="00DE0333">
        <w:rPr>
          <w:rFonts w:ascii="Times New Roman" w:hAnsi="Times New Roman" w:cs="Times New Roman"/>
          <w:szCs w:val="24"/>
          <w:lang w:val="en-US"/>
        </w:rPr>
        <w:t xml:space="preserve"> and/or services</w:t>
      </w:r>
      <w:r w:rsidR="004D12CC">
        <w:rPr>
          <w:rFonts w:ascii="Times New Roman" w:hAnsi="Times New Roman" w:cs="Times New Roman"/>
          <w:szCs w:val="24"/>
          <w:lang w:val="en-US"/>
        </w:rPr>
        <w:t xml:space="preserve"> more slowly or to a lesser extent</w:t>
      </w:r>
      <w:r w:rsidR="00887C17">
        <w:rPr>
          <w:rFonts w:ascii="Times New Roman" w:hAnsi="Times New Roman" w:cs="Times New Roman"/>
          <w:szCs w:val="24"/>
          <w:lang w:val="en-US"/>
        </w:rPr>
        <w:t xml:space="preserve">. Consequently, the influence of innovative product on company performance may be substantially limited compared to its less innovative and </w:t>
      </w:r>
      <w:r w:rsidR="00DE0333">
        <w:rPr>
          <w:rFonts w:ascii="Times New Roman" w:hAnsi="Times New Roman" w:cs="Times New Roman"/>
          <w:szCs w:val="24"/>
          <w:lang w:val="en-US"/>
        </w:rPr>
        <w:t xml:space="preserve">less </w:t>
      </w:r>
      <w:r w:rsidR="00887C17">
        <w:rPr>
          <w:rFonts w:ascii="Times New Roman" w:hAnsi="Times New Roman" w:cs="Times New Roman"/>
          <w:szCs w:val="24"/>
          <w:lang w:val="en-US"/>
        </w:rPr>
        <w:t>risky competitors.</w:t>
      </w:r>
      <w:r w:rsidR="00E12D29">
        <w:rPr>
          <w:rFonts w:ascii="Times New Roman" w:hAnsi="Times New Roman" w:cs="Times New Roman"/>
          <w:szCs w:val="24"/>
          <w:lang w:val="en-US"/>
        </w:rPr>
        <w:t xml:space="preserve"> </w:t>
      </w:r>
    </w:p>
    <w:p w14:paraId="00CFBB6D" w14:textId="00F30ABB" w:rsidR="00801A81" w:rsidRPr="007A6E88" w:rsidRDefault="00E12D29"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Furthermore, from the point of internal environment, </w:t>
      </w:r>
      <w:r w:rsidR="00784258">
        <w:rPr>
          <w:rFonts w:ascii="Times New Roman" w:hAnsi="Times New Roman" w:cs="Times New Roman"/>
          <w:szCs w:val="24"/>
          <w:lang w:val="en-US"/>
        </w:rPr>
        <w:t xml:space="preserve">individuals from </w:t>
      </w:r>
      <w:r>
        <w:rPr>
          <w:rFonts w:ascii="Times New Roman" w:hAnsi="Times New Roman" w:cs="Times New Roman"/>
          <w:szCs w:val="24"/>
          <w:lang w:val="en-US"/>
        </w:rPr>
        <w:t xml:space="preserve">the cultures with low uncertainty avoidance, which </w:t>
      </w:r>
      <w:proofErr w:type="gramStart"/>
      <w:r>
        <w:rPr>
          <w:rFonts w:ascii="Times New Roman" w:hAnsi="Times New Roman" w:cs="Times New Roman"/>
          <w:szCs w:val="24"/>
          <w:lang w:val="en-US"/>
        </w:rPr>
        <w:t>are characterized</w:t>
      </w:r>
      <w:proofErr w:type="gramEnd"/>
      <w:r>
        <w:rPr>
          <w:rFonts w:ascii="Times New Roman" w:hAnsi="Times New Roman" w:cs="Times New Roman"/>
          <w:szCs w:val="24"/>
          <w:lang w:val="en-US"/>
        </w:rPr>
        <w:t xml:space="preserve"> by “t</w:t>
      </w:r>
      <w:r w:rsidRPr="00E12D29">
        <w:rPr>
          <w:lang w:val="en-US"/>
        </w:rPr>
        <w:t>olerance of deviant persons and ideas</w:t>
      </w:r>
      <w:r>
        <w:rPr>
          <w:lang w:val="en-US"/>
        </w:rPr>
        <w:t xml:space="preserve">” (Hofstede, 2011, p. 10), should be much more favorable to a constant flow of new ideas inside a firm inherent in the entrepreneurial process. </w:t>
      </w:r>
      <w:r w:rsidR="00DE0333">
        <w:rPr>
          <w:lang w:val="en-US"/>
        </w:rPr>
        <w:t xml:space="preserve">As a result, such innovative products, services or ideas </w:t>
      </w:r>
      <w:proofErr w:type="gramStart"/>
      <w:r w:rsidR="00DE0333">
        <w:rPr>
          <w:lang w:val="en-US"/>
        </w:rPr>
        <w:t xml:space="preserve">will be more likely executed or launched, </w:t>
      </w:r>
      <w:r w:rsidR="002E6457">
        <w:rPr>
          <w:lang w:val="en-US"/>
        </w:rPr>
        <w:t xml:space="preserve">and </w:t>
      </w:r>
      <w:r w:rsidR="00DE0333">
        <w:rPr>
          <w:lang w:val="en-US"/>
        </w:rPr>
        <w:t>then</w:t>
      </w:r>
      <w:r w:rsidR="002E6457">
        <w:rPr>
          <w:lang w:val="en-US"/>
        </w:rPr>
        <w:t xml:space="preserve"> </w:t>
      </w:r>
      <w:r w:rsidR="00DE0333">
        <w:rPr>
          <w:lang w:val="en-US"/>
        </w:rPr>
        <w:t>commercialized</w:t>
      </w:r>
      <w:proofErr w:type="gramEnd"/>
      <w:r w:rsidR="002E6457">
        <w:rPr>
          <w:lang w:val="en-US"/>
        </w:rPr>
        <w:t>.</w:t>
      </w:r>
      <w:r w:rsidR="00DE0333">
        <w:rPr>
          <w:lang w:val="en-US"/>
        </w:rPr>
        <w:t xml:space="preserve"> </w:t>
      </w:r>
      <w:r w:rsidR="002E6457">
        <w:rPr>
          <w:lang w:val="en-US"/>
        </w:rPr>
        <w:t xml:space="preserve">Consequently, the </w:t>
      </w:r>
      <w:r w:rsidR="002E6457">
        <w:rPr>
          <w:lang w:val="en-US"/>
        </w:rPr>
        <w:lastRenderedPageBreak/>
        <w:t>commercialization of such innovations</w:t>
      </w:r>
      <w:r w:rsidR="00784258">
        <w:rPr>
          <w:lang w:val="en-US"/>
        </w:rPr>
        <w:t xml:space="preserve"> </w:t>
      </w:r>
      <w:r w:rsidR="002E6457">
        <w:rPr>
          <w:lang w:val="en-US"/>
        </w:rPr>
        <w:t xml:space="preserve">may lead </w:t>
      </w:r>
      <w:r w:rsidR="00784258">
        <w:rPr>
          <w:lang w:val="en-US"/>
        </w:rPr>
        <w:t xml:space="preserve">to </w:t>
      </w:r>
      <w:r w:rsidR="002E6457">
        <w:rPr>
          <w:lang w:val="en-US"/>
        </w:rPr>
        <w:t xml:space="preserve">an increased performance of a firm, which, in turn, </w:t>
      </w:r>
      <w:proofErr w:type="gramStart"/>
      <w:r w:rsidR="002E6457">
        <w:rPr>
          <w:lang w:val="en-US"/>
        </w:rPr>
        <w:t>would be considered</w:t>
      </w:r>
      <w:proofErr w:type="gramEnd"/>
      <w:r w:rsidR="002E6457">
        <w:rPr>
          <w:lang w:val="en-US"/>
        </w:rPr>
        <w:t xml:space="preserve"> as </w:t>
      </w:r>
      <w:r w:rsidR="00784258">
        <w:rPr>
          <w:lang w:val="en-US"/>
        </w:rPr>
        <w:t>a more successful</w:t>
      </w:r>
      <w:r w:rsidR="00AA320C">
        <w:rPr>
          <w:lang w:val="en-US"/>
        </w:rPr>
        <w:t xml:space="preserve"> (in terms of firm performance)</w:t>
      </w:r>
      <w:r w:rsidR="00784258">
        <w:rPr>
          <w:lang w:val="en-US"/>
        </w:rPr>
        <w:t xml:space="preserve"> implementation of EO </w:t>
      </w:r>
      <w:r w:rsidR="00784258" w:rsidRPr="00784258">
        <w:rPr>
          <w:lang w:val="en-US"/>
        </w:rPr>
        <w:t>(Covin et al., 2006)</w:t>
      </w:r>
      <w:r w:rsidR="00AA320C">
        <w:rPr>
          <w:lang w:val="en-US"/>
        </w:rPr>
        <w:t>.</w:t>
      </w:r>
    </w:p>
    <w:p w14:paraId="5F7466D3" w14:textId="71AA8025" w:rsidR="00A875A8" w:rsidRPr="00887C17" w:rsidRDefault="00A875A8"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Taking into account the above given rationale, the present study posits that Uncertainty Avoidance negatively moderates the relationship between the EO and firm performance resulting in the following hypothesis:</w:t>
      </w:r>
    </w:p>
    <w:p w14:paraId="38D67B91" w14:textId="192F2FD4" w:rsidR="00022E2F" w:rsidRDefault="00E92759" w:rsidP="00A356EF">
      <w:pPr>
        <w:spacing w:before="240" w:after="240" w:line="360" w:lineRule="auto"/>
        <w:ind w:left="1276" w:hanging="567"/>
        <w:rPr>
          <w:rFonts w:ascii="Times New Roman" w:hAnsi="Times New Roman" w:cs="Times New Roman"/>
          <w:szCs w:val="24"/>
          <w:lang w:val="en-US"/>
        </w:rPr>
      </w:pPr>
      <w:r w:rsidRPr="00C63E76">
        <w:rPr>
          <w:rFonts w:ascii="Times New Roman" w:hAnsi="Times New Roman" w:cs="Times New Roman"/>
          <w:b/>
          <w:szCs w:val="24"/>
          <w:lang w:val="en-US"/>
        </w:rPr>
        <w:t>H</w:t>
      </w:r>
      <w:r w:rsidR="00D10DA7">
        <w:rPr>
          <w:rFonts w:ascii="Times New Roman" w:hAnsi="Times New Roman" w:cs="Times New Roman"/>
          <w:b/>
          <w:szCs w:val="24"/>
          <w:lang w:val="en-US"/>
        </w:rPr>
        <w:t>2</w:t>
      </w:r>
      <w:r w:rsidRPr="00C63E76">
        <w:rPr>
          <w:rFonts w:ascii="Times New Roman" w:hAnsi="Times New Roman" w:cs="Times New Roman"/>
          <w:b/>
          <w:szCs w:val="24"/>
          <w:lang w:val="en-US"/>
        </w:rPr>
        <w:t>:</w:t>
      </w:r>
      <w:r>
        <w:rPr>
          <w:rFonts w:ascii="Times New Roman" w:hAnsi="Times New Roman" w:cs="Times New Roman"/>
          <w:szCs w:val="24"/>
          <w:lang w:val="en-US"/>
        </w:rPr>
        <w:t xml:space="preserve"> </w:t>
      </w:r>
      <w:r w:rsidR="000B4F9B">
        <w:rPr>
          <w:rFonts w:ascii="Times New Roman" w:hAnsi="Times New Roman" w:cs="Times New Roman"/>
          <w:szCs w:val="24"/>
          <w:lang w:val="en-US"/>
        </w:rPr>
        <w:t>In cultures with high level of u</w:t>
      </w:r>
      <w:r w:rsidR="00E037CD" w:rsidRPr="00E037CD">
        <w:rPr>
          <w:rFonts w:ascii="Times New Roman" w:hAnsi="Times New Roman" w:cs="Times New Roman"/>
          <w:szCs w:val="24"/>
          <w:lang w:val="en-US"/>
        </w:rPr>
        <w:t xml:space="preserve">ncertainty </w:t>
      </w:r>
      <w:r w:rsidR="00566DEF">
        <w:rPr>
          <w:rFonts w:ascii="Times New Roman" w:hAnsi="Times New Roman" w:cs="Times New Roman"/>
          <w:szCs w:val="24"/>
          <w:lang w:val="en-US"/>
        </w:rPr>
        <w:t>a</w:t>
      </w:r>
      <w:r w:rsidR="00566DEF" w:rsidRPr="00E037CD">
        <w:rPr>
          <w:rFonts w:ascii="Times New Roman" w:hAnsi="Times New Roman" w:cs="Times New Roman"/>
          <w:szCs w:val="24"/>
          <w:lang w:val="en-US"/>
        </w:rPr>
        <w:t>voidance,</w:t>
      </w:r>
      <w:r w:rsidR="00E037CD" w:rsidRPr="00E037CD">
        <w:rPr>
          <w:rFonts w:ascii="Times New Roman" w:hAnsi="Times New Roman" w:cs="Times New Roman"/>
          <w:szCs w:val="24"/>
          <w:lang w:val="en-US"/>
        </w:rPr>
        <w:t xml:space="preserve"> </w:t>
      </w:r>
      <w:r w:rsidR="000B4F9B">
        <w:rPr>
          <w:rFonts w:ascii="Times New Roman" w:hAnsi="Times New Roman" w:cs="Times New Roman"/>
          <w:szCs w:val="24"/>
          <w:lang w:val="en-US"/>
        </w:rPr>
        <w:t>the relationship between EO and performance will be weaker.</w:t>
      </w:r>
    </w:p>
    <w:p w14:paraId="740B1133" w14:textId="0C9289D6" w:rsidR="00B07B74" w:rsidRPr="008C5910" w:rsidRDefault="00B07B74" w:rsidP="00B11501">
      <w:pPr>
        <w:pStyle w:val="af6"/>
        <w:rPr>
          <w:rStyle w:val="af2"/>
          <w:rFonts w:asciiTheme="minorHAnsi" w:hAnsiTheme="minorHAnsi" w:cstheme="minorBidi"/>
          <w:b/>
          <w:i/>
          <w:szCs w:val="22"/>
        </w:rPr>
      </w:pPr>
      <w:r w:rsidRPr="008C5910">
        <w:rPr>
          <w:rStyle w:val="af2"/>
          <w:rFonts w:asciiTheme="minorHAnsi" w:hAnsiTheme="minorHAnsi" w:cstheme="minorBidi"/>
          <w:b/>
          <w:i/>
          <w:szCs w:val="22"/>
        </w:rPr>
        <w:t>Individualism</w:t>
      </w:r>
    </w:p>
    <w:p w14:paraId="00BAFCC3" w14:textId="27742DE8" w:rsidR="003A26B1" w:rsidRDefault="006859D6"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w:t>
      </w:r>
      <w:r w:rsidR="004F6D7C">
        <w:rPr>
          <w:rFonts w:ascii="Times New Roman" w:hAnsi="Times New Roman" w:cs="Times New Roman"/>
          <w:szCs w:val="24"/>
          <w:lang w:val="en-US"/>
        </w:rPr>
        <w:t>second</w:t>
      </w:r>
      <w:r>
        <w:rPr>
          <w:rFonts w:ascii="Times New Roman" w:hAnsi="Times New Roman" w:cs="Times New Roman"/>
          <w:szCs w:val="24"/>
          <w:lang w:val="en-US"/>
        </w:rPr>
        <w:t xml:space="preserve"> dimension to </w:t>
      </w:r>
      <w:proofErr w:type="gramStart"/>
      <w:r>
        <w:rPr>
          <w:rFonts w:ascii="Times New Roman" w:hAnsi="Times New Roman" w:cs="Times New Roman"/>
          <w:szCs w:val="24"/>
          <w:lang w:val="en-US"/>
        </w:rPr>
        <w:t>be observed</w:t>
      </w:r>
      <w:proofErr w:type="gramEnd"/>
      <w:r>
        <w:rPr>
          <w:rFonts w:ascii="Times New Roman" w:hAnsi="Times New Roman" w:cs="Times New Roman"/>
          <w:szCs w:val="24"/>
          <w:lang w:val="en-US"/>
        </w:rPr>
        <w:t>, Individualism versus Collectivism, relates to “</w:t>
      </w:r>
      <w:r w:rsidR="00A82CF0" w:rsidRPr="00A82CF0">
        <w:rPr>
          <w:rFonts w:ascii="Times New Roman" w:hAnsi="Times New Roman" w:cs="Times New Roman"/>
          <w:szCs w:val="24"/>
          <w:lang w:val="en-US"/>
        </w:rPr>
        <w:t>a preference for a loosely-knit social framework in which individuals are expected to take care of only themselves and their immediate families</w:t>
      </w:r>
      <w:r>
        <w:rPr>
          <w:rFonts w:ascii="Times New Roman" w:hAnsi="Times New Roman" w:cs="Times New Roman"/>
          <w:szCs w:val="24"/>
          <w:lang w:val="en-US"/>
        </w:rPr>
        <w:t>”</w:t>
      </w:r>
      <w:r w:rsidR="002537F4" w:rsidRPr="002537F4">
        <w:rPr>
          <w:rFonts w:ascii="Times New Roman" w:hAnsi="Times New Roman" w:cs="Times New Roman"/>
          <w:szCs w:val="24"/>
          <w:lang w:val="en-US"/>
        </w:rPr>
        <w:t xml:space="preserve"> (Hofstede Insights, 2015).</w:t>
      </w:r>
      <w:r w:rsidR="004F6D7C">
        <w:rPr>
          <w:rFonts w:ascii="Times New Roman" w:hAnsi="Times New Roman" w:cs="Times New Roman"/>
          <w:szCs w:val="24"/>
          <w:lang w:val="en-US"/>
        </w:rPr>
        <w:t xml:space="preserve"> The difference</w:t>
      </w:r>
      <w:r>
        <w:rPr>
          <w:rFonts w:ascii="Times New Roman" w:hAnsi="Times New Roman" w:cs="Times New Roman"/>
          <w:szCs w:val="24"/>
          <w:lang w:val="en-US"/>
        </w:rPr>
        <w:t xml:space="preserve"> between </w:t>
      </w:r>
      <w:r w:rsidR="00C47468">
        <w:rPr>
          <w:rFonts w:ascii="Times New Roman" w:hAnsi="Times New Roman" w:cs="Times New Roman"/>
          <w:szCs w:val="24"/>
          <w:lang w:val="en-US"/>
        </w:rPr>
        <w:t>two extreme points of this dimension lies in the terms of self-definition (“I” versus “we”).</w:t>
      </w:r>
      <w:r w:rsidR="004F6D7C">
        <w:rPr>
          <w:rFonts w:ascii="Times New Roman" w:hAnsi="Times New Roman" w:cs="Times New Roman"/>
          <w:szCs w:val="24"/>
          <w:lang w:val="en-US"/>
        </w:rPr>
        <w:t xml:space="preserve"> Extant research often attributed Individualism to </w:t>
      </w:r>
      <w:r w:rsidR="00C52154">
        <w:rPr>
          <w:rFonts w:ascii="Times New Roman" w:hAnsi="Times New Roman" w:cs="Times New Roman"/>
          <w:szCs w:val="24"/>
          <w:lang w:val="en-US"/>
        </w:rPr>
        <w:t>entrepreneurship</w:t>
      </w:r>
      <w:r w:rsidR="004F6D7C">
        <w:rPr>
          <w:rFonts w:ascii="Times New Roman" w:hAnsi="Times New Roman" w:cs="Times New Roman"/>
          <w:szCs w:val="24"/>
          <w:lang w:val="en-US"/>
        </w:rPr>
        <w:t xml:space="preserve">, arguing that the latter is an act, where an entrepreneur </w:t>
      </w:r>
      <w:proofErr w:type="gramStart"/>
      <w:r w:rsidR="004F6D7C">
        <w:rPr>
          <w:rFonts w:ascii="Times New Roman" w:hAnsi="Times New Roman" w:cs="Times New Roman"/>
          <w:szCs w:val="24"/>
          <w:lang w:val="en-US"/>
        </w:rPr>
        <w:t>is rewarded</w:t>
      </w:r>
      <w:proofErr w:type="gramEnd"/>
      <w:r w:rsidR="004F6D7C">
        <w:rPr>
          <w:rFonts w:ascii="Times New Roman" w:hAnsi="Times New Roman" w:cs="Times New Roman"/>
          <w:szCs w:val="24"/>
          <w:lang w:val="en-US"/>
        </w:rPr>
        <w:t xml:space="preserve"> individually (</w:t>
      </w:r>
      <w:r w:rsidR="00C52154" w:rsidRPr="00C52154">
        <w:rPr>
          <w:rFonts w:ascii="Times New Roman" w:hAnsi="Times New Roman" w:cs="Times New Roman"/>
          <w:szCs w:val="24"/>
          <w:lang w:val="en-US"/>
        </w:rPr>
        <w:t>Hayton</w:t>
      </w:r>
      <w:r w:rsidR="00C52154">
        <w:rPr>
          <w:rFonts w:ascii="Times New Roman" w:hAnsi="Times New Roman" w:cs="Times New Roman"/>
          <w:szCs w:val="24"/>
          <w:lang w:val="en-US"/>
        </w:rPr>
        <w:t xml:space="preserve"> et al.,</w:t>
      </w:r>
      <w:r w:rsidR="00C52154" w:rsidRPr="00C52154">
        <w:rPr>
          <w:rFonts w:ascii="Times New Roman" w:hAnsi="Times New Roman" w:cs="Times New Roman"/>
          <w:szCs w:val="24"/>
          <w:lang w:val="en-US"/>
        </w:rPr>
        <w:t xml:space="preserve"> 2002)</w:t>
      </w:r>
      <w:r w:rsidR="00C52154">
        <w:rPr>
          <w:rFonts w:ascii="Times New Roman" w:hAnsi="Times New Roman" w:cs="Times New Roman"/>
          <w:szCs w:val="24"/>
          <w:lang w:val="en-US"/>
        </w:rPr>
        <w:t xml:space="preserve">. </w:t>
      </w:r>
      <w:r w:rsidR="00C0318C">
        <w:rPr>
          <w:rFonts w:ascii="Times New Roman" w:hAnsi="Times New Roman" w:cs="Times New Roman"/>
          <w:szCs w:val="24"/>
          <w:lang w:val="en-US"/>
        </w:rPr>
        <w:t>As for the studies investigating the role of cultural contingencies (Table 2), Individualism appeared the most tested dimension of national culture. Moreover, t</w:t>
      </w:r>
      <w:r w:rsidR="00C52154">
        <w:rPr>
          <w:rFonts w:ascii="Times New Roman" w:hAnsi="Times New Roman" w:cs="Times New Roman"/>
          <w:szCs w:val="24"/>
          <w:lang w:val="en-US"/>
        </w:rPr>
        <w:t xml:space="preserve">he majority of studies explaining the role of this dimension in the entrepreneurial </w:t>
      </w:r>
      <w:r w:rsidR="001F6843">
        <w:rPr>
          <w:rFonts w:ascii="Times New Roman" w:hAnsi="Times New Roman" w:cs="Times New Roman"/>
          <w:szCs w:val="24"/>
          <w:lang w:val="en-US"/>
        </w:rPr>
        <w:t>process</w:t>
      </w:r>
      <w:r w:rsidR="00C52154">
        <w:rPr>
          <w:rFonts w:ascii="Times New Roman" w:hAnsi="Times New Roman" w:cs="Times New Roman"/>
          <w:szCs w:val="24"/>
          <w:lang w:val="en-US"/>
        </w:rPr>
        <w:t xml:space="preserve"> did focus on individualism as on an antecedent of entrepreneurial activity (Kreiser et al., 2012).</w:t>
      </w:r>
      <w:r w:rsidR="00C66138">
        <w:rPr>
          <w:rFonts w:ascii="Times New Roman" w:hAnsi="Times New Roman" w:cs="Times New Roman"/>
          <w:szCs w:val="24"/>
          <w:lang w:val="en-US"/>
        </w:rPr>
        <w:t xml:space="preserve"> In contrast, the present study views individualism as a moderator of the EO-Performance relationship. </w:t>
      </w:r>
    </w:p>
    <w:p w14:paraId="27398DDF" w14:textId="7800417D" w:rsidR="00923BDC" w:rsidRDefault="00C66138"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First, </w:t>
      </w:r>
      <w:r w:rsidR="00E06EA0">
        <w:rPr>
          <w:rFonts w:ascii="Times New Roman" w:hAnsi="Times New Roman" w:cs="Times New Roman"/>
          <w:szCs w:val="24"/>
          <w:lang w:val="en-US"/>
        </w:rPr>
        <w:t>from the point o</w:t>
      </w:r>
      <w:r w:rsidR="00AF67E1">
        <w:rPr>
          <w:rFonts w:ascii="Times New Roman" w:hAnsi="Times New Roman" w:cs="Times New Roman"/>
          <w:szCs w:val="24"/>
          <w:lang w:val="en-US"/>
        </w:rPr>
        <w:t>f</w:t>
      </w:r>
      <w:r w:rsidR="00E06EA0">
        <w:rPr>
          <w:rFonts w:ascii="Times New Roman" w:hAnsi="Times New Roman" w:cs="Times New Roman"/>
          <w:szCs w:val="24"/>
          <w:lang w:val="en-US"/>
        </w:rPr>
        <w:t xml:space="preserve"> performance, individualism</w:t>
      </w:r>
      <w:r>
        <w:rPr>
          <w:rFonts w:ascii="Times New Roman" w:hAnsi="Times New Roman" w:cs="Times New Roman"/>
          <w:szCs w:val="24"/>
          <w:lang w:val="en-US"/>
        </w:rPr>
        <w:t xml:space="preserve"> influences th</w:t>
      </w:r>
      <w:r w:rsidR="004A4B1E">
        <w:rPr>
          <w:rFonts w:ascii="Times New Roman" w:hAnsi="Times New Roman" w:cs="Times New Roman"/>
          <w:szCs w:val="24"/>
          <w:lang w:val="en-US"/>
        </w:rPr>
        <w:t>e</w:t>
      </w:r>
      <w:r>
        <w:rPr>
          <w:rFonts w:ascii="Times New Roman" w:hAnsi="Times New Roman" w:cs="Times New Roman"/>
          <w:szCs w:val="24"/>
          <w:lang w:val="en-US"/>
        </w:rPr>
        <w:t xml:space="preserve"> </w:t>
      </w:r>
      <w:r w:rsidR="00AF67E1">
        <w:rPr>
          <w:rFonts w:ascii="Times New Roman" w:hAnsi="Times New Roman" w:cs="Times New Roman"/>
          <w:szCs w:val="24"/>
          <w:lang w:val="en-US"/>
        </w:rPr>
        <w:t xml:space="preserve">discussed </w:t>
      </w:r>
      <w:r>
        <w:rPr>
          <w:rFonts w:ascii="Times New Roman" w:hAnsi="Times New Roman" w:cs="Times New Roman"/>
          <w:szCs w:val="24"/>
          <w:lang w:val="en-US"/>
        </w:rPr>
        <w:t xml:space="preserve">relation in a way that </w:t>
      </w:r>
      <w:r w:rsidR="00AF67E1">
        <w:rPr>
          <w:rFonts w:ascii="Times New Roman" w:hAnsi="Times New Roman" w:cs="Times New Roman"/>
          <w:szCs w:val="24"/>
          <w:lang w:val="en-US"/>
        </w:rPr>
        <w:t>on average, individuals from such</w:t>
      </w:r>
      <w:r>
        <w:rPr>
          <w:rFonts w:ascii="Times New Roman" w:hAnsi="Times New Roman" w:cs="Times New Roman"/>
          <w:szCs w:val="24"/>
          <w:lang w:val="en-US"/>
        </w:rPr>
        <w:t xml:space="preserve"> cultures </w:t>
      </w:r>
      <w:r w:rsidR="00AF67E1">
        <w:rPr>
          <w:rFonts w:ascii="Times New Roman" w:hAnsi="Times New Roman" w:cs="Times New Roman"/>
          <w:szCs w:val="24"/>
          <w:lang w:val="en-US"/>
        </w:rPr>
        <w:t>tend to pay more attention</w:t>
      </w:r>
      <w:r>
        <w:rPr>
          <w:rFonts w:ascii="Times New Roman" w:hAnsi="Times New Roman" w:cs="Times New Roman"/>
          <w:szCs w:val="24"/>
          <w:lang w:val="en-US"/>
        </w:rPr>
        <w:t xml:space="preserve"> </w:t>
      </w:r>
      <w:r w:rsidR="00AF67E1">
        <w:rPr>
          <w:rFonts w:ascii="Times New Roman" w:hAnsi="Times New Roman" w:cs="Times New Roman"/>
          <w:szCs w:val="24"/>
          <w:lang w:val="en-US"/>
        </w:rPr>
        <w:t xml:space="preserve">to </w:t>
      </w:r>
      <w:r>
        <w:rPr>
          <w:rFonts w:ascii="Times New Roman" w:hAnsi="Times New Roman" w:cs="Times New Roman"/>
          <w:szCs w:val="24"/>
          <w:lang w:val="en-US"/>
        </w:rPr>
        <w:t xml:space="preserve">performance than </w:t>
      </w:r>
      <w:r w:rsidR="00AF67E1">
        <w:rPr>
          <w:rFonts w:ascii="Times New Roman" w:hAnsi="Times New Roman" w:cs="Times New Roman"/>
          <w:szCs w:val="24"/>
          <w:lang w:val="en-US"/>
        </w:rPr>
        <w:t>those from collectivistic</w:t>
      </w:r>
      <w:r w:rsidR="00AF67E1" w:rsidRPr="00AF67E1">
        <w:rPr>
          <w:rFonts w:ascii="Times New Roman" w:hAnsi="Times New Roman" w:cs="Times New Roman"/>
          <w:szCs w:val="24"/>
          <w:lang w:val="en-US"/>
        </w:rPr>
        <w:t xml:space="preserve"> </w:t>
      </w:r>
      <w:r w:rsidR="00AF67E1">
        <w:rPr>
          <w:rFonts w:ascii="Times New Roman" w:hAnsi="Times New Roman" w:cs="Times New Roman"/>
          <w:szCs w:val="24"/>
          <w:lang w:val="en-US"/>
        </w:rPr>
        <w:t xml:space="preserve">societies </w:t>
      </w:r>
      <w:r>
        <w:rPr>
          <w:rFonts w:ascii="Times New Roman" w:hAnsi="Times New Roman" w:cs="Times New Roman"/>
          <w:szCs w:val="24"/>
          <w:lang w:val="en-US"/>
        </w:rPr>
        <w:t>(</w:t>
      </w:r>
      <w:r w:rsidRPr="00C66138">
        <w:rPr>
          <w:rFonts w:ascii="Times New Roman" w:hAnsi="Times New Roman" w:cs="Times New Roman"/>
          <w:szCs w:val="24"/>
          <w:lang w:val="en-US"/>
        </w:rPr>
        <w:t>Mueller &amp; Thomas 2001</w:t>
      </w:r>
      <w:r>
        <w:rPr>
          <w:rFonts w:ascii="Times New Roman" w:hAnsi="Times New Roman" w:cs="Times New Roman"/>
          <w:szCs w:val="24"/>
          <w:lang w:val="en-US"/>
        </w:rPr>
        <w:t xml:space="preserve">; Morris et al. 1994). </w:t>
      </w:r>
      <w:r w:rsidR="00AF67E1">
        <w:rPr>
          <w:rFonts w:ascii="Times New Roman" w:hAnsi="Times New Roman" w:cs="Times New Roman"/>
          <w:szCs w:val="24"/>
          <w:lang w:val="en-US"/>
        </w:rPr>
        <w:t xml:space="preserve">Consequently, </w:t>
      </w:r>
      <w:proofErr w:type="gramStart"/>
      <w:r w:rsidR="00AF67E1">
        <w:rPr>
          <w:rFonts w:ascii="Times New Roman" w:hAnsi="Times New Roman" w:cs="Times New Roman"/>
          <w:szCs w:val="24"/>
          <w:lang w:val="en-US"/>
        </w:rPr>
        <w:t>being led</w:t>
      </w:r>
      <w:proofErr w:type="gramEnd"/>
      <w:r w:rsidR="00AF67E1">
        <w:rPr>
          <w:rFonts w:ascii="Times New Roman" w:hAnsi="Times New Roman" w:cs="Times New Roman"/>
          <w:szCs w:val="24"/>
          <w:lang w:val="en-US"/>
        </w:rPr>
        <w:t xml:space="preserve"> by single individuals, the f</w:t>
      </w:r>
      <w:r>
        <w:rPr>
          <w:rFonts w:ascii="Times New Roman" w:hAnsi="Times New Roman" w:cs="Times New Roman"/>
          <w:szCs w:val="24"/>
          <w:lang w:val="en-US"/>
        </w:rPr>
        <w:t xml:space="preserve">irms from such cultures </w:t>
      </w:r>
      <w:r w:rsidR="009D5182">
        <w:rPr>
          <w:rFonts w:ascii="Times New Roman" w:hAnsi="Times New Roman" w:cs="Times New Roman"/>
          <w:szCs w:val="24"/>
          <w:lang w:val="en-US"/>
        </w:rPr>
        <w:t xml:space="preserve">consider performance as a primary goal of their efforts </w:t>
      </w:r>
      <w:r w:rsidR="00AF67E1">
        <w:rPr>
          <w:rFonts w:ascii="Times New Roman" w:hAnsi="Times New Roman" w:cs="Times New Roman"/>
          <w:szCs w:val="24"/>
          <w:lang w:val="en-US"/>
        </w:rPr>
        <w:t>and pay</w:t>
      </w:r>
      <w:r w:rsidR="00F96925">
        <w:rPr>
          <w:rFonts w:ascii="Times New Roman" w:hAnsi="Times New Roman" w:cs="Times New Roman"/>
          <w:szCs w:val="24"/>
          <w:lang w:val="en-US"/>
        </w:rPr>
        <w:t xml:space="preserve"> more attention to the impact of their strategic p</w:t>
      </w:r>
      <w:r w:rsidR="009D5182">
        <w:rPr>
          <w:rFonts w:ascii="Times New Roman" w:hAnsi="Times New Roman" w:cs="Times New Roman"/>
          <w:szCs w:val="24"/>
          <w:lang w:val="en-US"/>
        </w:rPr>
        <w:t xml:space="preserve">rocess on business performance. </w:t>
      </w:r>
      <w:r w:rsidR="00AF67E1">
        <w:rPr>
          <w:rFonts w:ascii="Times New Roman" w:hAnsi="Times New Roman" w:cs="Times New Roman"/>
          <w:szCs w:val="24"/>
          <w:lang w:val="en-US"/>
        </w:rPr>
        <w:t xml:space="preserve">Therefore, the outcomes from the implementation of EO are likely to appear </w:t>
      </w:r>
      <w:r w:rsidR="00662C61">
        <w:rPr>
          <w:rFonts w:ascii="Times New Roman" w:hAnsi="Times New Roman" w:cs="Times New Roman"/>
          <w:szCs w:val="24"/>
          <w:lang w:val="en-US"/>
        </w:rPr>
        <w:t>sharper</w:t>
      </w:r>
      <w:r w:rsidR="00AF67E1">
        <w:rPr>
          <w:rFonts w:ascii="Times New Roman" w:hAnsi="Times New Roman" w:cs="Times New Roman"/>
          <w:szCs w:val="24"/>
          <w:lang w:val="en-US"/>
        </w:rPr>
        <w:t xml:space="preserve"> compared to </w:t>
      </w:r>
      <w:r w:rsidR="00662C61">
        <w:rPr>
          <w:rFonts w:ascii="Times New Roman" w:hAnsi="Times New Roman" w:cs="Times New Roman"/>
          <w:szCs w:val="24"/>
          <w:lang w:val="en-US"/>
        </w:rPr>
        <w:t xml:space="preserve">those in the </w:t>
      </w:r>
      <w:r w:rsidR="00AF67E1">
        <w:rPr>
          <w:rFonts w:ascii="Times New Roman" w:hAnsi="Times New Roman" w:cs="Times New Roman"/>
          <w:szCs w:val="24"/>
          <w:lang w:val="en-US"/>
        </w:rPr>
        <w:t>collectivistic cultures</w:t>
      </w:r>
      <w:r w:rsidR="00662C61">
        <w:rPr>
          <w:rFonts w:ascii="Times New Roman" w:hAnsi="Times New Roman" w:cs="Times New Roman"/>
          <w:szCs w:val="24"/>
          <w:lang w:val="en-US"/>
        </w:rPr>
        <w:t>.</w:t>
      </w:r>
    </w:p>
    <w:p w14:paraId="05C71AAC" w14:textId="3AB028FF" w:rsidR="00923BDC" w:rsidRDefault="009D5182"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Second,</w:t>
      </w:r>
      <w:r w:rsidR="003006C8">
        <w:rPr>
          <w:rFonts w:ascii="Times New Roman" w:hAnsi="Times New Roman" w:cs="Times New Roman"/>
          <w:szCs w:val="24"/>
          <w:lang w:val="en-US"/>
        </w:rPr>
        <w:t xml:space="preserve"> </w:t>
      </w:r>
      <w:r w:rsidR="00662C61">
        <w:rPr>
          <w:rFonts w:ascii="Times New Roman" w:hAnsi="Times New Roman" w:cs="Times New Roman"/>
          <w:szCs w:val="24"/>
          <w:lang w:val="en-US"/>
        </w:rPr>
        <w:t>taking into account the dimension</w:t>
      </w:r>
      <w:r w:rsidR="003006C8" w:rsidRPr="003006C8">
        <w:rPr>
          <w:rFonts w:ascii="Times New Roman" w:hAnsi="Times New Roman" w:cs="Times New Roman"/>
          <w:szCs w:val="24"/>
          <w:lang w:val="en-US"/>
        </w:rPr>
        <w:t xml:space="preserve"> of risk-taking, the individuals from collectivistic cultures are apt to attributing themselves to the group, which </w:t>
      </w:r>
      <w:proofErr w:type="gramStart"/>
      <w:r w:rsidR="003006C8" w:rsidRPr="003006C8">
        <w:rPr>
          <w:rFonts w:ascii="Times New Roman" w:hAnsi="Times New Roman" w:cs="Times New Roman"/>
          <w:szCs w:val="24"/>
          <w:lang w:val="en-US"/>
        </w:rPr>
        <w:t>is indicated</w:t>
      </w:r>
      <w:proofErr w:type="gramEnd"/>
      <w:r w:rsidR="003006C8" w:rsidRPr="003006C8">
        <w:rPr>
          <w:rFonts w:ascii="Times New Roman" w:hAnsi="Times New Roman" w:cs="Times New Roman"/>
          <w:szCs w:val="24"/>
          <w:lang w:val="en-US"/>
        </w:rPr>
        <w:t xml:space="preserve"> by a profound commitment (Hofstede Insights</w:t>
      </w:r>
      <w:r w:rsidR="00A23CD3">
        <w:rPr>
          <w:rFonts w:ascii="Times New Roman" w:hAnsi="Times New Roman" w:cs="Times New Roman"/>
          <w:szCs w:val="24"/>
          <w:lang w:val="en-US"/>
        </w:rPr>
        <w:t>, 2015</w:t>
      </w:r>
      <w:r w:rsidR="003006C8" w:rsidRPr="003006C8">
        <w:rPr>
          <w:rFonts w:ascii="Times New Roman" w:hAnsi="Times New Roman" w:cs="Times New Roman"/>
          <w:szCs w:val="24"/>
          <w:lang w:val="en-US"/>
        </w:rPr>
        <w:t xml:space="preserve">). </w:t>
      </w:r>
      <w:r w:rsidR="009B7617">
        <w:rPr>
          <w:rFonts w:ascii="Times New Roman" w:hAnsi="Times New Roman" w:cs="Times New Roman"/>
          <w:szCs w:val="24"/>
          <w:lang w:val="en-US"/>
        </w:rPr>
        <w:t>Being afraid not to meet the expectations of the groups</w:t>
      </w:r>
      <w:r w:rsidR="003006C8" w:rsidRPr="003006C8">
        <w:rPr>
          <w:rFonts w:ascii="Times New Roman" w:hAnsi="Times New Roman" w:cs="Times New Roman"/>
          <w:szCs w:val="24"/>
          <w:lang w:val="en-US"/>
        </w:rPr>
        <w:t>,</w:t>
      </w:r>
      <w:r w:rsidR="009B7617">
        <w:rPr>
          <w:rFonts w:ascii="Times New Roman" w:hAnsi="Times New Roman" w:cs="Times New Roman"/>
          <w:szCs w:val="24"/>
          <w:lang w:val="en-US"/>
        </w:rPr>
        <w:t xml:space="preserve"> </w:t>
      </w:r>
      <w:r w:rsidR="009B7617">
        <w:rPr>
          <w:rFonts w:ascii="Times New Roman" w:hAnsi="Times New Roman" w:cs="Times New Roman"/>
          <w:szCs w:val="24"/>
          <w:lang w:val="en-US"/>
        </w:rPr>
        <w:lastRenderedPageBreak/>
        <w:t>these individuals</w:t>
      </w:r>
      <w:r w:rsidR="003006C8" w:rsidRPr="003006C8">
        <w:rPr>
          <w:rFonts w:ascii="Times New Roman" w:hAnsi="Times New Roman" w:cs="Times New Roman"/>
          <w:szCs w:val="24"/>
          <w:lang w:val="en-US"/>
        </w:rPr>
        <w:t xml:space="preserve"> </w:t>
      </w:r>
      <w:r w:rsidR="00382689">
        <w:rPr>
          <w:rFonts w:ascii="Times New Roman" w:hAnsi="Times New Roman" w:cs="Times New Roman"/>
          <w:szCs w:val="24"/>
          <w:lang w:val="en-US"/>
        </w:rPr>
        <w:t>tend to be</w:t>
      </w:r>
      <w:r w:rsidR="003006C8" w:rsidRPr="003006C8">
        <w:rPr>
          <w:rFonts w:ascii="Times New Roman" w:hAnsi="Times New Roman" w:cs="Times New Roman"/>
          <w:szCs w:val="24"/>
          <w:lang w:val="en-US"/>
        </w:rPr>
        <w:t xml:space="preserve"> less tolerant to failure and </w:t>
      </w:r>
      <w:r w:rsidR="00382689">
        <w:rPr>
          <w:rFonts w:ascii="Times New Roman" w:hAnsi="Times New Roman" w:cs="Times New Roman"/>
          <w:szCs w:val="24"/>
          <w:lang w:val="en-US"/>
        </w:rPr>
        <w:t xml:space="preserve">therefore </w:t>
      </w:r>
      <w:r w:rsidR="009B7617">
        <w:rPr>
          <w:rFonts w:ascii="Times New Roman" w:hAnsi="Times New Roman" w:cs="Times New Roman"/>
          <w:szCs w:val="24"/>
          <w:lang w:val="en-US"/>
        </w:rPr>
        <w:t>they do not</w:t>
      </w:r>
      <w:r w:rsidR="00382689">
        <w:rPr>
          <w:rFonts w:ascii="Times New Roman" w:hAnsi="Times New Roman" w:cs="Times New Roman"/>
          <w:szCs w:val="24"/>
          <w:lang w:val="en-US"/>
        </w:rPr>
        <w:t xml:space="preserve"> </w:t>
      </w:r>
      <w:r w:rsidR="003006C8" w:rsidRPr="003006C8">
        <w:rPr>
          <w:rFonts w:ascii="Times New Roman" w:hAnsi="Times New Roman" w:cs="Times New Roman"/>
          <w:szCs w:val="24"/>
          <w:lang w:val="en-US"/>
        </w:rPr>
        <w:t>reward risky behavior</w:t>
      </w:r>
      <w:r w:rsidR="009B7617">
        <w:rPr>
          <w:rFonts w:ascii="Times New Roman" w:hAnsi="Times New Roman" w:cs="Times New Roman"/>
          <w:szCs w:val="24"/>
          <w:lang w:val="en-US"/>
        </w:rPr>
        <w:t>, even if it leads to an increased performance</w:t>
      </w:r>
      <w:r w:rsidR="003006C8" w:rsidRPr="003006C8">
        <w:rPr>
          <w:rFonts w:ascii="Times New Roman" w:hAnsi="Times New Roman" w:cs="Times New Roman"/>
          <w:szCs w:val="24"/>
          <w:lang w:val="en-US"/>
        </w:rPr>
        <w:t xml:space="preserve">. At the same time, individualistic cultures </w:t>
      </w:r>
      <w:proofErr w:type="gramStart"/>
      <w:r w:rsidR="003006C8" w:rsidRPr="003006C8">
        <w:rPr>
          <w:rFonts w:ascii="Times New Roman" w:hAnsi="Times New Roman" w:cs="Times New Roman"/>
          <w:szCs w:val="24"/>
          <w:lang w:val="en-US"/>
        </w:rPr>
        <w:t>are characterized</w:t>
      </w:r>
      <w:proofErr w:type="gramEnd"/>
      <w:r w:rsidR="003006C8" w:rsidRPr="003006C8">
        <w:rPr>
          <w:rFonts w:ascii="Times New Roman" w:hAnsi="Times New Roman" w:cs="Times New Roman"/>
          <w:szCs w:val="24"/>
          <w:lang w:val="en-US"/>
        </w:rPr>
        <w:t xml:space="preserve"> by the norms that encourage risk-taking and allow the firms involved into it to thrive and show better performance (Morris et al. 1994).</w:t>
      </w:r>
      <w:r w:rsidR="008E5128">
        <w:rPr>
          <w:rFonts w:ascii="Times New Roman" w:hAnsi="Times New Roman" w:cs="Times New Roman"/>
          <w:szCs w:val="24"/>
          <w:lang w:val="en-US"/>
        </w:rPr>
        <w:t xml:space="preserve"> </w:t>
      </w:r>
    </w:p>
    <w:p w14:paraId="0CE319DD" w14:textId="1A8DEF54" w:rsidR="00923BDC" w:rsidRDefault="00E06EA0"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Third, from the point of proactiveness, </w:t>
      </w:r>
      <w:r w:rsidR="004A4B1E">
        <w:rPr>
          <w:rFonts w:ascii="Times New Roman" w:hAnsi="Times New Roman" w:cs="Times New Roman"/>
          <w:szCs w:val="24"/>
          <w:lang w:val="en-US"/>
        </w:rPr>
        <w:t xml:space="preserve">on the markets characterized by collectivism proactive firms </w:t>
      </w:r>
      <w:proofErr w:type="gramStart"/>
      <w:r w:rsidR="004A4B1E">
        <w:rPr>
          <w:rFonts w:ascii="Times New Roman" w:hAnsi="Times New Roman" w:cs="Times New Roman"/>
          <w:szCs w:val="24"/>
          <w:lang w:val="en-US"/>
        </w:rPr>
        <w:t>may be viewed</w:t>
      </w:r>
      <w:proofErr w:type="gramEnd"/>
      <w:r w:rsidR="004A4B1E">
        <w:rPr>
          <w:rFonts w:ascii="Times New Roman" w:hAnsi="Times New Roman" w:cs="Times New Roman"/>
          <w:szCs w:val="24"/>
          <w:lang w:val="en-US"/>
        </w:rPr>
        <w:t xml:space="preserve"> as </w:t>
      </w:r>
      <w:r w:rsidR="003A26B1">
        <w:rPr>
          <w:rFonts w:ascii="Times New Roman" w:hAnsi="Times New Roman" w:cs="Times New Roman"/>
          <w:szCs w:val="24"/>
          <w:lang w:val="en-US"/>
        </w:rPr>
        <w:t xml:space="preserve">ones belonging to out-groups as long as they try to benefit from the opportunities not exploited by the majority of incumbent </w:t>
      </w:r>
      <w:r w:rsidR="00382689">
        <w:rPr>
          <w:rFonts w:ascii="Times New Roman" w:hAnsi="Times New Roman" w:cs="Times New Roman"/>
          <w:szCs w:val="24"/>
          <w:lang w:val="en-US"/>
        </w:rPr>
        <w:t xml:space="preserve">firms, which form </w:t>
      </w:r>
      <w:r w:rsidR="00382689" w:rsidRPr="00382689">
        <w:rPr>
          <w:rFonts w:ascii="Times New Roman" w:hAnsi="Times New Roman" w:cs="Times New Roman"/>
          <w:szCs w:val="24"/>
          <w:lang w:val="en-US"/>
        </w:rPr>
        <w:t xml:space="preserve">so-called </w:t>
      </w:r>
      <w:r w:rsidR="00382689">
        <w:rPr>
          <w:rFonts w:ascii="Times New Roman" w:hAnsi="Times New Roman" w:cs="Times New Roman"/>
          <w:szCs w:val="24"/>
          <w:lang w:val="en-US"/>
        </w:rPr>
        <w:t>in-group</w:t>
      </w:r>
      <w:r w:rsidR="003A26B1">
        <w:rPr>
          <w:rFonts w:ascii="Times New Roman" w:hAnsi="Times New Roman" w:cs="Times New Roman"/>
          <w:szCs w:val="24"/>
          <w:lang w:val="en-US"/>
        </w:rPr>
        <w:t>. As collectivists do distinguish strongly between in-groups and out-groups</w:t>
      </w:r>
      <w:r w:rsidR="00382689">
        <w:rPr>
          <w:rFonts w:ascii="Times New Roman" w:hAnsi="Times New Roman" w:cs="Times New Roman"/>
          <w:szCs w:val="24"/>
          <w:lang w:val="en-US"/>
        </w:rPr>
        <w:t xml:space="preserve"> while favoring the former</w:t>
      </w:r>
      <w:r w:rsidR="00F42409">
        <w:rPr>
          <w:rFonts w:ascii="Times New Roman" w:hAnsi="Times New Roman" w:cs="Times New Roman"/>
          <w:szCs w:val="24"/>
          <w:lang w:val="en-US"/>
        </w:rPr>
        <w:t xml:space="preserve"> </w:t>
      </w:r>
      <w:r w:rsidR="00F42409" w:rsidRPr="00F42409">
        <w:rPr>
          <w:rFonts w:ascii="Times New Roman" w:hAnsi="Times New Roman" w:cs="Times New Roman"/>
          <w:szCs w:val="24"/>
          <w:lang w:val="en-US"/>
        </w:rPr>
        <w:t>(</w:t>
      </w:r>
      <w:proofErr w:type="spellStart"/>
      <w:r w:rsidR="00F42409" w:rsidRPr="00F42409">
        <w:rPr>
          <w:rFonts w:ascii="Times New Roman" w:hAnsi="Times New Roman" w:cs="Times New Roman"/>
          <w:szCs w:val="24"/>
          <w:lang w:val="en-US"/>
        </w:rPr>
        <w:t>Triandis</w:t>
      </w:r>
      <w:proofErr w:type="spellEnd"/>
      <w:r w:rsidR="00F42409" w:rsidRPr="00F42409">
        <w:rPr>
          <w:rFonts w:ascii="Times New Roman" w:hAnsi="Times New Roman" w:cs="Times New Roman"/>
          <w:szCs w:val="24"/>
          <w:lang w:val="en-US"/>
        </w:rPr>
        <w:t>, 1994),</w:t>
      </w:r>
      <w:r w:rsidR="00D0610F">
        <w:rPr>
          <w:rFonts w:ascii="Times New Roman" w:hAnsi="Times New Roman" w:cs="Times New Roman"/>
          <w:szCs w:val="24"/>
          <w:lang w:val="en-US"/>
        </w:rPr>
        <w:t xml:space="preserve"> the performance of proactive firms in the collectivistic cultures is likely to be negatively affected by skepticism of the market (Saeed et al., 2014). </w:t>
      </w:r>
    </w:p>
    <w:p w14:paraId="382E4634" w14:textId="16BA2354" w:rsidR="00D0610F" w:rsidRPr="00D85473" w:rsidRDefault="00D0610F" w:rsidP="00A356EF">
      <w:pPr>
        <w:spacing w:after="0" w:line="360" w:lineRule="auto"/>
        <w:ind w:firstLine="709"/>
        <w:jc w:val="both"/>
        <w:rPr>
          <w:rFonts w:ascii="Times New Roman" w:hAnsi="Times New Roman" w:cs="Times New Roman"/>
          <w:szCs w:val="24"/>
          <w:lang w:val="en-US"/>
        </w:rPr>
      </w:pPr>
      <w:proofErr w:type="gramStart"/>
      <w:r>
        <w:rPr>
          <w:rFonts w:ascii="Times New Roman" w:hAnsi="Times New Roman" w:cs="Times New Roman"/>
          <w:szCs w:val="24"/>
          <w:lang w:val="en-US"/>
        </w:rPr>
        <w:t xml:space="preserve">Finally, </w:t>
      </w:r>
      <w:r w:rsidR="003006C8" w:rsidRPr="003006C8">
        <w:rPr>
          <w:rFonts w:ascii="Times New Roman" w:hAnsi="Times New Roman" w:cs="Times New Roman"/>
          <w:szCs w:val="24"/>
          <w:lang w:val="en-US"/>
        </w:rPr>
        <w:t>from the point of innovativeness, the adoption of innovative products on the markets characterized by high individualism tend to be easier compared to collectivistic ones: extant research suggests individualistic cultures to be more tolerant to innovations, increasing sales of the products based on more substantial innovations comparing to collectivistic cultures, where such innovations are rewarded less (Morris et al.</w:t>
      </w:r>
      <w:r w:rsidR="00A23CD3">
        <w:rPr>
          <w:rFonts w:ascii="Times New Roman" w:hAnsi="Times New Roman" w:cs="Times New Roman"/>
          <w:szCs w:val="24"/>
          <w:lang w:val="en-US"/>
        </w:rPr>
        <w:t xml:space="preserve">, </w:t>
      </w:r>
      <w:r w:rsidR="003006C8" w:rsidRPr="003006C8">
        <w:rPr>
          <w:rFonts w:ascii="Times New Roman" w:hAnsi="Times New Roman" w:cs="Times New Roman"/>
          <w:szCs w:val="24"/>
          <w:lang w:val="en-US"/>
        </w:rPr>
        <w:t>1994).</w:t>
      </w:r>
      <w:proofErr w:type="gramEnd"/>
      <w:r w:rsidR="003006C8" w:rsidRPr="003006C8">
        <w:rPr>
          <w:rFonts w:ascii="Times New Roman" w:hAnsi="Times New Roman" w:cs="Times New Roman"/>
          <w:szCs w:val="24"/>
          <w:lang w:val="en-US"/>
        </w:rPr>
        <w:t xml:space="preserve"> This may positively influence the performance of firms employing the EO</w:t>
      </w:r>
      <w:r w:rsidR="003006C8">
        <w:rPr>
          <w:rFonts w:ascii="Times New Roman" w:hAnsi="Times New Roman" w:cs="Times New Roman"/>
          <w:szCs w:val="24"/>
          <w:lang w:val="en-US"/>
        </w:rPr>
        <w:t>.</w:t>
      </w:r>
    </w:p>
    <w:p w14:paraId="0ECA7D52" w14:textId="29121FFC" w:rsidR="003006C8" w:rsidRPr="00FB46C7" w:rsidRDefault="003006C8"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Considering the aforementioned points, the present study suggests that in the individualistic cultures the firms employing EO will experience significant performance gains. In other words, Individualism positively moderates the discussed relationship:</w:t>
      </w:r>
    </w:p>
    <w:p w14:paraId="184C9E7D" w14:textId="44DB0EF9" w:rsidR="009B7617" w:rsidRDefault="00E92759" w:rsidP="00A356EF">
      <w:pPr>
        <w:spacing w:before="240" w:after="240" w:line="360" w:lineRule="auto"/>
        <w:ind w:left="1276" w:hanging="567"/>
        <w:jc w:val="both"/>
        <w:rPr>
          <w:rFonts w:ascii="Times New Roman" w:hAnsi="Times New Roman" w:cs="Times New Roman"/>
          <w:szCs w:val="24"/>
          <w:lang w:val="en-US"/>
        </w:rPr>
      </w:pPr>
      <w:r w:rsidRPr="00C63E76">
        <w:rPr>
          <w:rFonts w:ascii="Times New Roman" w:hAnsi="Times New Roman" w:cs="Times New Roman"/>
          <w:b/>
          <w:szCs w:val="24"/>
          <w:lang w:val="en-US"/>
        </w:rPr>
        <w:t>H</w:t>
      </w:r>
      <w:r w:rsidR="00D10DA7" w:rsidRPr="00D10DA7">
        <w:rPr>
          <w:rFonts w:ascii="Times New Roman" w:hAnsi="Times New Roman" w:cs="Times New Roman"/>
          <w:b/>
          <w:szCs w:val="24"/>
          <w:lang w:val="en-US"/>
        </w:rPr>
        <w:t>3</w:t>
      </w:r>
      <w:r w:rsidRPr="00C63E76">
        <w:rPr>
          <w:rFonts w:ascii="Times New Roman" w:hAnsi="Times New Roman" w:cs="Times New Roman"/>
          <w:b/>
          <w:szCs w:val="24"/>
          <w:lang w:val="en-US"/>
        </w:rPr>
        <w:t>:</w:t>
      </w:r>
      <w:r>
        <w:rPr>
          <w:rFonts w:ascii="Times New Roman" w:hAnsi="Times New Roman" w:cs="Times New Roman"/>
          <w:szCs w:val="24"/>
          <w:lang w:val="en-US"/>
        </w:rPr>
        <w:t xml:space="preserve"> </w:t>
      </w:r>
      <w:r w:rsidR="0039006F" w:rsidRPr="0039006F">
        <w:rPr>
          <w:rFonts w:ascii="Times New Roman" w:hAnsi="Times New Roman" w:cs="Times New Roman"/>
          <w:szCs w:val="24"/>
          <w:lang w:val="en-US"/>
        </w:rPr>
        <w:t>In individualistic cultures, the relationship between EO and performance will be stronger</w:t>
      </w:r>
      <w:r w:rsidR="0084363D" w:rsidRPr="0084363D">
        <w:rPr>
          <w:rFonts w:ascii="Times New Roman" w:hAnsi="Times New Roman" w:cs="Times New Roman"/>
          <w:szCs w:val="24"/>
          <w:lang w:val="en-US"/>
        </w:rPr>
        <w:t>.</w:t>
      </w:r>
    </w:p>
    <w:p w14:paraId="45B32A0E" w14:textId="21403FFC" w:rsidR="003006C8" w:rsidRPr="008C5910" w:rsidRDefault="003006C8" w:rsidP="00B11501">
      <w:pPr>
        <w:pStyle w:val="af6"/>
        <w:rPr>
          <w:rStyle w:val="af2"/>
          <w:rFonts w:asciiTheme="minorHAnsi" w:hAnsiTheme="minorHAnsi" w:cstheme="minorBidi"/>
          <w:b/>
          <w:i/>
          <w:szCs w:val="22"/>
        </w:rPr>
      </w:pPr>
      <w:r w:rsidRPr="008C5910">
        <w:rPr>
          <w:rStyle w:val="af2"/>
          <w:rFonts w:asciiTheme="minorHAnsi" w:hAnsiTheme="minorHAnsi" w:cstheme="minorBidi"/>
          <w:b/>
          <w:i/>
          <w:szCs w:val="22"/>
        </w:rPr>
        <w:t>Power Distance</w:t>
      </w:r>
    </w:p>
    <w:p w14:paraId="6F5EDCCD" w14:textId="0CCB4EE7" w:rsidR="00FC2D8A" w:rsidRDefault="00FC2D8A" w:rsidP="00A356EF">
      <w:pPr>
        <w:spacing w:after="0" w:line="360" w:lineRule="auto"/>
        <w:ind w:firstLine="709"/>
        <w:jc w:val="both"/>
        <w:rPr>
          <w:rFonts w:ascii="Times New Roman" w:hAnsi="Times New Roman" w:cs="Times New Roman"/>
          <w:szCs w:val="24"/>
          <w:lang w:val="en-US"/>
        </w:rPr>
      </w:pPr>
      <w:r w:rsidRPr="00FC2D8A">
        <w:rPr>
          <w:rFonts w:ascii="Times New Roman" w:hAnsi="Times New Roman" w:cs="Times New Roman"/>
          <w:szCs w:val="24"/>
          <w:lang w:val="en-US"/>
        </w:rPr>
        <w:t xml:space="preserve">The </w:t>
      </w:r>
      <w:r w:rsidR="00AE1D95">
        <w:rPr>
          <w:rFonts w:ascii="Times New Roman" w:hAnsi="Times New Roman" w:cs="Times New Roman"/>
          <w:szCs w:val="24"/>
          <w:lang w:val="en-US"/>
        </w:rPr>
        <w:t>last</w:t>
      </w:r>
      <w:r w:rsidRPr="00FC2D8A">
        <w:rPr>
          <w:rFonts w:ascii="Times New Roman" w:hAnsi="Times New Roman" w:cs="Times New Roman"/>
          <w:szCs w:val="24"/>
          <w:lang w:val="en-US"/>
        </w:rPr>
        <w:t xml:space="preserve"> dimension</w:t>
      </w:r>
      <w:r w:rsidR="00AE1D95">
        <w:rPr>
          <w:rFonts w:ascii="Times New Roman" w:hAnsi="Times New Roman" w:cs="Times New Roman"/>
          <w:szCs w:val="24"/>
          <w:lang w:val="en-US"/>
        </w:rPr>
        <w:t xml:space="preserve"> to </w:t>
      </w:r>
      <w:proofErr w:type="gramStart"/>
      <w:r w:rsidR="00AE1D95">
        <w:rPr>
          <w:rFonts w:ascii="Times New Roman" w:hAnsi="Times New Roman" w:cs="Times New Roman"/>
          <w:szCs w:val="24"/>
          <w:lang w:val="en-US"/>
        </w:rPr>
        <w:t>be discussed</w:t>
      </w:r>
      <w:proofErr w:type="gramEnd"/>
      <w:r w:rsidRPr="00FC2D8A">
        <w:rPr>
          <w:rFonts w:ascii="Times New Roman" w:hAnsi="Times New Roman" w:cs="Times New Roman"/>
          <w:szCs w:val="24"/>
          <w:lang w:val="en-US"/>
        </w:rPr>
        <w:t xml:space="preserve">, Power Distance is defined in the following way: “This dimension expresses the degree to which the less powerful members of a society accept and expect that power is distributed unequally”. </w:t>
      </w:r>
      <w:r w:rsidR="002537F4" w:rsidRPr="002537F4">
        <w:rPr>
          <w:rFonts w:ascii="Times New Roman" w:hAnsi="Times New Roman" w:cs="Times New Roman"/>
          <w:szCs w:val="24"/>
          <w:lang w:val="en-US"/>
        </w:rPr>
        <w:t>(Hofstede Insights, 2015).</w:t>
      </w:r>
      <w:r w:rsidR="00AE1D95">
        <w:rPr>
          <w:rFonts w:ascii="Times New Roman" w:hAnsi="Times New Roman" w:cs="Times New Roman"/>
          <w:szCs w:val="24"/>
          <w:lang w:val="en-US"/>
        </w:rPr>
        <w:t xml:space="preserve"> National cultures with high levels of power distance endorse an unequal hierarchy, where each of its members has a distinct place, not requiring </w:t>
      </w:r>
      <w:proofErr w:type="gramStart"/>
      <w:r w:rsidR="00AE1D95">
        <w:rPr>
          <w:rFonts w:ascii="Times New Roman" w:hAnsi="Times New Roman" w:cs="Times New Roman"/>
          <w:szCs w:val="24"/>
          <w:lang w:val="en-US"/>
        </w:rPr>
        <w:t>to justify</w:t>
      </w:r>
      <w:proofErr w:type="gramEnd"/>
      <w:r w:rsidR="00AE1D95">
        <w:rPr>
          <w:rFonts w:ascii="Times New Roman" w:hAnsi="Times New Roman" w:cs="Times New Roman"/>
          <w:szCs w:val="24"/>
          <w:lang w:val="en-US"/>
        </w:rPr>
        <w:t xml:space="preserve"> it. The societies with low score of power distance demand an egalitarian power distribution and do not </w:t>
      </w:r>
      <w:r w:rsidR="0099701B">
        <w:rPr>
          <w:rFonts w:ascii="Times New Roman" w:hAnsi="Times New Roman" w:cs="Times New Roman"/>
          <w:szCs w:val="24"/>
          <w:lang w:val="en-US"/>
        </w:rPr>
        <w:t>endure inequality without justification.</w:t>
      </w:r>
    </w:p>
    <w:p w14:paraId="1E65782D" w14:textId="77777777" w:rsidR="00E41627" w:rsidRDefault="0099701B" w:rsidP="00A356EF">
      <w:pPr>
        <w:spacing w:after="0" w:line="360" w:lineRule="auto"/>
        <w:ind w:firstLine="709"/>
        <w:jc w:val="both"/>
        <w:rPr>
          <w:lang w:val="en-US"/>
        </w:rPr>
      </w:pPr>
      <w:proofErr w:type="gramStart"/>
      <w:r>
        <w:rPr>
          <w:rFonts w:ascii="Times New Roman" w:hAnsi="Times New Roman" w:cs="Times New Roman"/>
          <w:szCs w:val="24"/>
          <w:lang w:val="en-US"/>
        </w:rPr>
        <w:t xml:space="preserve">As for the case of EO-Performance relation, the dimension influences it in the following way: first, in the societies with high power distance the link between lower-level subordinates and </w:t>
      </w:r>
      <w:r>
        <w:rPr>
          <w:rFonts w:ascii="Times New Roman" w:hAnsi="Times New Roman" w:cs="Times New Roman"/>
          <w:szCs w:val="24"/>
          <w:lang w:val="en-US"/>
        </w:rPr>
        <w:lastRenderedPageBreak/>
        <w:t xml:space="preserve">management is likely to be loose or </w:t>
      </w:r>
      <w:r w:rsidR="00E8008E">
        <w:rPr>
          <w:rFonts w:ascii="Times New Roman" w:hAnsi="Times New Roman" w:cs="Times New Roman"/>
          <w:szCs w:val="24"/>
          <w:lang w:val="en-US"/>
        </w:rPr>
        <w:t>unequal (“</w:t>
      </w:r>
      <w:r w:rsidR="00E8008E" w:rsidRPr="00E8008E">
        <w:rPr>
          <w:lang w:val="en-US"/>
        </w:rPr>
        <w:t>Subordinates expect to be told what to do</w:t>
      </w:r>
      <w:r w:rsidR="00E8008E">
        <w:rPr>
          <w:lang w:val="en-US"/>
        </w:rPr>
        <w:t>”</w:t>
      </w:r>
      <w:r w:rsidR="00432C74">
        <w:rPr>
          <w:lang w:val="en-US"/>
        </w:rPr>
        <w:t>, not to be consulted and take the initiative</w:t>
      </w:r>
      <w:r w:rsidR="00E8008E">
        <w:rPr>
          <w:lang w:val="en-US"/>
        </w:rPr>
        <w:t xml:space="preserve"> [Hofstede, 2011, p. 9]), which may cause an inability</w:t>
      </w:r>
      <w:r w:rsidR="001D6C14">
        <w:rPr>
          <w:lang w:val="en-US"/>
        </w:rPr>
        <w:t xml:space="preserve"> for managers</w:t>
      </w:r>
      <w:r w:rsidR="00E8008E">
        <w:rPr>
          <w:lang w:val="en-US"/>
        </w:rPr>
        <w:t xml:space="preserve"> to identify the opportunities </w:t>
      </w:r>
      <w:r w:rsidR="001D6C14">
        <w:rPr>
          <w:lang w:val="en-US"/>
        </w:rPr>
        <w:t xml:space="preserve">of </w:t>
      </w:r>
      <w:r w:rsidR="00432C74">
        <w:rPr>
          <w:lang w:val="en-US"/>
        </w:rPr>
        <w:t>innovating</w:t>
      </w:r>
      <w:r w:rsidR="001D6C14">
        <w:rPr>
          <w:lang w:val="en-US"/>
        </w:rPr>
        <w:t xml:space="preserve"> </w:t>
      </w:r>
      <w:r w:rsidR="00E8008E">
        <w:rPr>
          <w:lang w:val="en-US"/>
        </w:rPr>
        <w:t>on the operational level.</w:t>
      </w:r>
      <w:proofErr w:type="gramEnd"/>
      <w:r w:rsidR="00E8008E">
        <w:rPr>
          <w:lang w:val="en-US"/>
        </w:rPr>
        <w:t xml:space="preserve"> At the same time, due to high power distance subordinates may feel uncomfortable </w:t>
      </w:r>
      <w:r w:rsidR="001D6C14">
        <w:rPr>
          <w:lang w:val="en-US"/>
        </w:rPr>
        <w:t>trying to</w:t>
      </w:r>
      <w:r w:rsidR="00E8008E">
        <w:rPr>
          <w:lang w:val="en-US"/>
        </w:rPr>
        <w:t xml:space="preserve"> communicat</w:t>
      </w:r>
      <w:r w:rsidR="001D6C14">
        <w:rPr>
          <w:lang w:val="en-US"/>
        </w:rPr>
        <w:t>e</w:t>
      </w:r>
      <w:r w:rsidR="00E8008E">
        <w:rPr>
          <w:lang w:val="en-US"/>
        </w:rPr>
        <w:t xml:space="preserve"> about existing problems and </w:t>
      </w:r>
      <w:r w:rsidR="001D6C14">
        <w:rPr>
          <w:lang w:val="en-US"/>
        </w:rPr>
        <w:t xml:space="preserve">new </w:t>
      </w:r>
      <w:r w:rsidR="00E8008E">
        <w:rPr>
          <w:lang w:val="en-US"/>
        </w:rPr>
        <w:t>ideas</w:t>
      </w:r>
      <w:r w:rsidR="005E27E4" w:rsidRPr="005E27E4">
        <w:rPr>
          <w:lang w:val="en-US"/>
        </w:rPr>
        <w:t xml:space="preserve"> </w:t>
      </w:r>
      <w:r w:rsidR="005E27E4">
        <w:rPr>
          <w:lang w:val="en-US"/>
        </w:rPr>
        <w:t>(Carl et al.</w:t>
      </w:r>
      <w:r w:rsidR="005E27E4" w:rsidRPr="005E27E4">
        <w:rPr>
          <w:lang w:val="en-US"/>
        </w:rPr>
        <w:t>, 2004)</w:t>
      </w:r>
      <w:r w:rsidR="00E8008E">
        <w:rPr>
          <w:lang w:val="en-US"/>
        </w:rPr>
        <w:t>, which is likely to harm the link between innovativeness</w:t>
      </w:r>
      <w:r w:rsidR="001D6C14">
        <w:rPr>
          <w:lang w:val="en-US"/>
        </w:rPr>
        <w:t xml:space="preserve"> and</w:t>
      </w:r>
      <w:r w:rsidR="00E8008E">
        <w:rPr>
          <w:lang w:val="en-US"/>
        </w:rPr>
        <w:t xml:space="preserve"> proactiveness</w:t>
      </w:r>
      <w:r w:rsidR="001D6C14">
        <w:rPr>
          <w:lang w:val="en-US"/>
        </w:rPr>
        <w:t xml:space="preserve"> from one side</w:t>
      </w:r>
      <w:r w:rsidR="00E8008E">
        <w:rPr>
          <w:lang w:val="en-US"/>
        </w:rPr>
        <w:t xml:space="preserve"> and performance</w:t>
      </w:r>
      <w:r w:rsidR="001D6C14">
        <w:rPr>
          <w:lang w:val="en-US"/>
        </w:rPr>
        <w:t xml:space="preserve"> from</w:t>
      </w:r>
      <w:r w:rsidR="001D6C14" w:rsidRPr="001D6C14">
        <w:rPr>
          <w:lang w:val="en-US"/>
        </w:rPr>
        <w:t xml:space="preserve"> </w:t>
      </w:r>
      <w:r w:rsidR="001D6C14">
        <w:rPr>
          <w:lang w:val="en-US"/>
        </w:rPr>
        <w:t>the other</w:t>
      </w:r>
      <w:r w:rsidR="00E8008E">
        <w:rPr>
          <w:lang w:val="en-US"/>
        </w:rPr>
        <w:t>.</w:t>
      </w:r>
      <w:r w:rsidR="00970ECA">
        <w:rPr>
          <w:lang w:val="en-US"/>
        </w:rPr>
        <w:t xml:space="preserve"> </w:t>
      </w:r>
    </w:p>
    <w:p w14:paraId="6E9EB853" w14:textId="6E24C27F" w:rsidR="0099701B" w:rsidRDefault="00970ECA" w:rsidP="00A356EF">
      <w:pPr>
        <w:spacing w:after="0" w:line="360" w:lineRule="auto"/>
        <w:ind w:firstLine="709"/>
        <w:jc w:val="both"/>
        <w:rPr>
          <w:lang w:val="en-US"/>
        </w:rPr>
      </w:pPr>
      <w:proofErr w:type="gramStart"/>
      <w:r>
        <w:rPr>
          <w:lang w:val="en-US"/>
        </w:rPr>
        <w:t>Furthermore, a tendency to have less hierarchical organization structure may contradict with the values of individuals from highly power-distant cultures</w:t>
      </w:r>
      <w:r w:rsidR="008629F9">
        <w:rPr>
          <w:lang w:val="en-US"/>
        </w:rPr>
        <w:t xml:space="preserve">: the employees favoring hierarchy may experience performance decreases </w:t>
      </w:r>
      <w:r w:rsidR="00172553">
        <w:rPr>
          <w:lang w:val="en-US"/>
        </w:rPr>
        <w:t xml:space="preserve">in case of </w:t>
      </w:r>
      <w:r w:rsidR="008629F9">
        <w:rPr>
          <w:lang w:val="en-US"/>
        </w:rPr>
        <w:t>the introduction of flatter structure</w:t>
      </w:r>
      <w:r w:rsidR="00172553" w:rsidRPr="00172553">
        <w:rPr>
          <w:lang w:val="en-US"/>
        </w:rPr>
        <w:t xml:space="preserve"> </w:t>
      </w:r>
      <w:r w:rsidR="00172553">
        <w:rPr>
          <w:lang w:val="en-US"/>
        </w:rPr>
        <w:t>inherent in entrepreneurial firms while employment of the staff tolerant to flatter</w:t>
      </w:r>
      <w:r w:rsidR="00497D7E">
        <w:rPr>
          <w:lang w:val="en-US"/>
        </w:rPr>
        <w:t xml:space="preserve"> structures may be too costly </w:t>
      </w:r>
      <w:r w:rsidR="00E41627">
        <w:rPr>
          <w:lang w:val="en-US"/>
        </w:rPr>
        <w:t xml:space="preserve">and </w:t>
      </w:r>
      <w:r w:rsidR="00497D7E">
        <w:rPr>
          <w:lang w:val="en-US"/>
        </w:rPr>
        <w:t>affecting firm performance in a negative way.</w:t>
      </w:r>
      <w:proofErr w:type="gramEnd"/>
    </w:p>
    <w:p w14:paraId="7E0CBBE3" w14:textId="6EAFE310" w:rsidR="00497D7E" w:rsidRPr="00172553" w:rsidRDefault="00497D7E" w:rsidP="00A356EF">
      <w:pPr>
        <w:spacing w:after="0" w:line="360" w:lineRule="auto"/>
        <w:ind w:firstLine="709"/>
        <w:jc w:val="both"/>
        <w:rPr>
          <w:rFonts w:ascii="Times New Roman" w:hAnsi="Times New Roman" w:cs="Times New Roman"/>
          <w:szCs w:val="24"/>
          <w:lang w:val="en-US"/>
        </w:rPr>
      </w:pPr>
      <w:r>
        <w:rPr>
          <w:lang w:val="en-US"/>
        </w:rPr>
        <w:t>Thus, by causing substantial obstacles</w:t>
      </w:r>
      <w:r w:rsidRPr="00497D7E">
        <w:rPr>
          <w:lang w:val="en-US"/>
        </w:rPr>
        <w:t xml:space="preserve"> </w:t>
      </w:r>
      <w:r>
        <w:rPr>
          <w:lang w:val="en-US"/>
        </w:rPr>
        <w:t xml:space="preserve">to the successful implementation </w:t>
      </w:r>
      <w:r w:rsidR="00FA09CA">
        <w:rPr>
          <w:lang w:val="en-US"/>
        </w:rPr>
        <w:t>of EO,</w:t>
      </w:r>
      <w:r>
        <w:rPr>
          <w:lang w:val="en-US"/>
        </w:rPr>
        <w:t xml:space="preserve"> the dimension of Power Distance </w:t>
      </w:r>
      <w:proofErr w:type="gramStart"/>
      <w:r>
        <w:rPr>
          <w:lang w:val="en-US"/>
        </w:rPr>
        <w:t>is suggested</w:t>
      </w:r>
      <w:proofErr w:type="gramEnd"/>
      <w:r>
        <w:rPr>
          <w:lang w:val="en-US"/>
        </w:rPr>
        <w:t xml:space="preserve"> to negatively moderate the discussed relation, resulting in</w:t>
      </w:r>
      <w:r w:rsidR="00FA09CA">
        <w:rPr>
          <w:lang w:val="en-US"/>
        </w:rPr>
        <w:t xml:space="preserve"> the following hypothesis:</w:t>
      </w:r>
    </w:p>
    <w:p w14:paraId="25499AF0" w14:textId="6AF940C7" w:rsidR="00FC2D8A" w:rsidRDefault="00FC2D8A" w:rsidP="00A356EF">
      <w:pPr>
        <w:spacing w:before="240" w:after="240" w:line="360" w:lineRule="auto"/>
        <w:ind w:left="1276" w:hanging="567"/>
        <w:jc w:val="both"/>
        <w:rPr>
          <w:rFonts w:ascii="Times New Roman" w:hAnsi="Times New Roman" w:cs="Times New Roman"/>
          <w:szCs w:val="24"/>
          <w:lang w:val="en-US"/>
        </w:rPr>
      </w:pPr>
      <w:r w:rsidRPr="00D10DA7">
        <w:rPr>
          <w:rFonts w:ascii="Times New Roman" w:hAnsi="Times New Roman" w:cs="Times New Roman"/>
          <w:b/>
          <w:szCs w:val="24"/>
          <w:lang w:val="en-US"/>
        </w:rPr>
        <w:t>H</w:t>
      </w:r>
      <w:r w:rsidR="00D10DA7" w:rsidRPr="00D10DA7">
        <w:rPr>
          <w:rFonts w:ascii="Times New Roman" w:hAnsi="Times New Roman" w:cs="Times New Roman"/>
          <w:b/>
          <w:szCs w:val="24"/>
          <w:lang w:val="en-US"/>
        </w:rPr>
        <w:t>4</w:t>
      </w:r>
      <w:r w:rsidRPr="00D10DA7">
        <w:rPr>
          <w:rFonts w:ascii="Times New Roman" w:hAnsi="Times New Roman" w:cs="Times New Roman"/>
          <w:b/>
          <w:szCs w:val="24"/>
          <w:lang w:val="en-US"/>
        </w:rPr>
        <w:t>:</w:t>
      </w:r>
      <w:r w:rsidRPr="00FC2D8A">
        <w:rPr>
          <w:rFonts w:ascii="Times New Roman" w:hAnsi="Times New Roman" w:cs="Times New Roman"/>
          <w:szCs w:val="24"/>
          <w:lang w:val="en-US"/>
        </w:rPr>
        <w:t xml:space="preserve"> </w:t>
      </w:r>
      <w:r w:rsidR="002F2887" w:rsidRPr="002F2887">
        <w:rPr>
          <w:rFonts w:ascii="Times New Roman" w:hAnsi="Times New Roman" w:cs="Times New Roman"/>
          <w:szCs w:val="24"/>
          <w:lang w:val="en-US"/>
        </w:rPr>
        <w:t>In cultures with high level of power distance, the relationship between EO and performance will be weaker.</w:t>
      </w:r>
    </w:p>
    <w:p w14:paraId="3504CF00" w14:textId="03F45B20" w:rsidR="001277B7" w:rsidRDefault="00FA09CA"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aforementioned hypotheses </w:t>
      </w:r>
      <w:proofErr w:type="gramStart"/>
      <w:r>
        <w:rPr>
          <w:rFonts w:ascii="Times New Roman" w:hAnsi="Times New Roman" w:cs="Times New Roman"/>
          <w:szCs w:val="24"/>
          <w:lang w:val="en-US"/>
        </w:rPr>
        <w:t>are intended</w:t>
      </w:r>
      <w:proofErr w:type="gramEnd"/>
      <w:r w:rsidRPr="00FA09CA">
        <w:rPr>
          <w:rFonts w:ascii="Times New Roman" w:hAnsi="Times New Roman" w:cs="Times New Roman"/>
          <w:szCs w:val="24"/>
          <w:lang w:val="en-US"/>
        </w:rPr>
        <w:t xml:space="preserve"> </w:t>
      </w:r>
      <w:r>
        <w:rPr>
          <w:rFonts w:ascii="Times New Roman" w:hAnsi="Times New Roman" w:cs="Times New Roman"/>
          <w:szCs w:val="24"/>
          <w:lang w:val="en-US"/>
        </w:rPr>
        <w:t xml:space="preserve">to describe cultural contingencies of the EO-Performance relationship in the most coherent manner. </w:t>
      </w:r>
      <w:r w:rsidR="004B5E69">
        <w:rPr>
          <w:rFonts w:ascii="Times New Roman" w:hAnsi="Times New Roman" w:cs="Times New Roman"/>
          <w:szCs w:val="24"/>
          <w:lang w:val="en-US"/>
        </w:rPr>
        <w:t xml:space="preserve">The given rationale justifies the usage of three distinct dimensions of national culture as well as the direction of moderation. The </w:t>
      </w:r>
      <w:proofErr w:type="gramStart"/>
      <w:r w:rsidR="004B5E69">
        <w:rPr>
          <w:rFonts w:ascii="Times New Roman" w:hAnsi="Times New Roman" w:cs="Times New Roman"/>
          <w:szCs w:val="24"/>
          <w:lang w:val="en-US"/>
        </w:rPr>
        <w:t xml:space="preserve">big picture of the study is reflected by the </w:t>
      </w:r>
      <w:r w:rsidR="001277B7">
        <w:rPr>
          <w:rFonts w:ascii="Times New Roman" w:hAnsi="Times New Roman" w:cs="Times New Roman"/>
          <w:szCs w:val="24"/>
          <w:lang w:val="en-US"/>
        </w:rPr>
        <w:t>F</w:t>
      </w:r>
      <w:r w:rsidR="00DE20D0">
        <w:rPr>
          <w:rFonts w:ascii="Times New Roman" w:hAnsi="Times New Roman" w:cs="Times New Roman"/>
          <w:szCs w:val="24"/>
          <w:lang w:val="en-US"/>
        </w:rPr>
        <w:t>igure 1</w:t>
      </w:r>
      <w:r w:rsidR="004B5E69">
        <w:rPr>
          <w:rFonts w:ascii="Times New Roman" w:hAnsi="Times New Roman" w:cs="Times New Roman"/>
          <w:szCs w:val="24"/>
          <w:lang w:val="en-US"/>
        </w:rPr>
        <w:t xml:space="preserve"> that</w:t>
      </w:r>
      <w:r w:rsidR="00DE20D0">
        <w:rPr>
          <w:rFonts w:ascii="Times New Roman" w:hAnsi="Times New Roman" w:cs="Times New Roman"/>
          <w:szCs w:val="24"/>
          <w:lang w:val="en-US"/>
        </w:rPr>
        <w:t xml:space="preserve"> </w:t>
      </w:r>
      <w:r w:rsidR="00C521A7">
        <w:rPr>
          <w:rFonts w:ascii="Times New Roman" w:hAnsi="Times New Roman" w:cs="Times New Roman"/>
          <w:szCs w:val="24"/>
          <w:lang w:val="en-US"/>
        </w:rPr>
        <w:t>summarizes the stated hypotheses and depicts their position relative to the EO-performance relation</w:t>
      </w:r>
      <w:proofErr w:type="gramEnd"/>
      <w:r w:rsidR="00C521A7">
        <w:rPr>
          <w:rFonts w:ascii="Times New Roman" w:hAnsi="Times New Roman" w:cs="Times New Roman"/>
          <w:szCs w:val="24"/>
          <w:lang w:val="en-US"/>
        </w:rPr>
        <w:t xml:space="preserve">: </w:t>
      </w:r>
    </w:p>
    <w:p w14:paraId="456F6DB9" w14:textId="7AD2800D" w:rsidR="00930F98" w:rsidRDefault="00566DEF" w:rsidP="00B62B9A">
      <w:pPr>
        <w:keepNext/>
        <w:spacing w:line="360" w:lineRule="auto"/>
        <w:jc w:val="both"/>
      </w:pPr>
      <w:r>
        <w:rPr>
          <w:noProof/>
          <w:lang w:val="en-US"/>
        </w:rPr>
        <w:lastRenderedPageBreak/>
        <w:drawing>
          <wp:inline distT="0" distB="0" distL="0" distR="0" wp14:anchorId="0E8C7D62" wp14:editId="48A3D71E">
            <wp:extent cx="6015274" cy="2948354"/>
            <wp:effectExtent l="0" t="0" r="508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499" cy="2984245"/>
                    </a:xfrm>
                    <a:prstGeom prst="rect">
                      <a:avLst/>
                    </a:prstGeom>
                    <a:noFill/>
                  </pic:spPr>
                </pic:pic>
              </a:graphicData>
            </a:graphic>
          </wp:inline>
        </w:drawing>
      </w:r>
    </w:p>
    <w:p w14:paraId="7C744D2B" w14:textId="0A9544B9" w:rsidR="007C2682" w:rsidRPr="00930F98" w:rsidRDefault="00930F98" w:rsidP="008B3AFA">
      <w:pPr>
        <w:pStyle w:val="af3"/>
        <w:spacing w:after="120" w:line="480" w:lineRule="auto"/>
        <w:ind w:firstLine="709"/>
        <w:jc w:val="both"/>
        <w:rPr>
          <w:rFonts w:ascii="Times New Roman" w:hAnsi="Times New Roman" w:cs="Times New Roman"/>
          <w:color w:val="auto"/>
          <w:sz w:val="24"/>
          <w:szCs w:val="24"/>
          <w:lang w:val="en-US"/>
        </w:rPr>
      </w:pPr>
      <w:r w:rsidRPr="00930F98">
        <w:rPr>
          <w:color w:val="auto"/>
          <w:sz w:val="24"/>
          <w:szCs w:val="24"/>
          <w:lang w:val="en-US"/>
        </w:rPr>
        <w:t xml:space="preserve">Figure </w:t>
      </w:r>
      <w:r w:rsidRPr="00930F98">
        <w:rPr>
          <w:color w:val="auto"/>
          <w:sz w:val="24"/>
          <w:szCs w:val="24"/>
        </w:rPr>
        <w:fldChar w:fldCharType="begin"/>
      </w:r>
      <w:r w:rsidRPr="00930F98">
        <w:rPr>
          <w:color w:val="auto"/>
          <w:sz w:val="24"/>
          <w:szCs w:val="24"/>
          <w:lang w:val="en-US"/>
        </w:rPr>
        <w:instrText xml:space="preserve"> SEQ Figure \* ARABIC </w:instrText>
      </w:r>
      <w:r w:rsidRPr="00930F98">
        <w:rPr>
          <w:color w:val="auto"/>
          <w:sz w:val="24"/>
          <w:szCs w:val="24"/>
        </w:rPr>
        <w:fldChar w:fldCharType="separate"/>
      </w:r>
      <w:r w:rsidRPr="00930F98">
        <w:rPr>
          <w:noProof/>
          <w:color w:val="auto"/>
          <w:sz w:val="24"/>
          <w:szCs w:val="24"/>
          <w:lang w:val="en-US"/>
        </w:rPr>
        <w:t>1</w:t>
      </w:r>
      <w:r w:rsidRPr="00930F98">
        <w:rPr>
          <w:color w:val="auto"/>
          <w:sz w:val="24"/>
          <w:szCs w:val="24"/>
        </w:rPr>
        <w:fldChar w:fldCharType="end"/>
      </w:r>
      <w:r w:rsidRPr="00930F98">
        <w:rPr>
          <w:color w:val="auto"/>
          <w:sz w:val="24"/>
          <w:szCs w:val="24"/>
          <w:lang w:val="en-US"/>
        </w:rPr>
        <w:t xml:space="preserve">. </w:t>
      </w:r>
      <w:r w:rsidR="00CD56C0">
        <w:rPr>
          <w:color w:val="auto"/>
          <w:sz w:val="24"/>
          <w:szCs w:val="24"/>
          <w:lang w:val="en-US"/>
        </w:rPr>
        <w:t>Theoretical model</w:t>
      </w:r>
    </w:p>
    <w:p w14:paraId="5B89395D" w14:textId="77777777" w:rsidR="00AE0B98" w:rsidRDefault="001277B7" w:rsidP="00A356EF">
      <w:pPr>
        <w:spacing w:after="0" w:line="360" w:lineRule="auto"/>
        <w:jc w:val="both"/>
        <w:rPr>
          <w:lang w:val="en-US"/>
        </w:rPr>
      </w:pPr>
      <w:r>
        <w:rPr>
          <w:lang w:val="en-US"/>
        </w:rPr>
        <w:tab/>
      </w:r>
    </w:p>
    <w:p w14:paraId="6E1232C2" w14:textId="73AD5455" w:rsidR="000013FF" w:rsidRDefault="00BD1B63" w:rsidP="00AE0B98">
      <w:pPr>
        <w:spacing w:after="0" w:line="360" w:lineRule="auto"/>
        <w:ind w:firstLine="708"/>
        <w:jc w:val="both"/>
        <w:rPr>
          <w:lang w:val="en-US"/>
        </w:rPr>
      </w:pPr>
      <w:r>
        <w:rPr>
          <w:lang w:val="en-US"/>
        </w:rPr>
        <w:t xml:space="preserve">By itself, the first chapter of the present study proved the relevance of the construct of Entrepreneurial Orientation and identified a gap present in the research of the factors influencing the EO-Performance relationship. </w:t>
      </w:r>
      <w:r w:rsidR="000013FF">
        <w:rPr>
          <w:lang w:val="en-US"/>
        </w:rPr>
        <w:t>Apart from stating the hypothesis about unconditionally positive relation between EO and performance</w:t>
      </w:r>
      <w:r>
        <w:rPr>
          <w:lang w:val="en-US"/>
        </w:rPr>
        <w:t xml:space="preserve">, the review pointed out the importance of </w:t>
      </w:r>
      <w:r w:rsidR="000013FF">
        <w:rPr>
          <w:lang w:val="en-US"/>
        </w:rPr>
        <w:t xml:space="preserve">its </w:t>
      </w:r>
      <w:r>
        <w:rPr>
          <w:lang w:val="en-US"/>
        </w:rPr>
        <w:t xml:space="preserve">cultural contingencies. </w:t>
      </w:r>
      <w:r w:rsidR="000013FF">
        <w:rPr>
          <w:lang w:val="en-US"/>
        </w:rPr>
        <w:t xml:space="preserve">Between other measurement frameworks, the study has reasonably chosen Hofstede’s cultural dimensions concentrating on uncertainty avoidance, power distance and individualism, which </w:t>
      </w:r>
      <w:proofErr w:type="gramStart"/>
      <w:r w:rsidR="000013FF">
        <w:rPr>
          <w:lang w:val="en-US"/>
        </w:rPr>
        <w:t>was reflected</w:t>
      </w:r>
      <w:proofErr w:type="gramEnd"/>
      <w:r w:rsidR="000013FF">
        <w:rPr>
          <w:lang w:val="en-US"/>
        </w:rPr>
        <w:t xml:space="preserve"> by the corresponding hypotheses to be tested in the next chapter.</w:t>
      </w:r>
      <w:r w:rsidR="008B1EA8">
        <w:rPr>
          <w:lang w:val="en-US"/>
        </w:rPr>
        <w:t xml:space="preserve"> </w:t>
      </w:r>
      <w:r w:rsidR="000013FF" w:rsidRPr="000013FF">
        <w:rPr>
          <w:lang w:val="en-US"/>
        </w:rPr>
        <w:t xml:space="preserve">The quantitative side of the study </w:t>
      </w:r>
      <w:proofErr w:type="gramStart"/>
      <w:r w:rsidR="000013FF" w:rsidRPr="000013FF">
        <w:rPr>
          <w:lang w:val="en-US"/>
        </w:rPr>
        <w:t>is aimed</w:t>
      </w:r>
      <w:proofErr w:type="gramEnd"/>
      <w:r w:rsidR="000013FF" w:rsidRPr="000013FF">
        <w:rPr>
          <w:lang w:val="en-US"/>
        </w:rPr>
        <w:t xml:space="preserve"> at identifying the hypotheses suitable for being a basis of final managerial implications. These implications are to suggest a list of countries, where the implementation of EO </w:t>
      </w:r>
      <w:proofErr w:type="gramStart"/>
      <w:r w:rsidR="000013FF" w:rsidRPr="000013FF">
        <w:rPr>
          <w:lang w:val="en-US"/>
        </w:rPr>
        <w:t>would be followed</w:t>
      </w:r>
      <w:proofErr w:type="gramEnd"/>
      <w:r w:rsidR="000013FF" w:rsidRPr="000013FF">
        <w:rPr>
          <w:lang w:val="en-US"/>
        </w:rPr>
        <w:t xml:space="preserve"> by the most substantial economic effect.</w:t>
      </w:r>
    </w:p>
    <w:p w14:paraId="504933E2" w14:textId="317A350B" w:rsidR="00CD56C0" w:rsidRDefault="00CD56C0">
      <w:pPr>
        <w:rPr>
          <w:lang w:val="en-US"/>
        </w:rPr>
      </w:pPr>
      <w:r>
        <w:rPr>
          <w:lang w:val="en-US"/>
        </w:rPr>
        <w:br w:type="page"/>
      </w:r>
    </w:p>
    <w:p w14:paraId="578E5C0A" w14:textId="141310A5" w:rsidR="00BE4CA3" w:rsidRPr="00A875A8" w:rsidRDefault="00543208" w:rsidP="008903EB">
      <w:pPr>
        <w:pStyle w:val="af4"/>
      </w:pPr>
      <w:bookmarkStart w:id="8" w:name="_Toc514875468"/>
      <w:r>
        <w:lastRenderedPageBreak/>
        <w:t>CHAPTER</w:t>
      </w:r>
      <w:r w:rsidR="00740A96" w:rsidRPr="00A875A8">
        <w:t xml:space="preserve"> 2.</w:t>
      </w:r>
      <w:r w:rsidR="009B5696" w:rsidRPr="00A875A8">
        <w:t xml:space="preserve"> </w:t>
      </w:r>
      <w:r w:rsidR="00930F98" w:rsidRPr="00A875A8">
        <w:t>MODERATING ROLE OF NATIONAL CULTURE IN THE EO-PERFORMANCE RELATION: EMPIRICAL EVIDENCE FROM 46 COUNTRIES</w:t>
      </w:r>
      <w:bookmarkEnd w:id="8"/>
    </w:p>
    <w:p w14:paraId="0B6DE29F" w14:textId="77777777" w:rsidR="009B5696" w:rsidRDefault="00740A96" w:rsidP="009B5696">
      <w:pPr>
        <w:pStyle w:val="2"/>
        <w:rPr>
          <w:lang w:val="en-US"/>
        </w:rPr>
      </w:pPr>
      <w:bookmarkStart w:id="9" w:name="_Toc514875469"/>
      <w:r>
        <w:rPr>
          <w:lang w:val="en-US"/>
        </w:rPr>
        <w:t xml:space="preserve">2.1. </w:t>
      </w:r>
      <w:r w:rsidR="00B510D2">
        <w:rPr>
          <w:lang w:val="en-US"/>
        </w:rPr>
        <w:t>Sample</w:t>
      </w:r>
      <w:bookmarkEnd w:id="9"/>
    </w:p>
    <w:p w14:paraId="119BB253" w14:textId="3E29077A" w:rsidR="0034570A" w:rsidRDefault="0034570A" w:rsidP="00A356EF">
      <w:pPr>
        <w:spacing w:after="0" w:line="360" w:lineRule="auto"/>
        <w:ind w:firstLine="709"/>
        <w:jc w:val="both"/>
        <w:rPr>
          <w:lang w:val="en-US"/>
        </w:rPr>
      </w:pPr>
      <w:r>
        <w:rPr>
          <w:rFonts w:ascii="Times New Roman" w:hAnsi="Times New Roman" w:cs="Times New Roman"/>
          <w:szCs w:val="24"/>
          <w:lang w:val="en-US"/>
        </w:rPr>
        <w:t xml:space="preserve">The primary source of data </w:t>
      </w:r>
      <w:proofErr w:type="gramStart"/>
      <w:r>
        <w:rPr>
          <w:rFonts w:ascii="Times New Roman" w:hAnsi="Times New Roman" w:cs="Times New Roman"/>
          <w:szCs w:val="24"/>
          <w:lang w:val="en-US"/>
        </w:rPr>
        <w:t>being used</w:t>
      </w:r>
      <w:proofErr w:type="gramEnd"/>
      <w:r>
        <w:rPr>
          <w:rFonts w:ascii="Times New Roman" w:hAnsi="Times New Roman" w:cs="Times New Roman"/>
          <w:szCs w:val="24"/>
          <w:lang w:val="en-US"/>
        </w:rPr>
        <w:t xml:space="preserve"> in this study is the </w:t>
      </w:r>
      <w:r w:rsidRPr="0034570A">
        <w:rPr>
          <w:rFonts w:ascii="Times New Roman" w:hAnsi="Times New Roman" w:cs="Times New Roman"/>
          <w:szCs w:val="24"/>
          <w:lang w:val="en-US"/>
        </w:rPr>
        <w:t>Global University Entrepreneurial Spirit Students’ Survey (GUESSS)</w:t>
      </w:r>
      <w:r>
        <w:rPr>
          <w:rFonts w:ascii="Times New Roman" w:hAnsi="Times New Roman" w:cs="Times New Roman"/>
          <w:szCs w:val="24"/>
          <w:lang w:val="en-US"/>
        </w:rPr>
        <w:t xml:space="preserve">. GUESSS is </w:t>
      </w:r>
      <w:r w:rsidR="00314CBD">
        <w:rPr>
          <w:rFonts w:ascii="Times New Roman" w:hAnsi="Times New Roman" w:cs="Times New Roman"/>
          <w:szCs w:val="24"/>
          <w:lang w:val="en-US"/>
        </w:rPr>
        <w:t>an international survey conducted inside more than 1</w:t>
      </w:r>
      <w:r w:rsidR="00E01CB8">
        <w:rPr>
          <w:rFonts w:ascii="Times New Roman" w:hAnsi="Times New Roman" w:cs="Times New Roman"/>
          <w:szCs w:val="24"/>
          <w:lang w:val="en-US"/>
        </w:rPr>
        <w:t>,</w:t>
      </w:r>
      <w:r w:rsidR="00314CBD">
        <w:rPr>
          <w:rFonts w:ascii="Times New Roman" w:hAnsi="Times New Roman" w:cs="Times New Roman"/>
          <w:szCs w:val="24"/>
          <w:lang w:val="en-US"/>
        </w:rPr>
        <w:t>000 universities from more than 50 countries. In order to make this study more relevant, the seventh and the latest possible edition of GUESSS dating from the year of 2016</w:t>
      </w:r>
      <w:r w:rsidR="000149E1">
        <w:rPr>
          <w:rFonts w:ascii="Times New Roman" w:hAnsi="Times New Roman" w:cs="Times New Roman"/>
          <w:szCs w:val="24"/>
          <w:lang w:val="en-US"/>
        </w:rPr>
        <w:t xml:space="preserve"> </w:t>
      </w:r>
      <w:proofErr w:type="gramStart"/>
      <w:r w:rsidR="000149E1">
        <w:rPr>
          <w:rFonts w:ascii="Times New Roman" w:hAnsi="Times New Roman" w:cs="Times New Roman"/>
          <w:szCs w:val="24"/>
          <w:lang w:val="en-US"/>
        </w:rPr>
        <w:t>was used</w:t>
      </w:r>
      <w:proofErr w:type="gramEnd"/>
      <w:r w:rsidR="00314CBD">
        <w:rPr>
          <w:rFonts w:ascii="Times New Roman" w:hAnsi="Times New Roman" w:cs="Times New Roman"/>
          <w:szCs w:val="24"/>
          <w:lang w:val="en-US"/>
        </w:rPr>
        <w:t>. The total number of respondents for 2016 equaled 122</w:t>
      </w:r>
      <w:r w:rsidR="00A66A62" w:rsidRPr="00CB1A61">
        <w:rPr>
          <w:rFonts w:ascii="Times New Roman" w:hAnsi="Times New Roman" w:cs="Times New Roman"/>
          <w:szCs w:val="24"/>
          <w:lang w:val="en-US"/>
        </w:rPr>
        <w:t>,</w:t>
      </w:r>
      <w:r w:rsidR="00DE7CEA">
        <w:rPr>
          <w:rFonts w:ascii="Times New Roman" w:hAnsi="Times New Roman" w:cs="Times New Roman"/>
          <w:szCs w:val="24"/>
          <w:lang w:val="en-US"/>
        </w:rPr>
        <w:t>509</w:t>
      </w:r>
      <w:r w:rsidR="00314CBD">
        <w:rPr>
          <w:rFonts w:ascii="Times New Roman" w:hAnsi="Times New Roman" w:cs="Times New Roman"/>
          <w:szCs w:val="24"/>
          <w:lang w:val="en-US"/>
        </w:rPr>
        <w:t xml:space="preserve"> respondents</w:t>
      </w:r>
      <w:r w:rsidR="00DE7CEA">
        <w:rPr>
          <w:rFonts w:ascii="Times New Roman" w:hAnsi="Times New Roman" w:cs="Times New Roman"/>
          <w:szCs w:val="24"/>
          <w:lang w:val="en-US"/>
        </w:rPr>
        <w:t xml:space="preserve"> from 187 countries,</w:t>
      </w:r>
      <w:r w:rsidR="00314CBD">
        <w:rPr>
          <w:rFonts w:ascii="Times New Roman" w:hAnsi="Times New Roman" w:cs="Times New Roman"/>
          <w:szCs w:val="24"/>
          <w:lang w:val="en-US"/>
        </w:rPr>
        <w:t xml:space="preserve"> while data collection </w:t>
      </w:r>
      <w:proofErr w:type="gramStart"/>
      <w:r w:rsidR="00314CBD">
        <w:rPr>
          <w:rFonts w:ascii="Times New Roman" w:hAnsi="Times New Roman" w:cs="Times New Roman"/>
          <w:szCs w:val="24"/>
          <w:lang w:val="en-US"/>
        </w:rPr>
        <w:t>was conducted</w:t>
      </w:r>
      <w:proofErr w:type="gramEnd"/>
      <w:r w:rsidR="00314CBD">
        <w:rPr>
          <w:rFonts w:ascii="Times New Roman" w:hAnsi="Times New Roman" w:cs="Times New Roman"/>
          <w:szCs w:val="24"/>
          <w:lang w:val="en-US"/>
        </w:rPr>
        <w:t xml:space="preserve"> in Spring/Summer of 2016.</w:t>
      </w:r>
      <w:r w:rsidR="00C1272C">
        <w:rPr>
          <w:rFonts w:ascii="Times New Roman" w:hAnsi="Times New Roman" w:cs="Times New Roman"/>
          <w:szCs w:val="24"/>
          <w:lang w:val="en-US"/>
        </w:rPr>
        <w:t xml:space="preserve"> GUESSS </w:t>
      </w:r>
      <w:proofErr w:type="gramStart"/>
      <w:r w:rsidR="00C1272C">
        <w:rPr>
          <w:rFonts w:ascii="Times New Roman" w:hAnsi="Times New Roman" w:cs="Times New Roman"/>
          <w:szCs w:val="24"/>
          <w:lang w:val="en-US"/>
        </w:rPr>
        <w:t>is organized</w:t>
      </w:r>
      <w:proofErr w:type="gramEnd"/>
      <w:r w:rsidR="00C1272C">
        <w:rPr>
          <w:rFonts w:ascii="Times New Roman" w:hAnsi="Times New Roman" w:cs="Times New Roman"/>
          <w:szCs w:val="24"/>
          <w:lang w:val="en-US"/>
        </w:rPr>
        <w:t xml:space="preserve"> by </w:t>
      </w:r>
      <w:r w:rsidR="00C1272C" w:rsidRPr="00C1272C">
        <w:rPr>
          <w:rFonts w:ascii="Times New Roman" w:hAnsi="Times New Roman" w:cs="Times New Roman"/>
          <w:szCs w:val="24"/>
          <w:lang w:val="en-US"/>
        </w:rPr>
        <w:t xml:space="preserve">Swiss Institute for Small Business and Entrepreneurship at the University of St. </w:t>
      </w:r>
      <w:proofErr w:type="spellStart"/>
      <w:r w:rsidR="00C1272C" w:rsidRPr="00C1272C">
        <w:rPr>
          <w:rFonts w:ascii="Times New Roman" w:hAnsi="Times New Roman" w:cs="Times New Roman"/>
          <w:szCs w:val="24"/>
          <w:lang w:val="en-US"/>
        </w:rPr>
        <w:t>Gallen</w:t>
      </w:r>
      <w:proofErr w:type="spellEnd"/>
      <w:r w:rsidR="00C1272C">
        <w:rPr>
          <w:rFonts w:ascii="Times New Roman" w:hAnsi="Times New Roman" w:cs="Times New Roman"/>
          <w:szCs w:val="24"/>
          <w:lang w:val="en-US"/>
        </w:rPr>
        <w:t xml:space="preserve"> and is</w:t>
      </w:r>
      <w:r w:rsidR="00DE7CEA">
        <w:rPr>
          <w:rFonts w:ascii="Times New Roman" w:hAnsi="Times New Roman" w:cs="Times New Roman"/>
          <w:szCs w:val="24"/>
          <w:lang w:val="en-US"/>
        </w:rPr>
        <w:t xml:space="preserve"> run every two years since 2003 under the initial title of </w:t>
      </w:r>
      <w:r w:rsidR="00DE7CEA" w:rsidRPr="00DE7CEA">
        <w:rPr>
          <w:rFonts w:ascii="Times New Roman" w:hAnsi="Times New Roman" w:cs="Times New Roman"/>
          <w:szCs w:val="24"/>
          <w:lang w:val="en-US"/>
        </w:rPr>
        <w:t>ISCE – International Survey on Collegiate Entrepreneurship</w:t>
      </w:r>
      <w:r w:rsidR="00DE7CEA">
        <w:rPr>
          <w:rFonts w:ascii="Times New Roman" w:hAnsi="Times New Roman" w:cs="Times New Roman"/>
          <w:szCs w:val="24"/>
          <w:lang w:val="en-US"/>
        </w:rPr>
        <w:t>.</w:t>
      </w:r>
      <w:r w:rsidR="00C1272C">
        <w:rPr>
          <w:rFonts w:ascii="Times New Roman" w:hAnsi="Times New Roman" w:cs="Times New Roman"/>
          <w:szCs w:val="24"/>
          <w:lang w:val="en-US"/>
        </w:rPr>
        <w:t xml:space="preserve"> Its fundamental target is to identify the number of active and potential entrepreneurs from among university students, as well as drivers and motivations of their intentions and activities. </w:t>
      </w:r>
      <w:r w:rsidR="00DE7CEA">
        <w:rPr>
          <w:rFonts w:ascii="Times New Roman" w:hAnsi="Times New Roman" w:cs="Times New Roman"/>
          <w:szCs w:val="24"/>
          <w:lang w:val="en-US"/>
        </w:rPr>
        <w:t xml:space="preserve">For today, the survey </w:t>
      </w:r>
      <w:proofErr w:type="gramStart"/>
      <w:r w:rsidR="00DE7CEA">
        <w:rPr>
          <w:rFonts w:ascii="Times New Roman" w:hAnsi="Times New Roman" w:cs="Times New Roman"/>
          <w:szCs w:val="24"/>
          <w:lang w:val="en-US"/>
        </w:rPr>
        <w:t>was conducted</w:t>
      </w:r>
      <w:proofErr w:type="gramEnd"/>
      <w:r w:rsidR="00DE7CEA">
        <w:rPr>
          <w:rFonts w:ascii="Times New Roman" w:hAnsi="Times New Roman" w:cs="Times New Roman"/>
          <w:szCs w:val="24"/>
          <w:lang w:val="en-US"/>
        </w:rPr>
        <w:t xml:space="preserve"> 7 times: in the years of </w:t>
      </w:r>
      <w:r w:rsidR="00DE7CEA" w:rsidRPr="00DE7CEA">
        <w:rPr>
          <w:rFonts w:ascii="Times New Roman" w:hAnsi="Times New Roman" w:cs="Times New Roman"/>
          <w:szCs w:val="24"/>
          <w:lang w:val="en-US"/>
        </w:rPr>
        <w:t>2003, 2004, 200</w:t>
      </w:r>
      <w:r w:rsidR="00DE7CEA">
        <w:rPr>
          <w:rFonts w:ascii="Times New Roman" w:hAnsi="Times New Roman" w:cs="Times New Roman"/>
          <w:szCs w:val="24"/>
          <w:lang w:val="en-US"/>
        </w:rPr>
        <w:t>6, 2008, 2011, 2013/2014, and</w:t>
      </w:r>
      <w:r w:rsidR="00DE7CEA" w:rsidRPr="00DE7CEA">
        <w:rPr>
          <w:rFonts w:ascii="Times New Roman" w:hAnsi="Times New Roman" w:cs="Times New Roman"/>
          <w:szCs w:val="24"/>
          <w:lang w:val="en-US"/>
        </w:rPr>
        <w:t xml:space="preserve"> 2016</w:t>
      </w:r>
      <w:r w:rsidR="00DE7CEA">
        <w:rPr>
          <w:rFonts w:ascii="Times New Roman" w:hAnsi="Times New Roman" w:cs="Times New Roman"/>
          <w:szCs w:val="24"/>
          <w:lang w:val="en-US"/>
        </w:rPr>
        <w:t xml:space="preserve">. </w:t>
      </w:r>
      <w:r w:rsidR="00C1272C">
        <w:rPr>
          <w:rFonts w:ascii="Times New Roman" w:hAnsi="Times New Roman" w:cs="Times New Roman"/>
          <w:szCs w:val="24"/>
          <w:lang w:val="en-US"/>
        </w:rPr>
        <w:t>The official GUESSS international report substantiates the relevance of the study in the following way: “</w:t>
      </w:r>
      <w:r w:rsidR="00C1272C" w:rsidRPr="00C1272C">
        <w:rPr>
          <w:lang w:val="en-US"/>
        </w:rPr>
        <w:t>Young individuals, and particularly students, represent the entrepreneurs of tomorrow. It is thus imperative to know how many students intend to pursue an entrepreneurial career, why, why not, and how many are in the founding process or have already created a business.</w:t>
      </w:r>
      <w:r w:rsidR="00C1272C">
        <w:rPr>
          <w:lang w:val="en-US"/>
        </w:rPr>
        <w:t>” (</w:t>
      </w:r>
      <w:proofErr w:type="spellStart"/>
      <w:r w:rsidR="00C1272C">
        <w:rPr>
          <w:lang w:val="en-US"/>
        </w:rPr>
        <w:t>Sieger</w:t>
      </w:r>
      <w:proofErr w:type="spellEnd"/>
      <w:r w:rsidR="00C1272C">
        <w:rPr>
          <w:lang w:val="en-US"/>
        </w:rPr>
        <w:t xml:space="preserve"> et al., 2016</w:t>
      </w:r>
      <w:r w:rsidR="00AD46CE">
        <w:rPr>
          <w:lang w:val="en-US"/>
        </w:rPr>
        <w:t>, p.1</w:t>
      </w:r>
      <w:r w:rsidR="00C1272C">
        <w:rPr>
          <w:lang w:val="en-US"/>
        </w:rPr>
        <w:t>)</w:t>
      </w:r>
      <w:r w:rsidR="00E62CA7" w:rsidRPr="00E62CA7">
        <w:rPr>
          <w:lang w:val="en-US"/>
        </w:rPr>
        <w:t xml:space="preserve"> </w:t>
      </w:r>
      <w:r w:rsidR="00E62CA7">
        <w:rPr>
          <w:lang w:val="en-US"/>
        </w:rPr>
        <w:t xml:space="preserve">Thus, it appears important to note, that GUESSS gives us an opportunity to get the perspective of emerging entrepreneurs, the generation that will </w:t>
      </w:r>
      <w:r w:rsidR="00CB4081">
        <w:rPr>
          <w:lang w:val="en-US"/>
        </w:rPr>
        <w:t>be in charge of</w:t>
      </w:r>
      <w:r w:rsidR="00E62CA7">
        <w:rPr>
          <w:lang w:val="en-US"/>
        </w:rPr>
        <w:t xml:space="preserve"> the most influential business </w:t>
      </w:r>
      <w:r w:rsidR="009B5696">
        <w:rPr>
          <w:lang w:val="en-US"/>
        </w:rPr>
        <w:t>decisions during</w:t>
      </w:r>
      <w:r w:rsidR="00E62CA7">
        <w:rPr>
          <w:lang w:val="en-US"/>
        </w:rPr>
        <w:t xml:space="preserve"> the subsequent decade all around the world.</w:t>
      </w:r>
    </w:p>
    <w:p w14:paraId="1D14D559" w14:textId="1EA750AE" w:rsidR="005159E9" w:rsidRPr="00FC2D8A" w:rsidRDefault="005159E9" w:rsidP="00A356EF">
      <w:pPr>
        <w:spacing w:after="0" w:line="360" w:lineRule="auto"/>
        <w:ind w:firstLine="709"/>
        <w:jc w:val="both"/>
        <w:rPr>
          <w:lang w:val="en-US"/>
        </w:rPr>
      </w:pPr>
      <w:r>
        <w:rPr>
          <w:lang w:val="en-US"/>
        </w:rPr>
        <w:t xml:space="preserve">Russia </w:t>
      </w:r>
      <w:r w:rsidR="00CB1A61">
        <w:rPr>
          <w:lang w:val="en-US"/>
        </w:rPr>
        <w:t xml:space="preserve">started its participation in </w:t>
      </w:r>
      <w:r>
        <w:rPr>
          <w:lang w:val="en-US"/>
        </w:rPr>
        <w:t>GUESSS</w:t>
      </w:r>
      <w:r w:rsidR="00CB1A61">
        <w:rPr>
          <w:lang w:val="en-US"/>
        </w:rPr>
        <w:t xml:space="preserve"> survey</w:t>
      </w:r>
      <w:r>
        <w:rPr>
          <w:lang w:val="en-US"/>
        </w:rPr>
        <w:t xml:space="preserve"> </w:t>
      </w:r>
      <w:r w:rsidR="00CB1A61">
        <w:rPr>
          <w:lang w:val="en-US"/>
        </w:rPr>
        <w:t>in the year of 2011, when</w:t>
      </w:r>
      <w:r>
        <w:rPr>
          <w:lang w:val="en-US"/>
        </w:rPr>
        <w:t xml:space="preserve"> 2882</w:t>
      </w:r>
      <w:r w:rsidR="00CB1A61">
        <w:rPr>
          <w:lang w:val="en-US"/>
        </w:rPr>
        <w:t xml:space="preserve"> respondents</w:t>
      </w:r>
      <w:r>
        <w:rPr>
          <w:lang w:val="en-US"/>
        </w:rPr>
        <w:t xml:space="preserve"> </w:t>
      </w:r>
      <w:r w:rsidR="00CB1A61">
        <w:rPr>
          <w:lang w:val="en-US"/>
        </w:rPr>
        <w:t>from</w:t>
      </w:r>
      <w:r>
        <w:rPr>
          <w:lang w:val="en-US"/>
        </w:rPr>
        <w:t xml:space="preserve"> 23 </w:t>
      </w:r>
      <w:r w:rsidR="00CB1A61">
        <w:rPr>
          <w:lang w:val="en-US"/>
        </w:rPr>
        <w:t xml:space="preserve">Russian </w:t>
      </w:r>
      <w:r>
        <w:rPr>
          <w:lang w:val="en-US"/>
        </w:rPr>
        <w:t xml:space="preserve">universities </w:t>
      </w:r>
      <w:r w:rsidR="00CB1A61">
        <w:rPr>
          <w:lang w:val="en-US"/>
        </w:rPr>
        <w:t>participated</w:t>
      </w:r>
      <w:r>
        <w:rPr>
          <w:lang w:val="en-US"/>
        </w:rPr>
        <w:t xml:space="preserve"> </w:t>
      </w:r>
      <w:r w:rsidR="00CB1A61">
        <w:rPr>
          <w:lang w:val="en-US"/>
        </w:rPr>
        <w:t xml:space="preserve">in </w:t>
      </w:r>
      <w:r>
        <w:rPr>
          <w:lang w:val="en-US"/>
        </w:rPr>
        <w:t>the project. In 2016, the latest edition of the survey</w:t>
      </w:r>
      <w:r w:rsidR="00FC2D8A">
        <w:rPr>
          <w:lang w:val="en-US"/>
        </w:rPr>
        <w:t xml:space="preserve"> experienced further increase on</w:t>
      </w:r>
      <w:r>
        <w:rPr>
          <w:lang w:val="en-US"/>
        </w:rPr>
        <w:t xml:space="preserve"> scope: from May to </w:t>
      </w:r>
      <w:r w:rsidR="00FC2D8A">
        <w:rPr>
          <w:lang w:val="en-US"/>
        </w:rPr>
        <w:t>July,</w:t>
      </w:r>
      <w:r>
        <w:rPr>
          <w:lang w:val="en-US"/>
        </w:rPr>
        <w:t xml:space="preserve"> </w:t>
      </w:r>
      <w:r w:rsidR="00FC2D8A">
        <w:rPr>
          <w:lang w:val="en-US"/>
        </w:rPr>
        <w:t>the project gathered data of 33</w:t>
      </w:r>
      <w:r>
        <w:rPr>
          <w:lang w:val="en-US"/>
        </w:rPr>
        <w:t xml:space="preserve"> universities.</w:t>
      </w:r>
      <w:r w:rsidR="00FC2D8A">
        <w:rPr>
          <w:lang w:val="en-US"/>
        </w:rPr>
        <w:t xml:space="preserve"> The Center of Entrepreneurship at Graduate School of Management of Saint-Petersburg State University was in charge of survey distribution, translation as well as engagement of universities. Professor Galina V. Shirokova, </w:t>
      </w:r>
      <w:r w:rsidR="00FC2D8A" w:rsidRPr="00FC2D8A">
        <w:rPr>
          <w:lang w:val="en-US"/>
        </w:rPr>
        <w:t>the Russian leader of the project</w:t>
      </w:r>
      <w:r w:rsidR="00FC2D8A">
        <w:rPr>
          <w:lang w:val="en-US"/>
        </w:rPr>
        <w:t xml:space="preserve">, provided an access to the results of GUESSS 2016 to </w:t>
      </w:r>
      <w:proofErr w:type="gramStart"/>
      <w:r w:rsidR="00FC2D8A">
        <w:rPr>
          <w:lang w:val="en-US"/>
        </w:rPr>
        <w:t>be used</w:t>
      </w:r>
      <w:proofErr w:type="gramEnd"/>
      <w:r w:rsidR="00FC2D8A">
        <w:rPr>
          <w:lang w:val="en-US"/>
        </w:rPr>
        <w:t xml:space="preserve"> by the present study.</w:t>
      </w:r>
    </w:p>
    <w:p w14:paraId="43497DD7" w14:textId="0A36EFA7" w:rsidR="009B5696" w:rsidRPr="005744BC" w:rsidRDefault="009B5696" w:rsidP="00A356EF">
      <w:pPr>
        <w:spacing w:after="0" w:line="360" w:lineRule="auto"/>
        <w:ind w:firstLine="709"/>
        <w:jc w:val="both"/>
        <w:rPr>
          <w:lang w:val="en-US"/>
        </w:rPr>
      </w:pPr>
      <w:r>
        <w:rPr>
          <w:lang w:val="en-US"/>
        </w:rPr>
        <w:lastRenderedPageBreak/>
        <w:t xml:space="preserve">The study </w:t>
      </w:r>
      <w:r w:rsidR="00CB4081">
        <w:rPr>
          <w:lang w:val="en-US"/>
        </w:rPr>
        <w:t xml:space="preserve">consists of ten integral sets of questions, starting with the identification of a respondent and then moving to the </w:t>
      </w:r>
      <w:r w:rsidR="003D6415">
        <w:rPr>
          <w:lang w:val="en-US"/>
        </w:rPr>
        <w:t>questions about university environment, career planning and the place of entrepreneurship in it,</w:t>
      </w:r>
      <w:r w:rsidR="003D6415" w:rsidRPr="003D6415">
        <w:rPr>
          <w:lang w:val="en-US"/>
        </w:rPr>
        <w:t xml:space="preserve"> </w:t>
      </w:r>
      <w:r w:rsidR="003D6415">
        <w:rPr>
          <w:lang w:val="en-US"/>
        </w:rPr>
        <w:t>cultural specific</w:t>
      </w:r>
      <w:r w:rsidR="00B271E1">
        <w:rPr>
          <w:lang w:val="en-US"/>
        </w:rPr>
        <w:t>s</w:t>
      </w:r>
      <w:r w:rsidR="003D6415">
        <w:rPr>
          <w:lang w:val="en-US"/>
        </w:rPr>
        <w:t xml:space="preserve"> and perceptions, </w:t>
      </w:r>
      <w:r w:rsidR="00B271E1">
        <w:rPr>
          <w:lang w:val="en-US"/>
        </w:rPr>
        <w:t>business succession</w:t>
      </w:r>
      <w:r w:rsidR="003D6415">
        <w:rPr>
          <w:lang w:val="en-US"/>
        </w:rPr>
        <w:t xml:space="preserve"> </w:t>
      </w:r>
      <w:r w:rsidR="00B271E1">
        <w:rPr>
          <w:lang w:val="en-US"/>
        </w:rPr>
        <w:t xml:space="preserve">and active entrepreneurial efforts. The latter is especially crucial for this report, as one of the subsets of the survey exactly resembles the most common </w:t>
      </w:r>
      <w:r w:rsidR="002F2887">
        <w:rPr>
          <w:lang w:val="en-US"/>
        </w:rPr>
        <w:t>E</w:t>
      </w:r>
      <w:r w:rsidR="00B271E1">
        <w:rPr>
          <w:lang w:val="en-US"/>
        </w:rPr>
        <w:t xml:space="preserve">ntrepreneurial </w:t>
      </w:r>
      <w:r w:rsidR="00176E95">
        <w:rPr>
          <w:lang w:val="en-US"/>
        </w:rPr>
        <w:t>Orientation</w:t>
      </w:r>
      <w:r w:rsidR="00B271E1">
        <w:rPr>
          <w:lang w:val="en-US"/>
        </w:rPr>
        <w:t xml:space="preserve"> index questionnaire already discussed in the first chapter of this research. Moreover, GUESSS enables its users to get data about business performance of</w:t>
      </w:r>
      <w:r w:rsidR="004B22AE">
        <w:rPr>
          <w:lang w:val="en-US"/>
        </w:rPr>
        <w:t xml:space="preserve"> those who has already become</w:t>
      </w:r>
      <w:r w:rsidR="00B271E1">
        <w:rPr>
          <w:lang w:val="en-US"/>
        </w:rPr>
        <w:t xml:space="preserve"> active entrepreneur</w:t>
      </w:r>
      <w:r w:rsidR="004B22AE">
        <w:rPr>
          <w:lang w:val="en-US"/>
        </w:rPr>
        <w:t>s</w:t>
      </w:r>
      <w:r w:rsidR="00B271E1">
        <w:rPr>
          <w:lang w:val="en-US"/>
        </w:rPr>
        <w:t xml:space="preserve">. </w:t>
      </w:r>
    </w:p>
    <w:p w14:paraId="756D7805" w14:textId="6F06BE2B" w:rsidR="00CB7514" w:rsidRDefault="009B5696" w:rsidP="00A356EF">
      <w:pPr>
        <w:spacing w:after="0" w:line="360" w:lineRule="auto"/>
        <w:ind w:firstLine="709"/>
        <w:jc w:val="both"/>
        <w:rPr>
          <w:lang w:val="en-US"/>
        </w:rPr>
      </w:pPr>
      <w:r>
        <w:rPr>
          <w:lang w:val="en-US"/>
        </w:rPr>
        <w:t xml:space="preserve">The first step of </w:t>
      </w:r>
      <w:r w:rsidR="006C0142">
        <w:rPr>
          <w:lang w:val="en-US"/>
        </w:rPr>
        <w:t>getting the sample used to test the hypotheses, was to exclude the respondents who are not entrepreneurs and therefore do</w:t>
      </w:r>
      <w:r w:rsidR="00E83584">
        <w:rPr>
          <w:lang w:val="en-US"/>
        </w:rPr>
        <w:t xml:space="preserve"> not manage </w:t>
      </w:r>
      <w:r w:rsidR="00E83584" w:rsidRPr="00E83584">
        <w:rPr>
          <w:lang w:val="en-US"/>
        </w:rPr>
        <w:t xml:space="preserve">any kind </w:t>
      </w:r>
      <w:r w:rsidR="00E83584">
        <w:rPr>
          <w:lang w:val="en-US"/>
        </w:rPr>
        <w:t xml:space="preserve">of business to draw conclusions about its </w:t>
      </w:r>
      <w:r w:rsidR="002F2887">
        <w:rPr>
          <w:lang w:val="en-US"/>
        </w:rPr>
        <w:t>E</w:t>
      </w:r>
      <w:r w:rsidR="00E83584">
        <w:rPr>
          <w:lang w:val="en-US"/>
        </w:rPr>
        <w:t xml:space="preserve">ntrepreneurial </w:t>
      </w:r>
      <w:r w:rsidR="002F2887">
        <w:rPr>
          <w:lang w:val="en-US"/>
        </w:rPr>
        <w:t>O</w:t>
      </w:r>
      <w:r w:rsidR="00E83584">
        <w:rPr>
          <w:lang w:val="en-US"/>
        </w:rPr>
        <w:t xml:space="preserve">rientation and performance. </w:t>
      </w:r>
      <w:r w:rsidR="00DE7CEA">
        <w:rPr>
          <w:lang w:val="en-US"/>
        </w:rPr>
        <w:t>In order to provide the clearest understanding possible, the steps of sample</w:t>
      </w:r>
      <w:r w:rsidR="00CB7514">
        <w:rPr>
          <w:lang w:val="en-US"/>
        </w:rPr>
        <w:t xml:space="preserve"> adjustment </w:t>
      </w:r>
      <w:proofErr w:type="gramStart"/>
      <w:r w:rsidR="00CB7514">
        <w:rPr>
          <w:lang w:val="en-US"/>
        </w:rPr>
        <w:t>are presented</w:t>
      </w:r>
      <w:proofErr w:type="gramEnd"/>
      <w:r w:rsidR="00CB7514">
        <w:rPr>
          <w:lang w:val="en-US"/>
        </w:rPr>
        <w:t xml:space="preserve"> below:</w:t>
      </w:r>
    </w:p>
    <w:p w14:paraId="03A24CA2" w14:textId="77777777" w:rsidR="009B5696" w:rsidRDefault="00CB7514" w:rsidP="00A356EF">
      <w:pPr>
        <w:pStyle w:val="a5"/>
        <w:numPr>
          <w:ilvl w:val="0"/>
          <w:numId w:val="3"/>
        </w:numPr>
        <w:spacing w:before="120" w:line="360" w:lineRule="auto"/>
        <w:ind w:left="1077" w:hanging="357"/>
        <w:rPr>
          <w:lang w:val="en-US"/>
        </w:rPr>
      </w:pPr>
      <w:r>
        <w:rPr>
          <w:lang w:val="en-US"/>
        </w:rPr>
        <w:t xml:space="preserve">Exclusion of </w:t>
      </w:r>
      <w:r w:rsidR="003D771D">
        <w:rPr>
          <w:lang w:val="en-US"/>
        </w:rPr>
        <w:t xml:space="preserve">the </w:t>
      </w:r>
      <w:r>
        <w:rPr>
          <w:lang w:val="en-US"/>
        </w:rPr>
        <w:t xml:space="preserve">respondents not owning a business </w:t>
      </w:r>
    </w:p>
    <w:p w14:paraId="74EC3A26" w14:textId="5B3F5912" w:rsidR="001D4287" w:rsidRDefault="003D771D" w:rsidP="00DA4463">
      <w:pPr>
        <w:pStyle w:val="a5"/>
        <w:numPr>
          <w:ilvl w:val="0"/>
          <w:numId w:val="3"/>
        </w:numPr>
        <w:spacing w:line="360" w:lineRule="auto"/>
        <w:jc w:val="both"/>
        <w:rPr>
          <w:lang w:val="en-US"/>
        </w:rPr>
      </w:pPr>
      <w:r>
        <w:rPr>
          <w:lang w:val="en-US"/>
        </w:rPr>
        <w:t>Exclusion of the international exchange students</w:t>
      </w:r>
      <w:r w:rsidR="00FC63FF">
        <w:rPr>
          <w:lang w:val="en-US"/>
        </w:rPr>
        <w:t>, motivated by the fact that the businesses of these respondents are likely to be located in their home countries, which may result in incorrect m</w:t>
      </w:r>
      <w:r w:rsidR="00224E82">
        <w:rPr>
          <w:lang w:val="en-US"/>
        </w:rPr>
        <w:t>easurement of national culture</w:t>
      </w:r>
    </w:p>
    <w:p w14:paraId="63B14492" w14:textId="1C00D000" w:rsidR="00224E82" w:rsidRPr="001D4287" w:rsidRDefault="00224E82" w:rsidP="00DA4463">
      <w:pPr>
        <w:pStyle w:val="a5"/>
        <w:numPr>
          <w:ilvl w:val="0"/>
          <w:numId w:val="3"/>
        </w:numPr>
        <w:spacing w:line="360" w:lineRule="auto"/>
        <w:jc w:val="both"/>
        <w:rPr>
          <w:lang w:val="en-US"/>
        </w:rPr>
      </w:pPr>
      <w:r>
        <w:rPr>
          <w:lang w:val="en-US"/>
        </w:rPr>
        <w:t xml:space="preserve">Exclusion of the respondents living in the country reported by them, for less than 10 years. Such values are likely to contaminate the results, as the </w:t>
      </w:r>
      <w:r w:rsidR="00E718C0">
        <w:rPr>
          <w:lang w:val="en-US"/>
        </w:rPr>
        <w:t>national origin</w:t>
      </w:r>
      <w:r>
        <w:rPr>
          <w:lang w:val="en-US"/>
        </w:rPr>
        <w:t xml:space="preserve"> of firms founded by the respondents may be different from founders’ nationality</w:t>
      </w:r>
    </w:p>
    <w:p w14:paraId="56365A4A" w14:textId="77777777" w:rsidR="00CB7514" w:rsidRDefault="00CB7514" w:rsidP="00CB7514">
      <w:pPr>
        <w:pStyle w:val="a5"/>
        <w:numPr>
          <w:ilvl w:val="0"/>
          <w:numId w:val="3"/>
        </w:numPr>
        <w:spacing w:line="360" w:lineRule="auto"/>
        <w:rPr>
          <w:lang w:val="en-US"/>
        </w:rPr>
      </w:pPr>
      <w:r>
        <w:rPr>
          <w:lang w:val="en-US"/>
        </w:rPr>
        <w:t>Exclusion of the participants from the countries with no data of Hofstede cultural dimensions</w:t>
      </w:r>
    </w:p>
    <w:p w14:paraId="7E32A6C4" w14:textId="4D68FCA8" w:rsidR="003D771D" w:rsidRDefault="003D771D" w:rsidP="00CB7514">
      <w:pPr>
        <w:pStyle w:val="a5"/>
        <w:numPr>
          <w:ilvl w:val="0"/>
          <w:numId w:val="3"/>
        </w:numPr>
        <w:spacing w:line="360" w:lineRule="auto"/>
        <w:rPr>
          <w:lang w:val="en-US"/>
        </w:rPr>
      </w:pPr>
      <w:r>
        <w:rPr>
          <w:lang w:val="en-US"/>
        </w:rPr>
        <w:t>Missing values: it was decided to exclude all the missing values possible to influence the calculations in order to achieve the most precise result</w:t>
      </w:r>
    </w:p>
    <w:p w14:paraId="4FB19D6F" w14:textId="2A17EBB6" w:rsidR="001D4287" w:rsidRDefault="001D4287" w:rsidP="00CB7514">
      <w:pPr>
        <w:pStyle w:val="a5"/>
        <w:numPr>
          <w:ilvl w:val="0"/>
          <w:numId w:val="3"/>
        </w:numPr>
        <w:spacing w:line="360" w:lineRule="auto"/>
        <w:rPr>
          <w:lang w:val="en-US"/>
        </w:rPr>
      </w:pPr>
      <w:r>
        <w:rPr>
          <w:lang w:val="en-US"/>
        </w:rPr>
        <w:t>Exclusion of the values likely to contaminate the outcomes due to their unreliability (e.g. respondents older than 100 years etc.)</w:t>
      </w:r>
    </w:p>
    <w:p w14:paraId="78349DE4" w14:textId="6726A42E" w:rsidR="00392B24" w:rsidRDefault="00392B24" w:rsidP="00392B24">
      <w:pPr>
        <w:spacing w:line="360" w:lineRule="auto"/>
        <w:ind w:left="708"/>
        <w:rPr>
          <w:lang w:val="en-US"/>
        </w:rPr>
      </w:pPr>
      <w:r>
        <w:rPr>
          <w:lang w:val="en-US"/>
        </w:rPr>
        <w:t xml:space="preserve">The resulting sample contained </w:t>
      </w:r>
      <w:r w:rsidR="00224E82">
        <w:rPr>
          <w:b/>
          <w:lang w:val="en-US"/>
        </w:rPr>
        <w:t>7384</w:t>
      </w:r>
      <w:r w:rsidRPr="001F1DB6">
        <w:rPr>
          <w:b/>
          <w:lang w:val="en-US"/>
        </w:rPr>
        <w:t xml:space="preserve"> </w:t>
      </w:r>
      <w:r w:rsidR="00947006" w:rsidRPr="005F5C02">
        <w:rPr>
          <w:lang w:val="en-US"/>
        </w:rPr>
        <w:t>firms</w:t>
      </w:r>
      <w:r>
        <w:rPr>
          <w:lang w:val="en-US"/>
        </w:rPr>
        <w:t xml:space="preserve"> from </w:t>
      </w:r>
      <w:r w:rsidRPr="001F1DB6">
        <w:rPr>
          <w:b/>
          <w:lang w:val="en-US"/>
        </w:rPr>
        <w:t xml:space="preserve">46 </w:t>
      </w:r>
      <w:r>
        <w:rPr>
          <w:lang w:val="en-US"/>
        </w:rPr>
        <w:t>countries.</w:t>
      </w:r>
    </w:p>
    <w:p w14:paraId="50756B6D" w14:textId="236E015A" w:rsidR="008B1EA8" w:rsidRDefault="008B1EA8">
      <w:pPr>
        <w:rPr>
          <w:lang w:val="en-US"/>
        </w:rPr>
      </w:pPr>
      <w:r>
        <w:rPr>
          <w:lang w:val="en-US"/>
        </w:rPr>
        <w:br w:type="page"/>
      </w:r>
    </w:p>
    <w:p w14:paraId="58DEDC3D" w14:textId="5775B363" w:rsidR="006C0142" w:rsidRDefault="00C146A3" w:rsidP="00E83584">
      <w:pPr>
        <w:pStyle w:val="2"/>
        <w:rPr>
          <w:lang w:val="en-US"/>
        </w:rPr>
      </w:pPr>
      <w:bookmarkStart w:id="10" w:name="_Toc514875470"/>
      <w:r>
        <w:rPr>
          <w:lang w:val="en-US"/>
        </w:rPr>
        <w:lastRenderedPageBreak/>
        <w:t xml:space="preserve">2.2 </w:t>
      </w:r>
      <w:r w:rsidR="006C0142">
        <w:rPr>
          <w:lang w:val="en-US"/>
        </w:rPr>
        <w:t>Measures employed</w:t>
      </w:r>
      <w:bookmarkEnd w:id="10"/>
    </w:p>
    <w:p w14:paraId="78B3E487" w14:textId="77777777" w:rsidR="00402582" w:rsidRPr="009822DA" w:rsidRDefault="00402582" w:rsidP="00B11501">
      <w:pPr>
        <w:pStyle w:val="af6"/>
      </w:pPr>
      <w:r>
        <w:t>D</w:t>
      </w:r>
      <w:r w:rsidRPr="009822DA">
        <w:t>ependent variable</w:t>
      </w:r>
    </w:p>
    <w:p w14:paraId="2852FD1D" w14:textId="0A0C05EE" w:rsidR="00402582" w:rsidRDefault="00402582" w:rsidP="00A356EF">
      <w:pPr>
        <w:spacing w:after="0" w:line="360" w:lineRule="auto"/>
        <w:ind w:firstLine="709"/>
        <w:jc w:val="both"/>
        <w:rPr>
          <w:lang w:val="en-US"/>
        </w:rPr>
      </w:pPr>
      <w:r>
        <w:rPr>
          <w:lang w:val="en-US"/>
        </w:rPr>
        <w:t xml:space="preserve">In accordance with the topic, the data about performance of the same firms had to be collected. Naturally, the only appropriate source of these data was the GUESSS study, where it </w:t>
      </w:r>
      <w:proofErr w:type="gramStart"/>
      <w:r>
        <w:rPr>
          <w:lang w:val="en-US"/>
        </w:rPr>
        <w:t>was reflected</w:t>
      </w:r>
      <w:proofErr w:type="gramEnd"/>
      <w:r>
        <w:rPr>
          <w:lang w:val="en-US"/>
        </w:rPr>
        <w:t xml:space="preserve"> in the section 9.4. It is important to note, that the perceived performance is questioned in its relative form </w:t>
      </w:r>
      <w:r w:rsidRPr="00750CD9">
        <w:rPr>
          <w:lang w:val="en-US"/>
        </w:rPr>
        <w:t>(</w:t>
      </w:r>
      <w:r>
        <w:rPr>
          <w:lang w:val="en-US"/>
        </w:rPr>
        <w:t xml:space="preserve">i.e. comparative to competitors), which increases the relevance of the data. </w:t>
      </w:r>
      <w:r w:rsidR="007E53E5">
        <w:rPr>
          <w:lang w:val="en-US"/>
        </w:rPr>
        <w:t xml:space="preserve">The </w:t>
      </w:r>
      <w:r w:rsidR="00FA71B5">
        <w:rPr>
          <w:lang w:val="en-US"/>
        </w:rPr>
        <w:t>original</w:t>
      </w:r>
      <w:r w:rsidR="007E53E5">
        <w:rPr>
          <w:lang w:val="en-US"/>
        </w:rPr>
        <w:t xml:space="preserve"> question required assessing four performance-related measures comparing to firm competitors. The measures included making profit, sales growth, market share growth and job creation and were to be assessed using 7-point scale from ‘very poor’ to ‘very well’.</w:t>
      </w:r>
    </w:p>
    <w:p w14:paraId="07382757" w14:textId="51248A3E" w:rsidR="00402582" w:rsidRPr="00E41627" w:rsidRDefault="00402582"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Similar to the calculation of dependent variable, in this case the average value between all four responses was calculated and used in the hypotheses testing.</w:t>
      </w:r>
      <w:r w:rsidR="00235D89" w:rsidRPr="00235D89">
        <w:rPr>
          <w:rFonts w:ascii="Times New Roman" w:hAnsi="Times New Roman" w:cs="Times New Roman"/>
          <w:szCs w:val="24"/>
          <w:lang w:val="en-US"/>
        </w:rPr>
        <w:t xml:space="preserve"> The resulting Cronbach’s alpha for the components of this variable equaled 0.89, signaling about a high level o</w:t>
      </w:r>
      <w:r w:rsidR="00E41627">
        <w:rPr>
          <w:rFonts w:ascii="Times New Roman" w:hAnsi="Times New Roman" w:cs="Times New Roman"/>
          <w:szCs w:val="24"/>
          <w:lang w:val="en-US"/>
        </w:rPr>
        <w:t>f summative rating reliability.</w:t>
      </w:r>
    </w:p>
    <w:p w14:paraId="1049F4E6" w14:textId="77777777" w:rsidR="001F1DB6" w:rsidRPr="00E41627" w:rsidRDefault="00402582" w:rsidP="00B11501">
      <w:pPr>
        <w:pStyle w:val="af6"/>
      </w:pPr>
      <w:r w:rsidRPr="00E41627">
        <w:t>Ind</w:t>
      </w:r>
      <w:r w:rsidR="001F1DB6" w:rsidRPr="00E41627">
        <w:t>ependent variable</w:t>
      </w:r>
    </w:p>
    <w:p w14:paraId="610F1649" w14:textId="4AF5CEA1" w:rsidR="00B510D2" w:rsidRDefault="00DE72B7" w:rsidP="00A356EF">
      <w:pPr>
        <w:spacing w:after="0" w:line="360" w:lineRule="auto"/>
        <w:ind w:firstLine="709"/>
        <w:jc w:val="both"/>
        <w:rPr>
          <w:lang w:val="en-US"/>
        </w:rPr>
      </w:pPr>
      <w:r>
        <w:rPr>
          <w:lang w:val="en-US"/>
        </w:rPr>
        <w:t xml:space="preserve">The </w:t>
      </w:r>
      <w:r w:rsidR="00402582">
        <w:rPr>
          <w:lang w:val="en-US"/>
        </w:rPr>
        <w:t>in</w:t>
      </w:r>
      <w:r>
        <w:rPr>
          <w:lang w:val="en-US"/>
        </w:rPr>
        <w:t xml:space="preserve">dependent variable if obviously represented by the </w:t>
      </w:r>
      <w:r w:rsidR="00D0557C">
        <w:rPr>
          <w:lang w:val="en-US"/>
        </w:rPr>
        <w:t>E</w:t>
      </w:r>
      <w:r>
        <w:rPr>
          <w:lang w:val="en-US"/>
        </w:rPr>
        <w:t xml:space="preserve">ntrepreneurial </w:t>
      </w:r>
      <w:r w:rsidR="00D0557C">
        <w:rPr>
          <w:lang w:val="en-US"/>
        </w:rPr>
        <w:t>O</w:t>
      </w:r>
      <w:r>
        <w:rPr>
          <w:lang w:val="en-US"/>
        </w:rPr>
        <w:t xml:space="preserve">rientation. As it </w:t>
      </w:r>
      <w:proofErr w:type="gramStart"/>
      <w:r>
        <w:rPr>
          <w:lang w:val="en-US"/>
        </w:rPr>
        <w:t>was discussed</w:t>
      </w:r>
      <w:proofErr w:type="gramEnd"/>
      <w:r>
        <w:rPr>
          <w:lang w:val="en-US"/>
        </w:rPr>
        <w:t xml:space="preserve"> above, the majority</w:t>
      </w:r>
      <w:r w:rsidR="00392B24">
        <w:rPr>
          <w:lang w:val="en-US"/>
        </w:rPr>
        <w:t xml:space="preserve"> of today’s studies are using the classic Miller/Covin-Slevin questionnaire (‘</w:t>
      </w:r>
      <w:r w:rsidR="00D0557C">
        <w:rPr>
          <w:lang w:val="en-US"/>
        </w:rPr>
        <w:t>E</w:t>
      </w:r>
      <w:r w:rsidR="00392B24">
        <w:rPr>
          <w:lang w:val="en-US"/>
        </w:rPr>
        <w:t xml:space="preserve">ntrepreneurial </w:t>
      </w:r>
      <w:r w:rsidR="00D0557C">
        <w:rPr>
          <w:lang w:val="en-US"/>
        </w:rPr>
        <w:t>O</w:t>
      </w:r>
      <w:r w:rsidR="00392B24">
        <w:rPr>
          <w:lang w:val="en-US"/>
        </w:rPr>
        <w:t xml:space="preserve">rientation index’) with three </w:t>
      </w:r>
      <w:r w:rsidR="00740A96">
        <w:rPr>
          <w:lang w:val="en-US"/>
        </w:rPr>
        <w:t>questions</w:t>
      </w:r>
      <w:r w:rsidR="00392B24">
        <w:rPr>
          <w:lang w:val="en-US"/>
        </w:rPr>
        <w:t xml:space="preserve"> per each dimension of innovativeness, proactiveness and risk-taking (Covin &amp; Slevin, 1989). Consistent with this, the GUESSS study incorporated this set of questions under the section 9</w:t>
      </w:r>
      <w:r w:rsidR="00A955B9">
        <w:rPr>
          <w:lang w:val="en-US"/>
        </w:rPr>
        <w:t>.4</w:t>
      </w:r>
      <w:r w:rsidR="00392B24">
        <w:rPr>
          <w:lang w:val="en-US"/>
        </w:rPr>
        <w:t xml:space="preserve">, so that the questions </w:t>
      </w:r>
      <w:proofErr w:type="gramStart"/>
      <w:r w:rsidR="00392B24">
        <w:rPr>
          <w:lang w:val="en-US"/>
        </w:rPr>
        <w:t>were not modified</w:t>
      </w:r>
      <w:proofErr w:type="gramEnd"/>
      <w:r w:rsidR="00392B24">
        <w:rPr>
          <w:lang w:val="en-US"/>
        </w:rPr>
        <w:t xml:space="preserve"> </w:t>
      </w:r>
      <w:r w:rsidR="00FC267D">
        <w:rPr>
          <w:lang w:val="en-US"/>
        </w:rPr>
        <w:t>at all</w:t>
      </w:r>
      <w:r w:rsidR="00392B24">
        <w:rPr>
          <w:lang w:val="en-US"/>
        </w:rPr>
        <w:t xml:space="preserve">. </w:t>
      </w:r>
      <w:r w:rsidR="00750CD9">
        <w:rPr>
          <w:lang w:val="en-US"/>
        </w:rPr>
        <w:t xml:space="preserve">A respondent </w:t>
      </w:r>
      <w:proofErr w:type="gramStart"/>
      <w:r w:rsidR="00750CD9">
        <w:rPr>
          <w:lang w:val="en-US"/>
        </w:rPr>
        <w:t>is asked</w:t>
      </w:r>
      <w:proofErr w:type="gramEnd"/>
      <w:r w:rsidR="00750CD9">
        <w:rPr>
          <w:lang w:val="en-US"/>
        </w:rPr>
        <w:t xml:space="preserve"> to choose, which of two opposing statements is closer to him/her. </w:t>
      </w:r>
      <w:r w:rsidR="00392B24">
        <w:rPr>
          <w:lang w:val="en-US"/>
        </w:rPr>
        <w:t xml:space="preserve">The scale </w:t>
      </w:r>
      <w:r w:rsidR="00750CD9">
        <w:rPr>
          <w:lang w:val="en-US"/>
        </w:rPr>
        <w:t xml:space="preserve">has </w:t>
      </w:r>
      <w:r w:rsidR="00392B24">
        <w:rPr>
          <w:lang w:val="en-US"/>
        </w:rPr>
        <w:t xml:space="preserve">also remained similar: there are seven points from the closest to the first statement to the closest to the second. The </w:t>
      </w:r>
      <w:r w:rsidR="00FC267D">
        <w:rPr>
          <w:lang w:val="en-US"/>
        </w:rPr>
        <w:t>set</w:t>
      </w:r>
      <w:r w:rsidR="00392B24">
        <w:rPr>
          <w:lang w:val="en-US"/>
        </w:rPr>
        <w:t xml:space="preserve"> of questions measuring the level of EO</w:t>
      </w:r>
      <w:r w:rsidR="00D83E40" w:rsidRPr="00D83E40">
        <w:rPr>
          <w:lang w:val="en-US"/>
        </w:rPr>
        <w:t xml:space="preserve"> </w:t>
      </w:r>
      <w:proofErr w:type="gramStart"/>
      <w:r w:rsidR="006554B9">
        <w:rPr>
          <w:lang w:val="en-US"/>
        </w:rPr>
        <w:t>is presented</w:t>
      </w:r>
      <w:proofErr w:type="gramEnd"/>
      <w:r w:rsidR="006554B9">
        <w:rPr>
          <w:lang w:val="en-US"/>
        </w:rPr>
        <w:t xml:space="preserve"> in the Appendix 3 </w:t>
      </w:r>
      <w:r w:rsidR="00D83E40">
        <w:rPr>
          <w:lang w:val="en-US"/>
        </w:rPr>
        <w:t xml:space="preserve">along with the </w:t>
      </w:r>
      <w:r w:rsidR="006554B9">
        <w:rPr>
          <w:lang w:val="en-US"/>
        </w:rPr>
        <w:t xml:space="preserve">measurement </w:t>
      </w:r>
      <w:r w:rsidR="00D83E40">
        <w:rPr>
          <w:lang w:val="en-US"/>
        </w:rPr>
        <w:t>scale</w:t>
      </w:r>
      <w:r w:rsidR="006554B9">
        <w:rPr>
          <w:lang w:val="en-US"/>
        </w:rPr>
        <w:t>.</w:t>
      </w:r>
    </w:p>
    <w:p w14:paraId="369B6CD7" w14:textId="77777777" w:rsidR="008B1EA8" w:rsidRDefault="001F1DB6" w:rsidP="00A356EF">
      <w:pPr>
        <w:spacing w:after="0" w:line="360" w:lineRule="auto"/>
        <w:ind w:firstLine="709"/>
        <w:jc w:val="both"/>
        <w:rPr>
          <w:lang w:val="en-US"/>
        </w:rPr>
      </w:pPr>
      <w:r>
        <w:rPr>
          <w:lang w:val="en-US"/>
        </w:rPr>
        <w:t xml:space="preserve">It </w:t>
      </w:r>
      <w:proofErr w:type="gramStart"/>
      <w:r>
        <w:rPr>
          <w:lang w:val="en-US"/>
        </w:rPr>
        <w:t>was decided</w:t>
      </w:r>
      <w:proofErr w:type="gramEnd"/>
      <w:r>
        <w:rPr>
          <w:lang w:val="en-US"/>
        </w:rPr>
        <w:t xml:space="preserve"> to employ the unidimensional approach of measuring the EO. Between the reasons of it are</w:t>
      </w:r>
      <w:r w:rsidR="00235D89" w:rsidRPr="00235D89">
        <w:rPr>
          <w:lang w:val="en-US"/>
        </w:rPr>
        <w:t xml:space="preserve"> </w:t>
      </w:r>
      <w:r w:rsidR="00235D89">
        <w:rPr>
          <w:lang w:val="en-US"/>
        </w:rPr>
        <w:t>the following</w:t>
      </w:r>
      <w:r>
        <w:rPr>
          <w:lang w:val="en-US"/>
        </w:rPr>
        <w:t>: already discussed relevance of the approach, better compatibility with existing studies and author’s adherence to unidimensionality of the construct.</w:t>
      </w:r>
      <w:r w:rsidR="00F41AF6">
        <w:rPr>
          <w:lang w:val="en-US"/>
        </w:rPr>
        <w:t xml:space="preserve"> As the questionnaire’s scale is coherent, an average of all</w:t>
      </w:r>
      <w:r w:rsidR="00A955B9">
        <w:rPr>
          <w:lang w:val="en-US"/>
        </w:rPr>
        <w:t xml:space="preserve"> nine</w:t>
      </w:r>
      <w:r w:rsidR="00F41AF6">
        <w:rPr>
          <w:lang w:val="en-US"/>
        </w:rPr>
        <w:t xml:space="preserve"> values </w:t>
      </w:r>
      <w:proofErr w:type="gramStart"/>
      <w:r w:rsidR="00F41AF6">
        <w:rPr>
          <w:lang w:val="en-US"/>
        </w:rPr>
        <w:t>was calculated</w:t>
      </w:r>
      <w:proofErr w:type="gramEnd"/>
      <w:r w:rsidR="00F41AF6">
        <w:rPr>
          <w:lang w:val="en-US"/>
        </w:rPr>
        <w:t xml:space="preserve"> in order to form the resulting variable to be used during the hypotheses testing.</w:t>
      </w:r>
      <w:r w:rsidR="00235D89">
        <w:rPr>
          <w:lang w:val="en-US"/>
        </w:rPr>
        <w:t xml:space="preserve"> </w:t>
      </w:r>
      <w:r w:rsidR="00235D89" w:rsidRPr="00235D89">
        <w:rPr>
          <w:lang w:val="en-US"/>
        </w:rPr>
        <w:t>The resulting measure of consistency (Cronbach’s alpha) of this variable equaled 0.87, which indicates a high level of reliability.</w:t>
      </w:r>
    </w:p>
    <w:p w14:paraId="0C7E5E14" w14:textId="7CA0422C" w:rsidR="006900F8" w:rsidRPr="008B1EA8" w:rsidRDefault="009822DA" w:rsidP="00541A9A">
      <w:pPr>
        <w:pStyle w:val="af6"/>
      </w:pPr>
      <w:r w:rsidRPr="00541A9A">
        <w:lastRenderedPageBreak/>
        <w:t>Moderator variables</w:t>
      </w:r>
    </w:p>
    <w:p w14:paraId="3C79512B" w14:textId="1B313F72" w:rsidR="009822DA" w:rsidRDefault="009822DA"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first chapter of this study </w:t>
      </w:r>
      <w:r w:rsidR="00BA394F">
        <w:rPr>
          <w:rFonts w:ascii="Times New Roman" w:hAnsi="Times New Roman" w:cs="Times New Roman"/>
          <w:szCs w:val="24"/>
          <w:lang w:val="en-US"/>
        </w:rPr>
        <w:t>explained the choice of natural culture as a moderator of the EO-Performance relationship. To assess national cultu</w:t>
      </w:r>
      <w:r w:rsidR="00E1019C">
        <w:rPr>
          <w:rFonts w:ascii="Times New Roman" w:hAnsi="Times New Roman" w:cs="Times New Roman"/>
          <w:szCs w:val="24"/>
          <w:lang w:val="en-US"/>
        </w:rPr>
        <w:t xml:space="preserve">re, the most established and compatible framework </w:t>
      </w:r>
      <w:proofErr w:type="gramStart"/>
      <w:r w:rsidR="00E1019C">
        <w:rPr>
          <w:rFonts w:ascii="Times New Roman" w:hAnsi="Times New Roman" w:cs="Times New Roman"/>
          <w:szCs w:val="24"/>
          <w:lang w:val="en-US"/>
        </w:rPr>
        <w:t>was chosen</w:t>
      </w:r>
      <w:proofErr w:type="gramEnd"/>
      <w:r w:rsidR="00E1019C">
        <w:rPr>
          <w:rFonts w:ascii="Times New Roman" w:hAnsi="Times New Roman" w:cs="Times New Roman"/>
          <w:szCs w:val="24"/>
          <w:lang w:val="en-US"/>
        </w:rPr>
        <w:t>. Due to the reasons explained in the first chapter, the only dimensions used in this study are Power Distance</w:t>
      </w:r>
      <w:r w:rsidR="005F5C02">
        <w:rPr>
          <w:rFonts w:ascii="Times New Roman" w:hAnsi="Times New Roman" w:cs="Times New Roman"/>
          <w:szCs w:val="24"/>
          <w:lang w:val="en-US"/>
        </w:rPr>
        <w:t xml:space="preserve"> </w:t>
      </w:r>
      <w:r w:rsidR="005F5C02" w:rsidRPr="005F5C02">
        <w:rPr>
          <w:rFonts w:ascii="Times New Roman" w:hAnsi="Times New Roman" w:cs="Times New Roman"/>
          <w:szCs w:val="24"/>
          <w:lang w:val="en-US"/>
        </w:rPr>
        <w:t>(PDI)</w:t>
      </w:r>
      <w:r w:rsidR="00CF4F54" w:rsidRPr="005F5C02">
        <w:rPr>
          <w:rFonts w:ascii="Times New Roman" w:hAnsi="Times New Roman" w:cs="Times New Roman"/>
          <w:szCs w:val="24"/>
          <w:lang w:val="en-US"/>
        </w:rPr>
        <w:t>,</w:t>
      </w:r>
      <w:r w:rsidR="00CF4F54">
        <w:rPr>
          <w:rFonts w:ascii="Times New Roman" w:hAnsi="Times New Roman" w:cs="Times New Roman"/>
          <w:szCs w:val="24"/>
          <w:lang w:val="en-US"/>
        </w:rPr>
        <w:t xml:space="preserve"> Individualism</w:t>
      </w:r>
      <w:r w:rsidR="005F5C02">
        <w:rPr>
          <w:rFonts w:ascii="Times New Roman" w:hAnsi="Times New Roman" w:cs="Times New Roman"/>
          <w:szCs w:val="24"/>
          <w:lang w:val="en-US"/>
        </w:rPr>
        <w:t xml:space="preserve"> </w:t>
      </w:r>
      <w:r w:rsidR="005F5C02" w:rsidRPr="005F5C02">
        <w:rPr>
          <w:rFonts w:ascii="Times New Roman" w:hAnsi="Times New Roman" w:cs="Times New Roman"/>
          <w:szCs w:val="24"/>
          <w:lang w:val="en-US"/>
        </w:rPr>
        <w:t>(IDV)</w:t>
      </w:r>
      <w:r w:rsidR="00E1019C">
        <w:rPr>
          <w:rFonts w:ascii="Times New Roman" w:hAnsi="Times New Roman" w:cs="Times New Roman"/>
          <w:szCs w:val="24"/>
          <w:lang w:val="en-US"/>
        </w:rPr>
        <w:t xml:space="preserve"> and Uncertainty Avoidance</w:t>
      </w:r>
      <w:r w:rsidR="005F5C02">
        <w:rPr>
          <w:rFonts w:ascii="Times New Roman" w:hAnsi="Times New Roman" w:cs="Times New Roman"/>
          <w:szCs w:val="24"/>
          <w:lang w:val="en-US"/>
        </w:rPr>
        <w:t xml:space="preserve"> </w:t>
      </w:r>
      <w:r w:rsidR="005F5C02" w:rsidRPr="005F5C02">
        <w:rPr>
          <w:rFonts w:ascii="Times New Roman" w:hAnsi="Times New Roman" w:cs="Times New Roman"/>
          <w:szCs w:val="24"/>
          <w:lang w:val="en-US"/>
        </w:rPr>
        <w:t>(UAI)</w:t>
      </w:r>
      <w:r w:rsidR="00E1019C" w:rsidRPr="005F5C02">
        <w:rPr>
          <w:rFonts w:ascii="Times New Roman" w:hAnsi="Times New Roman" w:cs="Times New Roman"/>
          <w:szCs w:val="24"/>
          <w:lang w:val="en-US"/>
        </w:rPr>
        <w:t>.</w:t>
      </w:r>
      <w:r w:rsidR="00E1019C">
        <w:rPr>
          <w:rFonts w:ascii="Times New Roman" w:hAnsi="Times New Roman" w:cs="Times New Roman"/>
          <w:szCs w:val="24"/>
          <w:lang w:val="en-US"/>
        </w:rPr>
        <w:t xml:space="preserve"> To get the exact scores of each of resulting 46 countries, we used the </w:t>
      </w:r>
      <w:r w:rsidR="007940C0">
        <w:rPr>
          <w:rFonts w:ascii="Times New Roman" w:hAnsi="Times New Roman" w:cs="Times New Roman"/>
          <w:szCs w:val="24"/>
          <w:lang w:val="en-US"/>
        </w:rPr>
        <w:t xml:space="preserve">scores based on </w:t>
      </w:r>
      <w:r w:rsidR="007940C0" w:rsidRPr="007940C0">
        <w:rPr>
          <w:rFonts w:ascii="Times New Roman" w:hAnsi="Times New Roman" w:cs="Times New Roman"/>
          <w:szCs w:val="24"/>
          <w:lang w:val="en-US"/>
        </w:rPr>
        <w:t>Geert Hofstede</w:t>
      </w:r>
      <w:r w:rsidR="007940C0">
        <w:rPr>
          <w:rFonts w:ascii="Times New Roman" w:hAnsi="Times New Roman" w:cs="Times New Roman"/>
          <w:szCs w:val="24"/>
          <w:lang w:val="en-US"/>
        </w:rPr>
        <w:t>’s lates</w:t>
      </w:r>
      <w:r w:rsidR="00A23CD3">
        <w:rPr>
          <w:rFonts w:ascii="Times New Roman" w:hAnsi="Times New Roman" w:cs="Times New Roman"/>
          <w:szCs w:val="24"/>
          <w:lang w:val="en-US"/>
        </w:rPr>
        <w:t>t Value Survey Module (Hofstede Insights, 201</w:t>
      </w:r>
      <w:r w:rsidR="00883FDA">
        <w:rPr>
          <w:rFonts w:ascii="Times New Roman" w:hAnsi="Times New Roman" w:cs="Times New Roman"/>
          <w:szCs w:val="24"/>
          <w:lang w:val="en-US"/>
        </w:rPr>
        <w:t>5</w:t>
      </w:r>
      <w:r w:rsidR="007940C0">
        <w:rPr>
          <w:rFonts w:ascii="Times New Roman" w:hAnsi="Times New Roman" w:cs="Times New Roman"/>
          <w:szCs w:val="24"/>
          <w:lang w:val="en-US"/>
        </w:rPr>
        <w:t xml:space="preserve">). The </w:t>
      </w:r>
      <w:proofErr w:type="gramStart"/>
      <w:r w:rsidR="007940C0">
        <w:rPr>
          <w:rFonts w:ascii="Times New Roman" w:hAnsi="Times New Roman" w:cs="Times New Roman"/>
          <w:szCs w:val="24"/>
          <w:lang w:val="en-US"/>
        </w:rPr>
        <w:t>resulting list of the country scores is represented</w:t>
      </w:r>
      <w:r w:rsidR="008405BB">
        <w:rPr>
          <w:rFonts w:ascii="Times New Roman" w:hAnsi="Times New Roman" w:cs="Times New Roman"/>
          <w:szCs w:val="24"/>
          <w:lang w:val="en-US"/>
        </w:rPr>
        <w:t xml:space="preserve"> by the T</w:t>
      </w:r>
      <w:r w:rsidR="00D36B01">
        <w:rPr>
          <w:rFonts w:ascii="Times New Roman" w:hAnsi="Times New Roman" w:cs="Times New Roman"/>
          <w:szCs w:val="24"/>
          <w:lang w:val="en-US"/>
        </w:rPr>
        <w:t xml:space="preserve">able </w:t>
      </w:r>
      <w:r w:rsidR="0085784C">
        <w:rPr>
          <w:rFonts w:ascii="Times New Roman" w:hAnsi="Times New Roman" w:cs="Times New Roman"/>
          <w:szCs w:val="24"/>
          <w:lang w:val="en-US"/>
        </w:rPr>
        <w:t>4</w:t>
      </w:r>
      <w:proofErr w:type="gramEnd"/>
      <w:r w:rsidR="006E72E2" w:rsidRPr="005F5C02">
        <w:rPr>
          <w:rFonts w:ascii="Times New Roman" w:hAnsi="Times New Roman" w:cs="Times New Roman"/>
          <w:szCs w:val="24"/>
          <w:lang w:val="en-US"/>
        </w:rPr>
        <w:t>.</w:t>
      </w:r>
    </w:p>
    <w:p w14:paraId="11F838BF" w14:textId="11239DAB" w:rsidR="008405BB" w:rsidRDefault="007940C0" w:rsidP="008405BB">
      <w:pPr>
        <w:spacing w:line="360" w:lineRule="auto"/>
        <w:ind w:firstLine="708"/>
        <w:jc w:val="right"/>
        <w:rPr>
          <w:rFonts w:ascii="Times New Roman" w:hAnsi="Times New Roman" w:cs="Times New Roman"/>
          <w:i/>
          <w:szCs w:val="24"/>
          <w:lang w:val="en-US"/>
        </w:rPr>
      </w:pPr>
      <w:r w:rsidRPr="00D36B01">
        <w:rPr>
          <w:rFonts w:ascii="Times New Roman" w:hAnsi="Times New Roman" w:cs="Times New Roman"/>
          <w:i/>
          <w:szCs w:val="24"/>
          <w:lang w:val="en-US"/>
        </w:rPr>
        <w:t>Table</w:t>
      </w:r>
      <w:r w:rsidR="00D36B01" w:rsidRPr="00D36B01">
        <w:rPr>
          <w:rFonts w:ascii="Times New Roman" w:hAnsi="Times New Roman" w:cs="Times New Roman"/>
          <w:i/>
          <w:szCs w:val="24"/>
          <w:lang w:val="en-US"/>
        </w:rPr>
        <w:t xml:space="preserve"> </w:t>
      </w:r>
      <w:r w:rsidR="0085784C">
        <w:rPr>
          <w:rFonts w:ascii="Times New Roman" w:hAnsi="Times New Roman" w:cs="Times New Roman"/>
          <w:i/>
          <w:szCs w:val="24"/>
          <w:lang w:val="en-US"/>
        </w:rPr>
        <w:t>4</w:t>
      </w:r>
      <w:r w:rsidRPr="00D36B01">
        <w:rPr>
          <w:rFonts w:ascii="Times New Roman" w:hAnsi="Times New Roman" w:cs="Times New Roman"/>
          <w:i/>
          <w:szCs w:val="24"/>
          <w:lang w:val="en-US"/>
        </w:rPr>
        <w:t xml:space="preserve">. </w:t>
      </w:r>
    </w:p>
    <w:p w14:paraId="152BBBC3" w14:textId="1BC93B2C" w:rsidR="007940C0" w:rsidRPr="00D36B01" w:rsidRDefault="00DA3F5D" w:rsidP="008405BB">
      <w:pPr>
        <w:spacing w:line="360" w:lineRule="auto"/>
        <w:ind w:right="-284"/>
        <w:jc w:val="center"/>
        <w:rPr>
          <w:rFonts w:ascii="Times New Roman" w:hAnsi="Times New Roman" w:cs="Times New Roman"/>
          <w:i/>
          <w:szCs w:val="24"/>
          <w:lang w:val="en-US"/>
        </w:rPr>
      </w:pPr>
      <w:r>
        <w:rPr>
          <w:rFonts w:ascii="Times New Roman" w:hAnsi="Times New Roman" w:cs="Times New Roman"/>
          <w:b/>
          <w:szCs w:val="24"/>
          <w:lang w:val="en-US"/>
        </w:rPr>
        <w:t>Hofstede scores of Individualism, Power Distance and Uncertainty A</w:t>
      </w:r>
      <w:r w:rsidR="007940C0" w:rsidRPr="008405BB">
        <w:rPr>
          <w:rFonts w:ascii="Times New Roman" w:hAnsi="Times New Roman" w:cs="Times New Roman"/>
          <w:b/>
          <w:szCs w:val="24"/>
          <w:lang w:val="en-US"/>
        </w:rPr>
        <w:t>voidance by country</w:t>
      </w:r>
      <w:r w:rsidR="007940C0" w:rsidRPr="00D36B01">
        <w:rPr>
          <w:rFonts w:ascii="Times New Roman" w:hAnsi="Times New Roman" w:cs="Times New Roman"/>
          <w:i/>
          <w:szCs w:val="24"/>
          <w:lang w:val="en-US"/>
        </w:rPr>
        <w:t>.</w:t>
      </w:r>
    </w:p>
    <w:tbl>
      <w:tblPr>
        <w:tblStyle w:val="TableGrid"/>
        <w:tblW w:w="0" w:type="auto"/>
        <w:jc w:val="center"/>
        <w:tblInd w:w="0" w:type="dxa"/>
        <w:tblLook w:val="04A0" w:firstRow="1" w:lastRow="0" w:firstColumn="1" w:lastColumn="0" w:noHBand="0" w:noVBand="1"/>
      </w:tblPr>
      <w:tblGrid>
        <w:gridCol w:w="1838"/>
        <w:gridCol w:w="723"/>
        <w:gridCol w:w="763"/>
        <w:gridCol w:w="763"/>
        <w:gridCol w:w="1720"/>
        <w:gridCol w:w="907"/>
        <w:gridCol w:w="765"/>
        <w:gridCol w:w="765"/>
      </w:tblGrid>
      <w:tr w:rsidR="007940C0" w14:paraId="35EF3B9E" w14:textId="77777777" w:rsidTr="008405BB">
        <w:trPr>
          <w:trHeight w:val="450"/>
          <w:jc w:val="center"/>
        </w:trPr>
        <w:tc>
          <w:tcPr>
            <w:tcW w:w="1838" w:type="dxa"/>
            <w:tcBorders>
              <w:top w:val="single" w:sz="18" w:space="0" w:color="auto"/>
              <w:bottom w:val="single" w:sz="8" w:space="0" w:color="auto"/>
            </w:tcBorders>
            <w:vAlign w:val="center"/>
          </w:tcPr>
          <w:p w14:paraId="49CED2D9" w14:textId="77777777" w:rsidR="007940C0" w:rsidRPr="00C146A3" w:rsidRDefault="007940C0" w:rsidP="006900F8">
            <w:pPr>
              <w:rPr>
                <w:rFonts w:cstheme="minorHAnsi"/>
                <w:i/>
              </w:rPr>
            </w:pPr>
            <w:r w:rsidRPr="00C146A3">
              <w:rPr>
                <w:rFonts w:cstheme="minorHAnsi"/>
                <w:i/>
              </w:rPr>
              <w:t>Country</w:t>
            </w:r>
          </w:p>
        </w:tc>
        <w:tc>
          <w:tcPr>
            <w:tcW w:w="723" w:type="dxa"/>
            <w:tcBorders>
              <w:top w:val="single" w:sz="18" w:space="0" w:color="auto"/>
              <w:bottom w:val="single" w:sz="8" w:space="0" w:color="auto"/>
            </w:tcBorders>
            <w:vAlign w:val="center"/>
          </w:tcPr>
          <w:p w14:paraId="1E7BB2B7" w14:textId="77777777" w:rsidR="007940C0" w:rsidRPr="00C146A3" w:rsidRDefault="007940C0" w:rsidP="006900F8">
            <w:pPr>
              <w:jc w:val="center"/>
              <w:rPr>
                <w:rFonts w:cstheme="minorHAnsi"/>
                <w:i/>
                <w:color w:val="000000"/>
              </w:rPr>
            </w:pPr>
            <w:r w:rsidRPr="00C146A3">
              <w:rPr>
                <w:rFonts w:cstheme="minorHAnsi"/>
                <w:i/>
                <w:color w:val="000000"/>
              </w:rPr>
              <w:t>PDI</w:t>
            </w:r>
          </w:p>
        </w:tc>
        <w:tc>
          <w:tcPr>
            <w:tcW w:w="763" w:type="dxa"/>
            <w:tcBorders>
              <w:top w:val="single" w:sz="18" w:space="0" w:color="auto"/>
              <w:bottom w:val="single" w:sz="8" w:space="0" w:color="auto"/>
            </w:tcBorders>
            <w:vAlign w:val="center"/>
          </w:tcPr>
          <w:p w14:paraId="0A83CED5" w14:textId="77777777" w:rsidR="007940C0" w:rsidRPr="00C146A3" w:rsidRDefault="007940C0" w:rsidP="006900F8">
            <w:pPr>
              <w:jc w:val="center"/>
              <w:rPr>
                <w:rFonts w:cstheme="minorHAnsi"/>
                <w:i/>
                <w:color w:val="000000"/>
              </w:rPr>
            </w:pPr>
            <w:r w:rsidRPr="00C146A3">
              <w:rPr>
                <w:rFonts w:cstheme="minorHAnsi"/>
                <w:i/>
                <w:color w:val="000000"/>
              </w:rPr>
              <w:t>IDV</w:t>
            </w:r>
          </w:p>
        </w:tc>
        <w:tc>
          <w:tcPr>
            <w:tcW w:w="763" w:type="dxa"/>
            <w:tcBorders>
              <w:top w:val="single" w:sz="18" w:space="0" w:color="auto"/>
              <w:bottom w:val="single" w:sz="8" w:space="0" w:color="auto"/>
            </w:tcBorders>
            <w:vAlign w:val="center"/>
          </w:tcPr>
          <w:p w14:paraId="7DA26544" w14:textId="77777777" w:rsidR="007940C0" w:rsidRPr="00C146A3" w:rsidRDefault="007940C0" w:rsidP="006900F8">
            <w:pPr>
              <w:jc w:val="center"/>
              <w:rPr>
                <w:rFonts w:cstheme="minorHAnsi"/>
                <w:i/>
                <w:color w:val="000000"/>
              </w:rPr>
            </w:pPr>
            <w:r w:rsidRPr="00C146A3">
              <w:rPr>
                <w:rFonts w:cstheme="minorHAnsi"/>
                <w:i/>
                <w:color w:val="000000"/>
              </w:rPr>
              <w:t>UAI</w:t>
            </w:r>
          </w:p>
        </w:tc>
        <w:tc>
          <w:tcPr>
            <w:tcW w:w="1720" w:type="dxa"/>
            <w:tcBorders>
              <w:top w:val="single" w:sz="18" w:space="0" w:color="auto"/>
              <w:bottom w:val="single" w:sz="8" w:space="0" w:color="auto"/>
            </w:tcBorders>
            <w:vAlign w:val="center"/>
          </w:tcPr>
          <w:p w14:paraId="5A13E221" w14:textId="77777777" w:rsidR="007940C0" w:rsidRPr="00C146A3" w:rsidRDefault="007940C0" w:rsidP="006900F8">
            <w:pPr>
              <w:ind w:firstLine="446"/>
              <w:rPr>
                <w:rFonts w:cstheme="minorHAnsi"/>
                <w:i/>
                <w:color w:val="000000"/>
              </w:rPr>
            </w:pPr>
            <w:r w:rsidRPr="00C146A3">
              <w:rPr>
                <w:rFonts w:cstheme="minorHAnsi"/>
                <w:i/>
                <w:color w:val="000000"/>
              </w:rPr>
              <w:t>Country</w:t>
            </w:r>
          </w:p>
        </w:tc>
        <w:tc>
          <w:tcPr>
            <w:tcW w:w="907" w:type="dxa"/>
            <w:tcBorders>
              <w:top w:val="single" w:sz="18" w:space="0" w:color="auto"/>
              <w:bottom w:val="single" w:sz="8" w:space="0" w:color="auto"/>
            </w:tcBorders>
            <w:vAlign w:val="center"/>
          </w:tcPr>
          <w:p w14:paraId="47D6F2B7" w14:textId="77777777" w:rsidR="007940C0" w:rsidRPr="00C146A3" w:rsidRDefault="007940C0" w:rsidP="006900F8">
            <w:pPr>
              <w:jc w:val="center"/>
              <w:rPr>
                <w:rFonts w:cstheme="minorHAnsi"/>
                <w:i/>
                <w:color w:val="000000"/>
              </w:rPr>
            </w:pPr>
            <w:r w:rsidRPr="00C146A3">
              <w:rPr>
                <w:rFonts w:cstheme="minorHAnsi"/>
                <w:i/>
                <w:color w:val="000000"/>
              </w:rPr>
              <w:t>PDI</w:t>
            </w:r>
          </w:p>
        </w:tc>
        <w:tc>
          <w:tcPr>
            <w:tcW w:w="765" w:type="dxa"/>
            <w:tcBorders>
              <w:top w:val="single" w:sz="18" w:space="0" w:color="auto"/>
              <w:bottom w:val="single" w:sz="8" w:space="0" w:color="auto"/>
            </w:tcBorders>
            <w:vAlign w:val="center"/>
          </w:tcPr>
          <w:p w14:paraId="1C2A3172" w14:textId="77777777" w:rsidR="007940C0" w:rsidRPr="00C146A3" w:rsidRDefault="007940C0" w:rsidP="006900F8">
            <w:pPr>
              <w:jc w:val="center"/>
              <w:rPr>
                <w:rFonts w:cstheme="minorHAnsi"/>
                <w:i/>
                <w:color w:val="000000"/>
              </w:rPr>
            </w:pPr>
            <w:r w:rsidRPr="00C146A3">
              <w:rPr>
                <w:rFonts w:cstheme="minorHAnsi"/>
                <w:i/>
                <w:color w:val="000000"/>
              </w:rPr>
              <w:t>IDV</w:t>
            </w:r>
          </w:p>
        </w:tc>
        <w:tc>
          <w:tcPr>
            <w:tcW w:w="765" w:type="dxa"/>
            <w:tcBorders>
              <w:top w:val="single" w:sz="18" w:space="0" w:color="auto"/>
              <w:bottom w:val="single" w:sz="8" w:space="0" w:color="auto"/>
            </w:tcBorders>
            <w:vAlign w:val="center"/>
          </w:tcPr>
          <w:p w14:paraId="19B7A986" w14:textId="77777777" w:rsidR="007940C0" w:rsidRPr="00C146A3" w:rsidRDefault="007940C0" w:rsidP="006900F8">
            <w:pPr>
              <w:jc w:val="center"/>
              <w:rPr>
                <w:rFonts w:cstheme="minorHAnsi"/>
                <w:i/>
                <w:color w:val="000000"/>
              </w:rPr>
            </w:pPr>
            <w:r w:rsidRPr="00C146A3">
              <w:rPr>
                <w:rFonts w:cstheme="minorHAnsi"/>
                <w:i/>
                <w:color w:val="000000"/>
              </w:rPr>
              <w:t>UAI</w:t>
            </w:r>
          </w:p>
        </w:tc>
      </w:tr>
      <w:tr w:rsidR="007940C0" w14:paraId="462448F6" w14:textId="77777777" w:rsidTr="008405BB">
        <w:trPr>
          <w:trHeight w:val="312"/>
          <w:jc w:val="center"/>
        </w:trPr>
        <w:tc>
          <w:tcPr>
            <w:tcW w:w="1838" w:type="dxa"/>
            <w:tcBorders>
              <w:top w:val="single" w:sz="8" w:space="0" w:color="auto"/>
            </w:tcBorders>
            <w:vAlign w:val="center"/>
          </w:tcPr>
          <w:p w14:paraId="35CEF03F"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Albania</w:t>
            </w:r>
          </w:p>
        </w:tc>
        <w:tc>
          <w:tcPr>
            <w:tcW w:w="723" w:type="dxa"/>
            <w:tcBorders>
              <w:top w:val="single" w:sz="8" w:space="0" w:color="auto"/>
            </w:tcBorders>
            <w:vAlign w:val="center"/>
          </w:tcPr>
          <w:p w14:paraId="5EE35E2D" w14:textId="77777777" w:rsidR="007940C0" w:rsidRPr="00D9238B" w:rsidRDefault="007940C0" w:rsidP="006900F8">
            <w:pPr>
              <w:jc w:val="center"/>
              <w:rPr>
                <w:rFonts w:cstheme="minorHAnsi"/>
                <w:sz w:val="22"/>
              </w:rPr>
            </w:pPr>
            <w:r w:rsidRPr="00D9238B">
              <w:rPr>
                <w:rFonts w:cstheme="minorHAnsi"/>
                <w:sz w:val="22"/>
              </w:rPr>
              <w:t>90</w:t>
            </w:r>
          </w:p>
        </w:tc>
        <w:tc>
          <w:tcPr>
            <w:tcW w:w="763" w:type="dxa"/>
            <w:tcBorders>
              <w:top w:val="single" w:sz="8" w:space="0" w:color="auto"/>
            </w:tcBorders>
            <w:vAlign w:val="center"/>
          </w:tcPr>
          <w:p w14:paraId="53A0D484" w14:textId="77777777" w:rsidR="007940C0" w:rsidRPr="00D9238B" w:rsidRDefault="007940C0" w:rsidP="006900F8">
            <w:pPr>
              <w:jc w:val="center"/>
              <w:rPr>
                <w:rFonts w:cstheme="minorHAnsi"/>
                <w:sz w:val="22"/>
              </w:rPr>
            </w:pPr>
            <w:r w:rsidRPr="00D9238B">
              <w:rPr>
                <w:rFonts w:cstheme="minorHAnsi"/>
                <w:sz w:val="22"/>
              </w:rPr>
              <w:t>20</w:t>
            </w:r>
          </w:p>
        </w:tc>
        <w:tc>
          <w:tcPr>
            <w:tcW w:w="763" w:type="dxa"/>
            <w:tcBorders>
              <w:top w:val="single" w:sz="8" w:space="0" w:color="auto"/>
            </w:tcBorders>
            <w:vAlign w:val="center"/>
          </w:tcPr>
          <w:p w14:paraId="5C05A292" w14:textId="77777777" w:rsidR="007940C0" w:rsidRPr="00D9238B" w:rsidRDefault="007940C0" w:rsidP="006900F8">
            <w:pPr>
              <w:jc w:val="center"/>
              <w:rPr>
                <w:rFonts w:cstheme="minorHAnsi"/>
                <w:sz w:val="22"/>
              </w:rPr>
            </w:pPr>
            <w:r w:rsidRPr="00D9238B">
              <w:rPr>
                <w:rFonts w:cstheme="minorHAnsi"/>
                <w:sz w:val="22"/>
              </w:rPr>
              <w:t>70</w:t>
            </w:r>
          </w:p>
        </w:tc>
        <w:tc>
          <w:tcPr>
            <w:tcW w:w="1720" w:type="dxa"/>
            <w:tcBorders>
              <w:top w:val="single" w:sz="8" w:space="0" w:color="auto"/>
            </w:tcBorders>
            <w:vAlign w:val="center"/>
          </w:tcPr>
          <w:p w14:paraId="5F3A93FA" w14:textId="77777777" w:rsidR="007940C0" w:rsidRPr="00D9238B" w:rsidRDefault="007940C0" w:rsidP="006900F8">
            <w:pPr>
              <w:ind w:firstLine="446"/>
              <w:rPr>
                <w:rFonts w:cstheme="minorHAnsi"/>
                <w:color w:val="000000"/>
                <w:sz w:val="22"/>
              </w:rPr>
            </w:pPr>
            <w:r w:rsidRPr="00D9238B">
              <w:rPr>
                <w:rFonts w:cstheme="minorHAnsi"/>
                <w:color w:val="000000"/>
                <w:sz w:val="22"/>
              </w:rPr>
              <w:t>Ireland</w:t>
            </w:r>
          </w:p>
        </w:tc>
        <w:tc>
          <w:tcPr>
            <w:tcW w:w="907" w:type="dxa"/>
            <w:tcBorders>
              <w:top w:val="single" w:sz="8" w:space="0" w:color="auto"/>
            </w:tcBorders>
            <w:vAlign w:val="center"/>
          </w:tcPr>
          <w:p w14:paraId="654BCEF6" w14:textId="77777777" w:rsidR="007940C0" w:rsidRPr="00D9238B" w:rsidRDefault="007940C0" w:rsidP="006900F8">
            <w:pPr>
              <w:jc w:val="center"/>
              <w:rPr>
                <w:rFonts w:cstheme="minorHAnsi"/>
                <w:color w:val="000000"/>
                <w:sz w:val="22"/>
              </w:rPr>
            </w:pPr>
            <w:r w:rsidRPr="00D9238B">
              <w:rPr>
                <w:rFonts w:cstheme="minorHAnsi"/>
                <w:color w:val="000000"/>
                <w:sz w:val="22"/>
              </w:rPr>
              <w:t>28</w:t>
            </w:r>
          </w:p>
        </w:tc>
        <w:tc>
          <w:tcPr>
            <w:tcW w:w="765" w:type="dxa"/>
            <w:tcBorders>
              <w:top w:val="single" w:sz="8" w:space="0" w:color="auto"/>
            </w:tcBorders>
            <w:vAlign w:val="center"/>
          </w:tcPr>
          <w:p w14:paraId="284F97D9" w14:textId="77777777" w:rsidR="007940C0" w:rsidRPr="00D9238B" w:rsidRDefault="007940C0" w:rsidP="006900F8">
            <w:pPr>
              <w:jc w:val="center"/>
              <w:rPr>
                <w:rFonts w:cstheme="minorHAnsi"/>
                <w:color w:val="000000"/>
                <w:sz w:val="22"/>
              </w:rPr>
            </w:pPr>
            <w:r w:rsidRPr="00D9238B">
              <w:rPr>
                <w:rFonts w:cstheme="minorHAnsi"/>
                <w:color w:val="000000"/>
                <w:sz w:val="22"/>
              </w:rPr>
              <w:t>70</w:t>
            </w:r>
          </w:p>
        </w:tc>
        <w:tc>
          <w:tcPr>
            <w:tcW w:w="765" w:type="dxa"/>
            <w:tcBorders>
              <w:top w:val="single" w:sz="8" w:space="0" w:color="auto"/>
            </w:tcBorders>
            <w:vAlign w:val="center"/>
          </w:tcPr>
          <w:p w14:paraId="10812991" w14:textId="77777777" w:rsidR="007940C0" w:rsidRPr="00D9238B" w:rsidRDefault="007940C0" w:rsidP="006900F8">
            <w:pPr>
              <w:jc w:val="center"/>
              <w:rPr>
                <w:rFonts w:cstheme="minorHAnsi"/>
                <w:color w:val="000000"/>
                <w:sz w:val="22"/>
              </w:rPr>
            </w:pPr>
            <w:r w:rsidRPr="00D9238B">
              <w:rPr>
                <w:rFonts w:cstheme="minorHAnsi"/>
                <w:color w:val="000000"/>
                <w:sz w:val="22"/>
              </w:rPr>
              <w:t>35</w:t>
            </w:r>
          </w:p>
        </w:tc>
      </w:tr>
      <w:tr w:rsidR="007940C0" w14:paraId="54DD791F" w14:textId="77777777" w:rsidTr="008405BB">
        <w:trPr>
          <w:trHeight w:val="312"/>
          <w:jc w:val="center"/>
        </w:trPr>
        <w:tc>
          <w:tcPr>
            <w:tcW w:w="1838" w:type="dxa"/>
            <w:vAlign w:val="center"/>
          </w:tcPr>
          <w:p w14:paraId="790FE26D"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Argentina</w:t>
            </w:r>
          </w:p>
        </w:tc>
        <w:tc>
          <w:tcPr>
            <w:tcW w:w="723" w:type="dxa"/>
            <w:vAlign w:val="center"/>
          </w:tcPr>
          <w:p w14:paraId="716E605D" w14:textId="77777777" w:rsidR="007940C0" w:rsidRPr="00D9238B" w:rsidRDefault="007940C0" w:rsidP="006900F8">
            <w:pPr>
              <w:jc w:val="center"/>
              <w:rPr>
                <w:rFonts w:cstheme="minorHAnsi"/>
                <w:sz w:val="22"/>
              </w:rPr>
            </w:pPr>
            <w:r w:rsidRPr="00D9238B">
              <w:rPr>
                <w:rFonts w:cstheme="minorHAnsi"/>
                <w:sz w:val="22"/>
              </w:rPr>
              <w:t>49</w:t>
            </w:r>
          </w:p>
        </w:tc>
        <w:tc>
          <w:tcPr>
            <w:tcW w:w="763" w:type="dxa"/>
            <w:vAlign w:val="center"/>
          </w:tcPr>
          <w:p w14:paraId="3273B7DD" w14:textId="77777777" w:rsidR="007940C0" w:rsidRPr="00D9238B" w:rsidRDefault="007940C0" w:rsidP="006900F8">
            <w:pPr>
              <w:jc w:val="center"/>
              <w:rPr>
                <w:rFonts w:cstheme="minorHAnsi"/>
                <w:sz w:val="22"/>
              </w:rPr>
            </w:pPr>
            <w:r w:rsidRPr="00D9238B">
              <w:rPr>
                <w:rFonts w:cstheme="minorHAnsi"/>
                <w:sz w:val="22"/>
              </w:rPr>
              <w:t>46</w:t>
            </w:r>
          </w:p>
        </w:tc>
        <w:tc>
          <w:tcPr>
            <w:tcW w:w="763" w:type="dxa"/>
            <w:vAlign w:val="center"/>
          </w:tcPr>
          <w:p w14:paraId="1C61584D" w14:textId="77777777" w:rsidR="007940C0" w:rsidRPr="00D9238B" w:rsidRDefault="007940C0" w:rsidP="006900F8">
            <w:pPr>
              <w:jc w:val="center"/>
              <w:rPr>
                <w:rFonts w:cstheme="minorHAnsi"/>
                <w:sz w:val="22"/>
              </w:rPr>
            </w:pPr>
            <w:r w:rsidRPr="00D9238B">
              <w:rPr>
                <w:rFonts w:cstheme="minorHAnsi"/>
                <w:sz w:val="22"/>
              </w:rPr>
              <w:t>86</w:t>
            </w:r>
          </w:p>
        </w:tc>
        <w:tc>
          <w:tcPr>
            <w:tcW w:w="1720" w:type="dxa"/>
            <w:vAlign w:val="center"/>
          </w:tcPr>
          <w:p w14:paraId="5D855298" w14:textId="77777777" w:rsidR="007940C0" w:rsidRPr="00D9238B" w:rsidRDefault="007940C0" w:rsidP="006900F8">
            <w:pPr>
              <w:ind w:firstLine="446"/>
              <w:rPr>
                <w:rFonts w:cstheme="minorHAnsi"/>
                <w:color w:val="000000"/>
                <w:sz w:val="22"/>
              </w:rPr>
            </w:pPr>
            <w:r w:rsidRPr="00D9238B">
              <w:rPr>
                <w:rFonts w:cstheme="minorHAnsi"/>
                <w:color w:val="000000"/>
                <w:sz w:val="22"/>
              </w:rPr>
              <w:t>Italy</w:t>
            </w:r>
          </w:p>
        </w:tc>
        <w:tc>
          <w:tcPr>
            <w:tcW w:w="907" w:type="dxa"/>
            <w:vAlign w:val="center"/>
          </w:tcPr>
          <w:p w14:paraId="5EBE7C24" w14:textId="77777777" w:rsidR="007940C0" w:rsidRPr="00D9238B" w:rsidRDefault="007940C0" w:rsidP="006900F8">
            <w:pPr>
              <w:jc w:val="center"/>
              <w:rPr>
                <w:rFonts w:cstheme="minorHAnsi"/>
                <w:color w:val="000000"/>
                <w:sz w:val="22"/>
              </w:rPr>
            </w:pPr>
            <w:r w:rsidRPr="00D9238B">
              <w:rPr>
                <w:rFonts w:cstheme="minorHAnsi"/>
                <w:color w:val="000000"/>
                <w:sz w:val="22"/>
              </w:rPr>
              <w:t>50</w:t>
            </w:r>
          </w:p>
        </w:tc>
        <w:tc>
          <w:tcPr>
            <w:tcW w:w="765" w:type="dxa"/>
            <w:vAlign w:val="center"/>
          </w:tcPr>
          <w:p w14:paraId="4CAD52A2" w14:textId="77777777" w:rsidR="007940C0" w:rsidRPr="00D9238B" w:rsidRDefault="007940C0" w:rsidP="006900F8">
            <w:pPr>
              <w:jc w:val="center"/>
              <w:rPr>
                <w:rFonts w:cstheme="minorHAnsi"/>
                <w:color w:val="000000"/>
                <w:sz w:val="22"/>
              </w:rPr>
            </w:pPr>
            <w:r w:rsidRPr="00D9238B">
              <w:rPr>
                <w:rFonts w:cstheme="minorHAnsi"/>
                <w:color w:val="000000"/>
                <w:sz w:val="22"/>
              </w:rPr>
              <w:t>76</w:t>
            </w:r>
          </w:p>
        </w:tc>
        <w:tc>
          <w:tcPr>
            <w:tcW w:w="765" w:type="dxa"/>
            <w:vAlign w:val="center"/>
          </w:tcPr>
          <w:p w14:paraId="3047FDB9" w14:textId="77777777" w:rsidR="007940C0" w:rsidRPr="00D9238B" w:rsidRDefault="007940C0" w:rsidP="006900F8">
            <w:pPr>
              <w:jc w:val="center"/>
              <w:rPr>
                <w:rFonts w:cstheme="minorHAnsi"/>
                <w:color w:val="000000"/>
                <w:sz w:val="22"/>
              </w:rPr>
            </w:pPr>
            <w:r w:rsidRPr="00D9238B">
              <w:rPr>
                <w:rFonts w:cstheme="minorHAnsi"/>
                <w:color w:val="000000"/>
                <w:sz w:val="22"/>
              </w:rPr>
              <w:t>75</w:t>
            </w:r>
          </w:p>
        </w:tc>
      </w:tr>
      <w:tr w:rsidR="007940C0" w14:paraId="7B5922E6" w14:textId="77777777" w:rsidTr="008405BB">
        <w:trPr>
          <w:trHeight w:val="312"/>
          <w:jc w:val="center"/>
        </w:trPr>
        <w:tc>
          <w:tcPr>
            <w:tcW w:w="1838" w:type="dxa"/>
            <w:vAlign w:val="center"/>
          </w:tcPr>
          <w:p w14:paraId="4F7C8F13"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Australia</w:t>
            </w:r>
          </w:p>
        </w:tc>
        <w:tc>
          <w:tcPr>
            <w:tcW w:w="723" w:type="dxa"/>
            <w:vAlign w:val="center"/>
          </w:tcPr>
          <w:p w14:paraId="7889AC8F" w14:textId="77777777" w:rsidR="007940C0" w:rsidRPr="00D9238B" w:rsidRDefault="007940C0" w:rsidP="006900F8">
            <w:pPr>
              <w:jc w:val="center"/>
              <w:rPr>
                <w:rFonts w:cstheme="minorHAnsi"/>
                <w:sz w:val="22"/>
              </w:rPr>
            </w:pPr>
            <w:r w:rsidRPr="00D9238B">
              <w:rPr>
                <w:rFonts w:cstheme="minorHAnsi"/>
                <w:sz w:val="22"/>
              </w:rPr>
              <w:t>36</w:t>
            </w:r>
          </w:p>
        </w:tc>
        <w:tc>
          <w:tcPr>
            <w:tcW w:w="763" w:type="dxa"/>
            <w:vAlign w:val="center"/>
          </w:tcPr>
          <w:p w14:paraId="54ADCFED" w14:textId="77777777" w:rsidR="007940C0" w:rsidRPr="00D9238B" w:rsidRDefault="007940C0" w:rsidP="006900F8">
            <w:pPr>
              <w:jc w:val="center"/>
              <w:rPr>
                <w:rFonts w:cstheme="minorHAnsi"/>
                <w:sz w:val="22"/>
              </w:rPr>
            </w:pPr>
            <w:r w:rsidRPr="00D9238B">
              <w:rPr>
                <w:rFonts w:cstheme="minorHAnsi"/>
                <w:sz w:val="22"/>
              </w:rPr>
              <w:t>90</w:t>
            </w:r>
          </w:p>
        </w:tc>
        <w:tc>
          <w:tcPr>
            <w:tcW w:w="763" w:type="dxa"/>
            <w:vAlign w:val="center"/>
          </w:tcPr>
          <w:p w14:paraId="2B0E992E" w14:textId="77777777" w:rsidR="007940C0" w:rsidRPr="00D9238B" w:rsidRDefault="007940C0" w:rsidP="006900F8">
            <w:pPr>
              <w:jc w:val="center"/>
              <w:rPr>
                <w:rFonts w:cstheme="minorHAnsi"/>
                <w:sz w:val="22"/>
              </w:rPr>
            </w:pPr>
            <w:r w:rsidRPr="00D9238B">
              <w:rPr>
                <w:rFonts w:cstheme="minorHAnsi"/>
                <w:sz w:val="22"/>
              </w:rPr>
              <w:t>51</w:t>
            </w:r>
          </w:p>
        </w:tc>
        <w:tc>
          <w:tcPr>
            <w:tcW w:w="1720" w:type="dxa"/>
            <w:vAlign w:val="center"/>
          </w:tcPr>
          <w:p w14:paraId="6A174AA2" w14:textId="77777777" w:rsidR="007940C0" w:rsidRPr="00D9238B" w:rsidRDefault="007940C0" w:rsidP="006900F8">
            <w:pPr>
              <w:ind w:firstLine="446"/>
              <w:rPr>
                <w:rFonts w:cstheme="minorHAnsi"/>
                <w:color w:val="000000"/>
                <w:sz w:val="22"/>
              </w:rPr>
            </w:pPr>
            <w:r w:rsidRPr="00D9238B">
              <w:rPr>
                <w:rFonts w:cstheme="minorHAnsi"/>
                <w:color w:val="000000"/>
                <w:sz w:val="22"/>
              </w:rPr>
              <w:t>Japan</w:t>
            </w:r>
          </w:p>
        </w:tc>
        <w:tc>
          <w:tcPr>
            <w:tcW w:w="907" w:type="dxa"/>
            <w:vAlign w:val="center"/>
          </w:tcPr>
          <w:p w14:paraId="1A970949" w14:textId="77777777" w:rsidR="007940C0" w:rsidRPr="00D9238B" w:rsidRDefault="007940C0" w:rsidP="006900F8">
            <w:pPr>
              <w:jc w:val="center"/>
              <w:rPr>
                <w:rFonts w:cstheme="minorHAnsi"/>
                <w:color w:val="000000"/>
                <w:sz w:val="22"/>
              </w:rPr>
            </w:pPr>
            <w:r w:rsidRPr="00D9238B">
              <w:rPr>
                <w:rFonts w:cstheme="minorHAnsi"/>
                <w:color w:val="000000"/>
                <w:sz w:val="22"/>
              </w:rPr>
              <w:t>54</w:t>
            </w:r>
          </w:p>
        </w:tc>
        <w:tc>
          <w:tcPr>
            <w:tcW w:w="765" w:type="dxa"/>
            <w:vAlign w:val="center"/>
          </w:tcPr>
          <w:p w14:paraId="2F4C0698" w14:textId="77777777" w:rsidR="007940C0" w:rsidRPr="00D9238B" w:rsidRDefault="007940C0" w:rsidP="006900F8">
            <w:pPr>
              <w:jc w:val="center"/>
              <w:rPr>
                <w:rFonts w:cstheme="minorHAnsi"/>
                <w:color w:val="000000"/>
                <w:sz w:val="22"/>
              </w:rPr>
            </w:pPr>
            <w:r w:rsidRPr="00D9238B">
              <w:rPr>
                <w:rFonts w:cstheme="minorHAnsi"/>
                <w:color w:val="000000"/>
                <w:sz w:val="22"/>
              </w:rPr>
              <w:t>46</w:t>
            </w:r>
          </w:p>
        </w:tc>
        <w:tc>
          <w:tcPr>
            <w:tcW w:w="765" w:type="dxa"/>
            <w:vAlign w:val="center"/>
          </w:tcPr>
          <w:p w14:paraId="12A5BD3A" w14:textId="77777777" w:rsidR="007940C0" w:rsidRPr="00D9238B" w:rsidRDefault="007940C0" w:rsidP="006900F8">
            <w:pPr>
              <w:jc w:val="center"/>
              <w:rPr>
                <w:rFonts w:cstheme="minorHAnsi"/>
                <w:color w:val="000000"/>
                <w:sz w:val="22"/>
              </w:rPr>
            </w:pPr>
            <w:r w:rsidRPr="00D9238B">
              <w:rPr>
                <w:rFonts w:cstheme="minorHAnsi"/>
                <w:color w:val="000000"/>
                <w:sz w:val="22"/>
              </w:rPr>
              <w:t>92</w:t>
            </w:r>
          </w:p>
        </w:tc>
      </w:tr>
      <w:tr w:rsidR="007940C0" w14:paraId="696B6286" w14:textId="77777777" w:rsidTr="008405BB">
        <w:trPr>
          <w:trHeight w:val="312"/>
          <w:jc w:val="center"/>
        </w:trPr>
        <w:tc>
          <w:tcPr>
            <w:tcW w:w="1838" w:type="dxa"/>
            <w:vAlign w:val="center"/>
          </w:tcPr>
          <w:p w14:paraId="259CC0AD"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Austria</w:t>
            </w:r>
          </w:p>
        </w:tc>
        <w:tc>
          <w:tcPr>
            <w:tcW w:w="723" w:type="dxa"/>
            <w:vAlign w:val="center"/>
          </w:tcPr>
          <w:p w14:paraId="09986EB7" w14:textId="77777777" w:rsidR="007940C0" w:rsidRPr="00D9238B" w:rsidRDefault="007940C0" w:rsidP="006900F8">
            <w:pPr>
              <w:jc w:val="center"/>
              <w:rPr>
                <w:rFonts w:cstheme="minorHAnsi"/>
                <w:sz w:val="22"/>
              </w:rPr>
            </w:pPr>
            <w:r w:rsidRPr="00D9238B">
              <w:rPr>
                <w:rFonts w:cstheme="minorHAnsi"/>
                <w:sz w:val="22"/>
              </w:rPr>
              <w:t>11</w:t>
            </w:r>
          </w:p>
        </w:tc>
        <w:tc>
          <w:tcPr>
            <w:tcW w:w="763" w:type="dxa"/>
            <w:vAlign w:val="center"/>
          </w:tcPr>
          <w:p w14:paraId="37DC08FF" w14:textId="77777777" w:rsidR="007940C0" w:rsidRPr="00D9238B" w:rsidRDefault="007940C0" w:rsidP="006900F8">
            <w:pPr>
              <w:jc w:val="center"/>
              <w:rPr>
                <w:rFonts w:cstheme="minorHAnsi"/>
                <w:sz w:val="22"/>
              </w:rPr>
            </w:pPr>
            <w:r w:rsidRPr="00D9238B">
              <w:rPr>
                <w:rFonts w:cstheme="minorHAnsi"/>
                <w:sz w:val="22"/>
              </w:rPr>
              <w:t>55</w:t>
            </w:r>
          </w:p>
        </w:tc>
        <w:tc>
          <w:tcPr>
            <w:tcW w:w="763" w:type="dxa"/>
            <w:vAlign w:val="center"/>
          </w:tcPr>
          <w:p w14:paraId="0F51E00D" w14:textId="77777777" w:rsidR="007940C0" w:rsidRPr="00D9238B" w:rsidRDefault="007940C0" w:rsidP="006900F8">
            <w:pPr>
              <w:jc w:val="center"/>
              <w:rPr>
                <w:rFonts w:cstheme="minorHAnsi"/>
                <w:sz w:val="22"/>
              </w:rPr>
            </w:pPr>
            <w:r w:rsidRPr="00D9238B">
              <w:rPr>
                <w:rFonts w:cstheme="minorHAnsi"/>
                <w:sz w:val="22"/>
              </w:rPr>
              <w:t>70</w:t>
            </w:r>
          </w:p>
        </w:tc>
        <w:tc>
          <w:tcPr>
            <w:tcW w:w="1720" w:type="dxa"/>
            <w:vAlign w:val="center"/>
          </w:tcPr>
          <w:p w14:paraId="530D1C27" w14:textId="77777777" w:rsidR="007940C0" w:rsidRPr="00D9238B" w:rsidRDefault="007940C0" w:rsidP="006900F8">
            <w:pPr>
              <w:ind w:firstLine="446"/>
              <w:rPr>
                <w:rFonts w:cstheme="minorHAnsi"/>
                <w:color w:val="000000"/>
                <w:sz w:val="22"/>
              </w:rPr>
            </w:pPr>
            <w:r w:rsidRPr="00D9238B">
              <w:rPr>
                <w:rFonts w:cstheme="minorHAnsi"/>
                <w:color w:val="000000"/>
                <w:sz w:val="22"/>
              </w:rPr>
              <w:t>Lithuania</w:t>
            </w:r>
          </w:p>
        </w:tc>
        <w:tc>
          <w:tcPr>
            <w:tcW w:w="907" w:type="dxa"/>
            <w:vAlign w:val="center"/>
          </w:tcPr>
          <w:p w14:paraId="38FDDE4F" w14:textId="77777777" w:rsidR="007940C0" w:rsidRPr="00D9238B" w:rsidRDefault="007940C0" w:rsidP="006900F8">
            <w:pPr>
              <w:jc w:val="center"/>
              <w:rPr>
                <w:rFonts w:cstheme="minorHAnsi"/>
                <w:color w:val="000000"/>
                <w:sz w:val="22"/>
              </w:rPr>
            </w:pPr>
            <w:r w:rsidRPr="00D9238B">
              <w:rPr>
                <w:rFonts w:cstheme="minorHAnsi"/>
                <w:color w:val="000000"/>
                <w:sz w:val="22"/>
              </w:rPr>
              <w:t>42</w:t>
            </w:r>
          </w:p>
        </w:tc>
        <w:tc>
          <w:tcPr>
            <w:tcW w:w="765" w:type="dxa"/>
            <w:vAlign w:val="center"/>
          </w:tcPr>
          <w:p w14:paraId="7E4643E1" w14:textId="77777777" w:rsidR="007940C0" w:rsidRPr="00D9238B" w:rsidRDefault="007940C0" w:rsidP="006900F8">
            <w:pPr>
              <w:jc w:val="center"/>
              <w:rPr>
                <w:rFonts w:cstheme="minorHAnsi"/>
                <w:color w:val="000000"/>
                <w:sz w:val="22"/>
              </w:rPr>
            </w:pPr>
            <w:r w:rsidRPr="00D9238B">
              <w:rPr>
                <w:rFonts w:cstheme="minorHAnsi"/>
                <w:color w:val="000000"/>
                <w:sz w:val="22"/>
              </w:rPr>
              <w:t>60</w:t>
            </w:r>
          </w:p>
        </w:tc>
        <w:tc>
          <w:tcPr>
            <w:tcW w:w="765" w:type="dxa"/>
            <w:vAlign w:val="center"/>
          </w:tcPr>
          <w:p w14:paraId="68A6FE01" w14:textId="77777777" w:rsidR="007940C0" w:rsidRPr="00D9238B" w:rsidRDefault="007940C0" w:rsidP="006900F8">
            <w:pPr>
              <w:jc w:val="center"/>
              <w:rPr>
                <w:rFonts w:cstheme="minorHAnsi"/>
                <w:color w:val="000000"/>
                <w:sz w:val="22"/>
              </w:rPr>
            </w:pPr>
            <w:r w:rsidRPr="00D9238B">
              <w:rPr>
                <w:rFonts w:cstheme="minorHAnsi"/>
                <w:color w:val="000000"/>
                <w:sz w:val="22"/>
              </w:rPr>
              <w:t>65</w:t>
            </w:r>
          </w:p>
        </w:tc>
      </w:tr>
      <w:tr w:rsidR="007940C0" w14:paraId="0AF667C6" w14:textId="77777777" w:rsidTr="008405BB">
        <w:trPr>
          <w:trHeight w:val="312"/>
          <w:jc w:val="center"/>
        </w:trPr>
        <w:tc>
          <w:tcPr>
            <w:tcW w:w="1838" w:type="dxa"/>
            <w:vAlign w:val="center"/>
          </w:tcPr>
          <w:p w14:paraId="57AF99AD"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Belgium</w:t>
            </w:r>
          </w:p>
        </w:tc>
        <w:tc>
          <w:tcPr>
            <w:tcW w:w="723" w:type="dxa"/>
            <w:vAlign w:val="center"/>
          </w:tcPr>
          <w:p w14:paraId="06A76A60" w14:textId="77777777" w:rsidR="007940C0" w:rsidRPr="00D9238B" w:rsidRDefault="007940C0" w:rsidP="006900F8">
            <w:pPr>
              <w:jc w:val="center"/>
              <w:rPr>
                <w:rFonts w:cstheme="minorHAnsi"/>
                <w:sz w:val="22"/>
              </w:rPr>
            </w:pPr>
            <w:r w:rsidRPr="00D9238B">
              <w:rPr>
                <w:rFonts w:cstheme="minorHAnsi"/>
                <w:sz w:val="22"/>
              </w:rPr>
              <w:t>65</w:t>
            </w:r>
          </w:p>
        </w:tc>
        <w:tc>
          <w:tcPr>
            <w:tcW w:w="763" w:type="dxa"/>
            <w:vAlign w:val="center"/>
          </w:tcPr>
          <w:p w14:paraId="5FA8A743" w14:textId="77777777" w:rsidR="007940C0" w:rsidRPr="00D9238B" w:rsidRDefault="007940C0" w:rsidP="006900F8">
            <w:pPr>
              <w:jc w:val="center"/>
              <w:rPr>
                <w:rFonts w:cstheme="minorHAnsi"/>
                <w:sz w:val="22"/>
              </w:rPr>
            </w:pPr>
            <w:r w:rsidRPr="00D9238B">
              <w:rPr>
                <w:rFonts w:cstheme="minorHAnsi"/>
                <w:sz w:val="22"/>
              </w:rPr>
              <w:t>75</w:t>
            </w:r>
          </w:p>
        </w:tc>
        <w:tc>
          <w:tcPr>
            <w:tcW w:w="763" w:type="dxa"/>
            <w:vAlign w:val="center"/>
          </w:tcPr>
          <w:p w14:paraId="64258CA1" w14:textId="77777777" w:rsidR="007940C0" w:rsidRPr="00D9238B" w:rsidRDefault="007940C0" w:rsidP="006900F8">
            <w:pPr>
              <w:jc w:val="center"/>
              <w:rPr>
                <w:rFonts w:cstheme="minorHAnsi"/>
                <w:sz w:val="22"/>
              </w:rPr>
            </w:pPr>
            <w:r w:rsidRPr="00D9238B">
              <w:rPr>
                <w:rFonts w:cstheme="minorHAnsi"/>
                <w:sz w:val="22"/>
              </w:rPr>
              <w:t>94</w:t>
            </w:r>
          </w:p>
        </w:tc>
        <w:tc>
          <w:tcPr>
            <w:tcW w:w="1720" w:type="dxa"/>
            <w:vAlign w:val="center"/>
          </w:tcPr>
          <w:p w14:paraId="0F90EDC8" w14:textId="77777777" w:rsidR="007940C0" w:rsidRPr="00D9238B" w:rsidRDefault="007940C0" w:rsidP="006900F8">
            <w:pPr>
              <w:ind w:firstLine="446"/>
              <w:rPr>
                <w:rFonts w:cstheme="minorHAnsi"/>
                <w:color w:val="000000"/>
                <w:sz w:val="22"/>
              </w:rPr>
            </w:pPr>
            <w:r w:rsidRPr="00D9238B">
              <w:rPr>
                <w:rFonts w:cstheme="minorHAnsi"/>
                <w:color w:val="000000"/>
                <w:sz w:val="22"/>
              </w:rPr>
              <w:t>Luxembourg</w:t>
            </w:r>
          </w:p>
        </w:tc>
        <w:tc>
          <w:tcPr>
            <w:tcW w:w="907" w:type="dxa"/>
            <w:vAlign w:val="center"/>
          </w:tcPr>
          <w:p w14:paraId="45FEDDB5" w14:textId="77777777" w:rsidR="007940C0" w:rsidRPr="00D9238B" w:rsidRDefault="007940C0" w:rsidP="006900F8">
            <w:pPr>
              <w:jc w:val="center"/>
              <w:rPr>
                <w:rFonts w:cstheme="minorHAnsi"/>
                <w:color w:val="000000"/>
                <w:sz w:val="22"/>
              </w:rPr>
            </w:pPr>
            <w:r w:rsidRPr="00D9238B">
              <w:rPr>
                <w:rFonts w:cstheme="minorHAnsi"/>
                <w:color w:val="000000"/>
                <w:sz w:val="22"/>
              </w:rPr>
              <w:t>40</w:t>
            </w:r>
          </w:p>
        </w:tc>
        <w:tc>
          <w:tcPr>
            <w:tcW w:w="765" w:type="dxa"/>
            <w:vAlign w:val="center"/>
          </w:tcPr>
          <w:p w14:paraId="5D8C509A" w14:textId="77777777" w:rsidR="007940C0" w:rsidRPr="00D9238B" w:rsidRDefault="007940C0" w:rsidP="006900F8">
            <w:pPr>
              <w:jc w:val="center"/>
              <w:rPr>
                <w:rFonts w:cstheme="minorHAnsi"/>
                <w:color w:val="000000"/>
                <w:sz w:val="22"/>
              </w:rPr>
            </w:pPr>
            <w:r w:rsidRPr="00D9238B">
              <w:rPr>
                <w:rFonts w:cstheme="minorHAnsi"/>
                <w:color w:val="000000"/>
                <w:sz w:val="22"/>
              </w:rPr>
              <w:t>60</w:t>
            </w:r>
          </w:p>
        </w:tc>
        <w:tc>
          <w:tcPr>
            <w:tcW w:w="765" w:type="dxa"/>
            <w:vAlign w:val="center"/>
          </w:tcPr>
          <w:p w14:paraId="6AFD1AB4" w14:textId="77777777" w:rsidR="007940C0" w:rsidRPr="00D9238B" w:rsidRDefault="007940C0" w:rsidP="006900F8">
            <w:pPr>
              <w:jc w:val="center"/>
              <w:rPr>
                <w:rFonts w:cstheme="minorHAnsi"/>
                <w:color w:val="000000"/>
                <w:sz w:val="22"/>
              </w:rPr>
            </w:pPr>
            <w:r w:rsidRPr="00D9238B">
              <w:rPr>
                <w:rFonts w:cstheme="minorHAnsi"/>
                <w:color w:val="000000"/>
                <w:sz w:val="22"/>
              </w:rPr>
              <w:t>70</w:t>
            </w:r>
          </w:p>
        </w:tc>
      </w:tr>
      <w:tr w:rsidR="007940C0" w14:paraId="5D144198" w14:textId="77777777" w:rsidTr="008405BB">
        <w:trPr>
          <w:trHeight w:val="312"/>
          <w:jc w:val="center"/>
        </w:trPr>
        <w:tc>
          <w:tcPr>
            <w:tcW w:w="1838" w:type="dxa"/>
            <w:vAlign w:val="center"/>
          </w:tcPr>
          <w:p w14:paraId="29F7DE7D"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Brazil</w:t>
            </w:r>
          </w:p>
        </w:tc>
        <w:tc>
          <w:tcPr>
            <w:tcW w:w="723" w:type="dxa"/>
            <w:vAlign w:val="center"/>
          </w:tcPr>
          <w:p w14:paraId="251F26CC" w14:textId="77777777" w:rsidR="007940C0" w:rsidRPr="00D9238B" w:rsidRDefault="007940C0" w:rsidP="006900F8">
            <w:pPr>
              <w:jc w:val="center"/>
              <w:rPr>
                <w:rFonts w:cstheme="minorHAnsi"/>
                <w:sz w:val="22"/>
              </w:rPr>
            </w:pPr>
            <w:r w:rsidRPr="00D9238B">
              <w:rPr>
                <w:rFonts w:cstheme="minorHAnsi"/>
                <w:sz w:val="22"/>
              </w:rPr>
              <w:t>69</w:t>
            </w:r>
          </w:p>
        </w:tc>
        <w:tc>
          <w:tcPr>
            <w:tcW w:w="763" w:type="dxa"/>
            <w:vAlign w:val="center"/>
          </w:tcPr>
          <w:p w14:paraId="37201B3B" w14:textId="77777777" w:rsidR="007940C0" w:rsidRPr="00D9238B" w:rsidRDefault="007940C0" w:rsidP="006900F8">
            <w:pPr>
              <w:jc w:val="center"/>
              <w:rPr>
                <w:rFonts w:cstheme="minorHAnsi"/>
                <w:sz w:val="22"/>
              </w:rPr>
            </w:pPr>
            <w:r w:rsidRPr="00D9238B">
              <w:rPr>
                <w:rFonts w:cstheme="minorHAnsi"/>
                <w:sz w:val="22"/>
              </w:rPr>
              <w:t>38</w:t>
            </w:r>
          </w:p>
        </w:tc>
        <w:tc>
          <w:tcPr>
            <w:tcW w:w="763" w:type="dxa"/>
            <w:vAlign w:val="center"/>
          </w:tcPr>
          <w:p w14:paraId="65C165F9" w14:textId="77777777" w:rsidR="007940C0" w:rsidRPr="00D9238B" w:rsidRDefault="007940C0" w:rsidP="006900F8">
            <w:pPr>
              <w:jc w:val="center"/>
              <w:rPr>
                <w:rFonts w:cstheme="minorHAnsi"/>
                <w:sz w:val="22"/>
              </w:rPr>
            </w:pPr>
            <w:r w:rsidRPr="00D9238B">
              <w:rPr>
                <w:rFonts w:cstheme="minorHAnsi"/>
                <w:sz w:val="22"/>
              </w:rPr>
              <w:t>76</w:t>
            </w:r>
          </w:p>
        </w:tc>
        <w:tc>
          <w:tcPr>
            <w:tcW w:w="1720" w:type="dxa"/>
            <w:vAlign w:val="center"/>
          </w:tcPr>
          <w:p w14:paraId="4771DC7F" w14:textId="77777777" w:rsidR="007940C0" w:rsidRPr="00D9238B" w:rsidRDefault="007940C0" w:rsidP="006900F8">
            <w:pPr>
              <w:ind w:firstLine="446"/>
              <w:rPr>
                <w:rFonts w:cstheme="minorHAnsi"/>
                <w:color w:val="000000"/>
                <w:sz w:val="22"/>
              </w:rPr>
            </w:pPr>
            <w:r w:rsidRPr="00D9238B">
              <w:rPr>
                <w:rFonts w:cstheme="minorHAnsi"/>
                <w:color w:val="000000"/>
                <w:sz w:val="22"/>
              </w:rPr>
              <w:t>Malaysia</w:t>
            </w:r>
          </w:p>
        </w:tc>
        <w:tc>
          <w:tcPr>
            <w:tcW w:w="907" w:type="dxa"/>
            <w:vAlign w:val="center"/>
          </w:tcPr>
          <w:p w14:paraId="7624C236" w14:textId="77777777" w:rsidR="007940C0" w:rsidRPr="00D9238B" w:rsidRDefault="007940C0" w:rsidP="006900F8">
            <w:pPr>
              <w:jc w:val="center"/>
              <w:rPr>
                <w:rFonts w:cstheme="minorHAnsi"/>
                <w:color w:val="000000"/>
                <w:sz w:val="22"/>
              </w:rPr>
            </w:pPr>
            <w:r w:rsidRPr="00D9238B">
              <w:rPr>
                <w:rFonts w:cstheme="minorHAnsi"/>
                <w:color w:val="000000"/>
                <w:sz w:val="22"/>
              </w:rPr>
              <w:t>100</w:t>
            </w:r>
          </w:p>
        </w:tc>
        <w:tc>
          <w:tcPr>
            <w:tcW w:w="765" w:type="dxa"/>
            <w:vAlign w:val="center"/>
          </w:tcPr>
          <w:p w14:paraId="7B3B75CB" w14:textId="77777777" w:rsidR="007940C0" w:rsidRPr="00D9238B" w:rsidRDefault="007940C0" w:rsidP="006900F8">
            <w:pPr>
              <w:jc w:val="center"/>
              <w:rPr>
                <w:rFonts w:cstheme="minorHAnsi"/>
                <w:color w:val="000000"/>
                <w:sz w:val="22"/>
              </w:rPr>
            </w:pPr>
            <w:r w:rsidRPr="00D9238B">
              <w:rPr>
                <w:rFonts w:cstheme="minorHAnsi"/>
                <w:color w:val="000000"/>
                <w:sz w:val="22"/>
              </w:rPr>
              <w:t>26</w:t>
            </w:r>
          </w:p>
        </w:tc>
        <w:tc>
          <w:tcPr>
            <w:tcW w:w="765" w:type="dxa"/>
            <w:vAlign w:val="center"/>
          </w:tcPr>
          <w:p w14:paraId="3322E768" w14:textId="77777777" w:rsidR="007940C0" w:rsidRPr="00D9238B" w:rsidRDefault="007940C0" w:rsidP="006900F8">
            <w:pPr>
              <w:jc w:val="center"/>
              <w:rPr>
                <w:rFonts w:cstheme="minorHAnsi"/>
                <w:color w:val="000000"/>
                <w:sz w:val="22"/>
              </w:rPr>
            </w:pPr>
            <w:r w:rsidRPr="00D9238B">
              <w:rPr>
                <w:rFonts w:cstheme="minorHAnsi"/>
                <w:color w:val="000000"/>
                <w:sz w:val="22"/>
              </w:rPr>
              <w:t>36</w:t>
            </w:r>
          </w:p>
        </w:tc>
      </w:tr>
      <w:tr w:rsidR="007940C0" w14:paraId="2C420CAF" w14:textId="77777777" w:rsidTr="008405BB">
        <w:trPr>
          <w:trHeight w:val="312"/>
          <w:jc w:val="center"/>
        </w:trPr>
        <w:tc>
          <w:tcPr>
            <w:tcW w:w="1838" w:type="dxa"/>
            <w:vAlign w:val="center"/>
          </w:tcPr>
          <w:p w14:paraId="6D2542A0"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Canada</w:t>
            </w:r>
          </w:p>
        </w:tc>
        <w:tc>
          <w:tcPr>
            <w:tcW w:w="723" w:type="dxa"/>
            <w:vAlign w:val="center"/>
          </w:tcPr>
          <w:p w14:paraId="4979EF3B" w14:textId="77777777" w:rsidR="007940C0" w:rsidRPr="00D9238B" w:rsidRDefault="007940C0" w:rsidP="006900F8">
            <w:pPr>
              <w:jc w:val="center"/>
              <w:rPr>
                <w:rFonts w:cstheme="minorHAnsi"/>
                <w:sz w:val="22"/>
              </w:rPr>
            </w:pPr>
            <w:r w:rsidRPr="00D9238B">
              <w:rPr>
                <w:rFonts w:cstheme="minorHAnsi"/>
                <w:sz w:val="22"/>
              </w:rPr>
              <w:t>39</w:t>
            </w:r>
          </w:p>
        </w:tc>
        <w:tc>
          <w:tcPr>
            <w:tcW w:w="763" w:type="dxa"/>
            <w:vAlign w:val="center"/>
          </w:tcPr>
          <w:p w14:paraId="65DB950E" w14:textId="77777777" w:rsidR="007940C0" w:rsidRPr="00D9238B" w:rsidRDefault="007940C0" w:rsidP="006900F8">
            <w:pPr>
              <w:jc w:val="center"/>
              <w:rPr>
                <w:rFonts w:cstheme="minorHAnsi"/>
                <w:sz w:val="22"/>
              </w:rPr>
            </w:pPr>
            <w:r w:rsidRPr="00D9238B">
              <w:rPr>
                <w:rFonts w:cstheme="minorHAnsi"/>
                <w:sz w:val="22"/>
              </w:rPr>
              <w:t>80</w:t>
            </w:r>
          </w:p>
        </w:tc>
        <w:tc>
          <w:tcPr>
            <w:tcW w:w="763" w:type="dxa"/>
            <w:vAlign w:val="center"/>
          </w:tcPr>
          <w:p w14:paraId="33F22622" w14:textId="77777777" w:rsidR="007940C0" w:rsidRPr="00D9238B" w:rsidRDefault="007940C0" w:rsidP="006900F8">
            <w:pPr>
              <w:jc w:val="center"/>
              <w:rPr>
                <w:rFonts w:cstheme="minorHAnsi"/>
                <w:sz w:val="22"/>
              </w:rPr>
            </w:pPr>
            <w:r w:rsidRPr="00D9238B">
              <w:rPr>
                <w:rFonts w:cstheme="minorHAnsi"/>
                <w:sz w:val="22"/>
              </w:rPr>
              <w:t>48</w:t>
            </w:r>
          </w:p>
        </w:tc>
        <w:tc>
          <w:tcPr>
            <w:tcW w:w="1720" w:type="dxa"/>
            <w:vAlign w:val="center"/>
          </w:tcPr>
          <w:p w14:paraId="6BADBD57" w14:textId="77777777" w:rsidR="007940C0" w:rsidRPr="00D9238B" w:rsidRDefault="007940C0" w:rsidP="006900F8">
            <w:pPr>
              <w:ind w:firstLine="446"/>
              <w:rPr>
                <w:rFonts w:cstheme="minorHAnsi"/>
                <w:color w:val="000000"/>
                <w:sz w:val="22"/>
              </w:rPr>
            </w:pPr>
            <w:r w:rsidRPr="00D9238B">
              <w:rPr>
                <w:rFonts w:cstheme="minorHAnsi"/>
                <w:color w:val="000000"/>
                <w:sz w:val="22"/>
              </w:rPr>
              <w:t>Mexico</w:t>
            </w:r>
          </w:p>
        </w:tc>
        <w:tc>
          <w:tcPr>
            <w:tcW w:w="907" w:type="dxa"/>
            <w:vAlign w:val="center"/>
          </w:tcPr>
          <w:p w14:paraId="0345AE64" w14:textId="77777777" w:rsidR="007940C0" w:rsidRPr="00D9238B" w:rsidRDefault="007940C0" w:rsidP="006900F8">
            <w:pPr>
              <w:jc w:val="center"/>
              <w:rPr>
                <w:rFonts w:cstheme="minorHAnsi"/>
                <w:color w:val="000000"/>
                <w:sz w:val="22"/>
              </w:rPr>
            </w:pPr>
            <w:r w:rsidRPr="00D9238B">
              <w:rPr>
                <w:rFonts w:cstheme="minorHAnsi"/>
                <w:color w:val="000000"/>
                <w:sz w:val="22"/>
              </w:rPr>
              <w:t>81</w:t>
            </w:r>
          </w:p>
        </w:tc>
        <w:tc>
          <w:tcPr>
            <w:tcW w:w="765" w:type="dxa"/>
            <w:vAlign w:val="center"/>
          </w:tcPr>
          <w:p w14:paraId="233FE881" w14:textId="77777777" w:rsidR="007940C0" w:rsidRPr="00D9238B" w:rsidRDefault="007940C0" w:rsidP="006900F8">
            <w:pPr>
              <w:jc w:val="center"/>
              <w:rPr>
                <w:rFonts w:cstheme="minorHAnsi"/>
                <w:color w:val="000000"/>
                <w:sz w:val="22"/>
              </w:rPr>
            </w:pPr>
            <w:r w:rsidRPr="00D9238B">
              <w:rPr>
                <w:rFonts w:cstheme="minorHAnsi"/>
                <w:color w:val="000000"/>
                <w:sz w:val="22"/>
              </w:rPr>
              <w:t>30</w:t>
            </w:r>
          </w:p>
        </w:tc>
        <w:tc>
          <w:tcPr>
            <w:tcW w:w="765" w:type="dxa"/>
            <w:vAlign w:val="center"/>
          </w:tcPr>
          <w:p w14:paraId="65C75CDA" w14:textId="77777777" w:rsidR="007940C0" w:rsidRPr="00D9238B" w:rsidRDefault="007940C0" w:rsidP="006900F8">
            <w:pPr>
              <w:jc w:val="center"/>
              <w:rPr>
                <w:rFonts w:cstheme="minorHAnsi"/>
                <w:color w:val="000000"/>
                <w:sz w:val="22"/>
              </w:rPr>
            </w:pPr>
            <w:r w:rsidRPr="00D9238B">
              <w:rPr>
                <w:rFonts w:cstheme="minorHAnsi"/>
                <w:color w:val="000000"/>
                <w:sz w:val="22"/>
              </w:rPr>
              <w:t>82</w:t>
            </w:r>
          </w:p>
        </w:tc>
      </w:tr>
      <w:tr w:rsidR="007940C0" w14:paraId="3A8C99CE" w14:textId="77777777" w:rsidTr="008405BB">
        <w:trPr>
          <w:trHeight w:val="312"/>
          <w:jc w:val="center"/>
        </w:trPr>
        <w:tc>
          <w:tcPr>
            <w:tcW w:w="1838" w:type="dxa"/>
            <w:vAlign w:val="center"/>
          </w:tcPr>
          <w:p w14:paraId="7CED6837"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Chile</w:t>
            </w:r>
          </w:p>
        </w:tc>
        <w:tc>
          <w:tcPr>
            <w:tcW w:w="723" w:type="dxa"/>
            <w:vAlign w:val="center"/>
          </w:tcPr>
          <w:p w14:paraId="3AC41398" w14:textId="77777777" w:rsidR="007940C0" w:rsidRPr="00D9238B" w:rsidRDefault="007940C0" w:rsidP="006900F8">
            <w:pPr>
              <w:jc w:val="center"/>
              <w:rPr>
                <w:rFonts w:cstheme="minorHAnsi"/>
                <w:sz w:val="22"/>
              </w:rPr>
            </w:pPr>
            <w:r w:rsidRPr="00D9238B">
              <w:rPr>
                <w:rFonts w:cstheme="minorHAnsi"/>
                <w:sz w:val="22"/>
              </w:rPr>
              <w:t>63</w:t>
            </w:r>
          </w:p>
        </w:tc>
        <w:tc>
          <w:tcPr>
            <w:tcW w:w="763" w:type="dxa"/>
            <w:vAlign w:val="center"/>
          </w:tcPr>
          <w:p w14:paraId="0F3093C0" w14:textId="77777777" w:rsidR="007940C0" w:rsidRPr="00D9238B" w:rsidRDefault="007940C0" w:rsidP="006900F8">
            <w:pPr>
              <w:jc w:val="center"/>
              <w:rPr>
                <w:rFonts w:cstheme="minorHAnsi"/>
                <w:sz w:val="22"/>
              </w:rPr>
            </w:pPr>
            <w:r w:rsidRPr="00D9238B">
              <w:rPr>
                <w:rFonts w:cstheme="minorHAnsi"/>
                <w:sz w:val="22"/>
              </w:rPr>
              <w:t>23</w:t>
            </w:r>
          </w:p>
        </w:tc>
        <w:tc>
          <w:tcPr>
            <w:tcW w:w="763" w:type="dxa"/>
            <w:vAlign w:val="center"/>
          </w:tcPr>
          <w:p w14:paraId="55A0E4F2" w14:textId="77777777" w:rsidR="007940C0" w:rsidRPr="00D9238B" w:rsidRDefault="007940C0" w:rsidP="006900F8">
            <w:pPr>
              <w:jc w:val="center"/>
              <w:rPr>
                <w:rFonts w:cstheme="minorHAnsi"/>
                <w:sz w:val="22"/>
              </w:rPr>
            </w:pPr>
            <w:r w:rsidRPr="00D9238B">
              <w:rPr>
                <w:rFonts w:cstheme="minorHAnsi"/>
                <w:sz w:val="22"/>
              </w:rPr>
              <w:t>86</w:t>
            </w:r>
          </w:p>
        </w:tc>
        <w:tc>
          <w:tcPr>
            <w:tcW w:w="1720" w:type="dxa"/>
            <w:vAlign w:val="center"/>
          </w:tcPr>
          <w:p w14:paraId="187BFA99" w14:textId="77777777" w:rsidR="007940C0" w:rsidRPr="00D9238B" w:rsidRDefault="007940C0" w:rsidP="006900F8">
            <w:pPr>
              <w:ind w:firstLine="446"/>
              <w:rPr>
                <w:rFonts w:cstheme="minorHAnsi"/>
                <w:color w:val="000000"/>
                <w:sz w:val="22"/>
              </w:rPr>
            </w:pPr>
            <w:r w:rsidRPr="00D9238B">
              <w:rPr>
                <w:rFonts w:cstheme="minorHAnsi"/>
                <w:color w:val="000000"/>
                <w:sz w:val="22"/>
              </w:rPr>
              <w:t>Morocco</w:t>
            </w:r>
          </w:p>
        </w:tc>
        <w:tc>
          <w:tcPr>
            <w:tcW w:w="907" w:type="dxa"/>
            <w:vAlign w:val="center"/>
          </w:tcPr>
          <w:p w14:paraId="67497B86" w14:textId="77777777" w:rsidR="007940C0" w:rsidRPr="00D9238B" w:rsidRDefault="007940C0" w:rsidP="006900F8">
            <w:pPr>
              <w:jc w:val="center"/>
              <w:rPr>
                <w:rFonts w:cstheme="minorHAnsi"/>
                <w:color w:val="000000"/>
                <w:sz w:val="22"/>
              </w:rPr>
            </w:pPr>
            <w:r w:rsidRPr="00D9238B">
              <w:rPr>
                <w:rFonts w:cstheme="minorHAnsi"/>
                <w:color w:val="000000"/>
                <w:sz w:val="22"/>
              </w:rPr>
              <w:t>70</w:t>
            </w:r>
          </w:p>
        </w:tc>
        <w:tc>
          <w:tcPr>
            <w:tcW w:w="765" w:type="dxa"/>
            <w:vAlign w:val="center"/>
          </w:tcPr>
          <w:p w14:paraId="0914A983" w14:textId="77777777" w:rsidR="007940C0" w:rsidRPr="00D9238B" w:rsidRDefault="007940C0" w:rsidP="006900F8">
            <w:pPr>
              <w:jc w:val="center"/>
              <w:rPr>
                <w:rFonts w:cstheme="minorHAnsi"/>
                <w:color w:val="000000"/>
                <w:sz w:val="22"/>
              </w:rPr>
            </w:pPr>
            <w:r w:rsidRPr="00D9238B">
              <w:rPr>
                <w:rFonts w:cstheme="minorHAnsi"/>
                <w:color w:val="000000"/>
                <w:sz w:val="22"/>
              </w:rPr>
              <w:t>46</w:t>
            </w:r>
          </w:p>
        </w:tc>
        <w:tc>
          <w:tcPr>
            <w:tcW w:w="765" w:type="dxa"/>
            <w:vAlign w:val="center"/>
          </w:tcPr>
          <w:p w14:paraId="78B7B44B" w14:textId="77777777" w:rsidR="007940C0" w:rsidRPr="00D9238B" w:rsidRDefault="007940C0" w:rsidP="006900F8">
            <w:pPr>
              <w:jc w:val="center"/>
              <w:rPr>
                <w:rFonts w:cstheme="minorHAnsi"/>
                <w:color w:val="000000"/>
                <w:sz w:val="22"/>
              </w:rPr>
            </w:pPr>
            <w:r w:rsidRPr="00D9238B">
              <w:rPr>
                <w:rFonts w:cstheme="minorHAnsi"/>
                <w:color w:val="000000"/>
                <w:sz w:val="22"/>
              </w:rPr>
              <w:t>68</w:t>
            </w:r>
          </w:p>
        </w:tc>
      </w:tr>
      <w:tr w:rsidR="007940C0" w14:paraId="1E6E61A8" w14:textId="77777777" w:rsidTr="008405BB">
        <w:trPr>
          <w:trHeight w:val="312"/>
          <w:jc w:val="center"/>
        </w:trPr>
        <w:tc>
          <w:tcPr>
            <w:tcW w:w="1838" w:type="dxa"/>
            <w:vAlign w:val="center"/>
          </w:tcPr>
          <w:p w14:paraId="3EF557B7"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China</w:t>
            </w:r>
          </w:p>
        </w:tc>
        <w:tc>
          <w:tcPr>
            <w:tcW w:w="723" w:type="dxa"/>
            <w:vAlign w:val="center"/>
          </w:tcPr>
          <w:p w14:paraId="6532E630" w14:textId="77777777" w:rsidR="007940C0" w:rsidRPr="00D9238B" w:rsidRDefault="007940C0" w:rsidP="006900F8">
            <w:pPr>
              <w:jc w:val="center"/>
              <w:rPr>
                <w:rFonts w:cstheme="minorHAnsi"/>
                <w:sz w:val="22"/>
              </w:rPr>
            </w:pPr>
            <w:r w:rsidRPr="00D9238B">
              <w:rPr>
                <w:rFonts w:cstheme="minorHAnsi"/>
                <w:sz w:val="22"/>
              </w:rPr>
              <w:t>80</w:t>
            </w:r>
          </w:p>
        </w:tc>
        <w:tc>
          <w:tcPr>
            <w:tcW w:w="763" w:type="dxa"/>
            <w:vAlign w:val="center"/>
          </w:tcPr>
          <w:p w14:paraId="6CB5B00D" w14:textId="77777777" w:rsidR="007940C0" w:rsidRPr="00D9238B" w:rsidRDefault="007940C0" w:rsidP="006900F8">
            <w:pPr>
              <w:jc w:val="center"/>
              <w:rPr>
                <w:rFonts w:cstheme="minorHAnsi"/>
                <w:sz w:val="22"/>
              </w:rPr>
            </w:pPr>
            <w:r w:rsidRPr="00D9238B">
              <w:rPr>
                <w:rFonts w:cstheme="minorHAnsi"/>
                <w:sz w:val="22"/>
              </w:rPr>
              <w:t>20</w:t>
            </w:r>
          </w:p>
        </w:tc>
        <w:tc>
          <w:tcPr>
            <w:tcW w:w="763" w:type="dxa"/>
            <w:vAlign w:val="center"/>
          </w:tcPr>
          <w:p w14:paraId="112FE327" w14:textId="77777777" w:rsidR="007940C0" w:rsidRPr="00D9238B" w:rsidRDefault="007940C0" w:rsidP="006900F8">
            <w:pPr>
              <w:jc w:val="center"/>
              <w:rPr>
                <w:rFonts w:cstheme="minorHAnsi"/>
                <w:sz w:val="22"/>
              </w:rPr>
            </w:pPr>
            <w:r w:rsidRPr="00D9238B">
              <w:rPr>
                <w:rFonts w:cstheme="minorHAnsi"/>
                <w:sz w:val="22"/>
              </w:rPr>
              <w:t>30</w:t>
            </w:r>
          </w:p>
        </w:tc>
        <w:tc>
          <w:tcPr>
            <w:tcW w:w="1720" w:type="dxa"/>
            <w:vAlign w:val="center"/>
          </w:tcPr>
          <w:p w14:paraId="752A0F87" w14:textId="77777777" w:rsidR="007940C0" w:rsidRPr="00D9238B" w:rsidRDefault="007940C0" w:rsidP="006900F8">
            <w:pPr>
              <w:ind w:firstLine="446"/>
              <w:rPr>
                <w:rFonts w:cstheme="minorHAnsi"/>
                <w:color w:val="000000"/>
                <w:sz w:val="22"/>
              </w:rPr>
            </w:pPr>
            <w:r w:rsidRPr="00D9238B">
              <w:rPr>
                <w:rFonts w:cstheme="minorHAnsi"/>
                <w:color w:val="000000"/>
                <w:sz w:val="22"/>
              </w:rPr>
              <w:t>Norway</w:t>
            </w:r>
          </w:p>
        </w:tc>
        <w:tc>
          <w:tcPr>
            <w:tcW w:w="907" w:type="dxa"/>
            <w:vAlign w:val="center"/>
          </w:tcPr>
          <w:p w14:paraId="69A2AF5E" w14:textId="77777777" w:rsidR="007940C0" w:rsidRPr="00D9238B" w:rsidRDefault="007940C0" w:rsidP="006900F8">
            <w:pPr>
              <w:jc w:val="center"/>
              <w:rPr>
                <w:rFonts w:cstheme="minorHAnsi"/>
                <w:color w:val="000000"/>
                <w:sz w:val="22"/>
              </w:rPr>
            </w:pPr>
            <w:r w:rsidRPr="00D9238B">
              <w:rPr>
                <w:rFonts w:cstheme="minorHAnsi"/>
                <w:color w:val="000000"/>
                <w:sz w:val="22"/>
              </w:rPr>
              <w:t>31</w:t>
            </w:r>
          </w:p>
        </w:tc>
        <w:tc>
          <w:tcPr>
            <w:tcW w:w="765" w:type="dxa"/>
            <w:vAlign w:val="center"/>
          </w:tcPr>
          <w:p w14:paraId="212E96C5" w14:textId="77777777" w:rsidR="007940C0" w:rsidRPr="00D9238B" w:rsidRDefault="007940C0" w:rsidP="006900F8">
            <w:pPr>
              <w:jc w:val="center"/>
              <w:rPr>
                <w:rFonts w:cstheme="minorHAnsi"/>
                <w:color w:val="000000"/>
                <w:sz w:val="22"/>
              </w:rPr>
            </w:pPr>
            <w:r w:rsidRPr="00D9238B">
              <w:rPr>
                <w:rFonts w:cstheme="minorHAnsi"/>
                <w:color w:val="000000"/>
                <w:sz w:val="22"/>
              </w:rPr>
              <w:t>69</w:t>
            </w:r>
          </w:p>
        </w:tc>
        <w:tc>
          <w:tcPr>
            <w:tcW w:w="765" w:type="dxa"/>
            <w:vAlign w:val="center"/>
          </w:tcPr>
          <w:p w14:paraId="135AD371" w14:textId="77777777" w:rsidR="007940C0" w:rsidRPr="00D9238B" w:rsidRDefault="007940C0" w:rsidP="006900F8">
            <w:pPr>
              <w:jc w:val="center"/>
              <w:rPr>
                <w:rFonts w:cstheme="minorHAnsi"/>
                <w:color w:val="000000"/>
                <w:sz w:val="22"/>
              </w:rPr>
            </w:pPr>
            <w:r w:rsidRPr="00D9238B">
              <w:rPr>
                <w:rFonts w:cstheme="minorHAnsi"/>
                <w:color w:val="000000"/>
                <w:sz w:val="22"/>
              </w:rPr>
              <w:t>50</w:t>
            </w:r>
          </w:p>
        </w:tc>
      </w:tr>
      <w:tr w:rsidR="007940C0" w14:paraId="7D2494AC" w14:textId="77777777" w:rsidTr="008405BB">
        <w:trPr>
          <w:trHeight w:val="312"/>
          <w:jc w:val="center"/>
        </w:trPr>
        <w:tc>
          <w:tcPr>
            <w:tcW w:w="1838" w:type="dxa"/>
            <w:vAlign w:val="center"/>
          </w:tcPr>
          <w:p w14:paraId="0BA52813"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Colombia</w:t>
            </w:r>
          </w:p>
        </w:tc>
        <w:tc>
          <w:tcPr>
            <w:tcW w:w="723" w:type="dxa"/>
            <w:vAlign w:val="center"/>
          </w:tcPr>
          <w:p w14:paraId="59FF23AA" w14:textId="77777777" w:rsidR="007940C0" w:rsidRPr="00D9238B" w:rsidRDefault="007940C0" w:rsidP="006900F8">
            <w:pPr>
              <w:jc w:val="center"/>
              <w:rPr>
                <w:rFonts w:cstheme="minorHAnsi"/>
                <w:sz w:val="22"/>
              </w:rPr>
            </w:pPr>
            <w:r w:rsidRPr="00D9238B">
              <w:rPr>
                <w:rFonts w:cstheme="minorHAnsi"/>
                <w:sz w:val="22"/>
              </w:rPr>
              <w:t>67</w:t>
            </w:r>
          </w:p>
        </w:tc>
        <w:tc>
          <w:tcPr>
            <w:tcW w:w="763" w:type="dxa"/>
            <w:vAlign w:val="center"/>
          </w:tcPr>
          <w:p w14:paraId="2C080487" w14:textId="77777777" w:rsidR="007940C0" w:rsidRPr="00D9238B" w:rsidRDefault="007940C0" w:rsidP="006900F8">
            <w:pPr>
              <w:jc w:val="center"/>
              <w:rPr>
                <w:rFonts w:cstheme="minorHAnsi"/>
                <w:sz w:val="22"/>
              </w:rPr>
            </w:pPr>
            <w:r w:rsidRPr="00D9238B">
              <w:rPr>
                <w:rFonts w:cstheme="minorHAnsi"/>
                <w:sz w:val="22"/>
              </w:rPr>
              <w:t>13</w:t>
            </w:r>
          </w:p>
        </w:tc>
        <w:tc>
          <w:tcPr>
            <w:tcW w:w="763" w:type="dxa"/>
            <w:vAlign w:val="center"/>
          </w:tcPr>
          <w:p w14:paraId="4AA28BBB" w14:textId="77777777" w:rsidR="007940C0" w:rsidRPr="00D9238B" w:rsidRDefault="007940C0" w:rsidP="006900F8">
            <w:pPr>
              <w:jc w:val="center"/>
              <w:rPr>
                <w:rFonts w:cstheme="minorHAnsi"/>
                <w:sz w:val="22"/>
              </w:rPr>
            </w:pPr>
            <w:r w:rsidRPr="00D9238B">
              <w:rPr>
                <w:rFonts w:cstheme="minorHAnsi"/>
                <w:sz w:val="22"/>
              </w:rPr>
              <w:t>80</w:t>
            </w:r>
          </w:p>
        </w:tc>
        <w:tc>
          <w:tcPr>
            <w:tcW w:w="1720" w:type="dxa"/>
            <w:vAlign w:val="center"/>
          </w:tcPr>
          <w:p w14:paraId="58D752DC" w14:textId="77777777" w:rsidR="007940C0" w:rsidRPr="00D9238B" w:rsidRDefault="007940C0" w:rsidP="006900F8">
            <w:pPr>
              <w:ind w:firstLine="446"/>
              <w:rPr>
                <w:rFonts w:cstheme="minorHAnsi"/>
                <w:color w:val="000000"/>
                <w:sz w:val="22"/>
              </w:rPr>
            </w:pPr>
            <w:r w:rsidRPr="00D9238B">
              <w:rPr>
                <w:rFonts w:cstheme="minorHAnsi"/>
                <w:color w:val="000000"/>
                <w:sz w:val="22"/>
              </w:rPr>
              <w:t>Pakistan</w:t>
            </w:r>
          </w:p>
        </w:tc>
        <w:tc>
          <w:tcPr>
            <w:tcW w:w="907" w:type="dxa"/>
            <w:vAlign w:val="center"/>
          </w:tcPr>
          <w:p w14:paraId="5792982A" w14:textId="77777777" w:rsidR="007940C0" w:rsidRPr="00D9238B" w:rsidRDefault="007940C0" w:rsidP="006900F8">
            <w:pPr>
              <w:jc w:val="center"/>
              <w:rPr>
                <w:rFonts w:cstheme="minorHAnsi"/>
                <w:color w:val="000000"/>
                <w:sz w:val="22"/>
              </w:rPr>
            </w:pPr>
            <w:r w:rsidRPr="00D9238B">
              <w:rPr>
                <w:rFonts w:cstheme="minorHAnsi"/>
                <w:color w:val="000000"/>
                <w:sz w:val="22"/>
              </w:rPr>
              <w:t>55</w:t>
            </w:r>
          </w:p>
        </w:tc>
        <w:tc>
          <w:tcPr>
            <w:tcW w:w="765" w:type="dxa"/>
            <w:vAlign w:val="center"/>
          </w:tcPr>
          <w:p w14:paraId="2DE45FB9" w14:textId="77777777" w:rsidR="007940C0" w:rsidRPr="00D9238B" w:rsidRDefault="007940C0" w:rsidP="006900F8">
            <w:pPr>
              <w:jc w:val="center"/>
              <w:rPr>
                <w:rFonts w:cstheme="minorHAnsi"/>
                <w:color w:val="000000"/>
                <w:sz w:val="22"/>
              </w:rPr>
            </w:pPr>
            <w:r w:rsidRPr="00D9238B">
              <w:rPr>
                <w:rFonts w:cstheme="minorHAnsi"/>
                <w:color w:val="000000"/>
                <w:sz w:val="22"/>
              </w:rPr>
              <w:t>14</w:t>
            </w:r>
          </w:p>
        </w:tc>
        <w:tc>
          <w:tcPr>
            <w:tcW w:w="765" w:type="dxa"/>
            <w:vAlign w:val="center"/>
          </w:tcPr>
          <w:p w14:paraId="2D38F53B" w14:textId="77777777" w:rsidR="007940C0" w:rsidRPr="00D9238B" w:rsidRDefault="007940C0" w:rsidP="006900F8">
            <w:pPr>
              <w:jc w:val="center"/>
              <w:rPr>
                <w:rFonts w:cstheme="minorHAnsi"/>
                <w:color w:val="000000"/>
                <w:sz w:val="22"/>
              </w:rPr>
            </w:pPr>
            <w:r w:rsidRPr="00D9238B">
              <w:rPr>
                <w:rFonts w:cstheme="minorHAnsi"/>
                <w:color w:val="000000"/>
                <w:sz w:val="22"/>
              </w:rPr>
              <w:t>70</w:t>
            </w:r>
          </w:p>
        </w:tc>
      </w:tr>
      <w:tr w:rsidR="007940C0" w14:paraId="7864DE25" w14:textId="77777777" w:rsidTr="008405BB">
        <w:trPr>
          <w:trHeight w:val="312"/>
          <w:jc w:val="center"/>
        </w:trPr>
        <w:tc>
          <w:tcPr>
            <w:tcW w:w="1838" w:type="dxa"/>
            <w:vAlign w:val="center"/>
          </w:tcPr>
          <w:p w14:paraId="7F688C2F"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Czech Republic</w:t>
            </w:r>
          </w:p>
        </w:tc>
        <w:tc>
          <w:tcPr>
            <w:tcW w:w="723" w:type="dxa"/>
            <w:vAlign w:val="center"/>
          </w:tcPr>
          <w:p w14:paraId="68D6D118" w14:textId="77777777" w:rsidR="007940C0" w:rsidRPr="00D9238B" w:rsidRDefault="007940C0" w:rsidP="006900F8">
            <w:pPr>
              <w:jc w:val="center"/>
              <w:rPr>
                <w:rFonts w:cstheme="minorHAnsi"/>
                <w:sz w:val="22"/>
              </w:rPr>
            </w:pPr>
            <w:r w:rsidRPr="00D9238B">
              <w:rPr>
                <w:rFonts w:cstheme="minorHAnsi"/>
                <w:sz w:val="22"/>
              </w:rPr>
              <w:t>57</w:t>
            </w:r>
          </w:p>
        </w:tc>
        <w:tc>
          <w:tcPr>
            <w:tcW w:w="763" w:type="dxa"/>
            <w:vAlign w:val="center"/>
          </w:tcPr>
          <w:p w14:paraId="142086D3" w14:textId="77777777" w:rsidR="007940C0" w:rsidRPr="00D9238B" w:rsidRDefault="007940C0" w:rsidP="006900F8">
            <w:pPr>
              <w:jc w:val="center"/>
              <w:rPr>
                <w:rFonts w:cstheme="minorHAnsi"/>
                <w:sz w:val="22"/>
              </w:rPr>
            </w:pPr>
            <w:r w:rsidRPr="00D9238B">
              <w:rPr>
                <w:rFonts w:cstheme="minorHAnsi"/>
                <w:sz w:val="22"/>
              </w:rPr>
              <w:t>58</w:t>
            </w:r>
          </w:p>
        </w:tc>
        <w:tc>
          <w:tcPr>
            <w:tcW w:w="763" w:type="dxa"/>
            <w:vAlign w:val="center"/>
          </w:tcPr>
          <w:p w14:paraId="3EE0FEDB" w14:textId="77777777" w:rsidR="007940C0" w:rsidRPr="00D9238B" w:rsidRDefault="007940C0" w:rsidP="006900F8">
            <w:pPr>
              <w:jc w:val="center"/>
              <w:rPr>
                <w:rFonts w:cstheme="minorHAnsi"/>
                <w:sz w:val="22"/>
              </w:rPr>
            </w:pPr>
            <w:r w:rsidRPr="00D9238B">
              <w:rPr>
                <w:rFonts w:cstheme="minorHAnsi"/>
                <w:sz w:val="22"/>
              </w:rPr>
              <w:t>74</w:t>
            </w:r>
          </w:p>
        </w:tc>
        <w:tc>
          <w:tcPr>
            <w:tcW w:w="1720" w:type="dxa"/>
            <w:vAlign w:val="center"/>
          </w:tcPr>
          <w:p w14:paraId="589DE5DC" w14:textId="77777777" w:rsidR="007940C0" w:rsidRPr="00D9238B" w:rsidRDefault="007940C0" w:rsidP="006900F8">
            <w:pPr>
              <w:ind w:firstLine="446"/>
              <w:rPr>
                <w:rFonts w:cstheme="minorHAnsi"/>
                <w:color w:val="000000"/>
                <w:sz w:val="22"/>
              </w:rPr>
            </w:pPr>
            <w:r w:rsidRPr="00D9238B">
              <w:rPr>
                <w:rFonts w:cstheme="minorHAnsi"/>
                <w:color w:val="000000"/>
                <w:sz w:val="22"/>
              </w:rPr>
              <w:t>Panama</w:t>
            </w:r>
          </w:p>
        </w:tc>
        <w:tc>
          <w:tcPr>
            <w:tcW w:w="907" w:type="dxa"/>
            <w:vAlign w:val="center"/>
          </w:tcPr>
          <w:p w14:paraId="3C87FBA5" w14:textId="77777777" w:rsidR="007940C0" w:rsidRPr="00D9238B" w:rsidRDefault="007940C0" w:rsidP="006900F8">
            <w:pPr>
              <w:jc w:val="center"/>
              <w:rPr>
                <w:rFonts w:cstheme="minorHAnsi"/>
                <w:color w:val="000000"/>
                <w:sz w:val="22"/>
              </w:rPr>
            </w:pPr>
            <w:r w:rsidRPr="00D9238B">
              <w:rPr>
                <w:rFonts w:cstheme="minorHAnsi"/>
                <w:color w:val="000000"/>
                <w:sz w:val="22"/>
              </w:rPr>
              <w:t>95</w:t>
            </w:r>
          </w:p>
        </w:tc>
        <w:tc>
          <w:tcPr>
            <w:tcW w:w="765" w:type="dxa"/>
            <w:vAlign w:val="center"/>
          </w:tcPr>
          <w:p w14:paraId="47CDB0CC" w14:textId="77777777" w:rsidR="007940C0" w:rsidRPr="00D9238B" w:rsidRDefault="007940C0" w:rsidP="006900F8">
            <w:pPr>
              <w:jc w:val="center"/>
              <w:rPr>
                <w:rFonts w:cstheme="minorHAnsi"/>
                <w:color w:val="000000"/>
                <w:sz w:val="22"/>
              </w:rPr>
            </w:pPr>
            <w:r w:rsidRPr="00D9238B">
              <w:rPr>
                <w:rFonts w:cstheme="minorHAnsi"/>
                <w:color w:val="000000"/>
                <w:sz w:val="22"/>
              </w:rPr>
              <w:t>11</w:t>
            </w:r>
          </w:p>
        </w:tc>
        <w:tc>
          <w:tcPr>
            <w:tcW w:w="765" w:type="dxa"/>
            <w:vAlign w:val="center"/>
          </w:tcPr>
          <w:p w14:paraId="3904635E" w14:textId="77777777" w:rsidR="007940C0" w:rsidRPr="00D9238B" w:rsidRDefault="007940C0" w:rsidP="006900F8">
            <w:pPr>
              <w:jc w:val="center"/>
              <w:rPr>
                <w:rFonts w:cstheme="minorHAnsi"/>
                <w:color w:val="000000"/>
                <w:sz w:val="22"/>
              </w:rPr>
            </w:pPr>
            <w:r w:rsidRPr="00D9238B">
              <w:rPr>
                <w:rFonts w:cstheme="minorHAnsi"/>
                <w:color w:val="000000"/>
                <w:sz w:val="22"/>
              </w:rPr>
              <w:t>86</w:t>
            </w:r>
          </w:p>
        </w:tc>
      </w:tr>
      <w:tr w:rsidR="007940C0" w14:paraId="58D8161D" w14:textId="77777777" w:rsidTr="008405BB">
        <w:trPr>
          <w:trHeight w:val="312"/>
          <w:jc w:val="center"/>
        </w:trPr>
        <w:tc>
          <w:tcPr>
            <w:tcW w:w="1838" w:type="dxa"/>
            <w:vAlign w:val="center"/>
          </w:tcPr>
          <w:p w14:paraId="50AB18D7"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Ecuador</w:t>
            </w:r>
          </w:p>
        </w:tc>
        <w:tc>
          <w:tcPr>
            <w:tcW w:w="723" w:type="dxa"/>
            <w:vAlign w:val="center"/>
          </w:tcPr>
          <w:p w14:paraId="4EE4E36B" w14:textId="77777777" w:rsidR="007940C0" w:rsidRPr="00D9238B" w:rsidRDefault="007940C0" w:rsidP="006900F8">
            <w:pPr>
              <w:jc w:val="center"/>
              <w:rPr>
                <w:rFonts w:cstheme="minorHAnsi"/>
                <w:sz w:val="22"/>
              </w:rPr>
            </w:pPr>
            <w:r w:rsidRPr="00D9238B">
              <w:rPr>
                <w:rFonts w:cstheme="minorHAnsi"/>
                <w:sz w:val="22"/>
              </w:rPr>
              <w:t>78</w:t>
            </w:r>
          </w:p>
        </w:tc>
        <w:tc>
          <w:tcPr>
            <w:tcW w:w="763" w:type="dxa"/>
            <w:vAlign w:val="center"/>
          </w:tcPr>
          <w:p w14:paraId="3DF56E9E" w14:textId="77777777" w:rsidR="007940C0" w:rsidRPr="00D9238B" w:rsidRDefault="007940C0" w:rsidP="006900F8">
            <w:pPr>
              <w:jc w:val="center"/>
              <w:rPr>
                <w:rFonts w:cstheme="minorHAnsi"/>
                <w:sz w:val="22"/>
              </w:rPr>
            </w:pPr>
            <w:r w:rsidRPr="00D9238B">
              <w:rPr>
                <w:rFonts w:cstheme="minorHAnsi"/>
                <w:sz w:val="22"/>
              </w:rPr>
              <w:t>8</w:t>
            </w:r>
          </w:p>
        </w:tc>
        <w:tc>
          <w:tcPr>
            <w:tcW w:w="763" w:type="dxa"/>
            <w:vAlign w:val="center"/>
          </w:tcPr>
          <w:p w14:paraId="0BA168B6" w14:textId="77777777" w:rsidR="007940C0" w:rsidRPr="00D9238B" w:rsidRDefault="007940C0" w:rsidP="006900F8">
            <w:pPr>
              <w:jc w:val="center"/>
              <w:rPr>
                <w:rFonts w:cstheme="minorHAnsi"/>
                <w:sz w:val="22"/>
              </w:rPr>
            </w:pPr>
            <w:r w:rsidRPr="00D9238B">
              <w:rPr>
                <w:rFonts w:cstheme="minorHAnsi"/>
                <w:sz w:val="22"/>
              </w:rPr>
              <w:t>67</w:t>
            </w:r>
          </w:p>
        </w:tc>
        <w:tc>
          <w:tcPr>
            <w:tcW w:w="1720" w:type="dxa"/>
            <w:vAlign w:val="center"/>
          </w:tcPr>
          <w:p w14:paraId="4A3AC244" w14:textId="77777777" w:rsidR="007940C0" w:rsidRPr="00D9238B" w:rsidRDefault="007940C0" w:rsidP="006900F8">
            <w:pPr>
              <w:ind w:firstLine="446"/>
              <w:rPr>
                <w:rFonts w:cstheme="minorHAnsi"/>
                <w:color w:val="000000"/>
                <w:sz w:val="22"/>
              </w:rPr>
            </w:pPr>
            <w:r w:rsidRPr="00D9238B">
              <w:rPr>
                <w:rFonts w:cstheme="minorHAnsi"/>
                <w:color w:val="000000"/>
                <w:sz w:val="22"/>
              </w:rPr>
              <w:t>Peru</w:t>
            </w:r>
          </w:p>
        </w:tc>
        <w:tc>
          <w:tcPr>
            <w:tcW w:w="907" w:type="dxa"/>
            <w:vAlign w:val="center"/>
          </w:tcPr>
          <w:p w14:paraId="4B3B94BA" w14:textId="77777777" w:rsidR="007940C0" w:rsidRPr="00D9238B" w:rsidRDefault="007940C0" w:rsidP="006900F8">
            <w:pPr>
              <w:jc w:val="center"/>
              <w:rPr>
                <w:rFonts w:cstheme="minorHAnsi"/>
                <w:color w:val="000000"/>
                <w:sz w:val="22"/>
              </w:rPr>
            </w:pPr>
            <w:r w:rsidRPr="00D9238B">
              <w:rPr>
                <w:rFonts w:cstheme="minorHAnsi"/>
                <w:color w:val="000000"/>
                <w:sz w:val="22"/>
              </w:rPr>
              <w:t>64</w:t>
            </w:r>
          </w:p>
        </w:tc>
        <w:tc>
          <w:tcPr>
            <w:tcW w:w="765" w:type="dxa"/>
            <w:vAlign w:val="center"/>
          </w:tcPr>
          <w:p w14:paraId="47C57E3C" w14:textId="77777777" w:rsidR="007940C0" w:rsidRPr="00D9238B" w:rsidRDefault="007940C0" w:rsidP="006900F8">
            <w:pPr>
              <w:jc w:val="center"/>
              <w:rPr>
                <w:rFonts w:cstheme="minorHAnsi"/>
                <w:color w:val="000000"/>
                <w:sz w:val="22"/>
              </w:rPr>
            </w:pPr>
            <w:r w:rsidRPr="00D9238B">
              <w:rPr>
                <w:rFonts w:cstheme="minorHAnsi"/>
                <w:color w:val="000000"/>
                <w:sz w:val="22"/>
              </w:rPr>
              <w:t>16</w:t>
            </w:r>
          </w:p>
        </w:tc>
        <w:tc>
          <w:tcPr>
            <w:tcW w:w="765" w:type="dxa"/>
            <w:vAlign w:val="center"/>
          </w:tcPr>
          <w:p w14:paraId="7E889564" w14:textId="77777777" w:rsidR="007940C0" w:rsidRPr="00D9238B" w:rsidRDefault="007940C0" w:rsidP="006900F8">
            <w:pPr>
              <w:jc w:val="center"/>
              <w:rPr>
                <w:rFonts w:cstheme="minorHAnsi"/>
                <w:color w:val="000000"/>
                <w:sz w:val="22"/>
              </w:rPr>
            </w:pPr>
            <w:r w:rsidRPr="00D9238B">
              <w:rPr>
                <w:rFonts w:cstheme="minorHAnsi"/>
                <w:color w:val="000000"/>
                <w:sz w:val="22"/>
              </w:rPr>
              <w:t>87</w:t>
            </w:r>
          </w:p>
        </w:tc>
      </w:tr>
      <w:tr w:rsidR="007940C0" w14:paraId="2C2EED54" w14:textId="77777777" w:rsidTr="008405BB">
        <w:trPr>
          <w:trHeight w:val="312"/>
          <w:jc w:val="center"/>
        </w:trPr>
        <w:tc>
          <w:tcPr>
            <w:tcW w:w="1838" w:type="dxa"/>
            <w:vAlign w:val="center"/>
          </w:tcPr>
          <w:p w14:paraId="74D528E1"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United Kingdom</w:t>
            </w:r>
          </w:p>
        </w:tc>
        <w:tc>
          <w:tcPr>
            <w:tcW w:w="723" w:type="dxa"/>
            <w:vAlign w:val="center"/>
          </w:tcPr>
          <w:p w14:paraId="308E317B" w14:textId="77777777" w:rsidR="007940C0" w:rsidRPr="00D9238B" w:rsidRDefault="007940C0" w:rsidP="006900F8">
            <w:pPr>
              <w:jc w:val="center"/>
              <w:rPr>
                <w:rFonts w:cstheme="minorHAnsi"/>
                <w:sz w:val="22"/>
              </w:rPr>
            </w:pPr>
            <w:r w:rsidRPr="00D9238B">
              <w:rPr>
                <w:rFonts w:cstheme="minorHAnsi"/>
                <w:sz w:val="22"/>
              </w:rPr>
              <w:t>35</w:t>
            </w:r>
          </w:p>
        </w:tc>
        <w:tc>
          <w:tcPr>
            <w:tcW w:w="763" w:type="dxa"/>
            <w:vAlign w:val="center"/>
          </w:tcPr>
          <w:p w14:paraId="5A0D0B55" w14:textId="77777777" w:rsidR="007940C0" w:rsidRPr="00D9238B" w:rsidRDefault="007940C0" w:rsidP="006900F8">
            <w:pPr>
              <w:jc w:val="center"/>
              <w:rPr>
                <w:rFonts w:cstheme="minorHAnsi"/>
                <w:sz w:val="22"/>
              </w:rPr>
            </w:pPr>
            <w:r w:rsidRPr="00D9238B">
              <w:rPr>
                <w:rFonts w:cstheme="minorHAnsi"/>
                <w:sz w:val="22"/>
              </w:rPr>
              <w:t>89</w:t>
            </w:r>
          </w:p>
        </w:tc>
        <w:tc>
          <w:tcPr>
            <w:tcW w:w="763" w:type="dxa"/>
            <w:vAlign w:val="center"/>
          </w:tcPr>
          <w:p w14:paraId="417898F1" w14:textId="77777777" w:rsidR="007940C0" w:rsidRPr="00D9238B" w:rsidRDefault="007940C0" w:rsidP="006900F8">
            <w:pPr>
              <w:jc w:val="center"/>
              <w:rPr>
                <w:rFonts w:cstheme="minorHAnsi"/>
                <w:sz w:val="22"/>
              </w:rPr>
            </w:pPr>
            <w:r w:rsidRPr="00D9238B">
              <w:rPr>
                <w:rFonts w:cstheme="minorHAnsi"/>
                <w:sz w:val="22"/>
              </w:rPr>
              <w:t>35</w:t>
            </w:r>
          </w:p>
        </w:tc>
        <w:tc>
          <w:tcPr>
            <w:tcW w:w="1720" w:type="dxa"/>
            <w:vAlign w:val="center"/>
          </w:tcPr>
          <w:p w14:paraId="4A901FF4" w14:textId="77777777" w:rsidR="007940C0" w:rsidRPr="00D9238B" w:rsidRDefault="007940C0" w:rsidP="006900F8">
            <w:pPr>
              <w:ind w:firstLine="446"/>
              <w:rPr>
                <w:rFonts w:cstheme="minorHAnsi"/>
                <w:color w:val="000000"/>
                <w:sz w:val="22"/>
              </w:rPr>
            </w:pPr>
            <w:r w:rsidRPr="00D9238B">
              <w:rPr>
                <w:rFonts w:cstheme="minorHAnsi"/>
                <w:color w:val="000000"/>
                <w:sz w:val="22"/>
              </w:rPr>
              <w:t>Poland</w:t>
            </w:r>
          </w:p>
        </w:tc>
        <w:tc>
          <w:tcPr>
            <w:tcW w:w="907" w:type="dxa"/>
            <w:vAlign w:val="center"/>
          </w:tcPr>
          <w:p w14:paraId="1626BBA5" w14:textId="77777777" w:rsidR="007940C0" w:rsidRPr="00D9238B" w:rsidRDefault="007940C0" w:rsidP="006900F8">
            <w:pPr>
              <w:jc w:val="center"/>
              <w:rPr>
                <w:rFonts w:cstheme="minorHAnsi"/>
                <w:color w:val="000000"/>
                <w:sz w:val="22"/>
              </w:rPr>
            </w:pPr>
            <w:r w:rsidRPr="00D9238B">
              <w:rPr>
                <w:rFonts w:cstheme="minorHAnsi"/>
                <w:color w:val="000000"/>
                <w:sz w:val="22"/>
              </w:rPr>
              <w:t>68</w:t>
            </w:r>
          </w:p>
        </w:tc>
        <w:tc>
          <w:tcPr>
            <w:tcW w:w="765" w:type="dxa"/>
            <w:vAlign w:val="center"/>
          </w:tcPr>
          <w:p w14:paraId="66F960E9" w14:textId="77777777" w:rsidR="007940C0" w:rsidRPr="00D9238B" w:rsidRDefault="007940C0" w:rsidP="006900F8">
            <w:pPr>
              <w:jc w:val="center"/>
              <w:rPr>
                <w:rFonts w:cstheme="minorHAnsi"/>
                <w:color w:val="000000"/>
                <w:sz w:val="22"/>
              </w:rPr>
            </w:pPr>
            <w:r w:rsidRPr="00D9238B">
              <w:rPr>
                <w:rFonts w:cstheme="minorHAnsi"/>
                <w:color w:val="000000"/>
                <w:sz w:val="22"/>
              </w:rPr>
              <w:t>60</w:t>
            </w:r>
          </w:p>
        </w:tc>
        <w:tc>
          <w:tcPr>
            <w:tcW w:w="765" w:type="dxa"/>
            <w:vAlign w:val="center"/>
          </w:tcPr>
          <w:p w14:paraId="0807BECA" w14:textId="77777777" w:rsidR="007940C0" w:rsidRPr="00D9238B" w:rsidRDefault="007940C0" w:rsidP="006900F8">
            <w:pPr>
              <w:jc w:val="center"/>
              <w:rPr>
                <w:rFonts w:cstheme="minorHAnsi"/>
                <w:color w:val="000000"/>
                <w:sz w:val="22"/>
              </w:rPr>
            </w:pPr>
            <w:r w:rsidRPr="00D9238B">
              <w:rPr>
                <w:rFonts w:cstheme="minorHAnsi"/>
                <w:color w:val="000000"/>
                <w:sz w:val="22"/>
              </w:rPr>
              <w:t>93</w:t>
            </w:r>
          </w:p>
        </w:tc>
      </w:tr>
      <w:tr w:rsidR="007940C0" w14:paraId="75EE7ED9" w14:textId="77777777" w:rsidTr="008405BB">
        <w:trPr>
          <w:trHeight w:val="312"/>
          <w:jc w:val="center"/>
        </w:trPr>
        <w:tc>
          <w:tcPr>
            <w:tcW w:w="1838" w:type="dxa"/>
            <w:vAlign w:val="center"/>
          </w:tcPr>
          <w:p w14:paraId="1F536DDC"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El Salvador</w:t>
            </w:r>
          </w:p>
        </w:tc>
        <w:tc>
          <w:tcPr>
            <w:tcW w:w="723" w:type="dxa"/>
            <w:vAlign w:val="center"/>
          </w:tcPr>
          <w:p w14:paraId="5EAA4931" w14:textId="77777777" w:rsidR="007940C0" w:rsidRPr="00D9238B" w:rsidRDefault="007940C0" w:rsidP="006900F8">
            <w:pPr>
              <w:jc w:val="center"/>
              <w:rPr>
                <w:rFonts w:cstheme="minorHAnsi"/>
                <w:sz w:val="22"/>
              </w:rPr>
            </w:pPr>
            <w:r w:rsidRPr="00D9238B">
              <w:rPr>
                <w:rFonts w:cstheme="minorHAnsi"/>
                <w:sz w:val="22"/>
              </w:rPr>
              <w:t>66</w:t>
            </w:r>
          </w:p>
        </w:tc>
        <w:tc>
          <w:tcPr>
            <w:tcW w:w="763" w:type="dxa"/>
            <w:vAlign w:val="center"/>
          </w:tcPr>
          <w:p w14:paraId="45C6C673" w14:textId="77777777" w:rsidR="007940C0" w:rsidRPr="00D9238B" w:rsidRDefault="007940C0" w:rsidP="006900F8">
            <w:pPr>
              <w:jc w:val="center"/>
              <w:rPr>
                <w:rFonts w:cstheme="minorHAnsi"/>
                <w:sz w:val="22"/>
              </w:rPr>
            </w:pPr>
            <w:r w:rsidRPr="00D9238B">
              <w:rPr>
                <w:rFonts w:cstheme="minorHAnsi"/>
                <w:sz w:val="22"/>
              </w:rPr>
              <w:t>19</w:t>
            </w:r>
          </w:p>
        </w:tc>
        <w:tc>
          <w:tcPr>
            <w:tcW w:w="763" w:type="dxa"/>
            <w:vAlign w:val="center"/>
          </w:tcPr>
          <w:p w14:paraId="75B807F6" w14:textId="77777777" w:rsidR="007940C0" w:rsidRPr="00D9238B" w:rsidRDefault="007940C0" w:rsidP="006900F8">
            <w:pPr>
              <w:jc w:val="center"/>
              <w:rPr>
                <w:rFonts w:cstheme="minorHAnsi"/>
                <w:sz w:val="22"/>
              </w:rPr>
            </w:pPr>
            <w:r w:rsidRPr="00D9238B">
              <w:rPr>
                <w:rFonts w:cstheme="minorHAnsi"/>
                <w:sz w:val="22"/>
              </w:rPr>
              <w:t>94</w:t>
            </w:r>
          </w:p>
        </w:tc>
        <w:tc>
          <w:tcPr>
            <w:tcW w:w="1720" w:type="dxa"/>
            <w:vAlign w:val="center"/>
          </w:tcPr>
          <w:p w14:paraId="30164E92" w14:textId="77777777" w:rsidR="007940C0" w:rsidRPr="00D9238B" w:rsidRDefault="007940C0" w:rsidP="006900F8">
            <w:pPr>
              <w:ind w:firstLine="446"/>
              <w:rPr>
                <w:rFonts w:cstheme="minorHAnsi"/>
                <w:color w:val="000000"/>
                <w:sz w:val="22"/>
              </w:rPr>
            </w:pPr>
            <w:r w:rsidRPr="00D9238B">
              <w:rPr>
                <w:rFonts w:cstheme="minorHAnsi"/>
                <w:color w:val="000000"/>
                <w:sz w:val="22"/>
              </w:rPr>
              <w:t>Portugal</w:t>
            </w:r>
          </w:p>
        </w:tc>
        <w:tc>
          <w:tcPr>
            <w:tcW w:w="907" w:type="dxa"/>
            <w:vAlign w:val="center"/>
          </w:tcPr>
          <w:p w14:paraId="62D10796" w14:textId="77777777" w:rsidR="007940C0" w:rsidRPr="00D9238B" w:rsidRDefault="007940C0" w:rsidP="006900F8">
            <w:pPr>
              <w:jc w:val="center"/>
              <w:rPr>
                <w:rFonts w:cstheme="minorHAnsi"/>
                <w:color w:val="000000"/>
                <w:sz w:val="22"/>
              </w:rPr>
            </w:pPr>
            <w:r w:rsidRPr="00D9238B">
              <w:rPr>
                <w:rFonts w:cstheme="minorHAnsi"/>
                <w:color w:val="000000"/>
                <w:sz w:val="22"/>
              </w:rPr>
              <w:t>63</w:t>
            </w:r>
          </w:p>
        </w:tc>
        <w:tc>
          <w:tcPr>
            <w:tcW w:w="765" w:type="dxa"/>
            <w:vAlign w:val="center"/>
          </w:tcPr>
          <w:p w14:paraId="081CE973" w14:textId="77777777" w:rsidR="007940C0" w:rsidRPr="00D9238B" w:rsidRDefault="007940C0" w:rsidP="006900F8">
            <w:pPr>
              <w:jc w:val="center"/>
              <w:rPr>
                <w:rFonts w:cstheme="minorHAnsi"/>
                <w:color w:val="000000"/>
                <w:sz w:val="22"/>
              </w:rPr>
            </w:pPr>
            <w:r w:rsidRPr="00D9238B">
              <w:rPr>
                <w:rFonts w:cstheme="minorHAnsi"/>
                <w:color w:val="000000"/>
                <w:sz w:val="22"/>
              </w:rPr>
              <w:t>27</w:t>
            </w:r>
          </w:p>
        </w:tc>
        <w:tc>
          <w:tcPr>
            <w:tcW w:w="765" w:type="dxa"/>
            <w:vAlign w:val="center"/>
          </w:tcPr>
          <w:p w14:paraId="5834A017" w14:textId="77777777" w:rsidR="007940C0" w:rsidRPr="00D9238B" w:rsidRDefault="007940C0" w:rsidP="006900F8">
            <w:pPr>
              <w:jc w:val="center"/>
              <w:rPr>
                <w:rFonts w:cstheme="minorHAnsi"/>
                <w:color w:val="000000"/>
                <w:sz w:val="22"/>
              </w:rPr>
            </w:pPr>
            <w:r w:rsidRPr="00D9238B">
              <w:rPr>
                <w:rFonts w:cstheme="minorHAnsi"/>
                <w:color w:val="000000"/>
                <w:sz w:val="22"/>
              </w:rPr>
              <w:t>99</w:t>
            </w:r>
          </w:p>
        </w:tc>
      </w:tr>
      <w:tr w:rsidR="007940C0" w14:paraId="6D466876" w14:textId="77777777" w:rsidTr="008405BB">
        <w:trPr>
          <w:trHeight w:val="312"/>
          <w:jc w:val="center"/>
        </w:trPr>
        <w:tc>
          <w:tcPr>
            <w:tcW w:w="1838" w:type="dxa"/>
            <w:vAlign w:val="center"/>
          </w:tcPr>
          <w:p w14:paraId="59854BA2"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Estonia</w:t>
            </w:r>
          </w:p>
        </w:tc>
        <w:tc>
          <w:tcPr>
            <w:tcW w:w="723" w:type="dxa"/>
            <w:vAlign w:val="center"/>
          </w:tcPr>
          <w:p w14:paraId="69B368FB" w14:textId="77777777" w:rsidR="007940C0" w:rsidRPr="00D9238B" w:rsidRDefault="007940C0" w:rsidP="006900F8">
            <w:pPr>
              <w:jc w:val="center"/>
              <w:rPr>
                <w:rFonts w:cstheme="minorHAnsi"/>
                <w:sz w:val="22"/>
              </w:rPr>
            </w:pPr>
            <w:r w:rsidRPr="00D9238B">
              <w:rPr>
                <w:rFonts w:cstheme="minorHAnsi"/>
                <w:sz w:val="22"/>
              </w:rPr>
              <w:t>40</w:t>
            </w:r>
          </w:p>
        </w:tc>
        <w:tc>
          <w:tcPr>
            <w:tcW w:w="763" w:type="dxa"/>
            <w:vAlign w:val="center"/>
          </w:tcPr>
          <w:p w14:paraId="22CF4AF0" w14:textId="77777777" w:rsidR="007940C0" w:rsidRPr="00D9238B" w:rsidRDefault="007940C0" w:rsidP="006900F8">
            <w:pPr>
              <w:jc w:val="center"/>
              <w:rPr>
                <w:rFonts w:cstheme="minorHAnsi"/>
                <w:sz w:val="22"/>
              </w:rPr>
            </w:pPr>
            <w:r w:rsidRPr="00D9238B">
              <w:rPr>
                <w:rFonts w:cstheme="minorHAnsi"/>
                <w:sz w:val="22"/>
              </w:rPr>
              <w:t>60</w:t>
            </w:r>
          </w:p>
        </w:tc>
        <w:tc>
          <w:tcPr>
            <w:tcW w:w="763" w:type="dxa"/>
            <w:vAlign w:val="center"/>
          </w:tcPr>
          <w:p w14:paraId="057AA64B" w14:textId="77777777" w:rsidR="007940C0" w:rsidRPr="00D9238B" w:rsidRDefault="007940C0" w:rsidP="006900F8">
            <w:pPr>
              <w:jc w:val="center"/>
              <w:rPr>
                <w:rFonts w:cstheme="minorHAnsi"/>
                <w:sz w:val="22"/>
              </w:rPr>
            </w:pPr>
            <w:r w:rsidRPr="00D9238B">
              <w:rPr>
                <w:rFonts w:cstheme="minorHAnsi"/>
                <w:sz w:val="22"/>
              </w:rPr>
              <w:t>60</w:t>
            </w:r>
          </w:p>
        </w:tc>
        <w:tc>
          <w:tcPr>
            <w:tcW w:w="1720" w:type="dxa"/>
            <w:vAlign w:val="center"/>
          </w:tcPr>
          <w:p w14:paraId="4D4A3B33" w14:textId="77777777" w:rsidR="007940C0" w:rsidRPr="00D9238B" w:rsidRDefault="007940C0" w:rsidP="006900F8">
            <w:pPr>
              <w:ind w:firstLine="446"/>
              <w:rPr>
                <w:rFonts w:cstheme="minorHAnsi"/>
                <w:color w:val="000000"/>
                <w:sz w:val="22"/>
              </w:rPr>
            </w:pPr>
            <w:r w:rsidRPr="00D9238B">
              <w:rPr>
                <w:rFonts w:cstheme="minorHAnsi"/>
                <w:color w:val="000000"/>
                <w:sz w:val="22"/>
              </w:rPr>
              <w:t>Russia</w:t>
            </w:r>
          </w:p>
        </w:tc>
        <w:tc>
          <w:tcPr>
            <w:tcW w:w="907" w:type="dxa"/>
            <w:vAlign w:val="center"/>
          </w:tcPr>
          <w:p w14:paraId="33CDF6F5" w14:textId="77777777" w:rsidR="007940C0" w:rsidRPr="00D9238B" w:rsidRDefault="007940C0" w:rsidP="006900F8">
            <w:pPr>
              <w:jc w:val="center"/>
              <w:rPr>
                <w:rFonts w:cstheme="minorHAnsi"/>
                <w:color w:val="000000"/>
                <w:sz w:val="22"/>
              </w:rPr>
            </w:pPr>
            <w:r w:rsidRPr="00D9238B">
              <w:rPr>
                <w:rFonts w:cstheme="minorHAnsi"/>
                <w:color w:val="000000"/>
                <w:sz w:val="22"/>
              </w:rPr>
              <w:t>93</w:t>
            </w:r>
          </w:p>
        </w:tc>
        <w:tc>
          <w:tcPr>
            <w:tcW w:w="765" w:type="dxa"/>
            <w:vAlign w:val="center"/>
          </w:tcPr>
          <w:p w14:paraId="7F87F043" w14:textId="77777777" w:rsidR="007940C0" w:rsidRPr="00D9238B" w:rsidRDefault="007940C0" w:rsidP="006900F8">
            <w:pPr>
              <w:jc w:val="center"/>
              <w:rPr>
                <w:rFonts w:cstheme="minorHAnsi"/>
                <w:color w:val="000000"/>
                <w:sz w:val="22"/>
              </w:rPr>
            </w:pPr>
            <w:r w:rsidRPr="00D9238B">
              <w:rPr>
                <w:rFonts w:cstheme="minorHAnsi"/>
                <w:color w:val="000000"/>
                <w:sz w:val="22"/>
              </w:rPr>
              <w:t>39</w:t>
            </w:r>
          </w:p>
        </w:tc>
        <w:tc>
          <w:tcPr>
            <w:tcW w:w="765" w:type="dxa"/>
            <w:vAlign w:val="center"/>
          </w:tcPr>
          <w:p w14:paraId="1D1943B0" w14:textId="77777777" w:rsidR="007940C0" w:rsidRPr="00D9238B" w:rsidRDefault="007940C0" w:rsidP="006900F8">
            <w:pPr>
              <w:jc w:val="center"/>
              <w:rPr>
                <w:rFonts w:cstheme="minorHAnsi"/>
                <w:color w:val="000000"/>
                <w:sz w:val="22"/>
              </w:rPr>
            </w:pPr>
            <w:r w:rsidRPr="00D9238B">
              <w:rPr>
                <w:rFonts w:cstheme="minorHAnsi"/>
                <w:color w:val="000000"/>
                <w:sz w:val="22"/>
              </w:rPr>
              <w:t>95</w:t>
            </w:r>
          </w:p>
        </w:tc>
      </w:tr>
      <w:tr w:rsidR="007940C0" w14:paraId="306A7613" w14:textId="77777777" w:rsidTr="008405BB">
        <w:trPr>
          <w:trHeight w:val="312"/>
          <w:jc w:val="center"/>
        </w:trPr>
        <w:tc>
          <w:tcPr>
            <w:tcW w:w="1838" w:type="dxa"/>
            <w:vAlign w:val="center"/>
          </w:tcPr>
          <w:p w14:paraId="4122798B"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Finland</w:t>
            </w:r>
          </w:p>
        </w:tc>
        <w:tc>
          <w:tcPr>
            <w:tcW w:w="723" w:type="dxa"/>
            <w:vAlign w:val="center"/>
          </w:tcPr>
          <w:p w14:paraId="629D9AF1" w14:textId="77777777" w:rsidR="007940C0" w:rsidRPr="00D9238B" w:rsidRDefault="007940C0" w:rsidP="006900F8">
            <w:pPr>
              <w:jc w:val="center"/>
              <w:rPr>
                <w:rFonts w:cstheme="minorHAnsi"/>
                <w:sz w:val="22"/>
              </w:rPr>
            </w:pPr>
            <w:r w:rsidRPr="00D9238B">
              <w:rPr>
                <w:rFonts w:cstheme="minorHAnsi"/>
                <w:sz w:val="22"/>
              </w:rPr>
              <w:t>33</w:t>
            </w:r>
          </w:p>
        </w:tc>
        <w:tc>
          <w:tcPr>
            <w:tcW w:w="763" w:type="dxa"/>
            <w:vAlign w:val="center"/>
          </w:tcPr>
          <w:p w14:paraId="534DFA66" w14:textId="77777777" w:rsidR="007940C0" w:rsidRPr="00D9238B" w:rsidRDefault="007940C0" w:rsidP="006900F8">
            <w:pPr>
              <w:jc w:val="center"/>
              <w:rPr>
                <w:rFonts w:cstheme="minorHAnsi"/>
                <w:sz w:val="22"/>
              </w:rPr>
            </w:pPr>
            <w:r w:rsidRPr="00D9238B">
              <w:rPr>
                <w:rFonts w:cstheme="minorHAnsi"/>
                <w:sz w:val="22"/>
              </w:rPr>
              <w:t>63</w:t>
            </w:r>
          </w:p>
        </w:tc>
        <w:tc>
          <w:tcPr>
            <w:tcW w:w="763" w:type="dxa"/>
            <w:vAlign w:val="center"/>
          </w:tcPr>
          <w:p w14:paraId="718BF5A4" w14:textId="77777777" w:rsidR="007940C0" w:rsidRPr="00D9238B" w:rsidRDefault="007940C0" w:rsidP="006900F8">
            <w:pPr>
              <w:jc w:val="center"/>
              <w:rPr>
                <w:rFonts w:cstheme="minorHAnsi"/>
                <w:sz w:val="22"/>
              </w:rPr>
            </w:pPr>
            <w:r w:rsidRPr="00D9238B">
              <w:rPr>
                <w:rFonts w:cstheme="minorHAnsi"/>
                <w:sz w:val="22"/>
              </w:rPr>
              <w:t>59</w:t>
            </w:r>
          </w:p>
        </w:tc>
        <w:tc>
          <w:tcPr>
            <w:tcW w:w="1720" w:type="dxa"/>
            <w:vAlign w:val="center"/>
          </w:tcPr>
          <w:p w14:paraId="215B8592" w14:textId="77777777" w:rsidR="007940C0" w:rsidRPr="00D9238B" w:rsidRDefault="007940C0" w:rsidP="006900F8">
            <w:pPr>
              <w:ind w:firstLine="446"/>
              <w:rPr>
                <w:rFonts w:cstheme="minorHAnsi"/>
                <w:color w:val="000000"/>
                <w:sz w:val="22"/>
              </w:rPr>
            </w:pPr>
            <w:r w:rsidRPr="00D9238B">
              <w:rPr>
                <w:rFonts w:cstheme="minorHAnsi"/>
                <w:color w:val="000000"/>
                <w:sz w:val="22"/>
              </w:rPr>
              <w:t>Slovakia</w:t>
            </w:r>
          </w:p>
        </w:tc>
        <w:tc>
          <w:tcPr>
            <w:tcW w:w="907" w:type="dxa"/>
            <w:vAlign w:val="center"/>
          </w:tcPr>
          <w:p w14:paraId="4F200895" w14:textId="77777777" w:rsidR="007940C0" w:rsidRPr="00D9238B" w:rsidRDefault="007940C0" w:rsidP="006900F8">
            <w:pPr>
              <w:jc w:val="center"/>
              <w:rPr>
                <w:rFonts w:cstheme="minorHAnsi"/>
                <w:color w:val="000000"/>
                <w:sz w:val="22"/>
              </w:rPr>
            </w:pPr>
            <w:r w:rsidRPr="00D9238B">
              <w:rPr>
                <w:rFonts w:cstheme="minorHAnsi"/>
                <w:color w:val="000000"/>
                <w:sz w:val="22"/>
              </w:rPr>
              <w:t>100</w:t>
            </w:r>
          </w:p>
        </w:tc>
        <w:tc>
          <w:tcPr>
            <w:tcW w:w="765" w:type="dxa"/>
            <w:vAlign w:val="center"/>
          </w:tcPr>
          <w:p w14:paraId="1AF60E1A" w14:textId="77777777" w:rsidR="007940C0" w:rsidRPr="00D9238B" w:rsidRDefault="007940C0" w:rsidP="006900F8">
            <w:pPr>
              <w:jc w:val="center"/>
              <w:rPr>
                <w:rFonts w:cstheme="minorHAnsi"/>
                <w:color w:val="000000"/>
                <w:sz w:val="22"/>
              </w:rPr>
            </w:pPr>
            <w:r w:rsidRPr="00D9238B">
              <w:rPr>
                <w:rFonts w:cstheme="minorHAnsi"/>
                <w:color w:val="000000"/>
                <w:sz w:val="22"/>
              </w:rPr>
              <w:t>52</w:t>
            </w:r>
          </w:p>
        </w:tc>
        <w:tc>
          <w:tcPr>
            <w:tcW w:w="765" w:type="dxa"/>
            <w:vAlign w:val="center"/>
          </w:tcPr>
          <w:p w14:paraId="6C87CA58" w14:textId="77777777" w:rsidR="007940C0" w:rsidRPr="00D9238B" w:rsidRDefault="007940C0" w:rsidP="006900F8">
            <w:pPr>
              <w:jc w:val="center"/>
              <w:rPr>
                <w:rFonts w:cstheme="minorHAnsi"/>
                <w:color w:val="000000"/>
                <w:sz w:val="22"/>
              </w:rPr>
            </w:pPr>
            <w:r w:rsidRPr="00D9238B">
              <w:rPr>
                <w:rFonts w:cstheme="minorHAnsi"/>
                <w:color w:val="000000"/>
                <w:sz w:val="22"/>
              </w:rPr>
              <w:t>51</w:t>
            </w:r>
          </w:p>
        </w:tc>
      </w:tr>
      <w:tr w:rsidR="007940C0" w14:paraId="3D06CE57" w14:textId="77777777" w:rsidTr="008405BB">
        <w:trPr>
          <w:trHeight w:val="312"/>
          <w:jc w:val="center"/>
        </w:trPr>
        <w:tc>
          <w:tcPr>
            <w:tcW w:w="1838" w:type="dxa"/>
            <w:vAlign w:val="center"/>
          </w:tcPr>
          <w:p w14:paraId="7F408426"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France</w:t>
            </w:r>
          </w:p>
        </w:tc>
        <w:tc>
          <w:tcPr>
            <w:tcW w:w="723" w:type="dxa"/>
            <w:vAlign w:val="center"/>
          </w:tcPr>
          <w:p w14:paraId="691AB06B" w14:textId="77777777" w:rsidR="007940C0" w:rsidRPr="00D9238B" w:rsidRDefault="007940C0" w:rsidP="006900F8">
            <w:pPr>
              <w:jc w:val="center"/>
              <w:rPr>
                <w:rFonts w:cstheme="minorHAnsi"/>
                <w:sz w:val="22"/>
              </w:rPr>
            </w:pPr>
            <w:r w:rsidRPr="00D9238B">
              <w:rPr>
                <w:rFonts w:cstheme="minorHAnsi"/>
                <w:sz w:val="22"/>
              </w:rPr>
              <w:t>68</w:t>
            </w:r>
          </w:p>
        </w:tc>
        <w:tc>
          <w:tcPr>
            <w:tcW w:w="763" w:type="dxa"/>
            <w:vAlign w:val="center"/>
          </w:tcPr>
          <w:p w14:paraId="3FEEFA93" w14:textId="77777777" w:rsidR="007940C0" w:rsidRPr="00D9238B" w:rsidRDefault="007940C0" w:rsidP="006900F8">
            <w:pPr>
              <w:jc w:val="center"/>
              <w:rPr>
                <w:rFonts w:cstheme="minorHAnsi"/>
                <w:sz w:val="22"/>
              </w:rPr>
            </w:pPr>
            <w:r w:rsidRPr="00D9238B">
              <w:rPr>
                <w:rFonts w:cstheme="minorHAnsi"/>
                <w:sz w:val="22"/>
              </w:rPr>
              <w:t>71</w:t>
            </w:r>
          </w:p>
        </w:tc>
        <w:tc>
          <w:tcPr>
            <w:tcW w:w="763" w:type="dxa"/>
            <w:vAlign w:val="center"/>
          </w:tcPr>
          <w:p w14:paraId="4E0F9CFD" w14:textId="77777777" w:rsidR="007940C0" w:rsidRPr="00D9238B" w:rsidRDefault="007940C0" w:rsidP="006900F8">
            <w:pPr>
              <w:jc w:val="center"/>
              <w:rPr>
                <w:rFonts w:cstheme="minorHAnsi"/>
                <w:sz w:val="22"/>
              </w:rPr>
            </w:pPr>
            <w:r w:rsidRPr="00D9238B">
              <w:rPr>
                <w:rFonts w:cstheme="minorHAnsi"/>
                <w:sz w:val="22"/>
              </w:rPr>
              <w:t>86</w:t>
            </w:r>
          </w:p>
        </w:tc>
        <w:tc>
          <w:tcPr>
            <w:tcW w:w="1720" w:type="dxa"/>
            <w:vAlign w:val="center"/>
          </w:tcPr>
          <w:p w14:paraId="4806699B" w14:textId="77777777" w:rsidR="007940C0" w:rsidRPr="00D9238B" w:rsidRDefault="007940C0" w:rsidP="006900F8">
            <w:pPr>
              <w:ind w:firstLine="446"/>
              <w:rPr>
                <w:rFonts w:cstheme="minorHAnsi"/>
                <w:color w:val="000000"/>
                <w:sz w:val="22"/>
              </w:rPr>
            </w:pPr>
            <w:r w:rsidRPr="00D9238B">
              <w:rPr>
                <w:rFonts w:cstheme="minorHAnsi"/>
                <w:color w:val="000000"/>
                <w:sz w:val="22"/>
              </w:rPr>
              <w:t>Slovenia</w:t>
            </w:r>
          </w:p>
        </w:tc>
        <w:tc>
          <w:tcPr>
            <w:tcW w:w="907" w:type="dxa"/>
            <w:vAlign w:val="center"/>
          </w:tcPr>
          <w:p w14:paraId="390E3507" w14:textId="77777777" w:rsidR="007940C0" w:rsidRPr="00D9238B" w:rsidRDefault="007940C0" w:rsidP="006900F8">
            <w:pPr>
              <w:jc w:val="center"/>
              <w:rPr>
                <w:rFonts w:cstheme="minorHAnsi"/>
                <w:color w:val="000000"/>
                <w:sz w:val="22"/>
              </w:rPr>
            </w:pPr>
            <w:r w:rsidRPr="00D9238B">
              <w:rPr>
                <w:rFonts w:cstheme="minorHAnsi"/>
                <w:color w:val="000000"/>
                <w:sz w:val="22"/>
              </w:rPr>
              <w:t>71</w:t>
            </w:r>
          </w:p>
        </w:tc>
        <w:tc>
          <w:tcPr>
            <w:tcW w:w="765" w:type="dxa"/>
            <w:vAlign w:val="center"/>
          </w:tcPr>
          <w:p w14:paraId="71151F96" w14:textId="77777777" w:rsidR="007940C0" w:rsidRPr="00D9238B" w:rsidRDefault="007940C0" w:rsidP="006900F8">
            <w:pPr>
              <w:jc w:val="center"/>
              <w:rPr>
                <w:rFonts w:cstheme="minorHAnsi"/>
                <w:color w:val="000000"/>
                <w:sz w:val="22"/>
              </w:rPr>
            </w:pPr>
            <w:r w:rsidRPr="00D9238B">
              <w:rPr>
                <w:rFonts w:cstheme="minorHAnsi"/>
                <w:color w:val="000000"/>
                <w:sz w:val="22"/>
              </w:rPr>
              <w:t>27</w:t>
            </w:r>
          </w:p>
        </w:tc>
        <w:tc>
          <w:tcPr>
            <w:tcW w:w="765" w:type="dxa"/>
            <w:vAlign w:val="center"/>
          </w:tcPr>
          <w:p w14:paraId="5269B9B9" w14:textId="77777777" w:rsidR="007940C0" w:rsidRPr="00D9238B" w:rsidRDefault="007940C0" w:rsidP="006900F8">
            <w:pPr>
              <w:jc w:val="center"/>
              <w:rPr>
                <w:rFonts w:cstheme="minorHAnsi"/>
                <w:color w:val="000000"/>
                <w:sz w:val="22"/>
              </w:rPr>
            </w:pPr>
            <w:r w:rsidRPr="00D9238B">
              <w:rPr>
                <w:rFonts w:cstheme="minorHAnsi"/>
                <w:color w:val="000000"/>
                <w:sz w:val="22"/>
              </w:rPr>
              <w:t>88</w:t>
            </w:r>
          </w:p>
        </w:tc>
      </w:tr>
      <w:tr w:rsidR="007940C0" w14:paraId="3210B8B0" w14:textId="77777777" w:rsidTr="008405BB">
        <w:trPr>
          <w:trHeight w:val="312"/>
          <w:jc w:val="center"/>
        </w:trPr>
        <w:tc>
          <w:tcPr>
            <w:tcW w:w="1838" w:type="dxa"/>
            <w:vAlign w:val="center"/>
          </w:tcPr>
          <w:p w14:paraId="4926BB2B"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Spain</w:t>
            </w:r>
          </w:p>
        </w:tc>
        <w:tc>
          <w:tcPr>
            <w:tcW w:w="723" w:type="dxa"/>
            <w:vAlign w:val="center"/>
          </w:tcPr>
          <w:p w14:paraId="6DE7391C" w14:textId="77777777" w:rsidR="007940C0" w:rsidRPr="00D9238B" w:rsidRDefault="007940C0" w:rsidP="006900F8">
            <w:pPr>
              <w:jc w:val="center"/>
              <w:rPr>
                <w:rFonts w:cstheme="minorHAnsi"/>
                <w:sz w:val="22"/>
              </w:rPr>
            </w:pPr>
            <w:r w:rsidRPr="00D9238B">
              <w:rPr>
                <w:rFonts w:cstheme="minorHAnsi"/>
                <w:sz w:val="22"/>
              </w:rPr>
              <w:t>57</w:t>
            </w:r>
          </w:p>
        </w:tc>
        <w:tc>
          <w:tcPr>
            <w:tcW w:w="763" w:type="dxa"/>
            <w:vAlign w:val="center"/>
          </w:tcPr>
          <w:p w14:paraId="5A86D4DE" w14:textId="77777777" w:rsidR="007940C0" w:rsidRPr="00D9238B" w:rsidRDefault="007940C0" w:rsidP="006900F8">
            <w:pPr>
              <w:jc w:val="center"/>
              <w:rPr>
                <w:rFonts w:cstheme="minorHAnsi"/>
                <w:sz w:val="22"/>
              </w:rPr>
            </w:pPr>
            <w:r w:rsidRPr="00D9238B">
              <w:rPr>
                <w:rFonts w:cstheme="minorHAnsi"/>
                <w:sz w:val="22"/>
              </w:rPr>
              <w:t>51</w:t>
            </w:r>
          </w:p>
        </w:tc>
        <w:tc>
          <w:tcPr>
            <w:tcW w:w="763" w:type="dxa"/>
            <w:vAlign w:val="center"/>
          </w:tcPr>
          <w:p w14:paraId="01A11F7F" w14:textId="77777777" w:rsidR="007940C0" w:rsidRPr="00D9238B" w:rsidRDefault="007940C0" w:rsidP="006900F8">
            <w:pPr>
              <w:jc w:val="center"/>
              <w:rPr>
                <w:rFonts w:cstheme="minorHAnsi"/>
                <w:sz w:val="22"/>
              </w:rPr>
            </w:pPr>
            <w:r w:rsidRPr="00D9238B">
              <w:rPr>
                <w:rFonts w:cstheme="minorHAnsi"/>
                <w:sz w:val="22"/>
              </w:rPr>
              <w:t>86</w:t>
            </w:r>
          </w:p>
        </w:tc>
        <w:tc>
          <w:tcPr>
            <w:tcW w:w="1720" w:type="dxa"/>
            <w:vAlign w:val="center"/>
          </w:tcPr>
          <w:p w14:paraId="1D41EC42" w14:textId="77777777" w:rsidR="007940C0" w:rsidRPr="00D9238B" w:rsidRDefault="007940C0" w:rsidP="006900F8">
            <w:pPr>
              <w:ind w:firstLine="446"/>
              <w:rPr>
                <w:rFonts w:cstheme="minorHAnsi"/>
                <w:color w:val="000000"/>
                <w:sz w:val="22"/>
              </w:rPr>
            </w:pPr>
            <w:r w:rsidRPr="00D9238B">
              <w:rPr>
                <w:rFonts w:cstheme="minorHAnsi"/>
                <w:color w:val="000000"/>
                <w:sz w:val="22"/>
              </w:rPr>
              <w:t>South Korea</w:t>
            </w:r>
          </w:p>
        </w:tc>
        <w:tc>
          <w:tcPr>
            <w:tcW w:w="907" w:type="dxa"/>
            <w:vAlign w:val="center"/>
          </w:tcPr>
          <w:p w14:paraId="05115E66" w14:textId="77777777" w:rsidR="007940C0" w:rsidRPr="00D9238B" w:rsidRDefault="007940C0" w:rsidP="006900F8">
            <w:pPr>
              <w:jc w:val="center"/>
              <w:rPr>
                <w:rFonts w:cstheme="minorHAnsi"/>
                <w:color w:val="000000"/>
                <w:sz w:val="22"/>
              </w:rPr>
            </w:pPr>
            <w:r w:rsidRPr="00D9238B">
              <w:rPr>
                <w:rFonts w:cstheme="minorHAnsi"/>
                <w:color w:val="000000"/>
                <w:sz w:val="22"/>
              </w:rPr>
              <w:t>60</w:t>
            </w:r>
          </w:p>
        </w:tc>
        <w:tc>
          <w:tcPr>
            <w:tcW w:w="765" w:type="dxa"/>
            <w:vAlign w:val="center"/>
          </w:tcPr>
          <w:p w14:paraId="065F1370" w14:textId="77777777" w:rsidR="007940C0" w:rsidRPr="00D9238B" w:rsidRDefault="007940C0" w:rsidP="006900F8">
            <w:pPr>
              <w:jc w:val="center"/>
              <w:rPr>
                <w:rFonts w:cstheme="minorHAnsi"/>
                <w:color w:val="000000"/>
                <w:sz w:val="22"/>
              </w:rPr>
            </w:pPr>
            <w:r w:rsidRPr="00D9238B">
              <w:rPr>
                <w:rFonts w:cstheme="minorHAnsi"/>
                <w:color w:val="000000"/>
                <w:sz w:val="22"/>
              </w:rPr>
              <w:t>18</w:t>
            </w:r>
          </w:p>
        </w:tc>
        <w:tc>
          <w:tcPr>
            <w:tcW w:w="765" w:type="dxa"/>
            <w:vAlign w:val="center"/>
          </w:tcPr>
          <w:p w14:paraId="08795724" w14:textId="77777777" w:rsidR="007940C0" w:rsidRPr="00D9238B" w:rsidRDefault="007940C0" w:rsidP="006900F8">
            <w:pPr>
              <w:jc w:val="center"/>
              <w:rPr>
                <w:rFonts w:cstheme="minorHAnsi"/>
                <w:color w:val="000000"/>
                <w:sz w:val="22"/>
              </w:rPr>
            </w:pPr>
            <w:r w:rsidRPr="00D9238B">
              <w:rPr>
                <w:rFonts w:cstheme="minorHAnsi"/>
                <w:color w:val="000000"/>
                <w:sz w:val="22"/>
              </w:rPr>
              <w:t>85</w:t>
            </w:r>
          </w:p>
        </w:tc>
      </w:tr>
      <w:tr w:rsidR="007940C0" w14:paraId="25422794" w14:textId="77777777" w:rsidTr="008405BB">
        <w:trPr>
          <w:trHeight w:val="312"/>
          <w:jc w:val="center"/>
        </w:trPr>
        <w:tc>
          <w:tcPr>
            <w:tcW w:w="1838" w:type="dxa"/>
            <w:vAlign w:val="center"/>
          </w:tcPr>
          <w:p w14:paraId="468A0766"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Croatia</w:t>
            </w:r>
          </w:p>
        </w:tc>
        <w:tc>
          <w:tcPr>
            <w:tcW w:w="723" w:type="dxa"/>
            <w:vAlign w:val="center"/>
          </w:tcPr>
          <w:p w14:paraId="384AB2E1" w14:textId="77777777" w:rsidR="007940C0" w:rsidRPr="00D9238B" w:rsidRDefault="007940C0" w:rsidP="006900F8">
            <w:pPr>
              <w:jc w:val="center"/>
              <w:rPr>
                <w:rFonts w:cstheme="minorHAnsi"/>
                <w:sz w:val="22"/>
              </w:rPr>
            </w:pPr>
            <w:r w:rsidRPr="00D9238B">
              <w:rPr>
                <w:rFonts w:cstheme="minorHAnsi"/>
                <w:sz w:val="22"/>
              </w:rPr>
              <w:t>73</w:t>
            </w:r>
          </w:p>
        </w:tc>
        <w:tc>
          <w:tcPr>
            <w:tcW w:w="763" w:type="dxa"/>
            <w:vAlign w:val="center"/>
          </w:tcPr>
          <w:p w14:paraId="24BD233A" w14:textId="77777777" w:rsidR="007940C0" w:rsidRPr="00D9238B" w:rsidRDefault="007940C0" w:rsidP="006900F8">
            <w:pPr>
              <w:jc w:val="center"/>
              <w:rPr>
                <w:rFonts w:cstheme="minorHAnsi"/>
                <w:sz w:val="22"/>
              </w:rPr>
            </w:pPr>
            <w:r w:rsidRPr="00D9238B">
              <w:rPr>
                <w:rFonts w:cstheme="minorHAnsi"/>
                <w:sz w:val="22"/>
              </w:rPr>
              <w:t>33</w:t>
            </w:r>
          </w:p>
        </w:tc>
        <w:tc>
          <w:tcPr>
            <w:tcW w:w="763" w:type="dxa"/>
            <w:vAlign w:val="center"/>
          </w:tcPr>
          <w:p w14:paraId="06FD3879" w14:textId="77777777" w:rsidR="007940C0" w:rsidRPr="00D9238B" w:rsidRDefault="007940C0" w:rsidP="006900F8">
            <w:pPr>
              <w:jc w:val="center"/>
              <w:rPr>
                <w:rFonts w:cstheme="minorHAnsi"/>
                <w:sz w:val="22"/>
              </w:rPr>
            </w:pPr>
            <w:r w:rsidRPr="00D9238B">
              <w:rPr>
                <w:rFonts w:cstheme="minorHAnsi"/>
                <w:sz w:val="22"/>
              </w:rPr>
              <w:t>80</w:t>
            </w:r>
          </w:p>
        </w:tc>
        <w:tc>
          <w:tcPr>
            <w:tcW w:w="1720" w:type="dxa"/>
            <w:vAlign w:val="center"/>
          </w:tcPr>
          <w:p w14:paraId="3B6C299D" w14:textId="77777777" w:rsidR="007940C0" w:rsidRPr="00D9238B" w:rsidRDefault="007940C0" w:rsidP="006900F8">
            <w:pPr>
              <w:ind w:firstLine="446"/>
              <w:rPr>
                <w:rFonts w:cstheme="minorHAnsi"/>
                <w:color w:val="000000"/>
                <w:sz w:val="22"/>
              </w:rPr>
            </w:pPr>
            <w:r w:rsidRPr="00D9238B">
              <w:rPr>
                <w:rFonts w:cstheme="minorHAnsi"/>
                <w:color w:val="000000"/>
                <w:sz w:val="22"/>
              </w:rPr>
              <w:t>Sweden</w:t>
            </w:r>
          </w:p>
        </w:tc>
        <w:tc>
          <w:tcPr>
            <w:tcW w:w="907" w:type="dxa"/>
            <w:vAlign w:val="center"/>
          </w:tcPr>
          <w:p w14:paraId="3F853398" w14:textId="77777777" w:rsidR="007940C0" w:rsidRPr="00D9238B" w:rsidRDefault="007940C0" w:rsidP="006900F8">
            <w:pPr>
              <w:jc w:val="center"/>
              <w:rPr>
                <w:rFonts w:cstheme="minorHAnsi"/>
                <w:color w:val="000000"/>
                <w:sz w:val="22"/>
              </w:rPr>
            </w:pPr>
            <w:r w:rsidRPr="00D9238B">
              <w:rPr>
                <w:rFonts w:cstheme="minorHAnsi"/>
                <w:color w:val="000000"/>
                <w:sz w:val="22"/>
              </w:rPr>
              <w:t>31</w:t>
            </w:r>
          </w:p>
        </w:tc>
        <w:tc>
          <w:tcPr>
            <w:tcW w:w="765" w:type="dxa"/>
            <w:vAlign w:val="center"/>
          </w:tcPr>
          <w:p w14:paraId="74191399" w14:textId="77777777" w:rsidR="007940C0" w:rsidRPr="00D9238B" w:rsidRDefault="007940C0" w:rsidP="006900F8">
            <w:pPr>
              <w:jc w:val="center"/>
              <w:rPr>
                <w:rFonts w:cstheme="minorHAnsi"/>
                <w:color w:val="000000"/>
                <w:sz w:val="22"/>
              </w:rPr>
            </w:pPr>
            <w:r w:rsidRPr="00D9238B">
              <w:rPr>
                <w:rFonts w:cstheme="minorHAnsi"/>
                <w:color w:val="000000"/>
                <w:sz w:val="22"/>
              </w:rPr>
              <w:t>71</w:t>
            </w:r>
          </w:p>
        </w:tc>
        <w:tc>
          <w:tcPr>
            <w:tcW w:w="765" w:type="dxa"/>
            <w:vAlign w:val="center"/>
          </w:tcPr>
          <w:p w14:paraId="0111DC6E" w14:textId="77777777" w:rsidR="007940C0" w:rsidRPr="00D9238B" w:rsidRDefault="007940C0" w:rsidP="006900F8">
            <w:pPr>
              <w:jc w:val="center"/>
              <w:rPr>
                <w:rFonts w:cstheme="minorHAnsi"/>
                <w:color w:val="000000"/>
                <w:sz w:val="22"/>
              </w:rPr>
            </w:pPr>
            <w:r w:rsidRPr="00D9238B">
              <w:rPr>
                <w:rFonts w:cstheme="minorHAnsi"/>
                <w:color w:val="000000"/>
                <w:sz w:val="22"/>
              </w:rPr>
              <w:t>29</w:t>
            </w:r>
          </w:p>
        </w:tc>
      </w:tr>
      <w:tr w:rsidR="007940C0" w14:paraId="7D1CEF4E" w14:textId="77777777" w:rsidTr="008405BB">
        <w:trPr>
          <w:trHeight w:val="312"/>
          <w:jc w:val="center"/>
        </w:trPr>
        <w:tc>
          <w:tcPr>
            <w:tcW w:w="1838" w:type="dxa"/>
            <w:vAlign w:val="center"/>
          </w:tcPr>
          <w:p w14:paraId="75F51468"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Germany</w:t>
            </w:r>
          </w:p>
        </w:tc>
        <w:tc>
          <w:tcPr>
            <w:tcW w:w="723" w:type="dxa"/>
            <w:vAlign w:val="center"/>
          </w:tcPr>
          <w:p w14:paraId="561CD599" w14:textId="77777777" w:rsidR="007940C0" w:rsidRPr="00D9238B" w:rsidRDefault="007940C0" w:rsidP="006900F8">
            <w:pPr>
              <w:jc w:val="center"/>
              <w:rPr>
                <w:rFonts w:cstheme="minorHAnsi"/>
                <w:sz w:val="22"/>
              </w:rPr>
            </w:pPr>
            <w:r w:rsidRPr="00D9238B">
              <w:rPr>
                <w:rFonts w:cstheme="minorHAnsi"/>
                <w:sz w:val="22"/>
              </w:rPr>
              <w:t>35</w:t>
            </w:r>
          </w:p>
        </w:tc>
        <w:tc>
          <w:tcPr>
            <w:tcW w:w="763" w:type="dxa"/>
            <w:vAlign w:val="center"/>
          </w:tcPr>
          <w:p w14:paraId="2B3B41E6" w14:textId="77777777" w:rsidR="007940C0" w:rsidRPr="00D9238B" w:rsidRDefault="007940C0" w:rsidP="006900F8">
            <w:pPr>
              <w:jc w:val="center"/>
              <w:rPr>
                <w:rFonts w:cstheme="minorHAnsi"/>
                <w:sz w:val="22"/>
              </w:rPr>
            </w:pPr>
            <w:r w:rsidRPr="00D9238B">
              <w:rPr>
                <w:rFonts w:cstheme="minorHAnsi"/>
                <w:sz w:val="22"/>
              </w:rPr>
              <w:t>67</w:t>
            </w:r>
          </w:p>
        </w:tc>
        <w:tc>
          <w:tcPr>
            <w:tcW w:w="763" w:type="dxa"/>
            <w:vAlign w:val="center"/>
          </w:tcPr>
          <w:p w14:paraId="1B5BDCF0" w14:textId="77777777" w:rsidR="007940C0" w:rsidRPr="00D9238B" w:rsidRDefault="007940C0" w:rsidP="006900F8">
            <w:pPr>
              <w:jc w:val="center"/>
              <w:rPr>
                <w:rFonts w:cstheme="minorHAnsi"/>
                <w:sz w:val="22"/>
              </w:rPr>
            </w:pPr>
            <w:r w:rsidRPr="00D9238B">
              <w:rPr>
                <w:rFonts w:cstheme="minorHAnsi"/>
                <w:sz w:val="22"/>
              </w:rPr>
              <w:t>65</w:t>
            </w:r>
          </w:p>
        </w:tc>
        <w:tc>
          <w:tcPr>
            <w:tcW w:w="1720" w:type="dxa"/>
            <w:vAlign w:val="center"/>
          </w:tcPr>
          <w:p w14:paraId="2E37A87F" w14:textId="77777777" w:rsidR="007940C0" w:rsidRPr="00D9238B" w:rsidRDefault="007940C0" w:rsidP="006900F8">
            <w:pPr>
              <w:ind w:firstLine="446"/>
              <w:rPr>
                <w:rFonts w:cstheme="minorHAnsi"/>
                <w:color w:val="000000"/>
                <w:sz w:val="22"/>
              </w:rPr>
            </w:pPr>
            <w:r w:rsidRPr="00D9238B">
              <w:rPr>
                <w:rFonts w:cstheme="minorHAnsi"/>
                <w:color w:val="000000"/>
                <w:sz w:val="22"/>
              </w:rPr>
              <w:t>Switzerland</w:t>
            </w:r>
          </w:p>
        </w:tc>
        <w:tc>
          <w:tcPr>
            <w:tcW w:w="907" w:type="dxa"/>
            <w:vAlign w:val="center"/>
          </w:tcPr>
          <w:p w14:paraId="2847EAA7" w14:textId="77777777" w:rsidR="007940C0" w:rsidRPr="00D9238B" w:rsidRDefault="007940C0" w:rsidP="006900F8">
            <w:pPr>
              <w:jc w:val="center"/>
              <w:rPr>
                <w:rFonts w:cstheme="minorHAnsi"/>
                <w:color w:val="000000"/>
                <w:sz w:val="22"/>
              </w:rPr>
            </w:pPr>
            <w:r w:rsidRPr="00D9238B">
              <w:rPr>
                <w:rFonts w:cstheme="minorHAnsi"/>
                <w:color w:val="000000"/>
                <w:sz w:val="22"/>
              </w:rPr>
              <w:t>34</w:t>
            </w:r>
          </w:p>
        </w:tc>
        <w:tc>
          <w:tcPr>
            <w:tcW w:w="765" w:type="dxa"/>
            <w:vAlign w:val="center"/>
          </w:tcPr>
          <w:p w14:paraId="6A01CC53" w14:textId="77777777" w:rsidR="007940C0" w:rsidRPr="00D9238B" w:rsidRDefault="007940C0" w:rsidP="006900F8">
            <w:pPr>
              <w:jc w:val="center"/>
              <w:rPr>
                <w:rFonts w:cstheme="minorHAnsi"/>
                <w:color w:val="000000"/>
                <w:sz w:val="22"/>
              </w:rPr>
            </w:pPr>
            <w:r w:rsidRPr="00D9238B">
              <w:rPr>
                <w:rFonts w:cstheme="minorHAnsi"/>
                <w:color w:val="000000"/>
                <w:sz w:val="22"/>
              </w:rPr>
              <w:t>68</w:t>
            </w:r>
          </w:p>
        </w:tc>
        <w:tc>
          <w:tcPr>
            <w:tcW w:w="765" w:type="dxa"/>
            <w:vAlign w:val="center"/>
          </w:tcPr>
          <w:p w14:paraId="62088D2D" w14:textId="77777777" w:rsidR="007940C0" w:rsidRPr="00D9238B" w:rsidRDefault="007940C0" w:rsidP="006900F8">
            <w:pPr>
              <w:jc w:val="center"/>
              <w:rPr>
                <w:rFonts w:cstheme="minorHAnsi"/>
                <w:color w:val="000000"/>
                <w:sz w:val="22"/>
              </w:rPr>
            </w:pPr>
            <w:r w:rsidRPr="00D9238B">
              <w:rPr>
                <w:rFonts w:cstheme="minorHAnsi"/>
                <w:color w:val="000000"/>
                <w:sz w:val="22"/>
              </w:rPr>
              <w:t>58</w:t>
            </w:r>
          </w:p>
        </w:tc>
      </w:tr>
      <w:tr w:rsidR="007940C0" w14:paraId="419C273B" w14:textId="77777777" w:rsidTr="008405BB">
        <w:trPr>
          <w:trHeight w:val="312"/>
          <w:jc w:val="center"/>
        </w:trPr>
        <w:tc>
          <w:tcPr>
            <w:tcW w:w="1838" w:type="dxa"/>
            <w:vAlign w:val="center"/>
          </w:tcPr>
          <w:p w14:paraId="5A157C1E"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Greece</w:t>
            </w:r>
          </w:p>
        </w:tc>
        <w:tc>
          <w:tcPr>
            <w:tcW w:w="723" w:type="dxa"/>
            <w:vAlign w:val="center"/>
          </w:tcPr>
          <w:p w14:paraId="0547839D" w14:textId="77777777" w:rsidR="007940C0" w:rsidRPr="00D9238B" w:rsidRDefault="007940C0" w:rsidP="006900F8">
            <w:pPr>
              <w:jc w:val="center"/>
              <w:rPr>
                <w:rFonts w:cstheme="minorHAnsi"/>
                <w:sz w:val="22"/>
              </w:rPr>
            </w:pPr>
            <w:r w:rsidRPr="00D9238B">
              <w:rPr>
                <w:rFonts w:cstheme="minorHAnsi"/>
                <w:sz w:val="22"/>
              </w:rPr>
              <w:t>60</w:t>
            </w:r>
          </w:p>
        </w:tc>
        <w:tc>
          <w:tcPr>
            <w:tcW w:w="763" w:type="dxa"/>
            <w:vAlign w:val="center"/>
          </w:tcPr>
          <w:p w14:paraId="2390C30D" w14:textId="77777777" w:rsidR="007940C0" w:rsidRPr="00D9238B" w:rsidRDefault="007940C0" w:rsidP="006900F8">
            <w:pPr>
              <w:jc w:val="center"/>
              <w:rPr>
                <w:rFonts w:cstheme="minorHAnsi"/>
                <w:sz w:val="22"/>
              </w:rPr>
            </w:pPr>
            <w:r w:rsidRPr="00D9238B">
              <w:rPr>
                <w:rFonts w:cstheme="minorHAnsi"/>
                <w:sz w:val="22"/>
              </w:rPr>
              <w:t>35</w:t>
            </w:r>
          </w:p>
        </w:tc>
        <w:tc>
          <w:tcPr>
            <w:tcW w:w="763" w:type="dxa"/>
            <w:vAlign w:val="center"/>
          </w:tcPr>
          <w:p w14:paraId="0397993A" w14:textId="77777777" w:rsidR="007940C0" w:rsidRPr="00D9238B" w:rsidRDefault="007940C0" w:rsidP="006900F8">
            <w:pPr>
              <w:jc w:val="center"/>
              <w:rPr>
                <w:rFonts w:cstheme="minorHAnsi"/>
                <w:sz w:val="22"/>
              </w:rPr>
            </w:pPr>
            <w:r w:rsidRPr="00D9238B">
              <w:rPr>
                <w:rFonts w:cstheme="minorHAnsi"/>
                <w:sz w:val="22"/>
              </w:rPr>
              <w:t>100</w:t>
            </w:r>
          </w:p>
        </w:tc>
        <w:tc>
          <w:tcPr>
            <w:tcW w:w="1720" w:type="dxa"/>
            <w:vAlign w:val="center"/>
          </w:tcPr>
          <w:p w14:paraId="69DDEED4" w14:textId="77777777" w:rsidR="007940C0" w:rsidRPr="00D9238B" w:rsidRDefault="007940C0" w:rsidP="006900F8">
            <w:pPr>
              <w:ind w:firstLine="446"/>
              <w:rPr>
                <w:rFonts w:cstheme="minorHAnsi"/>
                <w:color w:val="000000"/>
                <w:sz w:val="22"/>
              </w:rPr>
            </w:pPr>
            <w:r w:rsidRPr="00D9238B">
              <w:rPr>
                <w:rFonts w:cstheme="minorHAnsi"/>
                <w:color w:val="000000"/>
                <w:sz w:val="22"/>
              </w:rPr>
              <w:t>Ukraine</w:t>
            </w:r>
          </w:p>
        </w:tc>
        <w:tc>
          <w:tcPr>
            <w:tcW w:w="907" w:type="dxa"/>
            <w:vAlign w:val="center"/>
          </w:tcPr>
          <w:p w14:paraId="02203407" w14:textId="77777777" w:rsidR="007940C0" w:rsidRPr="00D9238B" w:rsidRDefault="007940C0" w:rsidP="006900F8">
            <w:pPr>
              <w:jc w:val="center"/>
              <w:rPr>
                <w:rFonts w:cstheme="minorHAnsi"/>
                <w:color w:val="000000"/>
                <w:sz w:val="22"/>
              </w:rPr>
            </w:pPr>
            <w:r w:rsidRPr="00D9238B">
              <w:rPr>
                <w:rFonts w:cstheme="minorHAnsi"/>
                <w:color w:val="000000"/>
                <w:sz w:val="22"/>
              </w:rPr>
              <w:t>92</w:t>
            </w:r>
          </w:p>
        </w:tc>
        <w:tc>
          <w:tcPr>
            <w:tcW w:w="765" w:type="dxa"/>
            <w:vAlign w:val="center"/>
          </w:tcPr>
          <w:p w14:paraId="2878B16F" w14:textId="77777777" w:rsidR="007940C0" w:rsidRPr="00D9238B" w:rsidRDefault="007940C0" w:rsidP="006900F8">
            <w:pPr>
              <w:jc w:val="center"/>
              <w:rPr>
                <w:rFonts w:cstheme="minorHAnsi"/>
                <w:color w:val="000000"/>
                <w:sz w:val="22"/>
              </w:rPr>
            </w:pPr>
            <w:r w:rsidRPr="00D9238B">
              <w:rPr>
                <w:rFonts w:cstheme="minorHAnsi"/>
                <w:color w:val="000000"/>
                <w:sz w:val="22"/>
              </w:rPr>
              <w:t>25</w:t>
            </w:r>
          </w:p>
        </w:tc>
        <w:tc>
          <w:tcPr>
            <w:tcW w:w="765" w:type="dxa"/>
            <w:vAlign w:val="center"/>
          </w:tcPr>
          <w:p w14:paraId="393BAE58" w14:textId="77777777" w:rsidR="007940C0" w:rsidRPr="00D9238B" w:rsidRDefault="007940C0" w:rsidP="006900F8">
            <w:pPr>
              <w:jc w:val="center"/>
              <w:rPr>
                <w:rFonts w:cstheme="minorHAnsi"/>
                <w:color w:val="000000"/>
                <w:sz w:val="22"/>
              </w:rPr>
            </w:pPr>
            <w:r w:rsidRPr="00D9238B">
              <w:rPr>
                <w:rFonts w:cstheme="minorHAnsi"/>
                <w:color w:val="000000"/>
                <w:sz w:val="22"/>
              </w:rPr>
              <w:t>95</w:t>
            </w:r>
          </w:p>
        </w:tc>
      </w:tr>
      <w:tr w:rsidR="007940C0" w14:paraId="3BD368D1" w14:textId="77777777" w:rsidTr="008405BB">
        <w:trPr>
          <w:trHeight w:val="312"/>
          <w:jc w:val="center"/>
        </w:trPr>
        <w:tc>
          <w:tcPr>
            <w:tcW w:w="1838" w:type="dxa"/>
            <w:vAlign w:val="center"/>
          </w:tcPr>
          <w:p w14:paraId="1E99E44B"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Hungary</w:t>
            </w:r>
          </w:p>
        </w:tc>
        <w:tc>
          <w:tcPr>
            <w:tcW w:w="723" w:type="dxa"/>
            <w:vAlign w:val="center"/>
          </w:tcPr>
          <w:p w14:paraId="10D7CD44" w14:textId="77777777" w:rsidR="007940C0" w:rsidRPr="00D9238B" w:rsidRDefault="007940C0" w:rsidP="006900F8">
            <w:pPr>
              <w:jc w:val="center"/>
              <w:rPr>
                <w:rFonts w:cstheme="minorHAnsi"/>
                <w:sz w:val="22"/>
              </w:rPr>
            </w:pPr>
            <w:r w:rsidRPr="00D9238B">
              <w:rPr>
                <w:rFonts w:cstheme="minorHAnsi"/>
                <w:sz w:val="22"/>
              </w:rPr>
              <w:t>46</w:t>
            </w:r>
          </w:p>
        </w:tc>
        <w:tc>
          <w:tcPr>
            <w:tcW w:w="763" w:type="dxa"/>
            <w:vAlign w:val="center"/>
          </w:tcPr>
          <w:p w14:paraId="41EA7023" w14:textId="77777777" w:rsidR="007940C0" w:rsidRPr="00D9238B" w:rsidRDefault="007940C0" w:rsidP="006900F8">
            <w:pPr>
              <w:jc w:val="center"/>
              <w:rPr>
                <w:rFonts w:cstheme="minorHAnsi"/>
                <w:sz w:val="22"/>
              </w:rPr>
            </w:pPr>
            <w:r w:rsidRPr="00D9238B">
              <w:rPr>
                <w:rFonts w:cstheme="minorHAnsi"/>
                <w:sz w:val="22"/>
              </w:rPr>
              <w:t>80</w:t>
            </w:r>
          </w:p>
        </w:tc>
        <w:tc>
          <w:tcPr>
            <w:tcW w:w="763" w:type="dxa"/>
            <w:vAlign w:val="center"/>
          </w:tcPr>
          <w:p w14:paraId="59DCBEA9" w14:textId="77777777" w:rsidR="007940C0" w:rsidRPr="00D9238B" w:rsidRDefault="007940C0" w:rsidP="006900F8">
            <w:pPr>
              <w:jc w:val="center"/>
              <w:rPr>
                <w:rFonts w:cstheme="minorHAnsi"/>
                <w:sz w:val="22"/>
              </w:rPr>
            </w:pPr>
            <w:r w:rsidRPr="00D9238B">
              <w:rPr>
                <w:rFonts w:cstheme="minorHAnsi"/>
                <w:sz w:val="22"/>
              </w:rPr>
              <w:t>82</w:t>
            </w:r>
          </w:p>
        </w:tc>
        <w:tc>
          <w:tcPr>
            <w:tcW w:w="1720" w:type="dxa"/>
            <w:vAlign w:val="center"/>
          </w:tcPr>
          <w:p w14:paraId="048B5255" w14:textId="77777777" w:rsidR="007940C0" w:rsidRPr="00D9238B" w:rsidRDefault="007940C0" w:rsidP="006900F8">
            <w:pPr>
              <w:ind w:firstLine="446"/>
              <w:rPr>
                <w:rFonts w:cstheme="minorHAnsi"/>
                <w:color w:val="000000"/>
                <w:sz w:val="22"/>
              </w:rPr>
            </w:pPr>
            <w:r w:rsidRPr="00D9238B">
              <w:rPr>
                <w:rFonts w:cstheme="minorHAnsi"/>
                <w:color w:val="000000"/>
                <w:sz w:val="22"/>
              </w:rPr>
              <w:t>United States</w:t>
            </w:r>
          </w:p>
        </w:tc>
        <w:tc>
          <w:tcPr>
            <w:tcW w:w="907" w:type="dxa"/>
            <w:vAlign w:val="center"/>
          </w:tcPr>
          <w:p w14:paraId="6FE240CC" w14:textId="77777777" w:rsidR="007940C0" w:rsidRPr="00D9238B" w:rsidRDefault="007940C0" w:rsidP="006900F8">
            <w:pPr>
              <w:jc w:val="center"/>
              <w:rPr>
                <w:rFonts w:cstheme="minorHAnsi"/>
                <w:color w:val="000000"/>
                <w:sz w:val="22"/>
              </w:rPr>
            </w:pPr>
            <w:r w:rsidRPr="00D9238B">
              <w:rPr>
                <w:rFonts w:cstheme="minorHAnsi"/>
                <w:color w:val="000000"/>
                <w:sz w:val="22"/>
              </w:rPr>
              <w:t>40</w:t>
            </w:r>
          </w:p>
        </w:tc>
        <w:tc>
          <w:tcPr>
            <w:tcW w:w="765" w:type="dxa"/>
            <w:vAlign w:val="center"/>
          </w:tcPr>
          <w:p w14:paraId="55DCBB9B" w14:textId="77777777" w:rsidR="007940C0" w:rsidRPr="00D9238B" w:rsidRDefault="007940C0" w:rsidP="006900F8">
            <w:pPr>
              <w:jc w:val="center"/>
              <w:rPr>
                <w:rFonts w:cstheme="minorHAnsi"/>
                <w:color w:val="000000"/>
                <w:sz w:val="22"/>
              </w:rPr>
            </w:pPr>
            <w:r w:rsidRPr="00D9238B">
              <w:rPr>
                <w:rFonts w:cstheme="minorHAnsi"/>
                <w:color w:val="000000"/>
                <w:sz w:val="22"/>
              </w:rPr>
              <w:t>91</w:t>
            </w:r>
          </w:p>
        </w:tc>
        <w:tc>
          <w:tcPr>
            <w:tcW w:w="765" w:type="dxa"/>
            <w:vAlign w:val="center"/>
          </w:tcPr>
          <w:p w14:paraId="10161FEC" w14:textId="77777777" w:rsidR="007940C0" w:rsidRPr="00D9238B" w:rsidRDefault="007940C0" w:rsidP="006900F8">
            <w:pPr>
              <w:jc w:val="center"/>
              <w:rPr>
                <w:rFonts w:cstheme="minorHAnsi"/>
                <w:color w:val="000000"/>
                <w:sz w:val="22"/>
              </w:rPr>
            </w:pPr>
            <w:r w:rsidRPr="00D9238B">
              <w:rPr>
                <w:rFonts w:cstheme="minorHAnsi"/>
                <w:color w:val="000000"/>
                <w:sz w:val="22"/>
              </w:rPr>
              <w:t>46</w:t>
            </w:r>
          </w:p>
        </w:tc>
      </w:tr>
      <w:tr w:rsidR="007940C0" w14:paraId="303D29C8" w14:textId="77777777" w:rsidTr="00E93F80">
        <w:trPr>
          <w:trHeight w:val="403"/>
          <w:jc w:val="center"/>
        </w:trPr>
        <w:tc>
          <w:tcPr>
            <w:tcW w:w="1838" w:type="dxa"/>
            <w:tcBorders>
              <w:bottom w:val="single" w:sz="18" w:space="0" w:color="auto"/>
            </w:tcBorders>
            <w:vAlign w:val="center"/>
          </w:tcPr>
          <w:p w14:paraId="3868E9BA" w14:textId="77777777" w:rsidR="007940C0" w:rsidRPr="00D9238B" w:rsidRDefault="007940C0" w:rsidP="006900F8">
            <w:pPr>
              <w:autoSpaceDE w:val="0"/>
              <w:autoSpaceDN w:val="0"/>
              <w:adjustRightInd w:val="0"/>
              <w:rPr>
                <w:rFonts w:cstheme="minorHAnsi"/>
                <w:color w:val="000000"/>
                <w:sz w:val="22"/>
              </w:rPr>
            </w:pPr>
            <w:r w:rsidRPr="00D9238B">
              <w:rPr>
                <w:rFonts w:cstheme="minorHAnsi"/>
                <w:color w:val="000000"/>
                <w:sz w:val="22"/>
              </w:rPr>
              <w:t>India</w:t>
            </w:r>
          </w:p>
        </w:tc>
        <w:tc>
          <w:tcPr>
            <w:tcW w:w="723" w:type="dxa"/>
            <w:tcBorders>
              <w:bottom w:val="single" w:sz="18" w:space="0" w:color="auto"/>
            </w:tcBorders>
            <w:vAlign w:val="center"/>
          </w:tcPr>
          <w:p w14:paraId="2BDB4935" w14:textId="77777777" w:rsidR="007940C0" w:rsidRPr="00D9238B" w:rsidRDefault="007940C0" w:rsidP="006900F8">
            <w:pPr>
              <w:jc w:val="center"/>
              <w:rPr>
                <w:rFonts w:cstheme="minorHAnsi"/>
                <w:sz w:val="22"/>
              </w:rPr>
            </w:pPr>
            <w:r w:rsidRPr="00D9238B">
              <w:rPr>
                <w:rFonts w:cstheme="minorHAnsi"/>
                <w:sz w:val="22"/>
              </w:rPr>
              <w:t>77</w:t>
            </w:r>
          </w:p>
        </w:tc>
        <w:tc>
          <w:tcPr>
            <w:tcW w:w="763" w:type="dxa"/>
            <w:tcBorders>
              <w:bottom w:val="single" w:sz="18" w:space="0" w:color="auto"/>
            </w:tcBorders>
            <w:vAlign w:val="center"/>
          </w:tcPr>
          <w:p w14:paraId="1694386B" w14:textId="77777777" w:rsidR="007940C0" w:rsidRPr="00D9238B" w:rsidRDefault="007940C0" w:rsidP="006900F8">
            <w:pPr>
              <w:jc w:val="center"/>
              <w:rPr>
                <w:rFonts w:cstheme="minorHAnsi"/>
                <w:sz w:val="22"/>
              </w:rPr>
            </w:pPr>
            <w:r w:rsidRPr="00D9238B">
              <w:rPr>
                <w:rFonts w:cstheme="minorHAnsi"/>
                <w:sz w:val="22"/>
              </w:rPr>
              <w:t>48</w:t>
            </w:r>
          </w:p>
        </w:tc>
        <w:tc>
          <w:tcPr>
            <w:tcW w:w="763" w:type="dxa"/>
            <w:tcBorders>
              <w:bottom w:val="single" w:sz="18" w:space="0" w:color="auto"/>
            </w:tcBorders>
            <w:vAlign w:val="center"/>
          </w:tcPr>
          <w:p w14:paraId="4F452342" w14:textId="77777777" w:rsidR="007940C0" w:rsidRPr="00D9238B" w:rsidRDefault="007940C0" w:rsidP="006900F8">
            <w:pPr>
              <w:jc w:val="center"/>
              <w:rPr>
                <w:rFonts w:cstheme="minorHAnsi"/>
                <w:sz w:val="22"/>
              </w:rPr>
            </w:pPr>
            <w:r w:rsidRPr="00D9238B">
              <w:rPr>
                <w:rFonts w:cstheme="minorHAnsi"/>
                <w:sz w:val="22"/>
              </w:rPr>
              <w:t>40</w:t>
            </w:r>
          </w:p>
        </w:tc>
        <w:tc>
          <w:tcPr>
            <w:tcW w:w="1720" w:type="dxa"/>
            <w:tcBorders>
              <w:bottom w:val="single" w:sz="18" w:space="0" w:color="auto"/>
            </w:tcBorders>
            <w:vAlign w:val="center"/>
          </w:tcPr>
          <w:p w14:paraId="2A667245" w14:textId="77777777" w:rsidR="007940C0" w:rsidRPr="00D9238B" w:rsidRDefault="007940C0" w:rsidP="006900F8">
            <w:pPr>
              <w:ind w:firstLine="446"/>
              <w:rPr>
                <w:rFonts w:cstheme="minorHAnsi"/>
                <w:sz w:val="22"/>
              </w:rPr>
            </w:pPr>
          </w:p>
        </w:tc>
        <w:tc>
          <w:tcPr>
            <w:tcW w:w="907" w:type="dxa"/>
            <w:tcBorders>
              <w:bottom w:val="single" w:sz="18" w:space="0" w:color="auto"/>
            </w:tcBorders>
            <w:vAlign w:val="center"/>
          </w:tcPr>
          <w:p w14:paraId="373A8BFF" w14:textId="77777777" w:rsidR="007940C0" w:rsidRPr="00D9238B" w:rsidRDefault="007940C0" w:rsidP="006900F8">
            <w:pPr>
              <w:jc w:val="center"/>
              <w:rPr>
                <w:rFonts w:cstheme="minorHAnsi"/>
                <w:sz w:val="22"/>
              </w:rPr>
            </w:pPr>
          </w:p>
        </w:tc>
        <w:tc>
          <w:tcPr>
            <w:tcW w:w="765" w:type="dxa"/>
            <w:tcBorders>
              <w:bottom w:val="single" w:sz="18" w:space="0" w:color="auto"/>
            </w:tcBorders>
            <w:vAlign w:val="center"/>
          </w:tcPr>
          <w:p w14:paraId="5C1981B0" w14:textId="77777777" w:rsidR="007940C0" w:rsidRPr="00D9238B" w:rsidRDefault="007940C0" w:rsidP="006900F8">
            <w:pPr>
              <w:jc w:val="center"/>
              <w:rPr>
                <w:rFonts w:cstheme="minorHAnsi"/>
                <w:sz w:val="22"/>
              </w:rPr>
            </w:pPr>
          </w:p>
        </w:tc>
        <w:tc>
          <w:tcPr>
            <w:tcW w:w="765" w:type="dxa"/>
            <w:tcBorders>
              <w:bottom w:val="single" w:sz="18" w:space="0" w:color="auto"/>
            </w:tcBorders>
            <w:vAlign w:val="center"/>
          </w:tcPr>
          <w:p w14:paraId="599124C9" w14:textId="77777777" w:rsidR="007940C0" w:rsidRPr="00D9238B" w:rsidRDefault="007940C0" w:rsidP="006900F8">
            <w:pPr>
              <w:jc w:val="center"/>
              <w:rPr>
                <w:rFonts w:cstheme="minorHAnsi"/>
                <w:sz w:val="22"/>
              </w:rPr>
            </w:pPr>
          </w:p>
        </w:tc>
      </w:tr>
    </w:tbl>
    <w:p w14:paraId="7291BB67" w14:textId="77777777" w:rsidR="007940C0" w:rsidRDefault="007940C0" w:rsidP="008C5910">
      <w:pPr>
        <w:spacing w:before="240" w:after="0" w:line="360" w:lineRule="auto"/>
        <w:ind w:firstLine="709"/>
        <w:rPr>
          <w:rFonts w:ascii="Times New Roman" w:hAnsi="Times New Roman" w:cs="Times New Roman"/>
          <w:szCs w:val="24"/>
          <w:lang w:val="en-US"/>
        </w:rPr>
      </w:pPr>
      <w:r>
        <w:rPr>
          <w:rFonts w:ascii="Times New Roman" w:hAnsi="Times New Roman" w:cs="Times New Roman"/>
          <w:szCs w:val="24"/>
          <w:lang w:val="en-US"/>
        </w:rPr>
        <w:lastRenderedPageBreak/>
        <w:t xml:space="preserve">Every dimension </w:t>
      </w:r>
      <w:proofErr w:type="gramStart"/>
      <w:r>
        <w:rPr>
          <w:rFonts w:ascii="Times New Roman" w:hAnsi="Times New Roman" w:cs="Times New Roman"/>
          <w:szCs w:val="24"/>
          <w:lang w:val="en-US"/>
        </w:rPr>
        <w:t>was coded</w:t>
      </w:r>
      <w:proofErr w:type="gramEnd"/>
      <w:r>
        <w:rPr>
          <w:rFonts w:ascii="Times New Roman" w:hAnsi="Times New Roman" w:cs="Times New Roman"/>
          <w:szCs w:val="24"/>
          <w:lang w:val="en-US"/>
        </w:rPr>
        <w:t xml:space="preserve"> in the original scale, which resulted in three separate variables. Accordingly, these variables </w:t>
      </w:r>
      <w:proofErr w:type="gramStart"/>
      <w:r>
        <w:rPr>
          <w:rFonts w:ascii="Times New Roman" w:hAnsi="Times New Roman" w:cs="Times New Roman"/>
          <w:szCs w:val="24"/>
          <w:lang w:val="en-US"/>
        </w:rPr>
        <w:t>were used</w:t>
      </w:r>
      <w:proofErr w:type="gramEnd"/>
      <w:r>
        <w:rPr>
          <w:rFonts w:ascii="Times New Roman" w:hAnsi="Times New Roman" w:cs="Times New Roman"/>
          <w:szCs w:val="24"/>
          <w:lang w:val="en-US"/>
        </w:rPr>
        <w:t xml:space="preserve"> as the moderators during the hypotheses testing.</w:t>
      </w:r>
    </w:p>
    <w:p w14:paraId="5BCF4A2A" w14:textId="77777777" w:rsidR="007940C0" w:rsidRPr="00B11501" w:rsidRDefault="007940C0" w:rsidP="00B11501">
      <w:pPr>
        <w:pStyle w:val="af6"/>
      </w:pPr>
      <w:r w:rsidRPr="00B11501">
        <w:t>Control variables</w:t>
      </w:r>
    </w:p>
    <w:p w14:paraId="3A5D0EE4" w14:textId="714A3A76" w:rsidR="00B510D2" w:rsidRDefault="00B047F8" w:rsidP="00B11501">
      <w:pPr>
        <w:spacing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Consistent with other researchers (e.g. Dess et al., 2010)</w:t>
      </w:r>
      <w:r w:rsidRPr="00B047F8">
        <w:rPr>
          <w:rFonts w:ascii="Times New Roman" w:hAnsi="Times New Roman" w:cs="Times New Roman"/>
          <w:szCs w:val="24"/>
          <w:lang w:val="en-US"/>
        </w:rPr>
        <w:t xml:space="preserve">, </w:t>
      </w:r>
      <w:r w:rsidR="00F5323D">
        <w:rPr>
          <w:rFonts w:ascii="Times New Roman" w:hAnsi="Times New Roman" w:cs="Times New Roman"/>
          <w:szCs w:val="24"/>
          <w:lang w:val="en-US"/>
        </w:rPr>
        <w:t xml:space="preserve">it </w:t>
      </w:r>
      <w:proofErr w:type="gramStart"/>
      <w:r w:rsidR="00F5323D">
        <w:rPr>
          <w:rFonts w:ascii="Times New Roman" w:hAnsi="Times New Roman" w:cs="Times New Roman"/>
          <w:szCs w:val="24"/>
          <w:lang w:val="en-US"/>
        </w:rPr>
        <w:t>was decided</w:t>
      </w:r>
      <w:proofErr w:type="gramEnd"/>
      <w:r w:rsidR="00F5323D">
        <w:rPr>
          <w:rFonts w:ascii="Times New Roman" w:hAnsi="Times New Roman" w:cs="Times New Roman"/>
          <w:szCs w:val="24"/>
          <w:lang w:val="en-US"/>
        </w:rPr>
        <w:t xml:space="preserve"> to use the </w:t>
      </w:r>
      <w:r w:rsidR="00F5323D">
        <w:rPr>
          <w:rFonts w:ascii="Times New Roman" w:hAnsi="Times New Roman" w:cs="Times New Roman" w:hint="eastAsia"/>
          <w:szCs w:val="24"/>
          <w:lang w:val="en-US"/>
        </w:rPr>
        <w:t>following</w:t>
      </w:r>
      <w:r w:rsidR="00F5323D">
        <w:rPr>
          <w:rFonts w:ascii="Times New Roman" w:hAnsi="Times New Roman" w:cs="Times New Roman"/>
          <w:szCs w:val="24"/>
          <w:lang w:val="en-US"/>
        </w:rPr>
        <w:t xml:space="preserve"> set of </w:t>
      </w:r>
      <w:r w:rsidR="00F5323D" w:rsidRPr="00F5323D">
        <w:rPr>
          <w:rFonts w:ascii="Times New Roman" w:hAnsi="Times New Roman" w:cs="Times New Roman"/>
          <w:szCs w:val="24"/>
          <w:lang w:val="en-US"/>
        </w:rPr>
        <w:t xml:space="preserve">firm-related </w:t>
      </w:r>
      <w:r>
        <w:rPr>
          <w:rFonts w:ascii="Times New Roman" w:hAnsi="Times New Roman" w:cs="Times New Roman"/>
          <w:szCs w:val="24"/>
          <w:lang w:val="en-US"/>
        </w:rPr>
        <w:t>variables as controls</w:t>
      </w:r>
      <w:r w:rsidR="00B510D2">
        <w:rPr>
          <w:rFonts w:ascii="Times New Roman" w:hAnsi="Times New Roman" w:cs="Times New Roman"/>
          <w:szCs w:val="24"/>
          <w:lang w:val="en-US"/>
        </w:rPr>
        <w:t>:</w:t>
      </w:r>
    </w:p>
    <w:p w14:paraId="1F110E4E" w14:textId="76C37A92" w:rsidR="00B510D2" w:rsidRPr="00F5323D" w:rsidRDefault="00B510D2" w:rsidP="00B62B9A">
      <w:pPr>
        <w:pStyle w:val="a5"/>
        <w:numPr>
          <w:ilvl w:val="0"/>
          <w:numId w:val="12"/>
        </w:numPr>
        <w:spacing w:line="360" w:lineRule="auto"/>
        <w:ind w:left="1068"/>
        <w:jc w:val="both"/>
        <w:rPr>
          <w:rFonts w:ascii="Times New Roman" w:hAnsi="Times New Roman" w:cs="Times New Roman"/>
          <w:szCs w:val="24"/>
          <w:lang w:val="en-US"/>
        </w:rPr>
      </w:pPr>
      <w:r w:rsidRPr="00F5323D">
        <w:rPr>
          <w:rFonts w:ascii="Times New Roman" w:hAnsi="Times New Roman" w:cs="Times New Roman"/>
          <w:szCs w:val="24"/>
          <w:lang w:val="en-US"/>
        </w:rPr>
        <w:t>Gross domestic product (at purchasing power parity) per capita for each of 46 countries</w:t>
      </w:r>
      <w:r w:rsidR="00695006" w:rsidRPr="00F5323D">
        <w:rPr>
          <w:rFonts w:ascii="Times New Roman" w:hAnsi="Times New Roman" w:cs="Times New Roman"/>
          <w:szCs w:val="24"/>
          <w:lang w:val="en-US"/>
        </w:rPr>
        <w:t xml:space="preserve">, also used as a control variable by other studies </w:t>
      </w:r>
      <w:r w:rsidRPr="00F5323D">
        <w:rPr>
          <w:rFonts w:ascii="Times New Roman" w:hAnsi="Times New Roman" w:cs="Times New Roman"/>
          <w:szCs w:val="24"/>
          <w:lang w:val="en-US"/>
        </w:rPr>
        <w:t xml:space="preserve">he data is based on the estimations of </w:t>
      </w:r>
      <w:proofErr w:type="spellStart"/>
      <w:r w:rsidRPr="00F5323D">
        <w:rPr>
          <w:rFonts w:ascii="Times New Roman" w:hAnsi="Times New Roman" w:cs="Times New Roman"/>
          <w:szCs w:val="24"/>
          <w:lang w:val="en-US"/>
        </w:rPr>
        <w:t>Worldbank</w:t>
      </w:r>
      <w:proofErr w:type="spellEnd"/>
      <w:r w:rsidRPr="00F5323D">
        <w:rPr>
          <w:rFonts w:ascii="Times New Roman" w:hAnsi="Times New Roman" w:cs="Times New Roman"/>
          <w:szCs w:val="24"/>
          <w:lang w:val="en-US"/>
        </w:rPr>
        <w:t xml:space="preserve"> (</w:t>
      </w:r>
      <w:r w:rsidR="00D36B01" w:rsidRPr="00F5323D">
        <w:rPr>
          <w:rFonts w:ascii="Times New Roman" w:hAnsi="Times New Roman" w:cs="Times New Roman"/>
          <w:szCs w:val="24"/>
          <w:lang w:val="en-US"/>
        </w:rPr>
        <w:t>The World Bank Group, 2016</w:t>
      </w:r>
      <w:r w:rsidRPr="00F5323D">
        <w:rPr>
          <w:rFonts w:ascii="Times New Roman" w:hAnsi="Times New Roman" w:cs="Times New Roman"/>
          <w:szCs w:val="24"/>
          <w:lang w:val="en-US"/>
        </w:rPr>
        <w:t>)</w:t>
      </w:r>
    </w:p>
    <w:p w14:paraId="6C5E9921" w14:textId="77777777" w:rsidR="003513CF" w:rsidRPr="003513CF" w:rsidRDefault="003513CF" w:rsidP="00B62B9A">
      <w:pPr>
        <w:pStyle w:val="a5"/>
        <w:spacing w:line="360" w:lineRule="auto"/>
        <w:ind w:left="1341"/>
        <w:jc w:val="both"/>
        <w:rPr>
          <w:rFonts w:ascii="Times New Roman" w:hAnsi="Times New Roman" w:cs="Times New Roman"/>
          <w:sz w:val="10"/>
          <w:szCs w:val="24"/>
          <w:lang w:val="en-US"/>
        </w:rPr>
      </w:pPr>
    </w:p>
    <w:p w14:paraId="4C3B116B" w14:textId="06FB2B44" w:rsidR="00B510D2" w:rsidRPr="008B1EA8" w:rsidRDefault="00695006" w:rsidP="008B1EA8">
      <w:pPr>
        <w:pStyle w:val="a5"/>
        <w:numPr>
          <w:ilvl w:val="0"/>
          <w:numId w:val="12"/>
        </w:numPr>
        <w:spacing w:line="360" w:lineRule="auto"/>
        <w:ind w:left="1068"/>
        <w:jc w:val="both"/>
        <w:rPr>
          <w:rFonts w:ascii="Times New Roman" w:hAnsi="Times New Roman" w:cs="Times New Roman"/>
          <w:szCs w:val="24"/>
          <w:lang w:val="en-US"/>
        </w:rPr>
      </w:pPr>
      <w:r w:rsidRPr="00F5323D">
        <w:rPr>
          <w:rFonts w:ascii="Times New Roman" w:hAnsi="Times New Roman" w:cs="Times New Roman"/>
          <w:szCs w:val="24"/>
          <w:lang w:val="en-US"/>
        </w:rPr>
        <w:t xml:space="preserve">Firm age, proven to influence firms’ behavior in a way that younger firms tend to be more open for innovations and change (Tang </w:t>
      </w:r>
      <w:r w:rsidR="00D36B01" w:rsidRPr="00F5323D">
        <w:rPr>
          <w:rFonts w:ascii="Times New Roman" w:hAnsi="Times New Roman" w:cs="Times New Roman"/>
          <w:szCs w:val="24"/>
          <w:lang w:val="en-US"/>
        </w:rPr>
        <w:t>&amp;</w:t>
      </w:r>
      <w:r w:rsidRPr="00F5323D">
        <w:rPr>
          <w:rFonts w:ascii="Times New Roman" w:hAnsi="Times New Roman" w:cs="Times New Roman"/>
          <w:szCs w:val="24"/>
          <w:lang w:val="en-US"/>
        </w:rPr>
        <w:t xml:space="preserve"> Hull, 2012), was </w:t>
      </w:r>
      <w:r w:rsidR="00B510D2" w:rsidRPr="00F5323D">
        <w:rPr>
          <w:rFonts w:ascii="Times New Roman" w:hAnsi="Times New Roman" w:cs="Times New Roman"/>
          <w:szCs w:val="24"/>
          <w:lang w:val="en-US"/>
        </w:rPr>
        <w:t>based on the corresponding question of GUESSS surve</w:t>
      </w:r>
      <w:r w:rsidRPr="00F5323D">
        <w:rPr>
          <w:rFonts w:ascii="Times New Roman" w:hAnsi="Times New Roman" w:cs="Times New Roman"/>
          <w:szCs w:val="24"/>
          <w:lang w:val="en-US"/>
        </w:rPr>
        <w:t xml:space="preserve">y (section 9.1). The </w:t>
      </w:r>
      <w:r w:rsidR="007E53E5">
        <w:rPr>
          <w:rFonts w:ascii="Times New Roman" w:hAnsi="Times New Roman" w:cs="Times New Roman"/>
          <w:szCs w:val="24"/>
          <w:lang w:val="en-US"/>
        </w:rPr>
        <w:t xml:space="preserve">original </w:t>
      </w:r>
      <w:r w:rsidRPr="00F5323D">
        <w:rPr>
          <w:rFonts w:ascii="Times New Roman" w:hAnsi="Times New Roman" w:cs="Times New Roman"/>
          <w:szCs w:val="24"/>
          <w:lang w:val="en-US"/>
        </w:rPr>
        <w:t xml:space="preserve">question </w:t>
      </w:r>
      <w:r w:rsidR="007E53E5">
        <w:rPr>
          <w:rFonts w:ascii="Times New Roman" w:hAnsi="Times New Roman" w:cs="Times New Roman"/>
          <w:szCs w:val="24"/>
          <w:lang w:val="en-US"/>
        </w:rPr>
        <w:t>asked a respondent about the year, when he or she has founded a business.</w:t>
      </w:r>
      <w:r w:rsidR="008B1EA8">
        <w:rPr>
          <w:rFonts w:ascii="Times New Roman" w:hAnsi="Times New Roman" w:cs="Times New Roman"/>
          <w:szCs w:val="24"/>
          <w:lang w:val="en-US"/>
        </w:rPr>
        <w:t xml:space="preserve"> </w:t>
      </w:r>
      <w:r w:rsidR="00B510D2" w:rsidRPr="008B1EA8">
        <w:rPr>
          <w:rFonts w:ascii="Times New Roman" w:hAnsi="Times New Roman" w:cs="Times New Roman"/>
          <w:szCs w:val="24"/>
          <w:lang w:val="en-US"/>
        </w:rPr>
        <w:t>Correspondingly</w:t>
      </w:r>
      <w:r w:rsidR="0045647A" w:rsidRPr="008B1EA8">
        <w:rPr>
          <w:rFonts w:ascii="Times New Roman" w:hAnsi="Times New Roman" w:cs="Times New Roman"/>
          <w:szCs w:val="24"/>
          <w:lang w:val="en-US"/>
        </w:rPr>
        <w:t xml:space="preserve">, the age of a firm </w:t>
      </w:r>
      <w:proofErr w:type="gramStart"/>
      <w:r w:rsidR="0045647A" w:rsidRPr="008B1EA8">
        <w:rPr>
          <w:rFonts w:ascii="Times New Roman" w:hAnsi="Times New Roman" w:cs="Times New Roman"/>
          <w:szCs w:val="24"/>
          <w:lang w:val="en-US"/>
        </w:rPr>
        <w:t>was simply calculated</w:t>
      </w:r>
      <w:proofErr w:type="gramEnd"/>
      <w:r w:rsidR="0045647A" w:rsidRPr="008B1EA8">
        <w:rPr>
          <w:rFonts w:ascii="Times New Roman" w:hAnsi="Times New Roman" w:cs="Times New Roman"/>
          <w:szCs w:val="24"/>
          <w:lang w:val="en-US"/>
        </w:rPr>
        <w:t xml:space="preserve"> by the subtraction from the year of 2018 resulting in moderator variable.</w:t>
      </w:r>
    </w:p>
    <w:p w14:paraId="111819C1" w14:textId="77777777" w:rsidR="003513CF" w:rsidRPr="003513CF" w:rsidRDefault="003513CF" w:rsidP="00B62B9A">
      <w:pPr>
        <w:pStyle w:val="a5"/>
        <w:spacing w:line="360" w:lineRule="auto"/>
        <w:ind w:left="993"/>
        <w:jc w:val="both"/>
        <w:rPr>
          <w:rFonts w:ascii="Times New Roman" w:hAnsi="Times New Roman" w:cs="Times New Roman"/>
          <w:sz w:val="10"/>
          <w:szCs w:val="24"/>
          <w:lang w:val="en-US"/>
        </w:rPr>
      </w:pPr>
    </w:p>
    <w:p w14:paraId="2CDFB554" w14:textId="6CD238A2" w:rsidR="0045647A" w:rsidRPr="007E53E5" w:rsidRDefault="00695006" w:rsidP="00B62B9A">
      <w:pPr>
        <w:pStyle w:val="a5"/>
        <w:numPr>
          <w:ilvl w:val="0"/>
          <w:numId w:val="13"/>
        </w:numPr>
        <w:spacing w:after="240" w:line="360" w:lineRule="auto"/>
        <w:ind w:left="1134"/>
        <w:jc w:val="both"/>
        <w:rPr>
          <w:rFonts w:ascii="Times New Roman" w:hAnsi="Times New Roman" w:cs="Times New Roman"/>
          <w:szCs w:val="24"/>
          <w:lang w:val="en-US"/>
        </w:rPr>
      </w:pPr>
      <w:r w:rsidRPr="00F5323D">
        <w:rPr>
          <w:rFonts w:ascii="Times New Roman" w:hAnsi="Times New Roman" w:cs="Times New Roman"/>
          <w:szCs w:val="24"/>
          <w:lang w:val="en-US"/>
        </w:rPr>
        <w:t>Firm size, which is likely to affect the level of EO (</w:t>
      </w:r>
      <w:proofErr w:type="spellStart"/>
      <w:r w:rsidRPr="00F5323D">
        <w:rPr>
          <w:rFonts w:ascii="Times New Roman" w:hAnsi="Times New Roman" w:cs="Times New Roman"/>
          <w:szCs w:val="24"/>
          <w:lang w:val="en-US"/>
        </w:rPr>
        <w:t>Wiklund</w:t>
      </w:r>
      <w:proofErr w:type="spellEnd"/>
      <w:r w:rsidRPr="00F5323D">
        <w:rPr>
          <w:rFonts w:ascii="Times New Roman" w:hAnsi="Times New Roman" w:cs="Times New Roman"/>
          <w:szCs w:val="24"/>
          <w:lang w:val="en-US"/>
        </w:rPr>
        <w:t xml:space="preserve"> &amp; </w:t>
      </w:r>
      <w:proofErr w:type="spellStart"/>
      <w:r w:rsidRPr="00F5323D">
        <w:rPr>
          <w:rFonts w:ascii="Times New Roman" w:hAnsi="Times New Roman" w:cs="Times New Roman"/>
          <w:szCs w:val="24"/>
          <w:lang w:val="en-US"/>
        </w:rPr>
        <w:t>Sheperd</w:t>
      </w:r>
      <w:proofErr w:type="spellEnd"/>
      <w:r w:rsidRPr="00F5323D">
        <w:rPr>
          <w:rFonts w:ascii="Times New Roman" w:hAnsi="Times New Roman" w:cs="Times New Roman"/>
          <w:szCs w:val="24"/>
          <w:lang w:val="en-US"/>
        </w:rPr>
        <w:t xml:space="preserve">, 2005; Lumpkin &amp; Dess, 1996), </w:t>
      </w:r>
      <w:proofErr w:type="gramStart"/>
      <w:r w:rsidRPr="00F5323D">
        <w:rPr>
          <w:rFonts w:ascii="Times New Roman" w:hAnsi="Times New Roman" w:cs="Times New Roman"/>
          <w:szCs w:val="24"/>
          <w:lang w:val="en-US"/>
        </w:rPr>
        <w:t>is</w:t>
      </w:r>
      <w:r w:rsidR="0045647A" w:rsidRPr="00F5323D">
        <w:rPr>
          <w:rFonts w:ascii="Times New Roman" w:hAnsi="Times New Roman" w:cs="Times New Roman"/>
          <w:szCs w:val="24"/>
          <w:lang w:val="en-US"/>
        </w:rPr>
        <w:t xml:space="preserve"> similarly based</w:t>
      </w:r>
      <w:proofErr w:type="gramEnd"/>
      <w:r w:rsidR="0045647A" w:rsidRPr="00F5323D">
        <w:rPr>
          <w:rFonts w:ascii="Times New Roman" w:hAnsi="Times New Roman" w:cs="Times New Roman"/>
          <w:szCs w:val="24"/>
          <w:lang w:val="en-US"/>
        </w:rPr>
        <w:t xml:space="preserve"> on the question </w:t>
      </w:r>
      <w:r w:rsidR="007E53E5">
        <w:rPr>
          <w:rFonts w:ascii="Times New Roman" w:hAnsi="Times New Roman" w:cs="Times New Roman"/>
          <w:szCs w:val="24"/>
          <w:lang w:val="en-US"/>
        </w:rPr>
        <w:t>from</w:t>
      </w:r>
      <w:r w:rsidR="0045647A" w:rsidRPr="00F5323D">
        <w:rPr>
          <w:rFonts w:ascii="Times New Roman" w:hAnsi="Times New Roman" w:cs="Times New Roman"/>
          <w:szCs w:val="24"/>
          <w:lang w:val="en-US"/>
        </w:rPr>
        <w:t xml:space="preserve"> the same </w:t>
      </w:r>
      <w:r w:rsidR="007E53E5">
        <w:rPr>
          <w:rFonts w:ascii="Times New Roman" w:hAnsi="Times New Roman" w:cs="Times New Roman"/>
          <w:szCs w:val="24"/>
          <w:lang w:val="en-US"/>
        </w:rPr>
        <w:t xml:space="preserve">section of GUESSS questionnaire. The question asked about a precise number of employees or full time equivalents employed by an entrepreneur’s firm. </w:t>
      </w:r>
      <w:r w:rsidR="0045647A" w:rsidRPr="007E53E5">
        <w:rPr>
          <w:rFonts w:ascii="Times New Roman" w:hAnsi="Times New Roman" w:cs="Times New Roman"/>
          <w:szCs w:val="24"/>
          <w:lang w:val="en-US"/>
        </w:rPr>
        <w:t xml:space="preserve">The resulting </w:t>
      </w:r>
      <w:r w:rsidR="007E53E5">
        <w:rPr>
          <w:rFonts w:ascii="Times New Roman" w:hAnsi="Times New Roman" w:cs="Times New Roman"/>
          <w:szCs w:val="24"/>
          <w:lang w:val="en-US"/>
        </w:rPr>
        <w:t xml:space="preserve">scaling of the </w:t>
      </w:r>
      <w:r w:rsidR="0045647A" w:rsidRPr="007E53E5">
        <w:rPr>
          <w:rFonts w:ascii="Times New Roman" w:hAnsi="Times New Roman" w:cs="Times New Roman"/>
          <w:szCs w:val="24"/>
          <w:lang w:val="en-US"/>
        </w:rPr>
        <w:t>variable remained unchanged.</w:t>
      </w:r>
    </w:p>
    <w:p w14:paraId="1D3C17BB" w14:textId="77777777" w:rsidR="003513CF" w:rsidRPr="003513CF" w:rsidRDefault="003513CF" w:rsidP="00B62B9A">
      <w:pPr>
        <w:pStyle w:val="a5"/>
        <w:spacing w:after="240" w:line="360" w:lineRule="auto"/>
        <w:ind w:left="993"/>
        <w:jc w:val="both"/>
        <w:rPr>
          <w:rFonts w:ascii="Times New Roman" w:hAnsi="Times New Roman" w:cs="Times New Roman"/>
          <w:sz w:val="10"/>
          <w:szCs w:val="24"/>
          <w:lang w:val="en-US"/>
        </w:rPr>
      </w:pPr>
    </w:p>
    <w:p w14:paraId="54A9EC48" w14:textId="0622BA65" w:rsidR="007940C0" w:rsidRPr="008B1EA8" w:rsidRDefault="001D48BF" w:rsidP="008B1EA8">
      <w:pPr>
        <w:pStyle w:val="a5"/>
        <w:numPr>
          <w:ilvl w:val="0"/>
          <w:numId w:val="13"/>
        </w:numPr>
        <w:spacing w:before="240" w:line="360" w:lineRule="auto"/>
        <w:ind w:left="1134" w:hanging="425"/>
        <w:jc w:val="both"/>
        <w:rPr>
          <w:rFonts w:ascii="Times New Roman" w:hAnsi="Times New Roman" w:cs="Times New Roman"/>
          <w:szCs w:val="24"/>
          <w:lang w:val="en-US"/>
        </w:rPr>
      </w:pPr>
      <w:r w:rsidRPr="00F5323D">
        <w:rPr>
          <w:rFonts w:ascii="Times New Roman" w:hAnsi="Times New Roman" w:cs="Times New Roman"/>
          <w:szCs w:val="24"/>
          <w:lang w:val="en-US"/>
        </w:rPr>
        <w:t xml:space="preserve">Industry, </w:t>
      </w:r>
      <w:r w:rsidR="002A154C" w:rsidRPr="00F5323D">
        <w:rPr>
          <w:rFonts w:ascii="Times New Roman" w:hAnsi="Times New Roman" w:cs="Times New Roman"/>
          <w:szCs w:val="24"/>
          <w:lang w:val="en-US"/>
        </w:rPr>
        <w:t>to which a firm belong</w:t>
      </w:r>
      <w:r w:rsidR="003513CF" w:rsidRPr="00F5323D">
        <w:rPr>
          <w:rFonts w:ascii="Times New Roman" w:hAnsi="Times New Roman" w:cs="Times New Roman"/>
          <w:szCs w:val="24"/>
          <w:lang w:val="en-US"/>
        </w:rPr>
        <w:t>s</w:t>
      </w:r>
      <w:r w:rsidR="002A154C" w:rsidRPr="00F5323D">
        <w:rPr>
          <w:rFonts w:ascii="Times New Roman" w:hAnsi="Times New Roman" w:cs="Times New Roman"/>
          <w:szCs w:val="24"/>
          <w:lang w:val="en-US"/>
        </w:rPr>
        <w:t xml:space="preserve">, </w:t>
      </w:r>
      <w:proofErr w:type="gramStart"/>
      <w:r w:rsidR="002A154C" w:rsidRPr="00F5323D">
        <w:rPr>
          <w:rFonts w:ascii="Times New Roman" w:hAnsi="Times New Roman" w:cs="Times New Roman"/>
          <w:szCs w:val="24"/>
          <w:lang w:val="en-US"/>
        </w:rPr>
        <w:t>was also considered</w:t>
      </w:r>
      <w:proofErr w:type="gramEnd"/>
      <w:r w:rsidR="002A154C" w:rsidRPr="00F5323D">
        <w:rPr>
          <w:rFonts w:ascii="Times New Roman" w:hAnsi="Times New Roman" w:cs="Times New Roman"/>
          <w:szCs w:val="24"/>
          <w:lang w:val="en-US"/>
        </w:rPr>
        <w:t xml:space="preserve"> as one of control variables</w:t>
      </w:r>
      <w:r w:rsidR="003513CF" w:rsidRPr="00F5323D">
        <w:rPr>
          <w:rFonts w:ascii="Times New Roman" w:hAnsi="Times New Roman" w:cs="Times New Roman"/>
          <w:szCs w:val="24"/>
          <w:lang w:val="en-US"/>
        </w:rPr>
        <w:t>, as it was already shown to influence the level of EO (Kreiser et al., 2010).</w:t>
      </w:r>
      <w:r w:rsidR="002A154C" w:rsidRPr="00F5323D">
        <w:rPr>
          <w:rFonts w:ascii="Times New Roman" w:hAnsi="Times New Roman" w:cs="Times New Roman"/>
          <w:szCs w:val="24"/>
          <w:lang w:val="en-US"/>
        </w:rPr>
        <w:t xml:space="preserve"> The data needed </w:t>
      </w:r>
      <w:proofErr w:type="gramStart"/>
      <w:r w:rsidR="002A154C" w:rsidRPr="00F5323D">
        <w:rPr>
          <w:rFonts w:ascii="Times New Roman" w:hAnsi="Times New Roman" w:cs="Times New Roman"/>
          <w:szCs w:val="24"/>
          <w:lang w:val="en-US"/>
        </w:rPr>
        <w:t>w</w:t>
      </w:r>
      <w:r w:rsidR="007E53E5">
        <w:rPr>
          <w:rFonts w:ascii="Times New Roman" w:hAnsi="Times New Roman" w:cs="Times New Roman"/>
          <w:szCs w:val="24"/>
          <w:lang w:val="en-US"/>
        </w:rPr>
        <w:t>ere</w:t>
      </w:r>
      <w:r w:rsidR="002A154C" w:rsidRPr="00F5323D">
        <w:rPr>
          <w:rFonts w:ascii="Times New Roman" w:hAnsi="Times New Roman" w:cs="Times New Roman"/>
          <w:szCs w:val="24"/>
          <w:lang w:val="en-US"/>
        </w:rPr>
        <w:t xml:space="preserve"> provided</w:t>
      </w:r>
      <w:proofErr w:type="gramEnd"/>
      <w:r w:rsidR="002A154C" w:rsidRPr="00F5323D">
        <w:rPr>
          <w:rFonts w:ascii="Times New Roman" w:hAnsi="Times New Roman" w:cs="Times New Roman"/>
          <w:szCs w:val="24"/>
          <w:lang w:val="en-US"/>
        </w:rPr>
        <w:t xml:space="preserve"> by the same questionnaire in </w:t>
      </w:r>
      <w:r w:rsidR="007E53E5">
        <w:rPr>
          <w:rFonts w:ascii="Times New Roman" w:hAnsi="Times New Roman" w:cs="Times New Roman"/>
          <w:szCs w:val="24"/>
          <w:lang w:val="en-US"/>
        </w:rPr>
        <w:t>a form of closed question</w:t>
      </w:r>
      <w:r w:rsidR="00B047F8" w:rsidRPr="00F5323D">
        <w:rPr>
          <w:rFonts w:ascii="Times New Roman" w:hAnsi="Times New Roman" w:cs="Times New Roman"/>
          <w:szCs w:val="24"/>
          <w:lang w:val="en-US"/>
        </w:rPr>
        <w:t xml:space="preserve"> (the original text of the questionnaire was subjected to minor changes)</w:t>
      </w:r>
      <w:r w:rsidR="007E53E5">
        <w:rPr>
          <w:rFonts w:ascii="Times New Roman" w:hAnsi="Times New Roman" w:cs="Times New Roman"/>
          <w:szCs w:val="24"/>
          <w:lang w:val="en-US"/>
        </w:rPr>
        <w:t>. The question required to choose one industry from the list of eleven</w:t>
      </w:r>
      <w:r w:rsidR="007E53E5" w:rsidRPr="007E53E5">
        <w:rPr>
          <w:rFonts w:ascii="Times New Roman" w:hAnsi="Times New Roman" w:cs="Times New Roman"/>
          <w:szCs w:val="24"/>
          <w:lang w:val="en-US"/>
        </w:rPr>
        <w:t xml:space="preserve"> </w:t>
      </w:r>
      <w:r w:rsidR="003E40F4">
        <w:rPr>
          <w:rFonts w:ascii="Times New Roman" w:hAnsi="Times New Roman" w:cs="Times New Roman"/>
          <w:szCs w:val="24"/>
          <w:lang w:val="en-US"/>
        </w:rPr>
        <w:t xml:space="preserve">supplemented by </w:t>
      </w:r>
      <w:r w:rsidR="003E40F4" w:rsidRPr="003E40F4">
        <w:rPr>
          <w:rFonts w:ascii="Times New Roman" w:hAnsi="Times New Roman" w:cs="Times New Roman"/>
          <w:szCs w:val="24"/>
          <w:lang w:val="en-US"/>
        </w:rPr>
        <w:t>the t</w:t>
      </w:r>
      <w:r w:rsidR="003E40F4">
        <w:rPr>
          <w:rFonts w:ascii="Times New Roman" w:hAnsi="Times New Roman" w:cs="Times New Roman"/>
          <w:szCs w:val="24"/>
          <w:lang w:val="en-US"/>
        </w:rPr>
        <w:t>erm ‘other’. The resulting list of indust</w:t>
      </w:r>
      <w:r w:rsidR="008B1EA8">
        <w:rPr>
          <w:rFonts w:ascii="Times New Roman" w:hAnsi="Times New Roman" w:cs="Times New Roman"/>
          <w:szCs w:val="24"/>
          <w:lang w:val="en-US"/>
        </w:rPr>
        <w:t xml:space="preserve">ries (present in Table 7) </w:t>
      </w:r>
      <w:proofErr w:type="gramStart"/>
      <w:r w:rsidR="0095614B" w:rsidRPr="008B1EA8">
        <w:rPr>
          <w:rFonts w:ascii="Times New Roman" w:hAnsi="Times New Roman" w:cs="Times New Roman"/>
          <w:szCs w:val="24"/>
          <w:lang w:val="en-US"/>
        </w:rPr>
        <w:t>is developed</w:t>
      </w:r>
      <w:proofErr w:type="gramEnd"/>
      <w:r w:rsidR="0095614B" w:rsidRPr="008B1EA8">
        <w:rPr>
          <w:rFonts w:ascii="Times New Roman" w:hAnsi="Times New Roman" w:cs="Times New Roman"/>
          <w:szCs w:val="24"/>
          <w:lang w:val="en-US"/>
        </w:rPr>
        <w:t xml:space="preserve"> in accordance with the official NACE </w:t>
      </w:r>
      <w:r w:rsidR="007E6A53" w:rsidRPr="008B1EA8">
        <w:rPr>
          <w:rFonts w:ascii="Times New Roman" w:hAnsi="Times New Roman" w:cs="Times New Roman"/>
          <w:szCs w:val="24"/>
          <w:lang w:val="en-US"/>
        </w:rPr>
        <w:t>classification that</w:t>
      </w:r>
      <w:r w:rsidR="0095614B" w:rsidRPr="008B1EA8">
        <w:rPr>
          <w:rFonts w:ascii="Times New Roman" w:hAnsi="Times New Roman" w:cs="Times New Roman"/>
          <w:szCs w:val="24"/>
          <w:lang w:val="en-US"/>
        </w:rPr>
        <w:t xml:space="preserve"> is a standard for the European Community (Eurostat, 2017). </w:t>
      </w:r>
      <w:r w:rsidR="00B83EA3" w:rsidRPr="008B1EA8">
        <w:rPr>
          <w:rFonts w:ascii="Times New Roman" w:hAnsi="Times New Roman" w:cs="Times New Roman"/>
          <w:szCs w:val="24"/>
          <w:lang w:val="en-US"/>
        </w:rPr>
        <w:t xml:space="preserve">To introduce such a categorical variable as industry into the </w:t>
      </w:r>
      <w:r w:rsidR="00B83EA3" w:rsidRPr="008B1EA8">
        <w:rPr>
          <w:rFonts w:ascii="Times New Roman" w:hAnsi="Times New Roman" w:cs="Times New Roman"/>
          <w:szCs w:val="24"/>
          <w:lang w:val="en-US"/>
        </w:rPr>
        <w:lastRenderedPageBreak/>
        <w:t xml:space="preserve">hierarchical regression, it </w:t>
      </w:r>
      <w:proofErr w:type="gramStart"/>
      <w:r w:rsidR="00B83EA3" w:rsidRPr="008B1EA8">
        <w:rPr>
          <w:rFonts w:ascii="Times New Roman" w:hAnsi="Times New Roman" w:cs="Times New Roman"/>
          <w:szCs w:val="24"/>
          <w:lang w:val="en-US"/>
        </w:rPr>
        <w:t>was decided</w:t>
      </w:r>
      <w:proofErr w:type="gramEnd"/>
      <w:r w:rsidR="00B83EA3" w:rsidRPr="008B1EA8">
        <w:rPr>
          <w:rFonts w:ascii="Times New Roman" w:hAnsi="Times New Roman" w:cs="Times New Roman"/>
          <w:szCs w:val="24"/>
          <w:lang w:val="en-US"/>
        </w:rPr>
        <w:t xml:space="preserve"> to follow the approach suggested by other researchers (e.g. Kreiser et al., 2010) by coding it as 12 separate dummy variables.</w:t>
      </w:r>
    </w:p>
    <w:p w14:paraId="0083F6BF" w14:textId="5C9B7965" w:rsidR="00F5323D" w:rsidRDefault="00F5323D" w:rsidP="00B62B9A">
      <w:pPr>
        <w:spacing w:line="360" w:lineRule="auto"/>
        <w:jc w:val="both"/>
        <w:rPr>
          <w:rFonts w:ascii="Times New Roman" w:hAnsi="Times New Roman" w:cs="Times New Roman"/>
          <w:szCs w:val="24"/>
          <w:lang w:val="en-US"/>
        </w:rPr>
      </w:pPr>
      <w:r>
        <w:rPr>
          <w:rFonts w:ascii="Times New Roman" w:hAnsi="Times New Roman" w:cs="Times New Roman"/>
          <w:szCs w:val="24"/>
          <w:lang w:val="en-US"/>
        </w:rPr>
        <w:tab/>
        <w:t xml:space="preserve">Furthermore, </w:t>
      </w:r>
      <w:r w:rsidR="0071367C">
        <w:rPr>
          <w:rFonts w:ascii="Times New Roman" w:hAnsi="Times New Roman" w:cs="Times New Roman"/>
          <w:szCs w:val="24"/>
          <w:lang w:val="en-US"/>
        </w:rPr>
        <w:t xml:space="preserve">following the approach of other researchers (e.g. Rauch et al., 2010), </w:t>
      </w:r>
      <w:r>
        <w:rPr>
          <w:rFonts w:ascii="Times New Roman" w:hAnsi="Times New Roman" w:cs="Times New Roman"/>
          <w:szCs w:val="24"/>
          <w:lang w:val="en-US"/>
        </w:rPr>
        <w:t xml:space="preserve">the study </w:t>
      </w:r>
      <w:r w:rsidR="0071367C">
        <w:rPr>
          <w:rFonts w:ascii="Times New Roman" w:hAnsi="Times New Roman" w:cs="Times New Roman"/>
          <w:szCs w:val="24"/>
          <w:lang w:val="en-US"/>
        </w:rPr>
        <w:t xml:space="preserve">was decided to control for founder-related factors along with firm-related ones. All the following variables based on the corresponding items of GUESSS 2016. The founder-related control variables </w:t>
      </w:r>
      <w:proofErr w:type="gramStart"/>
      <w:r w:rsidR="0071367C">
        <w:rPr>
          <w:rFonts w:ascii="Times New Roman" w:hAnsi="Times New Roman" w:cs="Times New Roman"/>
          <w:szCs w:val="24"/>
          <w:lang w:val="en-US"/>
        </w:rPr>
        <w:t>are listed</w:t>
      </w:r>
      <w:proofErr w:type="gramEnd"/>
      <w:r w:rsidR="0071367C">
        <w:rPr>
          <w:rFonts w:ascii="Times New Roman" w:hAnsi="Times New Roman" w:cs="Times New Roman"/>
          <w:szCs w:val="24"/>
          <w:lang w:val="en-US"/>
        </w:rPr>
        <w:t xml:space="preserve"> as follows:</w:t>
      </w:r>
    </w:p>
    <w:p w14:paraId="5AB70E8C" w14:textId="2B92B2F5" w:rsidR="0071367C" w:rsidRDefault="0071367C" w:rsidP="00B62B9A">
      <w:pPr>
        <w:pStyle w:val="a5"/>
        <w:numPr>
          <w:ilvl w:val="0"/>
          <w:numId w:val="13"/>
        </w:numPr>
        <w:spacing w:line="360" w:lineRule="auto"/>
        <w:ind w:left="1134" w:hanging="425"/>
        <w:jc w:val="both"/>
        <w:rPr>
          <w:rFonts w:ascii="Times New Roman" w:hAnsi="Times New Roman" w:cs="Times New Roman"/>
          <w:szCs w:val="24"/>
          <w:lang w:val="en-US"/>
        </w:rPr>
      </w:pPr>
      <w:r>
        <w:rPr>
          <w:rFonts w:ascii="Times New Roman" w:hAnsi="Times New Roman" w:cs="Times New Roman"/>
          <w:szCs w:val="24"/>
          <w:lang w:val="en-US"/>
        </w:rPr>
        <w:t>Founder’s gende</w:t>
      </w:r>
      <w:r w:rsidR="00125504">
        <w:rPr>
          <w:rFonts w:ascii="Times New Roman" w:hAnsi="Times New Roman" w:cs="Times New Roman"/>
          <w:szCs w:val="24"/>
          <w:lang w:val="en-US"/>
        </w:rPr>
        <w:t>r, coded as dummy</w:t>
      </w:r>
      <w:r w:rsidR="006554B9">
        <w:rPr>
          <w:rFonts w:ascii="Times New Roman" w:hAnsi="Times New Roman" w:cs="Times New Roman"/>
          <w:szCs w:val="24"/>
          <w:lang w:val="en-US"/>
        </w:rPr>
        <w:t xml:space="preserve"> variable, where </w:t>
      </w:r>
      <w:proofErr w:type="gramStart"/>
      <w:r w:rsidR="005F5C02">
        <w:rPr>
          <w:rFonts w:ascii="Times New Roman" w:hAnsi="Times New Roman" w:cs="Times New Roman"/>
          <w:szCs w:val="24"/>
          <w:lang w:val="en-US"/>
        </w:rPr>
        <w:t>1</w:t>
      </w:r>
      <w:proofErr w:type="gramEnd"/>
      <w:r w:rsidR="005F5C02">
        <w:rPr>
          <w:rFonts w:ascii="Times New Roman" w:hAnsi="Times New Roman" w:cs="Times New Roman"/>
          <w:szCs w:val="24"/>
          <w:lang w:val="en-US"/>
        </w:rPr>
        <w:t xml:space="preserve"> denoted ‘male’ and 0 denoted ‘female’.</w:t>
      </w:r>
    </w:p>
    <w:p w14:paraId="51FFD5BA" w14:textId="2668579A" w:rsidR="00125504" w:rsidRDefault="00125504" w:rsidP="00B62B9A">
      <w:pPr>
        <w:pStyle w:val="a5"/>
        <w:numPr>
          <w:ilvl w:val="0"/>
          <w:numId w:val="13"/>
        </w:numPr>
        <w:spacing w:line="360" w:lineRule="auto"/>
        <w:ind w:left="1134" w:hanging="425"/>
        <w:jc w:val="both"/>
        <w:rPr>
          <w:rFonts w:ascii="Times New Roman" w:hAnsi="Times New Roman" w:cs="Times New Roman"/>
          <w:szCs w:val="24"/>
          <w:lang w:val="en-US"/>
        </w:rPr>
      </w:pPr>
      <w:r>
        <w:rPr>
          <w:rFonts w:ascii="Times New Roman" w:hAnsi="Times New Roman" w:cs="Times New Roman"/>
          <w:szCs w:val="24"/>
          <w:lang w:val="en-US"/>
        </w:rPr>
        <w:t xml:space="preserve">Founder’s age, which </w:t>
      </w:r>
      <w:proofErr w:type="gramStart"/>
      <w:r>
        <w:rPr>
          <w:rFonts w:ascii="Times New Roman" w:hAnsi="Times New Roman" w:cs="Times New Roman"/>
          <w:szCs w:val="24"/>
          <w:lang w:val="en-US"/>
        </w:rPr>
        <w:t xml:space="preserve">is (along with </w:t>
      </w:r>
      <w:r w:rsidR="00B83EA3">
        <w:rPr>
          <w:rFonts w:ascii="Times New Roman" w:hAnsi="Times New Roman" w:cs="Times New Roman"/>
          <w:szCs w:val="24"/>
          <w:lang w:val="en-US"/>
        </w:rPr>
        <w:t xml:space="preserve">the </w:t>
      </w:r>
      <w:r>
        <w:rPr>
          <w:rFonts w:ascii="Times New Roman" w:hAnsi="Times New Roman" w:cs="Times New Roman"/>
          <w:szCs w:val="24"/>
          <w:lang w:val="en-US"/>
        </w:rPr>
        <w:t>gender) considered</w:t>
      </w:r>
      <w:proofErr w:type="gramEnd"/>
      <w:r>
        <w:rPr>
          <w:rFonts w:ascii="Times New Roman" w:hAnsi="Times New Roman" w:cs="Times New Roman"/>
          <w:szCs w:val="24"/>
          <w:lang w:val="en-US"/>
        </w:rPr>
        <w:t xml:space="preserve"> to specifically influence the strategy-making process (</w:t>
      </w:r>
      <w:proofErr w:type="spellStart"/>
      <w:r w:rsidRPr="00125504">
        <w:rPr>
          <w:rFonts w:ascii="Times New Roman" w:hAnsi="Times New Roman" w:cs="Times New Roman"/>
          <w:szCs w:val="24"/>
          <w:lang w:val="en-US"/>
        </w:rPr>
        <w:t>Verheul</w:t>
      </w:r>
      <w:proofErr w:type="spellEnd"/>
      <w:r>
        <w:rPr>
          <w:rFonts w:ascii="Times New Roman" w:hAnsi="Times New Roman" w:cs="Times New Roman"/>
          <w:szCs w:val="24"/>
          <w:lang w:val="en-US"/>
        </w:rPr>
        <w:t xml:space="preserve"> et al.</w:t>
      </w:r>
      <w:r w:rsidRPr="00125504">
        <w:rPr>
          <w:rFonts w:ascii="Times New Roman" w:hAnsi="Times New Roman" w:cs="Times New Roman"/>
          <w:szCs w:val="24"/>
          <w:lang w:val="en-US"/>
        </w:rPr>
        <w:t>,</w:t>
      </w:r>
      <w:r>
        <w:rPr>
          <w:rFonts w:ascii="Times New Roman" w:hAnsi="Times New Roman" w:cs="Times New Roman"/>
          <w:szCs w:val="24"/>
          <w:lang w:val="en-US"/>
        </w:rPr>
        <w:t xml:space="preserve"> </w:t>
      </w:r>
      <w:r w:rsidRPr="00125504">
        <w:rPr>
          <w:rFonts w:ascii="Times New Roman" w:hAnsi="Times New Roman" w:cs="Times New Roman"/>
          <w:szCs w:val="24"/>
          <w:lang w:val="en-US"/>
        </w:rPr>
        <w:t>2006</w:t>
      </w:r>
      <w:r>
        <w:rPr>
          <w:rFonts w:ascii="Times New Roman" w:hAnsi="Times New Roman" w:cs="Times New Roman"/>
          <w:szCs w:val="24"/>
          <w:lang w:val="en-US"/>
        </w:rPr>
        <w:t>)</w:t>
      </w:r>
      <w:r w:rsidRPr="00125504">
        <w:rPr>
          <w:rFonts w:ascii="Times New Roman" w:hAnsi="Times New Roman" w:cs="Times New Roman"/>
          <w:szCs w:val="24"/>
          <w:lang w:val="en-US"/>
        </w:rPr>
        <w:t>.</w:t>
      </w:r>
      <w:r w:rsidR="004F49D8">
        <w:rPr>
          <w:rFonts w:ascii="Times New Roman" w:hAnsi="Times New Roman" w:cs="Times New Roman"/>
          <w:szCs w:val="24"/>
          <w:lang w:val="en-US"/>
        </w:rPr>
        <w:t xml:space="preserve"> The age </w:t>
      </w:r>
      <w:proofErr w:type="gramStart"/>
      <w:r w:rsidR="004F49D8">
        <w:rPr>
          <w:rFonts w:ascii="Times New Roman" w:hAnsi="Times New Roman" w:cs="Times New Roman"/>
          <w:szCs w:val="24"/>
          <w:lang w:val="en-US"/>
        </w:rPr>
        <w:t>was calculated</w:t>
      </w:r>
      <w:proofErr w:type="gramEnd"/>
      <w:r w:rsidR="004F49D8">
        <w:rPr>
          <w:rFonts w:ascii="Times New Roman" w:hAnsi="Times New Roman" w:cs="Times New Roman"/>
          <w:szCs w:val="24"/>
          <w:lang w:val="en-US"/>
        </w:rPr>
        <w:t xml:space="preserve"> by subtracti</w:t>
      </w:r>
      <w:r w:rsidR="00B83EA3">
        <w:rPr>
          <w:rFonts w:ascii="Times New Roman" w:hAnsi="Times New Roman" w:cs="Times New Roman"/>
          <w:szCs w:val="24"/>
          <w:lang w:val="en-US"/>
        </w:rPr>
        <w:t>ng</w:t>
      </w:r>
      <w:r w:rsidR="004F49D8">
        <w:rPr>
          <w:rFonts w:ascii="Times New Roman" w:hAnsi="Times New Roman" w:cs="Times New Roman"/>
          <w:szCs w:val="24"/>
          <w:lang w:val="en-US"/>
        </w:rPr>
        <w:t xml:space="preserve"> of respondent’s year of birth from the year </w:t>
      </w:r>
      <w:r w:rsidR="003E40F4">
        <w:rPr>
          <w:rFonts w:ascii="Times New Roman" w:hAnsi="Times New Roman" w:cs="Times New Roman"/>
          <w:szCs w:val="24"/>
          <w:lang w:val="en-US"/>
        </w:rPr>
        <w:t>of</w:t>
      </w:r>
      <w:r w:rsidR="003E40F4" w:rsidRPr="003E40F4">
        <w:rPr>
          <w:rFonts w:ascii="Times New Roman" w:hAnsi="Times New Roman" w:cs="Times New Roman"/>
          <w:szCs w:val="24"/>
          <w:lang w:val="en-US"/>
        </w:rPr>
        <w:t xml:space="preserve"> 2016</w:t>
      </w:r>
      <w:r w:rsidR="003E40F4">
        <w:rPr>
          <w:rFonts w:ascii="Times New Roman" w:hAnsi="Times New Roman" w:cs="Times New Roman"/>
          <w:szCs w:val="24"/>
          <w:lang w:val="en-US"/>
        </w:rPr>
        <w:t xml:space="preserve">, </w:t>
      </w:r>
      <w:r w:rsidR="004F49D8">
        <w:rPr>
          <w:rFonts w:ascii="Times New Roman" w:hAnsi="Times New Roman" w:cs="Times New Roman"/>
          <w:szCs w:val="24"/>
          <w:lang w:val="en-US"/>
        </w:rPr>
        <w:t>when the study was conducted</w:t>
      </w:r>
      <w:r w:rsidR="003E40F4">
        <w:rPr>
          <w:rFonts w:ascii="Times New Roman" w:hAnsi="Times New Roman" w:cs="Times New Roman"/>
          <w:szCs w:val="24"/>
          <w:lang w:val="en-US"/>
        </w:rPr>
        <w:t>.</w:t>
      </w:r>
    </w:p>
    <w:p w14:paraId="6BE8AEE6" w14:textId="4B2A2AF9" w:rsidR="00F5323D" w:rsidRPr="00C22701" w:rsidRDefault="00125504" w:rsidP="00F5323D">
      <w:pPr>
        <w:pStyle w:val="a5"/>
        <w:numPr>
          <w:ilvl w:val="0"/>
          <w:numId w:val="13"/>
        </w:numPr>
        <w:spacing w:line="360" w:lineRule="auto"/>
        <w:ind w:left="1134" w:hanging="425"/>
        <w:jc w:val="both"/>
        <w:rPr>
          <w:rFonts w:ascii="Times New Roman" w:hAnsi="Times New Roman" w:cs="Times New Roman"/>
          <w:szCs w:val="24"/>
          <w:lang w:val="en-US"/>
        </w:rPr>
      </w:pPr>
      <w:r>
        <w:rPr>
          <w:rFonts w:ascii="Times New Roman" w:hAnsi="Times New Roman" w:cs="Times New Roman"/>
          <w:szCs w:val="24"/>
          <w:lang w:val="en-US"/>
        </w:rPr>
        <w:t xml:space="preserve">Field of study, which </w:t>
      </w:r>
      <w:proofErr w:type="gramStart"/>
      <w:r w:rsidR="004F49D8">
        <w:rPr>
          <w:rFonts w:ascii="Times New Roman" w:hAnsi="Times New Roman" w:cs="Times New Roman"/>
          <w:szCs w:val="24"/>
          <w:lang w:val="en-US"/>
        </w:rPr>
        <w:t>was coded</w:t>
      </w:r>
      <w:proofErr w:type="gramEnd"/>
      <w:r>
        <w:rPr>
          <w:rFonts w:ascii="Times New Roman" w:hAnsi="Times New Roman" w:cs="Times New Roman"/>
          <w:szCs w:val="24"/>
          <w:lang w:val="en-US"/>
        </w:rPr>
        <w:t xml:space="preserve"> as a dummy variable</w:t>
      </w:r>
      <w:r w:rsidR="00390133">
        <w:rPr>
          <w:rFonts w:ascii="Times New Roman" w:hAnsi="Times New Roman" w:cs="Times New Roman"/>
          <w:szCs w:val="24"/>
          <w:lang w:val="en-US"/>
        </w:rPr>
        <w:t xml:space="preserve">. The original question containing </w:t>
      </w:r>
      <w:proofErr w:type="gramStart"/>
      <w:r w:rsidR="00390133">
        <w:rPr>
          <w:rFonts w:ascii="Times New Roman" w:hAnsi="Times New Roman" w:cs="Times New Roman"/>
          <w:szCs w:val="24"/>
          <w:lang w:val="en-US"/>
        </w:rPr>
        <w:t>8</w:t>
      </w:r>
      <w:proofErr w:type="gramEnd"/>
      <w:r w:rsidR="00390133">
        <w:rPr>
          <w:rFonts w:ascii="Times New Roman" w:hAnsi="Times New Roman" w:cs="Times New Roman"/>
          <w:szCs w:val="24"/>
          <w:lang w:val="en-US"/>
        </w:rPr>
        <w:t xml:space="preserve"> alternatives including ‘other’, where economy-related studies </w:t>
      </w:r>
      <w:r w:rsidR="004F49D8">
        <w:rPr>
          <w:rFonts w:ascii="Times New Roman" w:hAnsi="Times New Roman" w:cs="Times New Roman"/>
          <w:szCs w:val="24"/>
          <w:lang w:val="en-US"/>
        </w:rPr>
        <w:t xml:space="preserve">(including business and law) </w:t>
      </w:r>
      <w:r w:rsidR="00502084">
        <w:rPr>
          <w:rFonts w:ascii="Times New Roman" w:hAnsi="Times New Roman" w:cs="Times New Roman"/>
          <w:szCs w:val="24"/>
          <w:lang w:val="en-US"/>
        </w:rPr>
        <w:t>while</w:t>
      </w:r>
      <w:r w:rsidR="004F49D8">
        <w:rPr>
          <w:rFonts w:ascii="Times New Roman" w:hAnsi="Times New Roman" w:cs="Times New Roman"/>
          <w:szCs w:val="24"/>
          <w:lang w:val="en-US"/>
        </w:rPr>
        <w:t xml:space="preserve"> accumulating around 36% of the sample were opposed to all other variants. The rationale of it was to check if economics background might influence the study results.</w:t>
      </w:r>
    </w:p>
    <w:p w14:paraId="78C946F7" w14:textId="77777777" w:rsidR="00BA394F" w:rsidRPr="009822DA" w:rsidRDefault="00BA394F" w:rsidP="00B11501">
      <w:pPr>
        <w:pStyle w:val="af6"/>
      </w:pPr>
      <w:r>
        <w:t>Empirical</w:t>
      </w:r>
      <w:r w:rsidRPr="009822DA">
        <w:t xml:space="preserve"> </w:t>
      </w:r>
      <w:r>
        <w:t>models</w:t>
      </w:r>
    </w:p>
    <w:p w14:paraId="5CB46A5D" w14:textId="4C91ACBC" w:rsidR="009822DA" w:rsidRDefault="00040958" w:rsidP="00B62B9A">
      <w:pPr>
        <w:spacing w:line="360" w:lineRule="auto"/>
        <w:ind w:firstLine="708"/>
        <w:jc w:val="both"/>
        <w:rPr>
          <w:rFonts w:ascii="Times New Roman" w:hAnsi="Times New Roman" w:cs="Times New Roman"/>
          <w:szCs w:val="24"/>
          <w:lang w:val="en-US"/>
        </w:rPr>
      </w:pPr>
      <w:r>
        <w:rPr>
          <w:rFonts w:ascii="Times New Roman" w:hAnsi="Times New Roman" w:cs="Times New Roman"/>
          <w:szCs w:val="24"/>
          <w:lang w:val="en-US"/>
        </w:rPr>
        <w:t>Studies from the domain of entrepreneurship</w:t>
      </w:r>
      <w:r w:rsidRPr="00040958">
        <w:rPr>
          <w:rFonts w:ascii="Times New Roman" w:hAnsi="Times New Roman" w:cs="Times New Roman"/>
          <w:szCs w:val="24"/>
          <w:lang w:val="en-US"/>
        </w:rPr>
        <w:t xml:space="preserve"> </w:t>
      </w:r>
      <w:r>
        <w:rPr>
          <w:rFonts w:ascii="Times New Roman" w:hAnsi="Times New Roman" w:cs="Times New Roman"/>
          <w:szCs w:val="24"/>
          <w:lang w:val="en-US"/>
        </w:rPr>
        <w:t>are notable for using regression analysis to prove the stated hypotheses</w:t>
      </w:r>
      <w:r w:rsidR="001D48BF">
        <w:rPr>
          <w:rFonts w:ascii="Times New Roman" w:hAnsi="Times New Roman" w:cs="Times New Roman"/>
          <w:szCs w:val="24"/>
          <w:lang w:val="en-US"/>
        </w:rPr>
        <w:t xml:space="preserve"> (</w:t>
      </w:r>
      <w:proofErr w:type="spellStart"/>
      <w:r w:rsidR="001D48BF" w:rsidRPr="001D48BF">
        <w:rPr>
          <w:rFonts w:ascii="Times New Roman" w:hAnsi="Times New Roman" w:cs="Times New Roman"/>
          <w:szCs w:val="24"/>
          <w:lang w:val="en-US"/>
        </w:rPr>
        <w:t>Urbano</w:t>
      </w:r>
      <w:proofErr w:type="spellEnd"/>
      <w:r w:rsidR="001D48BF" w:rsidRPr="001D48BF">
        <w:rPr>
          <w:rFonts w:ascii="Times New Roman" w:hAnsi="Times New Roman" w:cs="Times New Roman"/>
          <w:szCs w:val="24"/>
          <w:lang w:val="en-US"/>
        </w:rPr>
        <w:t xml:space="preserve"> </w:t>
      </w:r>
      <w:r w:rsidR="00D36B01">
        <w:rPr>
          <w:rFonts w:ascii="Times New Roman" w:hAnsi="Times New Roman" w:cs="Times New Roman"/>
          <w:szCs w:val="24"/>
          <w:lang w:val="en-US"/>
        </w:rPr>
        <w:t>&amp;</w:t>
      </w:r>
      <w:r w:rsidR="001D48BF" w:rsidRPr="001D48BF">
        <w:rPr>
          <w:rFonts w:ascii="Times New Roman" w:hAnsi="Times New Roman" w:cs="Times New Roman"/>
          <w:szCs w:val="24"/>
          <w:lang w:val="en-US"/>
        </w:rPr>
        <w:t xml:space="preserve"> Alvarez, 2014</w:t>
      </w:r>
      <w:r w:rsidR="001D48BF">
        <w:rPr>
          <w:rFonts w:ascii="Times New Roman" w:hAnsi="Times New Roman" w:cs="Times New Roman"/>
          <w:szCs w:val="24"/>
          <w:lang w:val="en-US"/>
        </w:rPr>
        <w:t>). Th</w:t>
      </w:r>
      <w:r w:rsidR="0095614B">
        <w:rPr>
          <w:rFonts w:ascii="Times New Roman" w:hAnsi="Times New Roman" w:cs="Times New Roman"/>
          <w:szCs w:val="24"/>
          <w:lang w:val="en-US"/>
        </w:rPr>
        <w:t xml:space="preserve">erefore, </w:t>
      </w:r>
      <w:r w:rsidR="00AA65BD">
        <w:rPr>
          <w:rFonts w:ascii="Times New Roman" w:hAnsi="Times New Roman" w:cs="Times New Roman"/>
          <w:szCs w:val="24"/>
          <w:lang w:val="en-US"/>
        </w:rPr>
        <w:t xml:space="preserve">this research </w:t>
      </w:r>
      <w:proofErr w:type="gramStart"/>
      <w:r w:rsidR="00AA65BD">
        <w:rPr>
          <w:rFonts w:ascii="Times New Roman" w:hAnsi="Times New Roman" w:cs="Times New Roman"/>
          <w:szCs w:val="24"/>
          <w:lang w:val="en-US"/>
        </w:rPr>
        <w:t>was decided</w:t>
      </w:r>
      <w:proofErr w:type="gramEnd"/>
      <w:r w:rsidR="00AA65BD">
        <w:rPr>
          <w:rFonts w:ascii="Times New Roman" w:hAnsi="Times New Roman" w:cs="Times New Roman"/>
          <w:szCs w:val="24"/>
          <w:lang w:val="en-US"/>
        </w:rPr>
        <w:t xml:space="preserve"> to exploit it</w:t>
      </w:r>
      <w:r w:rsidR="00AA65BD" w:rsidRPr="00AA65BD">
        <w:rPr>
          <w:rFonts w:ascii="Times New Roman" w:hAnsi="Times New Roman" w:cs="Times New Roman"/>
          <w:szCs w:val="24"/>
          <w:lang w:val="en-US"/>
        </w:rPr>
        <w:t xml:space="preserve"> </w:t>
      </w:r>
      <w:r w:rsidR="00AA65BD">
        <w:rPr>
          <w:rFonts w:ascii="Times New Roman" w:hAnsi="Times New Roman" w:cs="Times New Roman"/>
          <w:szCs w:val="24"/>
          <w:lang w:val="en-US"/>
        </w:rPr>
        <w:t xml:space="preserve">in the form of hierarchical </w:t>
      </w:r>
      <w:r w:rsidR="005744BC">
        <w:rPr>
          <w:rFonts w:ascii="Times New Roman" w:hAnsi="Times New Roman" w:cs="Times New Roman"/>
          <w:szCs w:val="24"/>
          <w:lang w:val="en-US"/>
        </w:rPr>
        <w:t>linear</w:t>
      </w:r>
      <w:r w:rsidR="00AA65BD">
        <w:rPr>
          <w:rFonts w:ascii="Times New Roman" w:hAnsi="Times New Roman" w:cs="Times New Roman"/>
          <w:szCs w:val="24"/>
          <w:lang w:val="en-US"/>
        </w:rPr>
        <w:t xml:space="preserve"> regression. Moreover, due to the stated hypotheses, </w:t>
      </w:r>
      <w:r w:rsidR="005A5DF9">
        <w:rPr>
          <w:rFonts w:ascii="Times New Roman" w:hAnsi="Times New Roman" w:cs="Times New Roman"/>
          <w:szCs w:val="24"/>
          <w:lang w:val="en-US"/>
        </w:rPr>
        <w:t>moderator variables will be included into this method in a form of interactions</w:t>
      </w:r>
      <w:r w:rsidR="00AA65BD">
        <w:rPr>
          <w:rFonts w:ascii="Times New Roman" w:hAnsi="Times New Roman" w:cs="Times New Roman"/>
          <w:szCs w:val="24"/>
          <w:lang w:val="en-US"/>
        </w:rPr>
        <w:t>.</w:t>
      </w:r>
      <w:r w:rsidR="0072416B">
        <w:rPr>
          <w:rFonts w:ascii="Times New Roman" w:hAnsi="Times New Roman" w:cs="Times New Roman"/>
          <w:szCs w:val="24"/>
          <w:lang w:val="en-US"/>
        </w:rPr>
        <w:t xml:space="preserve"> </w:t>
      </w:r>
      <w:r w:rsidR="005A5DF9">
        <w:rPr>
          <w:rFonts w:ascii="Times New Roman" w:hAnsi="Times New Roman" w:cs="Times New Roman"/>
          <w:szCs w:val="24"/>
          <w:lang w:val="en-US"/>
        </w:rPr>
        <w:t xml:space="preserve">The first regression model </w:t>
      </w:r>
      <w:proofErr w:type="gramStart"/>
      <w:r w:rsidR="005A5DF9">
        <w:rPr>
          <w:rFonts w:ascii="Times New Roman" w:hAnsi="Times New Roman" w:cs="Times New Roman"/>
          <w:szCs w:val="24"/>
          <w:lang w:val="en-US"/>
        </w:rPr>
        <w:t>was built</w:t>
      </w:r>
      <w:proofErr w:type="gramEnd"/>
      <w:r w:rsidR="005A5DF9">
        <w:rPr>
          <w:rFonts w:ascii="Times New Roman" w:hAnsi="Times New Roman" w:cs="Times New Roman"/>
          <w:szCs w:val="24"/>
          <w:lang w:val="en-US"/>
        </w:rPr>
        <w:t xml:space="preserve"> by adding the </w:t>
      </w:r>
      <w:r w:rsidR="0072416B">
        <w:rPr>
          <w:rFonts w:ascii="Times New Roman" w:hAnsi="Times New Roman" w:cs="Times New Roman"/>
          <w:szCs w:val="24"/>
          <w:lang w:val="en-US"/>
        </w:rPr>
        <w:t xml:space="preserve">aforementioned control variables. </w:t>
      </w:r>
      <w:r w:rsidR="00CF4F54">
        <w:rPr>
          <w:rFonts w:ascii="Times New Roman" w:hAnsi="Times New Roman" w:cs="Times New Roman"/>
          <w:szCs w:val="24"/>
          <w:lang w:val="en-US"/>
        </w:rPr>
        <w:t xml:space="preserve">Second, the model was enhanced by </w:t>
      </w:r>
      <w:r w:rsidR="00D9238B">
        <w:rPr>
          <w:rFonts w:ascii="Times New Roman" w:hAnsi="Times New Roman" w:cs="Times New Roman"/>
          <w:szCs w:val="24"/>
          <w:lang w:val="en-US"/>
        </w:rPr>
        <w:t xml:space="preserve">the independent </w:t>
      </w:r>
      <w:r w:rsidR="009362C4">
        <w:rPr>
          <w:rFonts w:ascii="Times New Roman" w:hAnsi="Times New Roman" w:cs="Times New Roman"/>
          <w:szCs w:val="24"/>
          <w:lang w:val="en-US"/>
        </w:rPr>
        <w:t xml:space="preserve">variable </w:t>
      </w:r>
      <w:r w:rsidR="00D9238B">
        <w:rPr>
          <w:rFonts w:ascii="Times New Roman" w:hAnsi="Times New Roman" w:cs="Times New Roman"/>
          <w:szCs w:val="24"/>
          <w:lang w:val="en-US"/>
        </w:rPr>
        <w:t xml:space="preserve">(compound Entrepreneurial Orientation score) and </w:t>
      </w:r>
      <w:r w:rsidR="00CF4F54">
        <w:rPr>
          <w:rFonts w:ascii="Times New Roman" w:hAnsi="Times New Roman" w:cs="Times New Roman"/>
          <w:szCs w:val="24"/>
          <w:lang w:val="en-US"/>
        </w:rPr>
        <w:t xml:space="preserve">the moderator variables. Finally, on the third stage the </w:t>
      </w:r>
      <w:r w:rsidR="009362C4">
        <w:rPr>
          <w:rFonts w:ascii="Times New Roman" w:hAnsi="Times New Roman" w:cs="Times New Roman"/>
          <w:szCs w:val="24"/>
          <w:lang w:val="en-US"/>
        </w:rPr>
        <w:t xml:space="preserve">moderators </w:t>
      </w:r>
      <w:r w:rsidR="009362C4" w:rsidRPr="009362C4">
        <w:rPr>
          <w:rFonts w:ascii="Times New Roman" w:hAnsi="Times New Roman" w:cs="Times New Roman"/>
          <w:szCs w:val="24"/>
          <w:lang w:val="en-US"/>
        </w:rPr>
        <w:t>(Power Distance, Individualism and Uncertainty Avoidance)</w:t>
      </w:r>
      <w:r w:rsidR="009362C4">
        <w:rPr>
          <w:rFonts w:ascii="Times New Roman" w:hAnsi="Times New Roman" w:cs="Times New Roman"/>
          <w:szCs w:val="24"/>
          <w:lang w:val="en-US"/>
        </w:rPr>
        <w:t xml:space="preserve"> and the</w:t>
      </w:r>
      <w:r w:rsidR="00715B8E" w:rsidRPr="00715B8E">
        <w:rPr>
          <w:rFonts w:ascii="Times New Roman" w:hAnsi="Times New Roman" w:cs="Times New Roman"/>
          <w:szCs w:val="24"/>
          <w:lang w:val="en-US"/>
        </w:rPr>
        <w:t xml:space="preserve"> </w:t>
      </w:r>
      <w:r w:rsidR="009362C4">
        <w:rPr>
          <w:rFonts w:ascii="Times New Roman" w:hAnsi="Times New Roman" w:cs="Times New Roman"/>
          <w:szCs w:val="24"/>
          <w:lang w:val="en-US"/>
        </w:rPr>
        <w:t>in</w:t>
      </w:r>
      <w:r w:rsidR="00715B8E">
        <w:rPr>
          <w:rFonts w:ascii="Times New Roman" w:hAnsi="Times New Roman" w:cs="Times New Roman"/>
          <w:szCs w:val="24"/>
          <w:lang w:val="en-US"/>
        </w:rPr>
        <w:t>teractions</w:t>
      </w:r>
      <w:r w:rsidR="00CF4F54">
        <w:rPr>
          <w:rFonts w:ascii="Times New Roman" w:hAnsi="Times New Roman" w:cs="Times New Roman"/>
          <w:szCs w:val="24"/>
          <w:lang w:val="en-US"/>
        </w:rPr>
        <w:t xml:space="preserve"> between </w:t>
      </w:r>
      <w:r w:rsidR="00715B8E">
        <w:rPr>
          <w:rFonts w:ascii="Times New Roman" w:hAnsi="Times New Roman" w:cs="Times New Roman"/>
          <w:szCs w:val="24"/>
          <w:lang w:val="en-US"/>
        </w:rPr>
        <w:t>moderators and</w:t>
      </w:r>
      <w:r w:rsidR="00CF4F54">
        <w:rPr>
          <w:rFonts w:ascii="Times New Roman" w:hAnsi="Times New Roman" w:cs="Times New Roman"/>
          <w:szCs w:val="24"/>
          <w:lang w:val="en-US"/>
        </w:rPr>
        <w:t xml:space="preserve"> </w:t>
      </w:r>
      <w:r w:rsidR="00715B8E">
        <w:rPr>
          <w:rFonts w:ascii="Times New Roman" w:hAnsi="Times New Roman" w:cs="Times New Roman"/>
          <w:szCs w:val="24"/>
          <w:lang w:val="en-US"/>
        </w:rPr>
        <w:t xml:space="preserve">the </w:t>
      </w:r>
      <w:r w:rsidR="00CF4F54">
        <w:rPr>
          <w:rFonts w:ascii="Times New Roman" w:hAnsi="Times New Roman" w:cs="Times New Roman"/>
          <w:szCs w:val="24"/>
          <w:lang w:val="en-US"/>
        </w:rPr>
        <w:t xml:space="preserve">independent variable </w:t>
      </w:r>
      <w:proofErr w:type="gramStart"/>
      <w:r w:rsidR="00CF4F54">
        <w:rPr>
          <w:rFonts w:ascii="Times New Roman" w:hAnsi="Times New Roman" w:cs="Times New Roman"/>
          <w:szCs w:val="24"/>
          <w:lang w:val="en-US"/>
        </w:rPr>
        <w:t>were introduced</w:t>
      </w:r>
      <w:proofErr w:type="gramEnd"/>
      <w:r w:rsidR="00CF4F54">
        <w:rPr>
          <w:rFonts w:ascii="Times New Roman" w:hAnsi="Times New Roman" w:cs="Times New Roman"/>
          <w:szCs w:val="24"/>
          <w:lang w:val="en-US"/>
        </w:rPr>
        <w:t xml:space="preserve"> into the model</w:t>
      </w:r>
      <w:r w:rsidR="00715B8E">
        <w:rPr>
          <w:rFonts w:ascii="Times New Roman" w:hAnsi="Times New Roman" w:cs="Times New Roman"/>
          <w:szCs w:val="24"/>
          <w:lang w:val="en-US"/>
        </w:rPr>
        <w:t xml:space="preserve"> in order to prove the moderating effects.</w:t>
      </w:r>
    </w:p>
    <w:p w14:paraId="022E6D51" w14:textId="6B7E1619" w:rsidR="00AA65BD" w:rsidRPr="0085784C" w:rsidRDefault="00C146A3" w:rsidP="00176E95">
      <w:pPr>
        <w:pStyle w:val="2"/>
        <w:rPr>
          <w:lang w:val="en-US"/>
        </w:rPr>
      </w:pPr>
      <w:bookmarkStart w:id="11" w:name="_Toc514875471"/>
      <w:r w:rsidRPr="0085784C">
        <w:rPr>
          <w:lang w:val="en-US"/>
        </w:rPr>
        <w:lastRenderedPageBreak/>
        <w:t xml:space="preserve">2.3 </w:t>
      </w:r>
      <w:r w:rsidR="00AA65BD" w:rsidRPr="0085784C">
        <w:rPr>
          <w:lang w:val="en-US"/>
        </w:rPr>
        <w:t>Results</w:t>
      </w:r>
      <w:bookmarkEnd w:id="11"/>
    </w:p>
    <w:p w14:paraId="4A245C92" w14:textId="15E95756" w:rsidR="00E83584" w:rsidRPr="00B207B2" w:rsidRDefault="0080680E"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In order to provide a more coherent understanding of the data </w:t>
      </w:r>
      <w:proofErr w:type="gramStart"/>
      <w:r>
        <w:rPr>
          <w:rFonts w:ascii="Times New Roman" w:hAnsi="Times New Roman" w:cs="Times New Roman"/>
          <w:szCs w:val="24"/>
          <w:lang w:val="en-US"/>
        </w:rPr>
        <w:t>being used</w:t>
      </w:r>
      <w:proofErr w:type="gramEnd"/>
      <w:r>
        <w:rPr>
          <w:rFonts w:ascii="Times New Roman" w:hAnsi="Times New Roman" w:cs="Times New Roman"/>
          <w:szCs w:val="24"/>
          <w:lang w:val="en-US"/>
        </w:rPr>
        <w:t>, t</w:t>
      </w:r>
      <w:r w:rsidR="00E83584">
        <w:rPr>
          <w:rFonts w:ascii="Times New Roman" w:hAnsi="Times New Roman" w:cs="Times New Roman"/>
          <w:szCs w:val="24"/>
          <w:lang w:val="en-US"/>
        </w:rPr>
        <w:t xml:space="preserve">he resulting set of variables including controls and moderators </w:t>
      </w:r>
      <w:r>
        <w:rPr>
          <w:rFonts w:ascii="Times New Roman" w:hAnsi="Times New Roman" w:cs="Times New Roman"/>
          <w:szCs w:val="24"/>
          <w:lang w:val="en-US"/>
        </w:rPr>
        <w:t>was summarized</w:t>
      </w:r>
      <w:r w:rsidR="00E83584">
        <w:rPr>
          <w:rFonts w:ascii="Times New Roman" w:hAnsi="Times New Roman" w:cs="Times New Roman"/>
          <w:szCs w:val="24"/>
          <w:lang w:val="en-US"/>
        </w:rPr>
        <w:t xml:space="preserve"> </w:t>
      </w:r>
      <w:r w:rsidRPr="0080680E">
        <w:rPr>
          <w:rFonts w:ascii="Times New Roman" w:hAnsi="Times New Roman" w:cs="Times New Roman"/>
          <w:szCs w:val="24"/>
          <w:lang w:val="en-US"/>
        </w:rPr>
        <w:t>in the</w:t>
      </w:r>
      <w:r w:rsidR="00E83584" w:rsidRPr="0080680E">
        <w:rPr>
          <w:rFonts w:ascii="Times New Roman" w:hAnsi="Times New Roman" w:cs="Times New Roman"/>
          <w:szCs w:val="24"/>
          <w:lang w:val="en-US"/>
        </w:rPr>
        <w:t xml:space="preserve"> </w:t>
      </w:r>
      <w:r>
        <w:rPr>
          <w:rFonts w:ascii="Times New Roman" w:hAnsi="Times New Roman" w:cs="Times New Roman"/>
          <w:szCs w:val="24"/>
          <w:lang w:val="en-US"/>
        </w:rPr>
        <w:t xml:space="preserve">Table </w:t>
      </w:r>
      <w:r w:rsidR="0085784C">
        <w:rPr>
          <w:rFonts w:ascii="Times New Roman" w:hAnsi="Times New Roman" w:cs="Times New Roman"/>
          <w:szCs w:val="24"/>
          <w:lang w:val="en-US"/>
        </w:rPr>
        <w:t>5</w:t>
      </w:r>
      <w:r>
        <w:rPr>
          <w:rFonts w:ascii="Times New Roman" w:hAnsi="Times New Roman" w:cs="Times New Roman"/>
          <w:szCs w:val="24"/>
          <w:lang w:val="en-US"/>
        </w:rPr>
        <w:t xml:space="preserve"> using</w:t>
      </w:r>
      <w:r w:rsidR="00E83584">
        <w:rPr>
          <w:rFonts w:ascii="Times New Roman" w:hAnsi="Times New Roman" w:cs="Times New Roman"/>
          <w:szCs w:val="24"/>
          <w:lang w:val="en-US"/>
        </w:rPr>
        <w:t xml:space="preserve"> the mos</w:t>
      </w:r>
      <w:r w:rsidR="00B207B2">
        <w:rPr>
          <w:rFonts w:ascii="Times New Roman" w:hAnsi="Times New Roman" w:cs="Times New Roman"/>
          <w:szCs w:val="24"/>
          <w:lang w:val="en-US"/>
        </w:rPr>
        <w:t>t common descriptive statistics.</w:t>
      </w:r>
    </w:p>
    <w:p w14:paraId="7BD0F4E8" w14:textId="2FC7340E" w:rsidR="00760550" w:rsidRDefault="00E83584" w:rsidP="00176E95">
      <w:pPr>
        <w:spacing w:after="0" w:line="360" w:lineRule="auto"/>
        <w:ind w:firstLine="709"/>
        <w:jc w:val="right"/>
        <w:rPr>
          <w:rFonts w:ascii="Times New Roman" w:hAnsi="Times New Roman" w:cs="Times New Roman"/>
          <w:i/>
          <w:szCs w:val="24"/>
          <w:lang w:val="en-US"/>
        </w:rPr>
      </w:pPr>
      <w:r w:rsidRPr="009B2923">
        <w:rPr>
          <w:rFonts w:ascii="Times New Roman" w:hAnsi="Times New Roman" w:cs="Times New Roman"/>
          <w:i/>
          <w:szCs w:val="24"/>
          <w:lang w:val="en-US"/>
        </w:rPr>
        <w:t>Table</w:t>
      </w:r>
      <w:r w:rsidR="009B2923">
        <w:rPr>
          <w:rFonts w:ascii="Times New Roman" w:hAnsi="Times New Roman" w:cs="Times New Roman"/>
          <w:i/>
          <w:szCs w:val="24"/>
          <w:lang w:val="en-US"/>
        </w:rPr>
        <w:t xml:space="preserve"> </w:t>
      </w:r>
      <w:r w:rsidR="0085784C">
        <w:rPr>
          <w:rFonts w:ascii="Times New Roman" w:hAnsi="Times New Roman" w:cs="Times New Roman"/>
          <w:i/>
          <w:szCs w:val="24"/>
          <w:lang w:val="en-US"/>
        </w:rPr>
        <w:t>5</w:t>
      </w:r>
      <w:r w:rsidRPr="009B2923">
        <w:rPr>
          <w:rFonts w:ascii="Times New Roman" w:hAnsi="Times New Roman" w:cs="Times New Roman"/>
          <w:i/>
          <w:szCs w:val="24"/>
          <w:lang w:val="en-US"/>
        </w:rPr>
        <w:t xml:space="preserve">. </w:t>
      </w:r>
    </w:p>
    <w:p w14:paraId="700023F5" w14:textId="51FBFB77" w:rsidR="00E83584" w:rsidRPr="00760550" w:rsidRDefault="00E83584" w:rsidP="00176E95">
      <w:pPr>
        <w:spacing w:line="360" w:lineRule="auto"/>
        <w:ind w:firstLine="708"/>
        <w:jc w:val="center"/>
        <w:rPr>
          <w:rFonts w:ascii="Times New Roman" w:hAnsi="Times New Roman" w:cs="Times New Roman"/>
          <w:b/>
          <w:szCs w:val="24"/>
          <w:lang w:val="en-US"/>
        </w:rPr>
      </w:pPr>
      <w:r w:rsidRPr="00760550">
        <w:rPr>
          <w:rFonts w:ascii="Times New Roman" w:hAnsi="Times New Roman" w:cs="Times New Roman"/>
          <w:b/>
          <w:szCs w:val="24"/>
          <w:lang w:val="en-US"/>
        </w:rPr>
        <w:t>Descriptive statistics</w:t>
      </w:r>
    </w:p>
    <w:tbl>
      <w:tblPr>
        <w:tblStyle w:val="TableGrid"/>
        <w:tblW w:w="8364" w:type="dxa"/>
        <w:tblInd w:w="0" w:type="dxa"/>
        <w:tblLook w:val="04A0" w:firstRow="1" w:lastRow="0" w:firstColumn="1" w:lastColumn="0" w:noHBand="0" w:noVBand="1"/>
      </w:tblPr>
      <w:tblGrid>
        <w:gridCol w:w="4369"/>
        <w:gridCol w:w="1283"/>
        <w:gridCol w:w="891"/>
        <w:gridCol w:w="976"/>
        <w:gridCol w:w="845"/>
      </w:tblGrid>
      <w:tr w:rsidR="00D2193B" w:rsidRPr="00A97717" w14:paraId="6DD43EFD" w14:textId="77777777" w:rsidTr="00D2193B">
        <w:trPr>
          <w:trHeight w:val="436"/>
        </w:trPr>
        <w:tc>
          <w:tcPr>
            <w:tcW w:w="4395" w:type="dxa"/>
            <w:tcBorders>
              <w:top w:val="single" w:sz="18" w:space="0" w:color="auto"/>
              <w:bottom w:val="single" w:sz="4" w:space="0" w:color="auto"/>
            </w:tcBorders>
            <w:vAlign w:val="center"/>
            <w:hideMark/>
          </w:tcPr>
          <w:p w14:paraId="50705375" w14:textId="043B2C68" w:rsidR="006554B9" w:rsidRPr="00A97717" w:rsidRDefault="006554B9" w:rsidP="00B62B9A">
            <w:pPr>
              <w:jc w:val="both"/>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Variable</w:t>
            </w:r>
          </w:p>
        </w:tc>
        <w:tc>
          <w:tcPr>
            <w:tcW w:w="1267" w:type="dxa"/>
            <w:tcBorders>
              <w:top w:val="single" w:sz="18" w:space="0" w:color="auto"/>
              <w:bottom w:val="single" w:sz="4" w:space="0" w:color="auto"/>
            </w:tcBorders>
            <w:vAlign w:val="center"/>
            <w:hideMark/>
          </w:tcPr>
          <w:p w14:paraId="79D74A42" w14:textId="77777777" w:rsidR="006554B9" w:rsidRPr="00A97717" w:rsidRDefault="006554B9" w:rsidP="00B62B9A">
            <w:pPr>
              <w:jc w:val="both"/>
              <w:rPr>
                <w:rFonts w:ascii="Times New Roman" w:eastAsia="Times New Roman" w:hAnsi="Times New Roman" w:cs="Times New Roman"/>
                <w:i/>
                <w:iCs/>
                <w:color w:val="000000"/>
                <w:szCs w:val="24"/>
              </w:rPr>
            </w:pPr>
            <w:r w:rsidRPr="00A97717">
              <w:rPr>
                <w:rFonts w:ascii="Times New Roman" w:eastAsia="Times New Roman" w:hAnsi="Times New Roman" w:cs="Times New Roman"/>
                <w:i/>
                <w:iCs/>
                <w:color w:val="000000"/>
                <w:szCs w:val="24"/>
              </w:rPr>
              <w:t>Means</w:t>
            </w:r>
          </w:p>
        </w:tc>
        <w:tc>
          <w:tcPr>
            <w:tcW w:w="875" w:type="dxa"/>
            <w:tcBorders>
              <w:top w:val="single" w:sz="18" w:space="0" w:color="auto"/>
              <w:bottom w:val="single" w:sz="4" w:space="0" w:color="auto"/>
            </w:tcBorders>
            <w:vAlign w:val="center"/>
            <w:hideMark/>
          </w:tcPr>
          <w:p w14:paraId="5348C608" w14:textId="77777777" w:rsidR="006554B9" w:rsidRPr="00A97717" w:rsidRDefault="006554B9" w:rsidP="00B62B9A">
            <w:pPr>
              <w:jc w:val="both"/>
              <w:rPr>
                <w:rFonts w:ascii="Times New Roman" w:eastAsia="Times New Roman" w:hAnsi="Times New Roman" w:cs="Times New Roman"/>
                <w:i/>
                <w:iCs/>
                <w:color w:val="000000"/>
                <w:szCs w:val="24"/>
              </w:rPr>
            </w:pPr>
            <w:r w:rsidRPr="00A97717">
              <w:rPr>
                <w:rFonts w:ascii="Times New Roman" w:eastAsia="Times New Roman" w:hAnsi="Times New Roman" w:cs="Times New Roman"/>
                <w:i/>
                <w:iCs/>
                <w:color w:val="000000"/>
                <w:szCs w:val="24"/>
              </w:rPr>
              <w:t>S.D.</w:t>
            </w:r>
          </w:p>
        </w:tc>
        <w:tc>
          <w:tcPr>
            <w:tcW w:w="981" w:type="dxa"/>
            <w:tcBorders>
              <w:top w:val="single" w:sz="18" w:space="0" w:color="auto"/>
              <w:bottom w:val="single" w:sz="4" w:space="0" w:color="auto"/>
            </w:tcBorders>
            <w:vAlign w:val="center"/>
            <w:hideMark/>
          </w:tcPr>
          <w:p w14:paraId="29E1F31B" w14:textId="77777777" w:rsidR="006554B9" w:rsidRPr="00A97717" w:rsidRDefault="006554B9" w:rsidP="00B62B9A">
            <w:pPr>
              <w:jc w:val="both"/>
              <w:rPr>
                <w:rFonts w:ascii="Times New Roman" w:eastAsia="Times New Roman" w:hAnsi="Times New Roman" w:cs="Times New Roman"/>
                <w:i/>
                <w:iCs/>
                <w:color w:val="000000"/>
                <w:szCs w:val="24"/>
              </w:rPr>
            </w:pPr>
            <w:r w:rsidRPr="00A97717">
              <w:rPr>
                <w:rFonts w:ascii="Times New Roman" w:eastAsia="Times New Roman" w:hAnsi="Times New Roman" w:cs="Times New Roman"/>
                <w:i/>
                <w:iCs/>
                <w:color w:val="000000"/>
                <w:szCs w:val="24"/>
              </w:rPr>
              <w:t>Min</w:t>
            </w:r>
          </w:p>
        </w:tc>
        <w:tc>
          <w:tcPr>
            <w:tcW w:w="846" w:type="dxa"/>
            <w:tcBorders>
              <w:top w:val="single" w:sz="18" w:space="0" w:color="auto"/>
              <w:bottom w:val="single" w:sz="4" w:space="0" w:color="auto"/>
            </w:tcBorders>
            <w:vAlign w:val="center"/>
            <w:hideMark/>
          </w:tcPr>
          <w:p w14:paraId="5C381040" w14:textId="77777777" w:rsidR="006554B9" w:rsidRPr="00A97717" w:rsidRDefault="006554B9" w:rsidP="00B62B9A">
            <w:pPr>
              <w:jc w:val="both"/>
              <w:rPr>
                <w:rFonts w:ascii="Times New Roman" w:eastAsia="Times New Roman" w:hAnsi="Times New Roman" w:cs="Times New Roman"/>
                <w:i/>
                <w:iCs/>
                <w:color w:val="000000"/>
                <w:szCs w:val="24"/>
              </w:rPr>
            </w:pPr>
            <w:r w:rsidRPr="00A97717">
              <w:rPr>
                <w:rFonts w:ascii="Times New Roman" w:eastAsia="Times New Roman" w:hAnsi="Times New Roman" w:cs="Times New Roman"/>
                <w:i/>
                <w:iCs/>
                <w:color w:val="000000"/>
                <w:szCs w:val="24"/>
              </w:rPr>
              <w:t>Max</w:t>
            </w:r>
          </w:p>
        </w:tc>
      </w:tr>
      <w:tr w:rsidR="00D2193B" w:rsidRPr="00A97717" w14:paraId="66896781" w14:textId="77777777" w:rsidTr="00D2193B">
        <w:trPr>
          <w:trHeight w:val="397"/>
        </w:trPr>
        <w:tc>
          <w:tcPr>
            <w:tcW w:w="4395" w:type="dxa"/>
            <w:tcBorders>
              <w:top w:val="single" w:sz="4" w:space="0" w:color="auto"/>
              <w:bottom w:val="single" w:sz="4" w:space="0" w:color="auto"/>
            </w:tcBorders>
            <w:vAlign w:val="center"/>
            <w:hideMark/>
          </w:tcPr>
          <w:p w14:paraId="028164A7" w14:textId="77777777" w:rsidR="006554B9" w:rsidRPr="00A97717" w:rsidRDefault="006554B9" w:rsidP="00B62B9A">
            <w:pPr>
              <w:jc w:val="both"/>
              <w:rPr>
                <w:rFonts w:ascii="Times New Roman" w:eastAsia="Times New Roman" w:hAnsi="Times New Roman" w:cs="Times New Roman"/>
                <w:i/>
                <w:iCs/>
                <w:color w:val="000000"/>
                <w:szCs w:val="24"/>
              </w:rPr>
            </w:pPr>
            <w:r w:rsidRPr="00A97717">
              <w:rPr>
                <w:rFonts w:ascii="Times New Roman" w:eastAsia="Times New Roman" w:hAnsi="Times New Roman" w:cs="Times New Roman"/>
                <w:i/>
                <w:iCs/>
                <w:color w:val="000000"/>
                <w:szCs w:val="24"/>
              </w:rPr>
              <w:t>Dependent variable</w:t>
            </w:r>
          </w:p>
        </w:tc>
        <w:tc>
          <w:tcPr>
            <w:tcW w:w="1267" w:type="dxa"/>
            <w:tcBorders>
              <w:top w:val="single" w:sz="4" w:space="0" w:color="auto"/>
              <w:bottom w:val="single" w:sz="4" w:space="0" w:color="auto"/>
            </w:tcBorders>
            <w:hideMark/>
          </w:tcPr>
          <w:p w14:paraId="2BCE731E" w14:textId="77777777" w:rsidR="006554B9" w:rsidRPr="00A97717" w:rsidRDefault="006554B9" w:rsidP="00B62B9A">
            <w:pPr>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 </w:t>
            </w:r>
          </w:p>
        </w:tc>
        <w:tc>
          <w:tcPr>
            <w:tcW w:w="875" w:type="dxa"/>
            <w:tcBorders>
              <w:top w:val="single" w:sz="4" w:space="0" w:color="auto"/>
              <w:bottom w:val="single" w:sz="4" w:space="0" w:color="auto"/>
            </w:tcBorders>
            <w:hideMark/>
          </w:tcPr>
          <w:p w14:paraId="2A230FEE" w14:textId="77777777" w:rsidR="006554B9" w:rsidRPr="00A97717" w:rsidRDefault="006554B9" w:rsidP="00B62B9A">
            <w:pPr>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 </w:t>
            </w:r>
          </w:p>
        </w:tc>
        <w:tc>
          <w:tcPr>
            <w:tcW w:w="981" w:type="dxa"/>
            <w:tcBorders>
              <w:top w:val="single" w:sz="4" w:space="0" w:color="auto"/>
              <w:bottom w:val="single" w:sz="4" w:space="0" w:color="auto"/>
            </w:tcBorders>
            <w:hideMark/>
          </w:tcPr>
          <w:p w14:paraId="1E26E29F" w14:textId="77777777" w:rsidR="006554B9" w:rsidRPr="00A97717" w:rsidRDefault="006554B9" w:rsidP="00B62B9A">
            <w:pPr>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 </w:t>
            </w:r>
          </w:p>
        </w:tc>
        <w:tc>
          <w:tcPr>
            <w:tcW w:w="846" w:type="dxa"/>
            <w:tcBorders>
              <w:top w:val="single" w:sz="4" w:space="0" w:color="auto"/>
              <w:bottom w:val="single" w:sz="4" w:space="0" w:color="auto"/>
            </w:tcBorders>
            <w:hideMark/>
          </w:tcPr>
          <w:p w14:paraId="54D0BA56" w14:textId="77777777" w:rsidR="006554B9" w:rsidRPr="00A97717" w:rsidRDefault="006554B9" w:rsidP="00B62B9A">
            <w:pPr>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 </w:t>
            </w:r>
          </w:p>
        </w:tc>
      </w:tr>
      <w:tr w:rsidR="00D2193B" w:rsidRPr="00A97717" w14:paraId="0E5AA3D3" w14:textId="77777777" w:rsidTr="00D2193B">
        <w:trPr>
          <w:trHeight w:val="397"/>
        </w:trPr>
        <w:tc>
          <w:tcPr>
            <w:tcW w:w="4395" w:type="dxa"/>
            <w:tcBorders>
              <w:top w:val="single" w:sz="4" w:space="0" w:color="auto"/>
              <w:bottom w:val="single" w:sz="4" w:space="0" w:color="auto"/>
            </w:tcBorders>
            <w:vAlign w:val="center"/>
            <w:hideMark/>
          </w:tcPr>
          <w:p w14:paraId="4054C024" w14:textId="773BD7AB" w:rsidR="006554B9" w:rsidRPr="00A97717" w:rsidRDefault="006554B9" w:rsidP="00B62B9A">
            <w:pPr>
              <w:ind w:firstLine="142"/>
              <w:jc w:val="both"/>
              <w:rPr>
                <w:rFonts w:ascii="Times New Roman" w:eastAsia="Times New Roman" w:hAnsi="Times New Roman" w:cs="Times New Roman"/>
                <w:color w:val="000000"/>
                <w:szCs w:val="24"/>
              </w:rPr>
            </w:pPr>
            <w:r w:rsidRPr="00B96536">
              <w:rPr>
                <w:rFonts w:ascii="Times New Roman" w:eastAsia="Times New Roman" w:hAnsi="Times New Roman" w:cs="Times New Roman"/>
                <w:color w:val="000000"/>
                <w:szCs w:val="24"/>
              </w:rPr>
              <w:t>Firm</w:t>
            </w:r>
            <w:r>
              <w:rPr>
                <w:rFonts w:ascii="Times New Roman" w:eastAsia="Times New Roman" w:hAnsi="Times New Roman" w:cs="Times New Roman"/>
                <w:color w:val="000000"/>
                <w:szCs w:val="24"/>
                <w:lang w:val="ru-RU"/>
              </w:rPr>
              <w:t xml:space="preserve"> </w:t>
            </w:r>
            <w:r w:rsidRPr="00B96536">
              <w:rPr>
                <w:rFonts w:ascii="Times New Roman" w:eastAsia="Times New Roman" w:hAnsi="Times New Roman" w:cs="Times New Roman"/>
                <w:color w:val="000000"/>
                <w:szCs w:val="24"/>
              </w:rPr>
              <w:t>performance</w:t>
            </w:r>
          </w:p>
        </w:tc>
        <w:tc>
          <w:tcPr>
            <w:tcW w:w="1267" w:type="dxa"/>
            <w:tcBorders>
              <w:top w:val="single" w:sz="4" w:space="0" w:color="auto"/>
              <w:bottom w:val="single" w:sz="4" w:space="0" w:color="auto"/>
            </w:tcBorders>
            <w:vAlign w:val="center"/>
            <w:hideMark/>
          </w:tcPr>
          <w:p w14:paraId="7A21511C" w14:textId="5F035366" w:rsidR="006554B9" w:rsidRPr="00C338B0" w:rsidRDefault="006554B9" w:rsidP="00B62B9A">
            <w:pPr>
              <w:jc w:val="both"/>
              <w:rPr>
                <w:rFonts w:eastAsia="Times New Roman" w:cstheme="minorHAnsi"/>
                <w:color w:val="000000"/>
              </w:rPr>
            </w:pPr>
            <w:r w:rsidRPr="00C338B0">
              <w:rPr>
                <w:rFonts w:cstheme="minorHAnsi"/>
                <w:color w:val="000000"/>
              </w:rPr>
              <w:t>4.5742</w:t>
            </w:r>
          </w:p>
        </w:tc>
        <w:tc>
          <w:tcPr>
            <w:tcW w:w="875" w:type="dxa"/>
            <w:tcBorders>
              <w:top w:val="single" w:sz="4" w:space="0" w:color="auto"/>
              <w:bottom w:val="single" w:sz="4" w:space="0" w:color="auto"/>
            </w:tcBorders>
            <w:vAlign w:val="center"/>
            <w:hideMark/>
          </w:tcPr>
          <w:p w14:paraId="6B319422" w14:textId="1EB80C73" w:rsidR="006554B9" w:rsidRPr="00C338B0" w:rsidRDefault="006554B9" w:rsidP="00B62B9A">
            <w:pPr>
              <w:jc w:val="both"/>
              <w:rPr>
                <w:rFonts w:eastAsia="Times New Roman" w:cstheme="minorHAnsi"/>
                <w:color w:val="000000"/>
              </w:rPr>
            </w:pPr>
            <w:r w:rsidRPr="00C338B0">
              <w:rPr>
                <w:rFonts w:cstheme="minorHAnsi"/>
                <w:color w:val="000000"/>
              </w:rPr>
              <w:t>1.5836</w:t>
            </w:r>
          </w:p>
        </w:tc>
        <w:tc>
          <w:tcPr>
            <w:tcW w:w="981" w:type="dxa"/>
            <w:tcBorders>
              <w:top w:val="single" w:sz="4" w:space="0" w:color="auto"/>
              <w:bottom w:val="single" w:sz="4" w:space="0" w:color="auto"/>
            </w:tcBorders>
            <w:vAlign w:val="center"/>
            <w:hideMark/>
          </w:tcPr>
          <w:p w14:paraId="680CCB05" w14:textId="5B0A000F" w:rsidR="006554B9" w:rsidRPr="00C338B0" w:rsidRDefault="006554B9" w:rsidP="00B62B9A">
            <w:pPr>
              <w:jc w:val="both"/>
              <w:rPr>
                <w:rFonts w:eastAsia="Times New Roman" w:cstheme="minorHAnsi"/>
                <w:color w:val="000000"/>
              </w:rPr>
            </w:pPr>
            <w:r w:rsidRPr="00C338B0">
              <w:rPr>
                <w:rFonts w:cstheme="minorHAnsi"/>
                <w:color w:val="000000"/>
              </w:rPr>
              <w:t>1</w:t>
            </w:r>
          </w:p>
        </w:tc>
        <w:tc>
          <w:tcPr>
            <w:tcW w:w="846" w:type="dxa"/>
            <w:tcBorders>
              <w:top w:val="single" w:sz="4" w:space="0" w:color="auto"/>
              <w:bottom w:val="single" w:sz="4" w:space="0" w:color="auto"/>
            </w:tcBorders>
            <w:vAlign w:val="center"/>
            <w:hideMark/>
          </w:tcPr>
          <w:p w14:paraId="4DD56398" w14:textId="0B20F22D" w:rsidR="006554B9" w:rsidRPr="00C338B0" w:rsidRDefault="006554B9" w:rsidP="00B62B9A">
            <w:pPr>
              <w:jc w:val="both"/>
              <w:rPr>
                <w:rFonts w:eastAsia="Times New Roman" w:cstheme="minorHAnsi"/>
                <w:color w:val="000000"/>
              </w:rPr>
            </w:pPr>
            <w:r w:rsidRPr="00C338B0">
              <w:rPr>
                <w:rFonts w:cstheme="minorHAnsi"/>
                <w:color w:val="000000"/>
              </w:rPr>
              <w:t>7</w:t>
            </w:r>
          </w:p>
        </w:tc>
      </w:tr>
      <w:tr w:rsidR="006554B9" w:rsidRPr="00553AD7" w14:paraId="73685490" w14:textId="77777777" w:rsidTr="00D2193B">
        <w:trPr>
          <w:trHeight w:val="397"/>
        </w:trPr>
        <w:tc>
          <w:tcPr>
            <w:tcW w:w="5662" w:type="dxa"/>
            <w:gridSpan w:val="2"/>
            <w:tcBorders>
              <w:top w:val="single" w:sz="4" w:space="0" w:color="auto"/>
              <w:bottom w:val="single" w:sz="4" w:space="0" w:color="auto"/>
            </w:tcBorders>
            <w:vAlign w:val="center"/>
            <w:hideMark/>
          </w:tcPr>
          <w:p w14:paraId="72E81BBA" w14:textId="5045EE12" w:rsidR="006554B9" w:rsidRPr="00C338B0" w:rsidRDefault="006554B9" w:rsidP="00B62B9A">
            <w:pPr>
              <w:jc w:val="both"/>
              <w:rPr>
                <w:rFonts w:eastAsia="Times New Roman" w:cstheme="minorHAnsi"/>
                <w:color w:val="000000"/>
              </w:rPr>
            </w:pPr>
            <w:r w:rsidRPr="00A97717">
              <w:rPr>
                <w:rFonts w:ascii="Times New Roman" w:eastAsia="Times New Roman" w:hAnsi="Times New Roman" w:cs="Times New Roman"/>
                <w:i/>
                <w:iCs/>
                <w:color w:val="000000"/>
                <w:szCs w:val="24"/>
              </w:rPr>
              <w:t>Control variables</w:t>
            </w:r>
            <w:r w:rsidRPr="006554B9">
              <w:rPr>
                <w:rFonts w:ascii="Times New Roman" w:eastAsia="Times New Roman" w:hAnsi="Times New Roman" w:cs="Times New Roman"/>
                <w:i/>
                <w:iCs/>
                <w:color w:val="000000"/>
                <w:szCs w:val="24"/>
              </w:rPr>
              <w:t xml:space="preserve"> (</w:t>
            </w:r>
            <w:r>
              <w:rPr>
                <w:rFonts w:ascii="Times New Roman" w:eastAsia="Times New Roman" w:hAnsi="Times New Roman" w:cs="Times New Roman"/>
                <w:i/>
                <w:iCs/>
                <w:color w:val="000000"/>
                <w:szCs w:val="24"/>
              </w:rPr>
              <w:t>Country- and firm-related)</w:t>
            </w:r>
          </w:p>
        </w:tc>
        <w:tc>
          <w:tcPr>
            <w:tcW w:w="875" w:type="dxa"/>
            <w:tcBorders>
              <w:top w:val="single" w:sz="4" w:space="0" w:color="auto"/>
              <w:bottom w:val="single" w:sz="4" w:space="0" w:color="auto"/>
            </w:tcBorders>
            <w:vAlign w:val="center"/>
            <w:hideMark/>
          </w:tcPr>
          <w:p w14:paraId="4D7C90E0" w14:textId="3D11EB98" w:rsidR="006554B9" w:rsidRPr="00C338B0" w:rsidRDefault="006554B9" w:rsidP="00B62B9A">
            <w:pPr>
              <w:jc w:val="both"/>
              <w:rPr>
                <w:rFonts w:eastAsia="Times New Roman" w:cstheme="minorHAnsi"/>
                <w:color w:val="000000"/>
              </w:rPr>
            </w:pPr>
          </w:p>
        </w:tc>
        <w:tc>
          <w:tcPr>
            <w:tcW w:w="981" w:type="dxa"/>
            <w:tcBorders>
              <w:top w:val="single" w:sz="4" w:space="0" w:color="auto"/>
              <w:bottom w:val="single" w:sz="4" w:space="0" w:color="auto"/>
            </w:tcBorders>
            <w:vAlign w:val="center"/>
            <w:hideMark/>
          </w:tcPr>
          <w:p w14:paraId="3ECEC734" w14:textId="7387E7EE" w:rsidR="006554B9" w:rsidRPr="00C338B0" w:rsidRDefault="006554B9" w:rsidP="00B62B9A">
            <w:pPr>
              <w:jc w:val="both"/>
              <w:rPr>
                <w:rFonts w:eastAsia="Times New Roman" w:cstheme="minorHAnsi"/>
                <w:color w:val="000000"/>
              </w:rPr>
            </w:pPr>
          </w:p>
        </w:tc>
        <w:tc>
          <w:tcPr>
            <w:tcW w:w="846" w:type="dxa"/>
            <w:tcBorders>
              <w:top w:val="single" w:sz="4" w:space="0" w:color="auto"/>
              <w:bottom w:val="single" w:sz="4" w:space="0" w:color="auto"/>
            </w:tcBorders>
            <w:vAlign w:val="center"/>
            <w:hideMark/>
          </w:tcPr>
          <w:p w14:paraId="1DBCE9F6" w14:textId="3FD97AC4" w:rsidR="006554B9" w:rsidRPr="00C338B0" w:rsidRDefault="006554B9" w:rsidP="00B62B9A">
            <w:pPr>
              <w:jc w:val="both"/>
              <w:rPr>
                <w:rFonts w:eastAsia="Times New Roman" w:cstheme="minorHAnsi"/>
                <w:color w:val="000000"/>
              </w:rPr>
            </w:pPr>
          </w:p>
        </w:tc>
      </w:tr>
      <w:tr w:rsidR="00D2193B" w:rsidRPr="00A97717" w14:paraId="35353299" w14:textId="77777777" w:rsidTr="00D2193B">
        <w:trPr>
          <w:trHeight w:val="397"/>
        </w:trPr>
        <w:tc>
          <w:tcPr>
            <w:tcW w:w="4395" w:type="dxa"/>
            <w:tcBorders>
              <w:top w:val="single" w:sz="4" w:space="0" w:color="auto"/>
            </w:tcBorders>
            <w:vAlign w:val="center"/>
            <w:hideMark/>
          </w:tcPr>
          <w:p w14:paraId="0480FC1F" w14:textId="0D4C1B9A" w:rsidR="006554B9" w:rsidRPr="00A97717" w:rsidRDefault="006554B9" w:rsidP="00B62B9A">
            <w:pPr>
              <w:ind w:firstLine="142"/>
              <w:jc w:val="both"/>
              <w:rPr>
                <w:rFonts w:ascii="Times New Roman" w:eastAsia="Times New Roman" w:hAnsi="Times New Roman" w:cs="Times New Roman"/>
                <w:color w:val="000000"/>
                <w:szCs w:val="24"/>
              </w:rPr>
            </w:pPr>
            <w:r w:rsidRPr="009B2923">
              <w:rPr>
                <w:rFonts w:ascii="Times New Roman" w:eastAsia="Times New Roman" w:hAnsi="Times New Roman" w:cs="Times New Roman"/>
                <w:color w:val="000000"/>
                <w:szCs w:val="24"/>
              </w:rPr>
              <w:t xml:space="preserve">GDP (PPP) per capita </w:t>
            </w:r>
          </w:p>
        </w:tc>
        <w:tc>
          <w:tcPr>
            <w:tcW w:w="1267" w:type="dxa"/>
            <w:tcBorders>
              <w:top w:val="single" w:sz="4" w:space="0" w:color="auto"/>
            </w:tcBorders>
            <w:noWrap/>
            <w:vAlign w:val="center"/>
            <w:hideMark/>
          </w:tcPr>
          <w:p w14:paraId="4A877BF4" w14:textId="75C9C884" w:rsidR="006554B9" w:rsidRPr="00C338B0" w:rsidRDefault="006554B9" w:rsidP="00B62B9A">
            <w:pPr>
              <w:jc w:val="both"/>
              <w:rPr>
                <w:rFonts w:eastAsia="Times New Roman" w:cstheme="minorHAnsi"/>
                <w:color w:val="000000"/>
              </w:rPr>
            </w:pPr>
            <w:r w:rsidRPr="00C338B0">
              <w:rPr>
                <w:rFonts w:cstheme="minorHAnsi"/>
                <w:color w:val="000000"/>
              </w:rPr>
              <w:t>24479</w:t>
            </w:r>
          </w:p>
        </w:tc>
        <w:tc>
          <w:tcPr>
            <w:tcW w:w="875" w:type="dxa"/>
            <w:tcBorders>
              <w:top w:val="single" w:sz="4" w:space="0" w:color="auto"/>
            </w:tcBorders>
            <w:noWrap/>
            <w:vAlign w:val="center"/>
            <w:hideMark/>
          </w:tcPr>
          <w:p w14:paraId="4AAB1954" w14:textId="0125F03F" w:rsidR="006554B9" w:rsidRPr="00C338B0" w:rsidRDefault="006554B9" w:rsidP="00B62B9A">
            <w:pPr>
              <w:jc w:val="both"/>
              <w:rPr>
                <w:rFonts w:eastAsia="Times New Roman" w:cstheme="minorHAnsi"/>
                <w:color w:val="000000"/>
              </w:rPr>
            </w:pPr>
            <w:r w:rsidRPr="00C338B0">
              <w:rPr>
                <w:rFonts w:cstheme="minorHAnsi"/>
                <w:color w:val="000000"/>
              </w:rPr>
              <w:t>13287</w:t>
            </w:r>
          </w:p>
        </w:tc>
        <w:tc>
          <w:tcPr>
            <w:tcW w:w="981" w:type="dxa"/>
            <w:tcBorders>
              <w:top w:val="single" w:sz="4" w:space="0" w:color="auto"/>
            </w:tcBorders>
            <w:vAlign w:val="center"/>
            <w:hideMark/>
          </w:tcPr>
          <w:p w14:paraId="20F7959E" w14:textId="3399EF6B" w:rsidR="006554B9" w:rsidRPr="00C338B0" w:rsidRDefault="006554B9" w:rsidP="00B62B9A">
            <w:pPr>
              <w:jc w:val="both"/>
              <w:rPr>
                <w:rFonts w:eastAsia="Times New Roman" w:cstheme="minorHAnsi"/>
                <w:color w:val="000000"/>
              </w:rPr>
            </w:pPr>
            <w:r w:rsidRPr="00C338B0">
              <w:rPr>
                <w:rFonts w:cstheme="minorHAnsi"/>
                <w:color w:val="000000"/>
              </w:rPr>
              <w:t>5235</w:t>
            </w:r>
          </w:p>
        </w:tc>
        <w:tc>
          <w:tcPr>
            <w:tcW w:w="846" w:type="dxa"/>
            <w:tcBorders>
              <w:top w:val="single" w:sz="4" w:space="0" w:color="auto"/>
            </w:tcBorders>
            <w:vAlign w:val="center"/>
            <w:hideMark/>
          </w:tcPr>
          <w:p w14:paraId="553389AA" w14:textId="35F9A5F4" w:rsidR="006554B9" w:rsidRPr="00C338B0" w:rsidRDefault="006554B9" w:rsidP="00B62B9A">
            <w:pPr>
              <w:jc w:val="both"/>
              <w:rPr>
                <w:rFonts w:eastAsia="Times New Roman" w:cstheme="minorHAnsi"/>
                <w:color w:val="000000"/>
              </w:rPr>
            </w:pPr>
            <w:r w:rsidRPr="00C338B0">
              <w:rPr>
                <w:rFonts w:cstheme="minorHAnsi"/>
                <w:color w:val="000000"/>
              </w:rPr>
              <w:t>102389</w:t>
            </w:r>
          </w:p>
        </w:tc>
      </w:tr>
      <w:tr w:rsidR="00D2193B" w:rsidRPr="00A97717" w14:paraId="25A1CD47" w14:textId="77777777" w:rsidTr="00D2193B">
        <w:trPr>
          <w:trHeight w:val="397"/>
        </w:trPr>
        <w:tc>
          <w:tcPr>
            <w:tcW w:w="4395" w:type="dxa"/>
            <w:vAlign w:val="center"/>
            <w:hideMark/>
          </w:tcPr>
          <w:p w14:paraId="54E2EA60" w14:textId="2A8ED545" w:rsidR="006554B9" w:rsidRPr="00A97717" w:rsidRDefault="006554B9" w:rsidP="00B62B9A">
            <w:pPr>
              <w:ind w:firstLine="142"/>
              <w:jc w:val="both"/>
              <w:rPr>
                <w:rFonts w:ascii="Times New Roman" w:eastAsia="Times New Roman" w:hAnsi="Times New Roman" w:cs="Times New Roman"/>
                <w:color w:val="000000"/>
                <w:szCs w:val="24"/>
              </w:rPr>
            </w:pPr>
            <w:r w:rsidRPr="00AC796B">
              <w:rPr>
                <w:rFonts w:ascii="Times New Roman" w:eastAsia="Times New Roman" w:hAnsi="Times New Roman" w:cs="Times New Roman"/>
                <w:color w:val="000000"/>
                <w:szCs w:val="24"/>
              </w:rPr>
              <w:t xml:space="preserve">Size </w:t>
            </w:r>
          </w:p>
        </w:tc>
        <w:tc>
          <w:tcPr>
            <w:tcW w:w="1267" w:type="dxa"/>
            <w:noWrap/>
            <w:vAlign w:val="center"/>
            <w:hideMark/>
          </w:tcPr>
          <w:p w14:paraId="45F9F4F3" w14:textId="454CB226" w:rsidR="006554B9" w:rsidRPr="00C338B0" w:rsidRDefault="006554B9" w:rsidP="00B62B9A">
            <w:pPr>
              <w:jc w:val="both"/>
              <w:rPr>
                <w:rFonts w:eastAsia="Times New Roman" w:cstheme="minorHAnsi"/>
                <w:color w:val="000000"/>
              </w:rPr>
            </w:pPr>
            <w:r w:rsidRPr="00C338B0">
              <w:rPr>
                <w:rFonts w:cstheme="minorHAnsi"/>
                <w:color w:val="000000"/>
              </w:rPr>
              <w:t>4.9886</w:t>
            </w:r>
          </w:p>
        </w:tc>
        <w:tc>
          <w:tcPr>
            <w:tcW w:w="875" w:type="dxa"/>
            <w:noWrap/>
            <w:vAlign w:val="center"/>
            <w:hideMark/>
          </w:tcPr>
          <w:p w14:paraId="2136DFA7" w14:textId="091D017F" w:rsidR="006554B9" w:rsidRPr="00C338B0" w:rsidRDefault="006554B9" w:rsidP="00B62B9A">
            <w:pPr>
              <w:jc w:val="both"/>
              <w:rPr>
                <w:rFonts w:eastAsia="Times New Roman" w:cstheme="minorHAnsi"/>
                <w:color w:val="000000"/>
              </w:rPr>
            </w:pPr>
            <w:r w:rsidRPr="00C338B0">
              <w:rPr>
                <w:rFonts w:cstheme="minorHAnsi"/>
                <w:color w:val="000000"/>
              </w:rPr>
              <w:t>33.065</w:t>
            </w:r>
          </w:p>
        </w:tc>
        <w:tc>
          <w:tcPr>
            <w:tcW w:w="981" w:type="dxa"/>
            <w:vAlign w:val="center"/>
            <w:hideMark/>
          </w:tcPr>
          <w:p w14:paraId="512EC72F" w14:textId="7A802142" w:rsidR="006554B9" w:rsidRPr="00C338B0" w:rsidRDefault="006554B9" w:rsidP="00B62B9A">
            <w:pPr>
              <w:jc w:val="both"/>
              <w:rPr>
                <w:rFonts w:eastAsia="Times New Roman" w:cstheme="minorHAnsi"/>
                <w:color w:val="000000"/>
              </w:rPr>
            </w:pPr>
            <w:r w:rsidRPr="00C338B0">
              <w:rPr>
                <w:rFonts w:cstheme="minorHAnsi"/>
                <w:color w:val="000000"/>
              </w:rPr>
              <w:t>0</w:t>
            </w:r>
          </w:p>
        </w:tc>
        <w:tc>
          <w:tcPr>
            <w:tcW w:w="846" w:type="dxa"/>
            <w:vAlign w:val="center"/>
            <w:hideMark/>
          </w:tcPr>
          <w:p w14:paraId="0A9C34CA" w14:textId="3CB244CA" w:rsidR="006554B9" w:rsidRPr="00C338B0" w:rsidRDefault="006554B9" w:rsidP="00B62B9A">
            <w:pPr>
              <w:jc w:val="both"/>
              <w:rPr>
                <w:rFonts w:eastAsia="Times New Roman" w:cstheme="minorHAnsi"/>
                <w:color w:val="000000"/>
              </w:rPr>
            </w:pPr>
            <w:r w:rsidRPr="00C338B0">
              <w:rPr>
                <w:rFonts w:cstheme="minorHAnsi"/>
                <w:color w:val="000000"/>
              </w:rPr>
              <w:t>2010</w:t>
            </w:r>
          </w:p>
        </w:tc>
      </w:tr>
      <w:tr w:rsidR="00D2193B" w:rsidRPr="00A97717" w14:paraId="10A2AF73" w14:textId="77777777" w:rsidTr="00D2193B">
        <w:trPr>
          <w:trHeight w:val="397"/>
        </w:trPr>
        <w:tc>
          <w:tcPr>
            <w:tcW w:w="4395" w:type="dxa"/>
            <w:vAlign w:val="center"/>
            <w:hideMark/>
          </w:tcPr>
          <w:p w14:paraId="4B4CD07E" w14:textId="2BD1D09C" w:rsidR="006554B9" w:rsidRPr="00A97717" w:rsidRDefault="006554B9" w:rsidP="00B62B9A">
            <w:pPr>
              <w:ind w:firstLine="142"/>
              <w:jc w:val="both"/>
              <w:rPr>
                <w:rFonts w:ascii="Times New Roman" w:eastAsia="Times New Roman" w:hAnsi="Times New Roman" w:cs="Times New Roman"/>
                <w:color w:val="000000"/>
                <w:szCs w:val="24"/>
              </w:rPr>
            </w:pPr>
            <w:r w:rsidRPr="00C338B0">
              <w:rPr>
                <w:rFonts w:ascii="Times New Roman" w:eastAsia="Times New Roman" w:hAnsi="Times New Roman" w:cs="Times New Roman"/>
                <w:color w:val="000000"/>
                <w:szCs w:val="24"/>
              </w:rPr>
              <w:t>Age</w:t>
            </w:r>
          </w:p>
        </w:tc>
        <w:tc>
          <w:tcPr>
            <w:tcW w:w="1267" w:type="dxa"/>
            <w:noWrap/>
            <w:vAlign w:val="center"/>
            <w:hideMark/>
          </w:tcPr>
          <w:p w14:paraId="323541B9" w14:textId="5DD0067F" w:rsidR="006554B9" w:rsidRPr="00C338B0" w:rsidRDefault="006554B9" w:rsidP="00B62B9A">
            <w:pPr>
              <w:jc w:val="both"/>
              <w:rPr>
                <w:rFonts w:eastAsia="Times New Roman" w:cstheme="minorHAnsi"/>
                <w:color w:val="000000"/>
              </w:rPr>
            </w:pPr>
            <w:r w:rsidRPr="00C338B0">
              <w:rPr>
                <w:rFonts w:cstheme="minorHAnsi"/>
                <w:color w:val="000000"/>
              </w:rPr>
              <w:t>4.0231</w:t>
            </w:r>
          </w:p>
        </w:tc>
        <w:tc>
          <w:tcPr>
            <w:tcW w:w="875" w:type="dxa"/>
            <w:noWrap/>
            <w:vAlign w:val="center"/>
            <w:hideMark/>
          </w:tcPr>
          <w:p w14:paraId="4027258E" w14:textId="688814A3" w:rsidR="006554B9" w:rsidRPr="00C338B0" w:rsidRDefault="006554B9" w:rsidP="00B62B9A">
            <w:pPr>
              <w:jc w:val="both"/>
              <w:rPr>
                <w:rFonts w:eastAsia="Times New Roman" w:cstheme="minorHAnsi"/>
                <w:color w:val="000000"/>
              </w:rPr>
            </w:pPr>
            <w:r w:rsidRPr="00C338B0">
              <w:rPr>
                <w:rFonts w:cstheme="minorHAnsi"/>
                <w:color w:val="000000"/>
              </w:rPr>
              <w:t>5.2366</w:t>
            </w:r>
          </w:p>
        </w:tc>
        <w:tc>
          <w:tcPr>
            <w:tcW w:w="981" w:type="dxa"/>
            <w:vAlign w:val="center"/>
            <w:hideMark/>
          </w:tcPr>
          <w:p w14:paraId="38D8A023" w14:textId="7771763A" w:rsidR="006554B9" w:rsidRPr="00C338B0" w:rsidRDefault="006554B9" w:rsidP="00B62B9A">
            <w:pPr>
              <w:jc w:val="both"/>
              <w:rPr>
                <w:rFonts w:eastAsia="Times New Roman" w:cstheme="minorHAnsi"/>
                <w:color w:val="000000"/>
              </w:rPr>
            </w:pPr>
            <w:r w:rsidRPr="00C338B0">
              <w:rPr>
                <w:rFonts w:cstheme="minorHAnsi"/>
                <w:color w:val="000000"/>
              </w:rPr>
              <w:t>0.8</w:t>
            </w:r>
          </w:p>
        </w:tc>
        <w:tc>
          <w:tcPr>
            <w:tcW w:w="846" w:type="dxa"/>
            <w:vAlign w:val="center"/>
            <w:hideMark/>
          </w:tcPr>
          <w:p w14:paraId="6984399A" w14:textId="3F1C317E" w:rsidR="006554B9" w:rsidRPr="00C338B0" w:rsidRDefault="006554B9" w:rsidP="00B62B9A">
            <w:pPr>
              <w:jc w:val="both"/>
              <w:rPr>
                <w:rFonts w:eastAsia="Times New Roman" w:cstheme="minorHAnsi"/>
                <w:color w:val="000000"/>
              </w:rPr>
            </w:pPr>
            <w:r w:rsidRPr="00C338B0">
              <w:rPr>
                <w:rFonts w:cstheme="minorHAnsi"/>
                <w:color w:val="000000"/>
              </w:rPr>
              <w:t>151.8</w:t>
            </w:r>
          </w:p>
        </w:tc>
      </w:tr>
      <w:tr w:rsidR="00D2193B" w:rsidRPr="00A97717" w14:paraId="4FFA983B" w14:textId="77777777" w:rsidTr="00D2193B">
        <w:trPr>
          <w:trHeight w:val="397"/>
        </w:trPr>
        <w:tc>
          <w:tcPr>
            <w:tcW w:w="4395" w:type="dxa"/>
            <w:tcBorders>
              <w:top w:val="single" w:sz="4" w:space="0" w:color="auto"/>
              <w:bottom w:val="single" w:sz="4" w:space="0" w:color="auto"/>
            </w:tcBorders>
            <w:vAlign w:val="center"/>
          </w:tcPr>
          <w:p w14:paraId="55043D53" w14:textId="0F01E5A1" w:rsidR="006554B9" w:rsidRPr="00A97717" w:rsidRDefault="006554B9" w:rsidP="00B62B9A">
            <w:pPr>
              <w:jc w:val="both"/>
              <w:rPr>
                <w:rFonts w:ascii="Times New Roman" w:eastAsia="Times New Roman" w:hAnsi="Times New Roman" w:cs="Times New Roman"/>
                <w:color w:val="000000"/>
                <w:szCs w:val="24"/>
              </w:rPr>
            </w:pPr>
            <w:r w:rsidRPr="00A97717">
              <w:rPr>
                <w:rFonts w:ascii="Times New Roman" w:eastAsia="Times New Roman" w:hAnsi="Times New Roman" w:cs="Times New Roman"/>
                <w:i/>
                <w:iCs/>
                <w:color w:val="000000"/>
                <w:szCs w:val="24"/>
              </w:rPr>
              <w:t>Control variables</w:t>
            </w:r>
            <w:r>
              <w:rPr>
                <w:rFonts w:ascii="Times New Roman" w:eastAsia="Times New Roman" w:hAnsi="Times New Roman" w:cs="Times New Roman"/>
                <w:i/>
                <w:iCs/>
                <w:color w:val="000000"/>
                <w:szCs w:val="24"/>
                <w:lang w:val="ru-RU"/>
              </w:rPr>
              <w:t xml:space="preserve"> (</w:t>
            </w:r>
            <w:r>
              <w:rPr>
                <w:rFonts w:ascii="Times New Roman" w:eastAsia="Times New Roman" w:hAnsi="Times New Roman" w:cs="Times New Roman"/>
                <w:i/>
                <w:iCs/>
                <w:color w:val="000000"/>
                <w:szCs w:val="24"/>
              </w:rPr>
              <w:t>Founder-related)</w:t>
            </w:r>
          </w:p>
        </w:tc>
        <w:tc>
          <w:tcPr>
            <w:tcW w:w="1267" w:type="dxa"/>
            <w:tcBorders>
              <w:top w:val="single" w:sz="4" w:space="0" w:color="auto"/>
              <w:bottom w:val="single" w:sz="4" w:space="0" w:color="auto"/>
            </w:tcBorders>
            <w:noWrap/>
            <w:vAlign w:val="center"/>
          </w:tcPr>
          <w:p w14:paraId="177E787E" w14:textId="77777777" w:rsidR="006554B9" w:rsidRPr="00C338B0" w:rsidRDefault="006554B9" w:rsidP="00B62B9A">
            <w:pPr>
              <w:jc w:val="both"/>
              <w:rPr>
                <w:rFonts w:eastAsia="Times New Roman" w:cstheme="minorHAnsi"/>
                <w:color w:val="000000"/>
              </w:rPr>
            </w:pPr>
          </w:p>
        </w:tc>
        <w:tc>
          <w:tcPr>
            <w:tcW w:w="875" w:type="dxa"/>
            <w:tcBorders>
              <w:top w:val="single" w:sz="4" w:space="0" w:color="auto"/>
              <w:bottom w:val="single" w:sz="4" w:space="0" w:color="auto"/>
            </w:tcBorders>
            <w:noWrap/>
            <w:vAlign w:val="center"/>
          </w:tcPr>
          <w:p w14:paraId="69E13CE8" w14:textId="77777777" w:rsidR="006554B9" w:rsidRPr="00C338B0" w:rsidRDefault="006554B9" w:rsidP="00B62B9A">
            <w:pPr>
              <w:jc w:val="both"/>
              <w:rPr>
                <w:rFonts w:eastAsia="Times New Roman" w:cstheme="minorHAnsi"/>
                <w:color w:val="000000"/>
              </w:rPr>
            </w:pPr>
          </w:p>
        </w:tc>
        <w:tc>
          <w:tcPr>
            <w:tcW w:w="981" w:type="dxa"/>
            <w:tcBorders>
              <w:top w:val="single" w:sz="4" w:space="0" w:color="auto"/>
              <w:bottom w:val="single" w:sz="4" w:space="0" w:color="auto"/>
            </w:tcBorders>
            <w:vAlign w:val="center"/>
          </w:tcPr>
          <w:p w14:paraId="00EA86E6" w14:textId="77777777" w:rsidR="006554B9" w:rsidRPr="00C338B0" w:rsidRDefault="006554B9" w:rsidP="00B62B9A">
            <w:pPr>
              <w:jc w:val="both"/>
              <w:rPr>
                <w:rFonts w:eastAsia="Times New Roman" w:cstheme="minorHAnsi"/>
                <w:color w:val="000000"/>
                <w:szCs w:val="24"/>
              </w:rPr>
            </w:pPr>
          </w:p>
        </w:tc>
        <w:tc>
          <w:tcPr>
            <w:tcW w:w="846" w:type="dxa"/>
            <w:tcBorders>
              <w:top w:val="single" w:sz="4" w:space="0" w:color="auto"/>
              <w:bottom w:val="single" w:sz="4" w:space="0" w:color="auto"/>
            </w:tcBorders>
            <w:vAlign w:val="center"/>
          </w:tcPr>
          <w:p w14:paraId="4045C746" w14:textId="77777777" w:rsidR="006554B9" w:rsidRPr="00C338B0" w:rsidRDefault="006554B9" w:rsidP="00B62B9A">
            <w:pPr>
              <w:jc w:val="both"/>
              <w:rPr>
                <w:rFonts w:eastAsia="Times New Roman" w:cstheme="minorHAnsi"/>
                <w:color w:val="000000"/>
                <w:szCs w:val="24"/>
              </w:rPr>
            </w:pPr>
          </w:p>
        </w:tc>
      </w:tr>
      <w:tr w:rsidR="00D2193B" w:rsidRPr="00A97717" w14:paraId="1290548F" w14:textId="77777777" w:rsidTr="00D2193B">
        <w:trPr>
          <w:trHeight w:val="397"/>
        </w:trPr>
        <w:tc>
          <w:tcPr>
            <w:tcW w:w="4395" w:type="dxa"/>
            <w:tcBorders>
              <w:top w:val="single" w:sz="4" w:space="0" w:color="auto"/>
            </w:tcBorders>
            <w:vAlign w:val="center"/>
          </w:tcPr>
          <w:p w14:paraId="08F38857" w14:textId="6785BD88" w:rsidR="006554B9" w:rsidRPr="00A97717" w:rsidRDefault="006554B9" w:rsidP="00B62B9A">
            <w:pPr>
              <w:ind w:firstLine="142"/>
              <w:jc w:val="both"/>
              <w:rPr>
                <w:rFonts w:ascii="Times New Roman" w:eastAsia="Times New Roman" w:hAnsi="Times New Roman" w:cs="Times New Roman"/>
                <w:color w:val="000000"/>
                <w:szCs w:val="24"/>
              </w:rPr>
            </w:pPr>
            <w:r w:rsidRPr="009B2923">
              <w:rPr>
                <w:rFonts w:ascii="Times New Roman" w:eastAsia="Times New Roman" w:hAnsi="Times New Roman" w:cs="Times New Roman"/>
                <w:color w:val="000000"/>
                <w:szCs w:val="24"/>
              </w:rPr>
              <w:t>Age</w:t>
            </w:r>
          </w:p>
        </w:tc>
        <w:tc>
          <w:tcPr>
            <w:tcW w:w="1267" w:type="dxa"/>
            <w:tcBorders>
              <w:top w:val="single" w:sz="4" w:space="0" w:color="auto"/>
            </w:tcBorders>
            <w:noWrap/>
            <w:vAlign w:val="center"/>
          </w:tcPr>
          <w:p w14:paraId="11B355AE" w14:textId="3193F743" w:rsidR="006554B9" w:rsidRPr="00C338B0" w:rsidRDefault="006554B9" w:rsidP="00B62B9A">
            <w:pPr>
              <w:jc w:val="both"/>
              <w:rPr>
                <w:rFonts w:eastAsia="Times New Roman" w:cstheme="minorHAnsi"/>
                <w:color w:val="000000"/>
              </w:rPr>
            </w:pPr>
            <w:r w:rsidRPr="00C338B0">
              <w:rPr>
                <w:rFonts w:cstheme="minorHAnsi"/>
                <w:color w:val="000000"/>
              </w:rPr>
              <w:t>26.298</w:t>
            </w:r>
          </w:p>
        </w:tc>
        <w:tc>
          <w:tcPr>
            <w:tcW w:w="875" w:type="dxa"/>
            <w:tcBorders>
              <w:top w:val="single" w:sz="4" w:space="0" w:color="auto"/>
            </w:tcBorders>
            <w:noWrap/>
            <w:vAlign w:val="center"/>
          </w:tcPr>
          <w:p w14:paraId="27EABB9F" w14:textId="14819FDB" w:rsidR="006554B9" w:rsidRPr="00C338B0" w:rsidRDefault="006554B9" w:rsidP="00B62B9A">
            <w:pPr>
              <w:jc w:val="both"/>
              <w:rPr>
                <w:rFonts w:eastAsia="Times New Roman" w:cstheme="minorHAnsi"/>
                <w:color w:val="000000"/>
              </w:rPr>
            </w:pPr>
            <w:r w:rsidRPr="00C338B0">
              <w:rPr>
                <w:rFonts w:cstheme="minorHAnsi"/>
                <w:color w:val="000000"/>
              </w:rPr>
              <w:t>5.3866</w:t>
            </w:r>
          </w:p>
        </w:tc>
        <w:tc>
          <w:tcPr>
            <w:tcW w:w="981" w:type="dxa"/>
            <w:tcBorders>
              <w:top w:val="single" w:sz="4" w:space="0" w:color="auto"/>
            </w:tcBorders>
            <w:vAlign w:val="center"/>
          </w:tcPr>
          <w:p w14:paraId="732C9135" w14:textId="4BDE5838" w:rsidR="006554B9" w:rsidRPr="00C338B0" w:rsidRDefault="006554B9" w:rsidP="00B62B9A">
            <w:pPr>
              <w:jc w:val="both"/>
              <w:rPr>
                <w:rFonts w:eastAsia="Times New Roman" w:cstheme="minorHAnsi"/>
                <w:color w:val="000000"/>
                <w:szCs w:val="24"/>
              </w:rPr>
            </w:pPr>
            <w:r w:rsidRPr="00C338B0">
              <w:rPr>
                <w:rFonts w:cstheme="minorHAnsi"/>
                <w:color w:val="000000"/>
              </w:rPr>
              <w:t>18</w:t>
            </w:r>
          </w:p>
        </w:tc>
        <w:tc>
          <w:tcPr>
            <w:tcW w:w="846" w:type="dxa"/>
            <w:tcBorders>
              <w:top w:val="single" w:sz="4" w:space="0" w:color="auto"/>
            </w:tcBorders>
            <w:vAlign w:val="center"/>
          </w:tcPr>
          <w:p w14:paraId="0FCBA547" w14:textId="2BEB3702" w:rsidR="006554B9" w:rsidRPr="00C338B0" w:rsidRDefault="006554B9" w:rsidP="00B62B9A">
            <w:pPr>
              <w:jc w:val="both"/>
              <w:rPr>
                <w:rFonts w:eastAsia="Times New Roman" w:cstheme="minorHAnsi"/>
                <w:color w:val="000000"/>
                <w:szCs w:val="24"/>
              </w:rPr>
            </w:pPr>
            <w:r w:rsidRPr="00C338B0">
              <w:rPr>
                <w:rFonts w:cstheme="minorHAnsi"/>
                <w:color w:val="000000"/>
              </w:rPr>
              <w:t>47</w:t>
            </w:r>
          </w:p>
        </w:tc>
      </w:tr>
      <w:tr w:rsidR="00D2193B" w:rsidRPr="00A97717" w14:paraId="404A2DEC" w14:textId="77777777" w:rsidTr="00D2193B">
        <w:trPr>
          <w:trHeight w:val="397"/>
        </w:trPr>
        <w:tc>
          <w:tcPr>
            <w:tcW w:w="4395" w:type="dxa"/>
            <w:vAlign w:val="center"/>
          </w:tcPr>
          <w:p w14:paraId="29592308" w14:textId="77AF0643" w:rsidR="006554B9" w:rsidRPr="00A97717" w:rsidRDefault="006554B9" w:rsidP="00B62B9A">
            <w:pPr>
              <w:ind w:firstLine="142"/>
              <w:jc w:val="both"/>
              <w:rPr>
                <w:rFonts w:ascii="Times New Roman" w:eastAsia="Times New Roman" w:hAnsi="Times New Roman" w:cs="Times New Roman"/>
                <w:color w:val="000000"/>
                <w:szCs w:val="24"/>
              </w:rPr>
            </w:pPr>
            <w:r w:rsidRPr="009B2923">
              <w:rPr>
                <w:rFonts w:ascii="Times New Roman" w:eastAsia="Times New Roman" w:hAnsi="Times New Roman" w:cs="Times New Roman"/>
                <w:color w:val="000000"/>
                <w:szCs w:val="24"/>
              </w:rPr>
              <w:t xml:space="preserve">Field of study </w:t>
            </w:r>
          </w:p>
        </w:tc>
        <w:tc>
          <w:tcPr>
            <w:tcW w:w="1267" w:type="dxa"/>
            <w:noWrap/>
            <w:vAlign w:val="center"/>
          </w:tcPr>
          <w:p w14:paraId="67DC6830" w14:textId="0D9A5794" w:rsidR="006554B9" w:rsidRPr="00C338B0" w:rsidRDefault="006554B9" w:rsidP="00B62B9A">
            <w:pPr>
              <w:jc w:val="both"/>
              <w:rPr>
                <w:rFonts w:eastAsia="Times New Roman" w:cstheme="minorHAnsi"/>
                <w:color w:val="000000"/>
              </w:rPr>
            </w:pPr>
            <w:r w:rsidRPr="00C338B0">
              <w:rPr>
                <w:rFonts w:cstheme="minorHAnsi"/>
                <w:color w:val="000000"/>
              </w:rPr>
              <w:t>0.3563</w:t>
            </w:r>
          </w:p>
        </w:tc>
        <w:tc>
          <w:tcPr>
            <w:tcW w:w="875" w:type="dxa"/>
            <w:noWrap/>
            <w:vAlign w:val="center"/>
          </w:tcPr>
          <w:p w14:paraId="0D95D6F4" w14:textId="751E74BF" w:rsidR="006554B9" w:rsidRPr="00C338B0" w:rsidRDefault="006554B9" w:rsidP="00B62B9A">
            <w:pPr>
              <w:jc w:val="both"/>
              <w:rPr>
                <w:rFonts w:eastAsia="Times New Roman" w:cstheme="minorHAnsi"/>
                <w:color w:val="000000"/>
              </w:rPr>
            </w:pPr>
            <w:r w:rsidRPr="00C338B0">
              <w:rPr>
                <w:rFonts w:cstheme="minorHAnsi"/>
                <w:color w:val="000000"/>
              </w:rPr>
              <w:t>0.4789</w:t>
            </w:r>
          </w:p>
        </w:tc>
        <w:tc>
          <w:tcPr>
            <w:tcW w:w="981" w:type="dxa"/>
            <w:vAlign w:val="center"/>
          </w:tcPr>
          <w:p w14:paraId="4863F621" w14:textId="2C71B521" w:rsidR="006554B9" w:rsidRPr="00C338B0" w:rsidRDefault="006554B9" w:rsidP="00B62B9A">
            <w:pPr>
              <w:jc w:val="both"/>
              <w:rPr>
                <w:rFonts w:eastAsia="Times New Roman" w:cstheme="minorHAnsi"/>
                <w:color w:val="000000"/>
                <w:szCs w:val="24"/>
              </w:rPr>
            </w:pPr>
            <w:r w:rsidRPr="00C338B0">
              <w:rPr>
                <w:rFonts w:cstheme="minorHAnsi"/>
                <w:color w:val="000000"/>
              </w:rPr>
              <w:t>0</w:t>
            </w:r>
          </w:p>
        </w:tc>
        <w:tc>
          <w:tcPr>
            <w:tcW w:w="846" w:type="dxa"/>
            <w:vAlign w:val="center"/>
          </w:tcPr>
          <w:p w14:paraId="3DE61F43" w14:textId="213E82A4" w:rsidR="006554B9" w:rsidRPr="00C338B0" w:rsidRDefault="006554B9" w:rsidP="00B62B9A">
            <w:pPr>
              <w:jc w:val="both"/>
              <w:rPr>
                <w:rFonts w:eastAsia="Times New Roman" w:cstheme="minorHAnsi"/>
                <w:color w:val="000000"/>
                <w:szCs w:val="24"/>
              </w:rPr>
            </w:pPr>
            <w:r w:rsidRPr="00C338B0">
              <w:rPr>
                <w:rFonts w:cstheme="minorHAnsi"/>
                <w:color w:val="000000"/>
              </w:rPr>
              <w:t>1</w:t>
            </w:r>
          </w:p>
        </w:tc>
      </w:tr>
      <w:tr w:rsidR="00D2193B" w:rsidRPr="00A97717" w14:paraId="27F3F585" w14:textId="77777777" w:rsidTr="00D2193B">
        <w:trPr>
          <w:trHeight w:val="397"/>
        </w:trPr>
        <w:tc>
          <w:tcPr>
            <w:tcW w:w="4395" w:type="dxa"/>
            <w:tcBorders>
              <w:bottom w:val="single" w:sz="4" w:space="0" w:color="auto"/>
            </w:tcBorders>
            <w:vAlign w:val="center"/>
          </w:tcPr>
          <w:p w14:paraId="13B5FE82" w14:textId="3CEF2599" w:rsidR="006554B9" w:rsidRPr="00A97717" w:rsidRDefault="006554B9" w:rsidP="00B62B9A">
            <w:pPr>
              <w:ind w:firstLine="142"/>
              <w:jc w:val="both"/>
              <w:rPr>
                <w:rFonts w:ascii="Times New Roman" w:eastAsia="Times New Roman" w:hAnsi="Times New Roman" w:cs="Times New Roman"/>
                <w:color w:val="000000"/>
                <w:szCs w:val="24"/>
              </w:rPr>
            </w:pPr>
            <w:r w:rsidRPr="009B2923">
              <w:rPr>
                <w:rFonts w:ascii="Times New Roman" w:eastAsia="Times New Roman" w:hAnsi="Times New Roman" w:cs="Times New Roman"/>
                <w:color w:val="000000"/>
                <w:szCs w:val="24"/>
              </w:rPr>
              <w:t>Gender</w:t>
            </w:r>
          </w:p>
        </w:tc>
        <w:tc>
          <w:tcPr>
            <w:tcW w:w="1267" w:type="dxa"/>
            <w:tcBorders>
              <w:bottom w:val="single" w:sz="4" w:space="0" w:color="auto"/>
            </w:tcBorders>
            <w:noWrap/>
            <w:vAlign w:val="center"/>
          </w:tcPr>
          <w:p w14:paraId="14DD71A7" w14:textId="3EAD6232" w:rsidR="006554B9" w:rsidRPr="00C338B0" w:rsidRDefault="006554B9" w:rsidP="00B62B9A">
            <w:pPr>
              <w:jc w:val="both"/>
              <w:rPr>
                <w:rFonts w:eastAsia="Times New Roman" w:cstheme="minorHAnsi"/>
                <w:color w:val="000000"/>
              </w:rPr>
            </w:pPr>
            <w:r w:rsidRPr="00C338B0">
              <w:rPr>
                <w:rFonts w:cstheme="minorHAnsi"/>
                <w:color w:val="000000"/>
              </w:rPr>
              <w:t>0.5641</w:t>
            </w:r>
          </w:p>
        </w:tc>
        <w:tc>
          <w:tcPr>
            <w:tcW w:w="875" w:type="dxa"/>
            <w:tcBorders>
              <w:bottom w:val="single" w:sz="4" w:space="0" w:color="auto"/>
            </w:tcBorders>
            <w:noWrap/>
            <w:vAlign w:val="center"/>
          </w:tcPr>
          <w:p w14:paraId="0E5DCC64" w14:textId="1C9D003E" w:rsidR="006554B9" w:rsidRPr="00C338B0" w:rsidRDefault="006554B9" w:rsidP="00B62B9A">
            <w:pPr>
              <w:jc w:val="both"/>
              <w:rPr>
                <w:rFonts w:eastAsia="Times New Roman" w:cstheme="minorHAnsi"/>
                <w:color w:val="000000"/>
              </w:rPr>
            </w:pPr>
            <w:r w:rsidRPr="00C338B0">
              <w:rPr>
                <w:rFonts w:cstheme="minorHAnsi"/>
                <w:color w:val="000000"/>
              </w:rPr>
              <w:t>0.4959</w:t>
            </w:r>
          </w:p>
        </w:tc>
        <w:tc>
          <w:tcPr>
            <w:tcW w:w="981" w:type="dxa"/>
            <w:tcBorders>
              <w:bottom w:val="single" w:sz="4" w:space="0" w:color="auto"/>
            </w:tcBorders>
            <w:vAlign w:val="center"/>
          </w:tcPr>
          <w:p w14:paraId="3F76DF10" w14:textId="4E1F0976" w:rsidR="006554B9" w:rsidRPr="00C338B0" w:rsidRDefault="006554B9" w:rsidP="00B62B9A">
            <w:pPr>
              <w:jc w:val="both"/>
              <w:rPr>
                <w:rFonts w:eastAsia="Times New Roman" w:cstheme="minorHAnsi"/>
                <w:color w:val="000000"/>
                <w:szCs w:val="24"/>
              </w:rPr>
            </w:pPr>
            <w:r w:rsidRPr="00C338B0">
              <w:rPr>
                <w:rFonts w:cstheme="minorHAnsi"/>
                <w:color w:val="000000"/>
              </w:rPr>
              <w:t>0</w:t>
            </w:r>
          </w:p>
        </w:tc>
        <w:tc>
          <w:tcPr>
            <w:tcW w:w="846" w:type="dxa"/>
            <w:tcBorders>
              <w:bottom w:val="single" w:sz="4" w:space="0" w:color="auto"/>
            </w:tcBorders>
            <w:vAlign w:val="center"/>
          </w:tcPr>
          <w:p w14:paraId="4E582E45" w14:textId="17BAE3E3" w:rsidR="006554B9" w:rsidRPr="00C338B0" w:rsidRDefault="006554B9" w:rsidP="00B62B9A">
            <w:pPr>
              <w:jc w:val="both"/>
              <w:rPr>
                <w:rFonts w:eastAsia="Times New Roman" w:cstheme="minorHAnsi"/>
                <w:color w:val="000000"/>
                <w:szCs w:val="24"/>
              </w:rPr>
            </w:pPr>
            <w:r w:rsidRPr="00C338B0">
              <w:rPr>
                <w:rFonts w:cstheme="minorHAnsi"/>
                <w:color w:val="000000"/>
              </w:rPr>
              <w:t>1</w:t>
            </w:r>
          </w:p>
        </w:tc>
      </w:tr>
      <w:tr w:rsidR="00D2193B" w:rsidRPr="00A97717" w14:paraId="28477BE4" w14:textId="77777777" w:rsidTr="00D2193B">
        <w:trPr>
          <w:trHeight w:val="397"/>
        </w:trPr>
        <w:tc>
          <w:tcPr>
            <w:tcW w:w="4395" w:type="dxa"/>
            <w:tcBorders>
              <w:top w:val="single" w:sz="4" w:space="0" w:color="auto"/>
              <w:bottom w:val="single" w:sz="4" w:space="0" w:color="auto"/>
            </w:tcBorders>
            <w:vAlign w:val="center"/>
            <w:hideMark/>
          </w:tcPr>
          <w:p w14:paraId="21E170BF" w14:textId="77777777" w:rsidR="006554B9" w:rsidRPr="00A97717" w:rsidRDefault="006554B9" w:rsidP="00B62B9A">
            <w:pPr>
              <w:jc w:val="both"/>
              <w:rPr>
                <w:rFonts w:ascii="Times New Roman" w:eastAsia="Times New Roman" w:hAnsi="Times New Roman" w:cs="Times New Roman"/>
                <w:i/>
                <w:iCs/>
                <w:color w:val="000000"/>
                <w:szCs w:val="24"/>
              </w:rPr>
            </w:pPr>
            <w:r w:rsidRPr="00A97717">
              <w:rPr>
                <w:rFonts w:ascii="Times New Roman" w:eastAsia="Times New Roman" w:hAnsi="Times New Roman" w:cs="Times New Roman"/>
                <w:i/>
                <w:iCs/>
                <w:color w:val="000000"/>
                <w:szCs w:val="24"/>
              </w:rPr>
              <w:t>Moderators</w:t>
            </w:r>
          </w:p>
        </w:tc>
        <w:tc>
          <w:tcPr>
            <w:tcW w:w="1267" w:type="dxa"/>
            <w:tcBorders>
              <w:top w:val="single" w:sz="4" w:space="0" w:color="auto"/>
              <w:bottom w:val="single" w:sz="4" w:space="0" w:color="auto"/>
            </w:tcBorders>
            <w:vAlign w:val="center"/>
            <w:hideMark/>
          </w:tcPr>
          <w:p w14:paraId="35610635" w14:textId="1FDB67D9" w:rsidR="006554B9" w:rsidRPr="00C338B0" w:rsidRDefault="006554B9" w:rsidP="00B62B9A">
            <w:pPr>
              <w:jc w:val="both"/>
              <w:rPr>
                <w:rFonts w:eastAsia="Times New Roman" w:cstheme="minorHAnsi"/>
                <w:color w:val="000000"/>
                <w:szCs w:val="24"/>
              </w:rPr>
            </w:pPr>
          </w:p>
        </w:tc>
        <w:tc>
          <w:tcPr>
            <w:tcW w:w="875" w:type="dxa"/>
            <w:tcBorders>
              <w:top w:val="single" w:sz="4" w:space="0" w:color="auto"/>
              <w:bottom w:val="single" w:sz="4" w:space="0" w:color="auto"/>
            </w:tcBorders>
            <w:vAlign w:val="center"/>
            <w:hideMark/>
          </w:tcPr>
          <w:p w14:paraId="6637F438" w14:textId="3F2BB84A" w:rsidR="006554B9" w:rsidRPr="00C338B0" w:rsidRDefault="006554B9" w:rsidP="00B62B9A">
            <w:pPr>
              <w:jc w:val="both"/>
              <w:rPr>
                <w:rFonts w:eastAsia="Times New Roman" w:cstheme="minorHAnsi"/>
                <w:color w:val="000000"/>
                <w:szCs w:val="24"/>
              </w:rPr>
            </w:pPr>
          </w:p>
        </w:tc>
        <w:tc>
          <w:tcPr>
            <w:tcW w:w="981" w:type="dxa"/>
            <w:tcBorders>
              <w:top w:val="single" w:sz="4" w:space="0" w:color="auto"/>
              <w:bottom w:val="single" w:sz="4" w:space="0" w:color="auto"/>
            </w:tcBorders>
            <w:vAlign w:val="center"/>
            <w:hideMark/>
          </w:tcPr>
          <w:p w14:paraId="0BA107CD" w14:textId="0B49BB2A" w:rsidR="006554B9" w:rsidRPr="00C338B0" w:rsidRDefault="006554B9" w:rsidP="00B62B9A">
            <w:pPr>
              <w:jc w:val="both"/>
              <w:rPr>
                <w:rFonts w:eastAsia="Times New Roman" w:cstheme="minorHAnsi"/>
                <w:color w:val="000000"/>
                <w:szCs w:val="24"/>
              </w:rPr>
            </w:pPr>
          </w:p>
        </w:tc>
        <w:tc>
          <w:tcPr>
            <w:tcW w:w="846" w:type="dxa"/>
            <w:tcBorders>
              <w:top w:val="single" w:sz="4" w:space="0" w:color="auto"/>
              <w:bottom w:val="single" w:sz="4" w:space="0" w:color="auto"/>
            </w:tcBorders>
            <w:vAlign w:val="center"/>
            <w:hideMark/>
          </w:tcPr>
          <w:p w14:paraId="3BB4F5D3" w14:textId="269DEA4A" w:rsidR="006554B9" w:rsidRPr="00C338B0" w:rsidRDefault="006554B9" w:rsidP="00B62B9A">
            <w:pPr>
              <w:jc w:val="both"/>
              <w:rPr>
                <w:rFonts w:eastAsia="Times New Roman" w:cstheme="minorHAnsi"/>
                <w:color w:val="000000"/>
                <w:szCs w:val="24"/>
              </w:rPr>
            </w:pPr>
          </w:p>
        </w:tc>
      </w:tr>
      <w:tr w:rsidR="00D2193B" w:rsidRPr="00A97717" w14:paraId="73870E2B" w14:textId="77777777" w:rsidTr="00D2193B">
        <w:trPr>
          <w:trHeight w:val="397"/>
        </w:trPr>
        <w:tc>
          <w:tcPr>
            <w:tcW w:w="4395" w:type="dxa"/>
            <w:tcBorders>
              <w:top w:val="single" w:sz="4" w:space="0" w:color="auto"/>
            </w:tcBorders>
            <w:vAlign w:val="center"/>
            <w:hideMark/>
          </w:tcPr>
          <w:p w14:paraId="5968A44E" w14:textId="77777777" w:rsidR="006554B9" w:rsidRPr="00A97717" w:rsidRDefault="006554B9" w:rsidP="00B62B9A">
            <w:pPr>
              <w:ind w:firstLine="142"/>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Power Distance</w:t>
            </w:r>
          </w:p>
        </w:tc>
        <w:tc>
          <w:tcPr>
            <w:tcW w:w="1267" w:type="dxa"/>
            <w:tcBorders>
              <w:top w:val="single" w:sz="4" w:space="0" w:color="auto"/>
            </w:tcBorders>
            <w:vAlign w:val="center"/>
            <w:hideMark/>
          </w:tcPr>
          <w:p w14:paraId="6AE1118C" w14:textId="69D34D88" w:rsidR="006554B9" w:rsidRPr="00C338B0" w:rsidRDefault="006554B9" w:rsidP="00B62B9A">
            <w:pPr>
              <w:jc w:val="both"/>
              <w:rPr>
                <w:rFonts w:eastAsia="Times New Roman" w:cstheme="minorHAnsi"/>
                <w:color w:val="000000"/>
                <w:szCs w:val="24"/>
              </w:rPr>
            </w:pPr>
            <w:r w:rsidRPr="00C338B0">
              <w:rPr>
                <w:rFonts w:cstheme="minorHAnsi"/>
                <w:color w:val="000000"/>
                <w:sz w:val="22"/>
              </w:rPr>
              <w:t>63.993</w:t>
            </w:r>
          </w:p>
        </w:tc>
        <w:tc>
          <w:tcPr>
            <w:tcW w:w="875" w:type="dxa"/>
            <w:tcBorders>
              <w:top w:val="single" w:sz="4" w:space="0" w:color="auto"/>
            </w:tcBorders>
            <w:noWrap/>
            <w:vAlign w:val="center"/>
            <w:hideMark/>
          </w:tcPr>
          <w:p w14:paraId="576B1C5F" w14:textId="740928BD" w:rsidR="006554B9" w:rsidRPr="00C338B0" w:rsidRDefault="006554B9" w:rsidP="00B62B9A">
            <w:pPr>
              <w:jc w:val="both"/>
              <w:rPr>
                <w:rFonts w:eastAsia="Times New Roman" w:cstheme="minorHAnsi"/>
                <w:color w:val="000000"/>
                <w:sz w:val="22"/>
              </w:rPr>
            </w:pPr>
            <w:r w:rsidRPr="00C338B0">
              <w:rPr>
                <w:rFonts w:cstheme="minorHAnsi"/>
                <w:color w:val="000000"/>
                <w:sz w:val="22"/>
              </w:rPr>
              <w:t>19.103</w:t>
            </w:r>
          </w:p>
        </w:tc>
        <w:tc>
          <w:tcPr>
            <w:tcW w:w="981" w:type="dxa"/>
            <w:tcBorders>
              <w:top w:val="single" w:sz="4" w:space="0" w:color="auto"/>
            </w:tcBorders>
            <w:vAlign w:val="center"/>
            <w:hideMark/>
          </w:tcPr>
          <w:p w14:paraId="432C53BC" w14:textId="4F0439D4" w:rsidR="006554B9" w:rsidRPr="00C338B0" w:rsidRDefault="006554B9" w:rsidP="00B62B9A">
            <w:pPr>
              <w:jc w:val="both"/>
              <w:rPr>
                <w:rFonts w:eastAsia="Times New Roman" w:cstheme="minorHAnsi"/>
                <w:color w:val="000000"/>
                <w:szCs w:val="24"/>
              </w:rPr>
            </w:pPr>
            <w:r w:rsidRPr="00C338B0">
              <w:rPr>
                <w:rFonts w:cstheme="minorHAnsi"/>
                <w:color w:val="000000"/>
                <w:sz w:val="22"/>
              </w:rPr>
              <w:t>11</w:t>
            </w:r>
          </w:p>
        </w:tc>
        <w:tc>
          <w:tcPr>
            <w:tcW w:w="846" w:type="dxa"/>
            <w:tcBorders>
              <w:top w:val="single" w:sz="4" w:space="0" w:color="auto"/>
            </w:tcBorders>
            <w:vAlign w:val="center"/>
            <w:hideMark/>
          </w:tcPr>
          <w:p w14:paraId="16952A5E" w14:textId="48DDEE7F" w:rsidR="006554B9" w:rsidRPr="00C338B0" w:rsidRDefault="006554B9" w:rsidP="00B62B9A">
            <w:pPr>
              <w:jc w:val="both"/>
              <w:rPr>
                <w:rFonts w:eastAsia="Times New Roman" w:cstheme="minorHAnsi"/>
                <w:color w:val="000000"/>
                <w:szCs w:val="24"/>
              </w:rPr>
            </w:pPr>
            <w:r w:rsidRPr="00C338B0">
              <w:rPr>
                <w:rFonts w:cstheme="minorHAnsi"/>
                <w:color w:val="000000"/>
                <w:sz w:val="22"/>
              </w:rPr>
              <w:t>100</w:t>
            </w:r>
          </w:p>
        </w:tc>
      </w:tr>
      <w:tr w:rsidR="00D2193B" w:rsidRPr="00A97717" w14:paraId="68AF78EA" w14:textId="77777777" w:rsidTr="00D2193B">
        <w:trPr>
          <w:trHeight w:val="397"/>
        </w:trPr>
        <w:tc>
          <w:tcPr>
            <w:tcW w:w="4395" w:type="dxa"/>
            <w:vAlign w:val="center"/>
            <w:hideMark/>
          </w:tcPr>
          <w:p w14:paraId="1F378667" w14:textId="77777777" w:rsidR="006554B9" w:rsidRPr="00A97717" w:rsidRDefault="006554B9" w:rsidP="00B62B9A">
            <w:pPr>
              <w:ind w:firstLine="142"/>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Individualism</w:t>
            </w:r>
          </w:p>
        </w:tc>
        <w:tc>
          <w:tcPr>
            <w:tcW w:w="1267" w:type="dxa"/>
            <w:vAlign w:val="center"/>
            <w:hideMark/>
          </w:tcPr>
          <w:p w14:paraId="1DE81C9F" w14:textId="4F051B0A" w:rsidR="006554B9" w:rsidRPr="00C338B0" w:rsidRDefault="006554B9" w:rsidP="00B62B9A">
            <w:pPr>
              <w:jc w:val="both"/>
              <w:rPr>
                <w:rFonts w:eastAsia="Times New Roman" w:cstheme="minorHAnsi"/>
                <w:color w:val="000000"/>
                <w:szCs w:val="24"/>
              </w:rPr>
            </w:pPr>
            <w:r w:rsidRPr="00C338B0">
              <w:rPr>
                <w:rFonts w:cstheme="minorHAnsi"/>
                <w:color w:val="000000"/>
                <w:sz w:val="22"/>
              </w:rPr>
              <w:t>72.601</w:t>
            </w:r>
          </w:p>
        </w:tc>
        <w:tc>
          <w:tcPr>
            <w:tcW w:w="875" w:type="dxa"/>
            <w:noWrap/>
            <w:vAlign w:val="center"/>
            <w:hideMark/>
          </w:tcPr>
          <w:p w14:paraId="6C9EC6DE" w14:textId="083F9BD2" w:rsidR="006554B9" w:rsidRPr="00C338B0" w:rsidRDefault="006554B9" w:rsidP="00B62B9A">
            <w:pPr>
              <w:jc w:val="both"/>
              <w:rPr>
                <w:rFonts w:eastAsia="Times New Roman" w:cstheme="minorHAnsi"/>
                <w:color w:val="000000"/>
                <w:sz w:val="22"/>
              </w:rPr>
            </w:pPr>
            <w:r w:rsidRPr="00C338B0">
              <w:rPr>
                <w:rFonts w:cstheme="minorHAnsi"/>
                <w:color w:val="000000"/>
                <w:sz w:val="22"/>
              </w:rPr>
              <w:t>19.566</w:t>
            </w:r>
          </w:p>
        </w:tc>
        <w:tc>
          <w:tcPr>
            <w:tcW w:w="981" w:type="dxa"/>
            <w:vAlign w:val="center"/>
            <w:hideMark/>
          </w:tcPr>
          <w:p w14:paraId="22401AF3" w14:textId="1A739FD9" w:rsidR="006554B9" w:rsidRPr="00C338B0" w:rsidRDefault="006554B9" w:rsidP="00B62B9A">
            <w:pPr>
              <w:jc w:val="both"/>
              <w:rPr>
                <w:rFonts w:eastAsia="Times New Roman" w:cstheme="minorHAnsi"/>
                <w:color w:val="000000"/>
                <w:szCs w:val="24"/>
              </w:rPr>
            </w:pPr>
            <w:r w:rsidRPr="00C338B0">
              <w:rPr>
                <w:rFonts w:cstheme="minorHAnsi"/>
                <w:color w:val="000000"/>
                <w:sz w:val="22"/>
              </w:rPr>
              <w:t>29</w:t>
            </w:r>
          </w:p>
        </w:tc>
        <w:tc>
          <w:tcPr>
            <w:tcW w:w="846" w:type="dxa"/>
            <w:vAlign w:val="center"/>
            <w:hideMark/>
          </w:tcPr>
          <w:p w14:paraId="1056B020" w14:textId="734B9401" w:rsidR="006554B9" w:rsidRPr="00C338B0" w:rsidRDefault="006554B9" w:rsidP="00B62B9A">
            <w:pPr>
              <w:jc w:val="both"/>
              <w:rPr>
                <w:rFonts w:eastAsia="Times New Roman" w:cstheme="minorHAnsi"/>
                <w:color w:val="000000"/>
                <w:szCs w:val="24"/>
              </w:rPr>
            </w:pPr>
            <w:r w:rsidRPr="00C338B0">
              <w:rPr>
                <w:rFonts w:cstheme="minorHAnsi"/>
                <w:color w:val="000000"/>
                <w:sz w:val="22"/>
              </w:rPr>
              <w:t>100</w:t>
            </w:r>
          </w:p>
        </w:tc>
      </w:tr>
      <w:tr w:rsidR="00D2193B" w:rsidRPr="00A97717" w14:paraId="1032811F" w14:textId="77777777" w:rsidTr="00D2193B">
        <w:trPr>
          <w:trHeight w:val="397"/>
        </w:trPr>
        <w:tc>
          <w:tcPr>
            <w:tcW w:w="4395" w:type="dxa"/>
            <w:tcBorders>
              <w:bottom w:val="single" w:sz="4" w:space="0" w:color="auto"/>
            </w:tcBorders>
            <w:vAlign w:val="center"/>
            <w:hideMark/>
          </w:tcPr>
          <w:p w14:paraId="2EBE992D" w14:textId="77777777" w:rsidR="006554B9" w:rsidRPr="00A97717" w:rsidRDefault="006554B9" w:rsidP="00B62B9A">
            <w:pPr>
              <w:ind w:firstLine="142"/>
              <w:jc w:val="both"/>
              <w:rPr>
                <w:rFonts w:ascii="Times New Roman" w:eastAsia="Times New Roman" w:hAnsi="Times New Roman" w:cs="Times New Roman"/>
                <w:color w:val="000000"/>
                <w:szCs w:val="24"/>
              </w:rPr>
            </w:pPr>
            <w:r w:rsidRPr="00A97717">
              <w:rPr>
                <w:rFonts w:ascii="Times New Roman" w:eastAsia="Times New Roman" w:hAnsi="Times New Roman" w:cs="Times New Roman"/>
                <w:color w:val="000000"/>
                <w:szCs w:val="24"/>
              </w:rPr>
              <w:t>Uncertainty Avoidance</w:t>
            </w:r>
          </w:p>
        </w:tc>
        <w:tc>
          <w:tcPr>
            <w:tcW w:w="1267" w:type="dxa"/>
            <w:tcBorders>
              <w:bottom w:val="single" w:sz="4" w:space="0" w:color="auto"/>
            </w:tcBorders>
            <w:vAlign w:val="center"/>
            <w:hideMark/>
          </w:tcPr>
          <w:p w14:paraId="6AE1C1AB" w14:textId="7A68D699" w:rsidR="006554B9" w:rsidRPr="00C338B0" w:rsidRDefault="006554B9" w:rsidP="00B62B9A">
            <w:pPr>
              <w:jc w:val="both"/>
              <w:rPr>
                <w:rFonts w:eastAsia="Times New Roman" w:cstheme="minorHAnsi"/>
                <w:color w:val="000000"/>
                <w:szCs w:val="24"/>
              </w:rPr>
            </w:pPr>
            <w:r w:rsidRPr="00C338B0">
              <w:rPr>
                <w:rFonts w:cstheme="minorHAnsi"/>
                <w:color w:val="000000"/>
                <w:sz w:val="22"/>
              </w:rPr>
              <w:t>36.42</w:t>
            </w:r>
          </w:p>
        </w:tc>
        <w:tc>
          <w:tcPr>
            <w:tcW w:w="875" w:type="dxa"/>
            <w:tcBorders>
              <w:bottom w:val="single" w:sz="4" w:space="0" w:color="auto"/>
            </w:tcBorders>
            <w:noWrap/>
            <w:vAlign w:val="center"/>
            <w:hideMark/>
          </w:tcPr>
          <w:p w14:paraId="71CFAE43" w14:textId="759D9341" w:rsidR="006554B9" w:rsidRPr="00C338B0" w:rsidRDefault="006554B9" w:rsidP="00B62B9A">
            <w:pPr>
              <w:jc w:val="both"/>
              <w:rPr>
                <w:rFonts w:eastAsia="Times New Roman" w:cstheme="minorHAnsi"/>
                <w:color w:val="000000"/>
                <w:sz w:val="22"/>
              </w:rPr>
            </w:pPr>
            <w:r w:rsidRPr="00C338B0">
              <w:rPr>
                <w:rFonts w:cstheme="minorHAnsi"/>
                <w:color w:val="000000"/>
                <w:sz w:val="22"/>
              </w:rPr>
              <w:t>23.208</w:t>
            </w:r>
          </w:p>
        </w:tc>
        <w:tc>
          <w:tcPr>
            <w:tcW w:w="981" w:type="dxa"/>
            <w:tcBorders>
              <w:bottom w:val="single" w:sz="4" w:space="0" w:color="auto"/>
            </w:tcBorders>
            <w:vAlign w:val="center"/>
            <w:hideMark/>
          </w:tcPr>
          <w:p w14:paraId="475D24F8" w14:textId="2B0776EB" w:rsidR="006554B9" w:rsidRPr="00C338B0" w:rsidRDefault="006554B9" w:rsidP="00B62B9A">
            <w:pPr>
              <w:jc w:val="both"/>
              <w:rPr>
                <w:rFonts w:eastAsia="Times New Roman" w:cstheme="minorHAnsi"/>
                <w:color w:val="000000"/>
                <w:szCs w:val="24"/>
              </w:rPr>
            </w:pPr>
            <w:r w:rsidRPr="00C338B0">
              <w:rPr>
                <w:rFonts w:cstheme="minorHAnsi"/>
                <w:color w:val="000000"/>
                <w:sz w:val="22"/>
              </w:rPr>
              <w:t>8</w:t>
            </w:r>
          </w:p>
        </w:tc>
        <w:tc>
          <w:tcPr>
            <w:tcW w:w="846" w:type="dxa"/>
            <w:tcBorders>
              <w:bottom w:val="single" w:sz="4" w:space="0" w:color="auto"/>
            </w:tcBorders>
            <w:vAlign w:val="center"/>
            <w:hideMark/>
          </w:tcPr>
          <w:p w14:paraId="5B6015D5" w14:textId="6EAC8E98" w:rsidR="006554B9" w:rsidRPr="00C338B0" w:rsidRDefault="006554B9" w:rsidP="00B62B9A">
            <w:pPr>
              <w:jc w:val="both"/>
              <w:rPr>
                <w:rFonts w:eastAsia="Times New Roman" w:cstheme="minorHAnsi"/>
                <w:color w:val="000000"/>
                <w:szCs w:val="24"/>
              </w:rPr>
            </w:pPr>
            <w:r w:rsidRPr="00C338B0">
              <w:rPr>
                <w:rFonts w:cstheme="minorHAnsi"/>
                <w:color w:val="000000"/>
                <w:sz w:val="22"/>
              </w:rPr>
              <w:t>91</w:t>
            </w:r>
          </w:p>
        </w:tc>
      </w:tr>
      <w:tr w:rsidR="00D2193B" w:rsidRPr="00A97717" w14:paraId="69959864" w14:textId="77777777" w:rsidTr="00D2193B">
        <w:trPr>
          <w:trHeight w:val="397"/>
        </w:trPr>
        <w:tc>
          <w:tcPr>
            <w:tcW w:w="4395" w:type="dxa"/>
            <w:tcBorders>
              <w:top w:val="single" w:sz="4" w:space="0" w:color="auto"/>
              <w:bottom w:val="single" w:sz="4" w:space="0" w:color="auto"/>
            </w:tcBorders>
            <w:vAlign w:val="center"/>
          </w:tcPr>
          <w:p w14:paraId="7E010816" w14:textId="12393F64" w:rsidR="006554B9" w:rsidRPr="00B96536" w:rsidRDefault="006554B9" w:rsidP="00B62B9A">
            <w:pPr>
              <w:jc w:val="both"/>
              <w:rPr>
                <w:rFonts w:ascii="Times New Roman" w:hAnsi="Times New Roman" w:cs="Times New Roman"/>
                <w:i/>
                <w:color w:val="000000"/>
                <w:szCs w:val="24"/>
              </w:rPr>
            </w:pPr>
            <w:r w:rsidRPr="00B96536">
              <w:rPr>
                <w:rFonts w:ascii="Times New Roman" w:hAnsi="Times New Roman" w:cs="Times New Roman"/>
                <w:i/>
                <w:color w:val="000000"/>
                <w:szCs w:val="24"/>
              </w:rPr>
              <w:t>Independent variable</w:t>
            </w:r>
          </w:p>
        </w:tc>
        <w:tc>
          <w:tcPr>
            <w:tcW w:w="1267" w:type="dxa"/>
            <w:tcBorders>
              <w:top w:val="single" w:sz="4" w:space="0" w:color="auto"/>
              <w:bottom w:val="single" w:sz="4" w:space="0" w:color="auto"/>
            </w:tcBorders>
            <w:vAlign w:val="center"/>
          </w:tcPr>
          <w:p w14:paraId="01E8B768" w14:textId="77777777" w:rsidR="006554B9" w:rsidRPr="00C338B0" w:rsidRDefault="006554B9" w:rsidP="00B62B9A">
            <w:pPr>
              <w:jc w:val="both"/>
              <w:rPr>
                <w:rFonts w:eastAsia="Times New Roman" w:cstheme="minorHAnsi"/>
                <w:color w:val="000000"/>
                <w:szCs w:val="24"/>
              </w:rPr>
            </w:pPr>
          </w:p>
        </w:tc>
        <w:tc>
          <w:tcPr>
            <w:tcW w:w="875" w:type="dxa"/>
            <w:tcBorders>
              <w:top w:val="single" w:sz="4" w:space="0" w:color="auto"/>
              <w:bottom w:val="single" w:sz="4" w:space="0" w:color="auto"/>
            </w:tcBorders>
            <w:noWrap/>
            <w:vAlign w:val="center"/>
          </w:tcPr>
          <w:p w14:paraId="57D0B233" w14:textId="77777777" w:rsidR="006554B9" w:rsidRPr="00C338B0" w:rsidRDefault="006554B9" w:rsidP="00B62B9A">
            <w:pPr>
              <w:jc w:val="both"/>
              <w:rPr>
                <w:rFonts w:eastAsia="Times New Roman" w:cstheme="minorHAnsi"/>
                <w:color w:val="000000"/>
                <w:sz w:val="22"/>
              </w:rPr>
            </w:pPr>
          </w:p>
        </w:tc>
        <w:tc>
          <w:tcPr>
            <w:tcW w:w="981" w:type="dxa"/>
            <w:tcBorders>
              <w:top w:val="single" w:sz="4" w:space="0" w:color="auto"/>
              <w:bottom w:val="single" w:sz="4" w:space="0" w:color="auto"/>
            </w:tcBorders>
            <w:vAlign w:val="center"/>
          </w:tcPr>
          <w:p w14:paraId="7C5128D1" w14:textId="77777777" w:rsidR="006554B9" w:rsidRPr="00C338B0" w:rsidRDefault="006554B9" w:rsidP="00B62B9A">
            <w:pPr>
              <w:jc w:val="both"/>
              <w:rPr>
                <w:rFonts w:eastAsia="Times New Roman" w:cstheme="minorHAnsi"/>
                <w:color w:val="000000"/>
                <w:szCs w:val="24"/>
              </w:rPr>
            </w:pPr>
          </w:p>
        </w:tc>
        <w:tc>
          <w:tcPr>
            <w:tcW w:w="846" w:type="dxa"/>
            <w:tcBorders>
              <w:top w:val="single" w:sz="4" w:space="0" w:color="auto"/>
              <w:bottom w:val="single" w:sz="4" w:space="0" w:color="auto"/>
            </w:tcBorders>
            <w:vAlign w:val="center"/>
          </w:tcPr>
          <w:p w14:paraId="5097C60C" w14:textId="77777777" w:rsidR="006554B9" w:rsidRPr="00C338B0" w:rsidRDefault="006554B9" w:rsidP="00B62B9A">
            <w:pPr>
              <w:jc w:val="both"/>
              <w:rPr>
                <w:rFonts w:eastAsia="Times New Roman" w:cstheme="minorHAnsi"/>
                <w:color w:val="000000"/>
                <w:szCs w:val="24"/>
              </w:rPr>
            </w:pPr>
          </w:p>
        </w:tc>
      </w:tr>
      <w:tr w:rsidR="00D2193B" w:rsidRPr="00A97717" w14:paraId="12995766" w14:textId="77777777" w:rsidTr="00D2193B">
        <w:trPr>
          <w:trHeight w:val="397"/>
        </w:trPr>
        <w:tc>
          <w:tcPr>
            <w:tcW w:w="4395" w:type="dxa"/>
            <w:tcBorders>
              <w:top w:val="single" w:sz="4" w:space="0" w:color="auto"/>
              <w:bottom w:val="single" w:sz="18" w:space="0" w:color="auto"/>
            </w:tcBorders>
            <w:vAlign w:val="center"/>
            <w:hideMark/>
          </w:tcPr>
          <w:p w14:paraId="7C903596" w14:textId="397F7937" w:rsidR="006554B9" w:rsidRPr="00A97717" w:rsidRDefault="006554B9" w:rsidP="00B62B9A">
            <w:pPr>
              <w:ind w:firstLine="142"/>
              <w:jc w:val="both"/>
              <w:rPr>
                <w:rFonts w:ascii="Times New Roman" w:eastAsia="Times New Roman" w:hAnsi="Times New Roman" w:cs="Times New Roman"/>
                <w:color w:val="000000"/>
                <w:szCs w:val="24"/>
              </w:rPr>
            </w:pPr>
            <w:r w:rsidRPr="00B96536">
              <w:rPr>
                <w:rFonts w:ascii="Times New Roman" w:eastAsia="Times New Roman" w:hAnsi="Times New Roman" w:cs="Times New Roman"/>
                <w:color w:val="000000"/>
                <w:szCs w:val="24"/>
              </w:rPr>
              <w:t>Entrepreneurial Orientation</w:t>
            </w:r>
          </w:p>
        </w:tc>
        <w:tc>
          <w:tcPr>
            <w:tcW w:w="1267" w:type="dxa"/>
            <w:tcBorders>
              <w:top w:val="single" w:sz="4" w:space="0" w:color="auto"/>
              <w:bottom w:val="single" w:sz="18" w:space="0" w:color="auto"/>
            </w:tcBorders>
            <w:vAlign w:val="center"/>
            <w:hideMark/>
          </w:tcPr>
          <w:p w14:paraId="0731737E" w14:textId="5DAAD59A" w:rsidR="006554B9" w:rsidRPr="00C338B0" w:rsidRDefault="006554B9" w:rsidP="00B62B9A">
            <w:pPr>
              <w:jc w:val="both"/>
              <w:rPr>
                <w:rFonts w:eastAsia="Times New Roman" w:cstheme="minorHAnsi"/>
                <w:color w:val="000000"/>
                <w:szCs w:val="24"/>
              </w:rPr>
            </w:pPr>
            <w:r w:rsidRPr="00C338B0">
              <w:rPr>
                <w:rFonts w:cstheme="minorHAnsi"/>
                <w:color w:val="000000"/>
                <w:sz w:val="22"/>
              </w:rPr>
              <w:t>4.5659</w:t>
            </w:r>
          </w:p>
        </w:tc>
        <w:tc>
          <w:tcPr>
            <w:tcW w:w="875" w:type="dxa"/>
            <w:tcBorders>
              <w:top w:val="single" w:sz="4" w:space="0" w:color="auto"/>
              <w:bottom w:val="single" w:sz="18" w:space="0" w:color="auto"/>
            </w:tcBorders>
            <w:noWrap/>
            <w:vAlign w:val="center"/>
            <w:hideMark/>
          </w:tcPr>
          <w:p w14:paraId="0F284FE4" w14:textId="61C846B1" w:rsidR="006554B9" w:rsidRPr="00C338B0" w:rsidRDefault="006554B9" w:rsidP="00B62B9A">
            <w:pPr>
              <w:jc w:val="both"/>
              <w:rPr>
                <w:rFonts w:eastAsia="Times New Roman" w:cstheme="minorHAnsi"/>
                <w:color w:val="000000"/>
                <w:sz w:val="22"/>
              </w:rPr>
            </w:pPr>
            <w:r w:rsidRPr="00C338B0">
              <w:rPr>
                <w:rFonts w:cstheme="minorHAnsi"/>
                <w:color w:val="000000"/>
                <w:sz w:val="22"/>
              </w:rPr>
              <w:t>1.2113</w:t>
            </w:r>
          </w:p>
        </w:tc>
        <w:tc>
          <w:tcPr>
            <w:tcW w:w="981" w:type="dxa"/>
            <w:tcBorders>
              <w:top w:val="single" w:sz="4" w:space="0" w:color="auto"/>
              <w:bottom w:val="single" w:sz="18" w:space="0" w:color="auto"/>
            </w:tcBorders>
            <w:vAlign w:val="center"/>
            <w:hideMark/>
          </w:tcPr>
          <w:p w14:paraId="188D8A43" w14:textId="2C818D45" w:rsidR="006554B9" w:rsidRPr="00C338B0" w:rsidRDefault="006554B9" w:rsidP="00B62B9A">
            <w:pPr>
              <w:jc w:val="both"/>
              <w:rPr>
                <w:rFonts w:eastAsia="Times New Roman" w:cstheme="minorHAnsi"/>
                <w:color w:val="000000"/>
                <w:szCs w:val="24"/>
              </w:rPr>
            </w:pPr>
            <w:r w:rsidRPr="00C338B0">
              <w:rPr>
                <w:rFonts w:cstheme="minorHAnsi"/>
                <w:color w:val="000000"/>
                <w:sz w:val="22"/>
              </w:rPr>
              <w:t>1</w:t>
            </w:r>
          </w:p>
        </w:tc>
        <w:tc>
          <w:tcPr>
            <w:tcW w:w="846" w:type="dxa"/>
            <w:tcBorders>
              <w:top w:val="single" w:sz="4" w:space="0" w:color="auto"/>
              <w:bottom w:val="single" w:sz="18" w:space="0" w:color="auto"/>
            </w:tcBorders>
            <w:vAlign w:val="center"/>
            <w:hideMark/>
          </w:tcPr>
          <w:p w14:paraId="08FDFB2B" w14:textId="2A34217E" w:rsidR="006554B9" w:rsidRPr="00C338B0" w:rsidRDefault="006554B9" w:rsidP="00B62B9A">
            <w:pPr>
              <w:jc w:val="both"/>
              <w:rPr>
                <w:rFonts w:eastAsia="Times New Roman" w:cstheme="minorHAnsi"/>
                <w:color w:val="000000"/>
                <w:szCs w:val="24"/>
              </w:rPr>
            </w:pPr>
            <w:r w:rsidRPr="00C338B0">
              <w:rPr>
                <w:rFonts w:cstheme="minorHAnsi"/>
                <w:color w:val="000000"/>
                <w:sz w:val="22"/>
              </w:rPr>
              <w:t>7</w:t>
            </w:r>
          </w:p>
        </w:tc>
      </w:tr>
    </w:tbl>
    <w:p w14:paraId="1FBA8F11" w14:textId="0D922502" w:rsidR="00C5212C" w:rsidRPr="006554B9" w:rsidRDefault="006554B9" w:rsidP="00B62B9A">
      <w:pPr>
        <w:spacing w:line="360" w:lineRule="auto"/>
        <w:jc w:val="both"/>
        <w:rPr>
          <w:rFonts w:ascii="Times New Roman" w:hAnsi="Times New Roman" w:cs="Times New Roman"/>
          <w:sz w:val="22"/>
          <w:szCs w:val="24"/>
          <w:lang w:val="en-US"/>
        </w:rPr>
      </w:pPr>
      <w:r w:rsidRPr="006554B9">
        <w:rPr>
          <w:rFonts w:ascii="Times New Roman" w:hAnsi="Times New Roman" w:cs="Times New Roman"/>
          <w:sz w:val="22"/>
          <w:szCs w:val="24"/>
          <w:lang w:val="en-US"/>
        </w:rPr>
        <w:t>Note: N=</w:t>
      </w:r>
      <w:r w:rsidR="00224E82">
        <w:rPr>
          <w:rFonts w:ascii="Times New Roman" w:hAnsi="Times New Roman" w:cs="Times New Roman"/>
          <w:sz w:val="22"/>
          <w:szCs w:val="24"/>
          <w:lang w:val="en-US"/>
        </w:rPr>
        <w:t>7384</w:t>
      </w:r>
    </w:p>
    <w:p w14:paraId="3CA71487" w14:textId="5B426807" w:rsidR="007235C2" w:rsidRDefault="0067683F" w:rsidP="00C22701">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Pearson’s pairwise correlation coefficients between each of </w:t>
      </w:r>
      <w:r w:rsidR="00B83EA3">
        <w:rPr>
          <w:rFonts w:ascii="Times New Roman" w:hAnsi="Times New Roman" w:cs="Times New Roman"/>
          <w:szCs w:val="24"/>
          <w:lang w:val="en-US"/>
        </w:rPr>
        <w:t xml:space="preserve">the </w:t>
      </w:r>
      <w:r>
        <w:rPr>
          <w:rFonts w:ascii="Times New Roman" w:hAnsi="Times New Roman" w:cs="Times New Roman"/>
          <w:szCs w:val="24"/>
          <w:lang w:val="en-US"/>
        </w:rPr>
        <w:t>variables</w:t>
      </w:r>
      <w:r w:rsidR="00C338B0">
        <w:rPr>
          <w:rFonts w:ascii="Times New Roman" w:hAnsi="Times New Roman" w:cs="Times New Roman"/>
          <w:szCs w:val="24"/>
          <w:lang w:val="en-US"/>
        </w:rPr>
        <w:t xml:space="preserve"> except industry-related ones</w:t>
      </w:r>
      <w:r w:rsidR="0080680E">
        <w:rPr>
          <w:rFonts w:ascii="Times New Roman" w:hAnsi="Times New Roman" w:cs="Times New Roman"/>
          <w:szCs w:val="24"/>
          <w:lang w:val="en-US"/>
        </w:rPr>
        <w:t xml:space="preserve"> </w:t>
      </w:r>
      <w:proofErr w:type="gramStart"/>
      <w:r w:rsidR="0080680E">
        <w:rPr>
          <w:rFonts w:ascii="Times New Roman" w:hAnsi="Times New Roman" w:cs="Times New Roman"/>
          <w:szCs w:val="24"/>
          <w:lang w:val="en-US"/>
        </w:rPr>
        <w:t>are reported</w:t>
      </w:r>
      <w:proofErr w:type="gramEnd"/>
      <w:r w:rsidR="0080680E">
        <w:rPr>
          <w:rFonts w:ascii="Times New Roman" w:hAnsi="Times New Roman" w:cs="Times New Roman"/>
          <w:szCs w:val="24"/>
          <w:lang w:val="en-US"/>
        </w:rPr>
        <w:t xml:space="preserve"> in the Table </w:t>
      </w:r>
      <w:r w:rsidR="0085784C">
        <w:rPr>
          <w:rFonts w:ascii="Times New Roman" w:hAnsi="Times New Roman" w:cs="Times New Roman"/>
          <w:szCs w:val="24"/>
          <w:lang w:val="en-US"/>
        </w:rPr>
        <w:t>6</w:t>
      </w:r>
      <w:r w:rsidR="007235C2">
        <w:rPr>
          <w:rFonts w:ascii="Times New Roman" w:hAnsi="Times New Roman" w:cs="Times New Roman"/>
          <w:szCs w:val="24"/>
          <w:lang w:val="en-US"/>
        </w:rPr>
        <w:t>.</w:t>
      </w:r>
    </w:p>
    <w:p w14:paraId="5C77F60E" w14:textId="77777777" w:rsidR="007235C2" w:rsidRDefault="007235C2" w:rsidP="00B62B9A">
      <w:pPr>
        <w:pStyle w:val="IB"/>
        <w:spacing w:after="0"/>
        <w:jc w:val="both"/>
        <w:rPr>
          <w:b w:val="0"/>
          <w:lang w:val="en-US"/>
        </w:rPr>
        <w:sectPr w:rsidR="007235C2" w:rsidSect="0096070C">
          <w:footerReference w:type="default" r:id="rId9"/>
          <w:footerReference w:type="first" r:id="rId10"/>
          <w:pgSz w:w="11906" w:h="16838"/>
          <w:pgMar w:top="1134" w:right="850" w:bottom="1134" w:left="1701" w:header="708" w:footer="351" w:gutter="0"/>
          <w:cols w:space="708"/>
          <w:titlePg/>
          <w:docGrid w:linePitch="360"/>
        </w:sectPr>
      </w:pPr>
    </w:p>
    <w:p w14:paraId="1F5A5E79" w14:textId="6B77C239" w:rsidR="00760550" w:rsidRDefault="00704044" w:rsidP="00176E95">
      <w:pPr>
        <w:pStyle w:val="IB"/>
        <w:spacing w:after="0"/>
        <w:jc w:val="right"/>
        <w:rPr>
          <w:b w:val="0"/>
          <w:lang w:val="en-US"/>
        </w:rPr>
      </w:pPr>
      <w:r w:rsidRPr="008F0B6A">
        <w:rPr>
          <w:b w:val="0"/>
          <w:lang w:val="en-US"/>
        </w:rPr>
        <w:lastRenderedPageBreak/>
        <w:t>Table</w:t>
      </w:r>
      <w:r w:rsidR="009B2923" w:rsidRPr="008F0B6A">
        <w:rPr>
          <w:b w:val="0"/>
          <w:lang w:val="en-US"/>
        </w:rPr>
        <w:t xml:space="preserve"> </w:t>
      </w:r>
      <w:r w:rsidR="0085784C">
        <w:rPr>
          <w:b w:val="0"/>
          <w:lang w:val="en-US"/>
        </w:rPr>
        <w:t>6</w:t>
      </w:r>
      <w:r w:rsidRPr="008F0B6A">
        <w:rPr>
          <w:b w:val="0"/>
          <w:lang w:val="en-US"/>
        </w:rPr>
        <w:t>.</w:t>
      </w:r>
    </w:p>
    <w:p w14:paraId="0A983104" w14:textId="49E5DF14" w:rsidR="00704044" w:rsidRPr="00DF2383" w:rsidRDefault="009B2923" w:rsidP="00176E95">
      <w:pPr>
        <w:pStyle w:val="IB"/>
        <w:spacing w:before="0"/>
        <w:jc w:val="center"/>
        <w:rPr>
          <w:b w:val="0"/>
          <w:lang w:val="en-US"/>
        </w:rPr>
      </w:pPr>
      <w:r w:rsidRPr="00760550">
        <w:rPr>
          <w:i w:val="0"/>
          <w:lang w:val="en-US"/>
        </w:rPr>
        <w:t>Summary of c</w:t>
      </w:r>
      <w:r w:rsidR="00704044" w:rsidRPr="00760550">
        <w:rPr>
          <w:i w:val="0"/>
          <w:lang w:val="en-US"/>
        </w:rPr>
        <w:t>orrelations</w:t>
      </w:r>
    </w:p>
    <w:p w14:paraId="0B9D0A59" w14:textId="35F3EF02" w:rsidR="00396D50" w:rsidRDefault="008F0B6A" w:rsidP="00B62B9A">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N=</w:t>
      </w:r>
      <w:r w:rsidR="00224E82">
        <w:rPr>
          <w:rFonts w:ascii="Times New Roman" w:hAnsi="Times New Roman" w:cs="Times New Roman"/>
          <w:szCs w:val="24"/>
          <w:lang w:val="en-US"/>
        </w:rPr>
        <w:t>7384</w:t>
      </w:r>
      <w:r w:rsidR="00BE4CA3">
        <w:rPr>
          <w:rFonts w:ascii="Times New Roman" w:hAnsi="Times New Roman" w:cs="Times New Roman"/>
          <w:szCs w:val="24"/>
          <w:lang w:val="en-US"/>
        </w:rPr>
        <w:t>. Correlations greater than 0.02</w:t>
      </w:r>
      <w:r w:rsidR="00BE4CA3" w:rsidRPr="00BE4CA3">
        <w:rPr>
          <w:rFonts w:ascii="Times New Roman" w:hAnsi="Times New Roman" w:cs="Times New Roman"/>
          <w:szCs w:val="24"/>
          <w:lang w:val="en-US"/>
        </w:rPr>
        <w:t xml:space="preserve"> are signiﬁcant at p</w:t>
      </w:r>
      <w:r w:rsidR="00BE4CA3">
        <w:rPr>
          <w:rFonts w:ascii="Times New Roman" w:hAnsi="Times New Roman" w:cs="Times New Roman"/>
          <w:szCs w:val="24"/>
          <w:lang w:val="en-US"/>
        </w:rPr>
        <w:t xml:space="preserve"> &lt;</w:t>
      </w:r>
      <w:r w:rsidR="00BE4CA3" w:rsidRPr="00BE4CA3">
        <w:rPr>
          <w:rFonts w:ascii="Times New Roman" w:hAnsi="Times New Roman" w:cs="Times New Roman"/>
          <w:szCs w:val="24"/>
          <w:lang w:val="en-US"/>
        </w:rPr>
        <w:t xml:space="preserve"> 0.05.</w:t>
      </w:r>
    </w:p>
    <w:tbl>
      <w:tblPr>
        <w:tblStyle w:val="TableGrid"/>
        <w:tblW w:w="13662" w:type="dxa"/>
        <w:tblInd w:w="851" w:type="dxa"/>
        <w:tblLook w:val="04A0" w:firstRow="1" w:lastRow="0" w:firstColumn="1" w:lastColumn="0" w:noHBand="0" w:noVBand="1"/>
      </w:tblPr>
      <w:tblGrid>
        <w:gridCol w:w="567"/>
        <w:gridCol w:w="3118"/>
        <w:gridCol w:w="907"/>
        <w:gridCol w:w="907"/>
        <w:gridCol w:w="907"/>
        <w:gridCol w:w="907"/>
        <w:gridCol w:w="907"/>
        <w:gridCol w:w="907"/>
        <w:gridCol w:w="907"/>
        <w:gridCol w:w="907"/>
        <w:gridCol w:w="907"/>
        <w:gridCol w:w="907"/>
        <w:gridCol w:w="907"/>
      </w:tblGrid>
      <w:tr w:rsidR="00AD529A" w:rsidRPr="00AA65BD" w14:paraId="7A8934E9" w14:textId="32D238F2" w:rsidTr="000C6C83">
        <w:trPr>
          <w:trHeight w:val="584"/>
        </w:trPr>
        <w:tc>
          <w:tcPr>
            <w:tcW w:w="567" w:type="dxa"/>
            <w:tcBorders>
              <w:top w:val="single" w:sz="18" w:space="0" w:color="auto"/>
              <w:bottom w:val="single" w:sz="8" w:space="0" w:color="auto"/>
            </w:tcBorders>
            <w:vAlign w:val="center"/>
          </w:tcPr>
          <w:p w14:paraId="108BF3B1" w14:textId="25EEE00A"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N</w:t>
            </w:r>
          </w:p>
        </w:tc>
        <w:tc>
          <w:tcPr>
            <w:tcW w:w="3118" w:type="dxa"/>
            <w:tcBorders>
              <w:top w:val="single" w:sz="18" w:space="0" w:color="auto"/>
              <w:bottom w:val="single" w:sz="8" w:space="0" w:color="auto"/>
            </w:tcBorders>
            <w:vAlign w:val="center"/>
          </w:tcPr>
          <w:p w14:paraId="22A2AC09" w14:textId="602DA431"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Variable</w:t>
            </w:r>
          </w:p>
        </w:tc>
        <w:tc>
          <w:tcPr>
            <w:tcW w:w="907" w:type="dxa"/>
            <w:tcBorders>
              <w:top w:val="single" w:sz="18" w:space="0" w:color="auto"/>
              <w:bottom w:val="single" w:sz="8" w:space="0" w:color="auto"/>
            </w:tcBorders>
            <w:vAlign w:val="center"/>
          </w:tcPr>
          <w:p w14:paraId="55AE957B"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1</w:t>
            </w:r>
          </w:p>
        </w:tc>
        <w:tc>
          <w:tcPr>
            <w:tcW w:w="907" w:type="dxa"/>
            <w:tcBorders>
              <w:top w:val="single" w:sz="18" w:space="0" w:color="auto"/>
              <w:bottom w:val="single" w:sz="8" w:space="0" w:color="auto"/>
            </w:tcBorders>
            <w:vAlign w:val="center"/>
          </w:tcPr>
          <w:p w14:paraId="25A98313"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2</w:t>
            </w:r>
          </w:p>
        </w:tc>
        <w:tc>
          <w:tcPr>
            <w:tcW w:w="907" w:type="dxa"/>
            <w:tcBorders>
              <w:top w:val="single" w:sz="18" w:space="0" w:color="auto"/>
              <w:bottom w:val="single" w:sz="8" w:space="0" w:color="auto"/>
            </w:tcBorders>
            <w:vAlign w:val="center"/>
          </w:tcPr>
          <w:p w14:paraId="73163F40"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3</w:t>
            </w:r>
          </w:p>
        </w:tc>
        <w:tc>
          <w:tcPr>
            <w:tcW w:w="907" w:type="dxa"/>
            <w:tcBorders>
              <w:top w:val="single" w:sz="18" w:space="0" w:color="auto"/>
              <w:bottom w:val="single" w:sz="8" w:space="0" w:color="auto"/>
            </w:tcBorders>
            <w:vAlign w:val="center"/>
          </w:tcPr>
          <w:p w14:paraId="378561CD"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4</w:t>
            </w:r>
          </w:p>
        </w:tc>
        <w:tc>
          <w:tcPr>
            <w:tcW w:w="907" w:type="dxa"/>
            <w:tcBorders>
              <w:top w:val="single" w:sz="18" w:space="0" w:color="auto"/>
              <w:bottom w:val="single" w:sz="8" w:space="0" w:color="auto"/>
            </w:tcBorders>
            <w:vAlign w:val="center"/>
          </w:tcPr>
          <w:p w14:paraId="1305D083"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5</w:t>
            </w:r>
          </w:p>
        </w:tc>
        <w:tc>
          <w:tcPr>
            <w:tcW w:w="907" w:type="dxa"/>
            <w:tcBorders>
              <w:top w:val="single" w:sz="18" w:space="0" w:color="auto"/>
              <w:bottom w:val="single" w:sz="8" w:space="0" w:color="auto"/>
            </w:tcBorders>
            <w:vAlign w:val="center"/>
          </w:tcPr>
          <w:p w14:paraId="611CFFAA"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6</w:t>
            </w:r>
          </w:p>
        </w:tc>
        <w:tc>
          <w:tcPr>
            <w:tcW w:w="907" w:type="dxa"/>
            <w:tcBorders>
              <w:top w:val="single" w:sz="18" w:space="0" w:color="auto"/>
              <w:bottom w:val="single" w:sz="8" w:space="0" w:color="auto"/>
            </w:tcBorders>
            <w:vAlign w:val="center"/>
          </w:tcPr>
          <w:p w14:paraId="308900F0"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7</w:t>
            </w:r>
          </w:p>
        </w:tc>
        <w:tc>
          <w:tcPr>
            <w:tcW w:w="907" w:type="dxa"/>
            <w:tcBorders>
              <w:top w:val="single" w:sz="18" w:space="0" w:color="auto"/>
              <w:bottom w:val="single" w:sz="8" w:space="0" w:color="auto"/>
            </w:tcBorders>
            <w:vAlign w:val="center"/>
          </w:tcPr>
          <w:p w14:paraId="12F5CB69" w14:textId="77777777" w:rsidR="00AD529A" w:rsidRPr="008F0B6A" w:rsidRDefault="00AD529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8</w:t>
            </w:r>
          </w:p>
        </w:tc>
        <w:tc>
          <w:tcPr>
            <w:tcW w:w="907" w:type="dxa"/>
            <w:tcBorders>
              <w:top w:val="single" w:sz="18" w:space="0" w:color="auto"/>
              <w:bottom w:val="single" w:sz="8" w:space="0" w:color="auto"/>
            </w:tcBorders>
            <w:vAlign w:val="center"/>
          </w:tcPr>
          <w:p w14:paraId="709CDEEF" w14:textId="748EC7A1" w:rsidR="00AD529A" w:rsidRPr="008F0B6A" w:rsidRDefault="00AD529A" w:rsidP="00B62B9A">
            <w:pPr>
              <w:jc w:val="both"/>
              <w:rPr>
                <w:rFonts w:ascii="Times New Roman" w:eastAsia="Times New Roman" w:hAnsi="Times New Roman" w:cs="Times New Roman"/>
                <w:i/>
                <w:color w:val="000000"/>
                <w:szCs w:val="24"/>
                <w:lang w:val="ru-RU"/>
              </w:rPr>
            </w:pPr>
            <w:r w:rsidRPr="008F0B6A">
              <w:rPr>
                <w:rFonts w:ascii="Times New Roman" w:eastAsia="Times New Roman" w:hAnsi="Times New Roman" w:cs="Times New Roman"/>
                <w:i/>
                <w:color w:val="000000"/>
                <w:szCs w:val="24"/>
                <w:lang w:val="ru-RU"/>
              </w:rPr>
              <w:t>9</w:t>
            </w:r>
          </w:p>
        </w:tc>
        <w:tc>
          <w:tcPr>
            <w:tcW w:w="907" w:type="dxa"/>
            <w:tcBorders>
              <w:top w:val="single" w:sz="18" w:space="0" w:color="auto"/>
              <w:bottom w:val="single" w:sz="8" w:space="0" w:color="auto"/>
            </w:tcBorders>
            <w:vAlign w:val="center"/>
          </w:tcPr>
          <w:p w14:paraId="1EA2C10F" w14:textId="52A2056A" w:rsidR="00AD529A" w:rsidRPr="008F0B6A" w:rsidRDefault="008F0B6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10</w:t>
            </w:r>
          </w:p>
        </w:tc>
        <w:tc>
          <w:tcPr>
            <w:tcW w:w="907" w:type="dxa"/>
            <w:tcBorders>
              <w:top w:val="single" w:sz="18" w:space="0" w:color="auto"/>
              <w:bottom w:val="single" w:sz="8" w:space="0" w:color="auto"/>
            </w:tcBorders>
            <w:vAlign w:val="center"/>
          </w:tcPr>
          <w:p w14:paraId="45DF69FD" w14:textId="67426552" w:rsidR="00AD529A" w:rsidRPr="008F0B6A" w:rsidRDefault="008F0B6A" w:rsidP="00B62B9A">
            <w:pPr>
              <w:jc w:val="both"/>
              <w:rPr>
                <w:rFonts w:ascii="Times New Roman" w:eastAsia="Times New Roman" w:hAnsi="Times New Roman" w:cs="Times New Roman"/>
                <w:i/>
                <w:color w:val="000000"/>
                <w:szCs w:val="24"/>
              </w:rPr>
            </w:pPr>
            <w:r w:rsidRPr="008F0B6A">
              <w:rPr>
                <w:rFonts w:ascii="Times New Roman" w:eastAsia="Times New Roman" w:hAnsi="Times New Roman" w:cs="Times New Roman"/>
                <w:i/>
                <w:color w:val="000000"/>
                <w:szCs w:val="24"/>
              </w:rPr>
              <w:t>11</w:t>
            </w:r>
          </w:p>
        </w:tc>
      </w:tr>
      <w:tr w:rsidR="008F0B6A" w:rsidRPr="00D9238B" w14:paraId="0CD3DB75" w14:textId="26F1F317" w:rsidTr="000C6C83">
        <w:trPr>
          <w:trHeight w:val="397"/>
        </w:trPr>
        <w:tc>
          <w:tcPr>
            <w:tcW w:w="567" w:type="dxa"/>
            <w:tcBorders>
              <w:top w:val="single" w:sz="8" w:space="0" w:color="auto"/>
            </w:tcBorders>
            <w:vAlign w:val="center"/>
          </w:tcPr>
          <w:p w14:paraId="682923F6" w14:textId="5038416F" w:rsidR="008F0B6A" w:rsidRPr="00AA65BD"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3118" w:type="dxa"/>
            <w:tcBorders>
              <w:top w:val="single" w:sz="8" w:space="0" w:color="auto"/>
            </w:tcBorders>
            <w:vAlign w:val="center"/>
          </w:tcPr>
          <w:p w14:paraId="7CBFD091" w14:textId="137ABC68" w:rsidR="008F0B6A" w:rsidRPr="00AA65BD" w:rsidRDefault="006554B9"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Firm </w:t>
            </w:r>
            <w:r w:rsidR="008F0B6A" w:rsidRPr="00D9238B">
              <w:rPr>
                <w:rFonts w:ascii="Times New Roman" w:eastAsia="Times New Roman" w:hAnsi="Times New Roman" w:cs="Times New Roman"/>
                <w:color w:val="000000"/>
                <w:szCs w:val="24"/>
              </w:rPr>
              <w:t>performance</w:t>
            </w:r>
          </w:p>
        </w:tc>
        <w:tc>
          <w:tcPr>
            <w:tcW w:w="907" w:type="dxa"/>
            <w:tcBorders>
              <w:top w:val="single" w:sz="8" w:space="0" w:color="auto"/>
            </w:tcBorders>
            <w:vAlign w:val="center"/>
          </w:tcPr>
          <w:p w14:paraId="65B149AD" w14:textId="35FDEA02"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tcBorders>
              <w:top w:val="single" w:sz="8" w:space="0" w:color="auto"/>
            </w:tcBorders>
            <w:vAlign w:val="center"/>
          </w:tcPr>
          <w:p w14:paraId="5D646D8E" w14:textId="01801976"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70CBB627" w14:textId="2A5D65A0"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5217E0A4" w14:textId="5C106B3A"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7911D1C3" w14:textId="7CEE7153"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3BA90C0B" w14:textId="627E7483"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5F3FD28B" w14:textId="2848AD11"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2E7D0274" w14:textId="07243919"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16450BB6"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5CB9C9CD"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tcBorders>
              <w:top w:val="single" w:sz="8" w:space="0" w:color="auto"/>
            </w:tcBorders>
            <w:vAlign w:val="center"/>
          </w:tcPr>
          <w:p w14:paraId="2B078D94"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493C1480" w14:textId="5BCF2089" w:rsidTr="000C6C83">
        <w:trPr>
          <w:trHeight w:val="397"/>
        </w:trPr>
        <w:tc>
          <w:tcPr>
            <w:tcW w:w="567" w:type="dxa"/>
            <w:vAlign w:val="center"/>
          </w:tcPr>
          <w:p w14:paraId="045DADB7" w14:textId="10FD0A8D"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3118" w:type="dxa"/>
            <w:vAlign w:val="center"/>
          </w:tcPr>
          <w:p w14:paraId="18DDE614" w14:textId="1D3CF5BD" w:rsidR="008F0B6A" w:rsidRPr="00D9238B" w:rsidRDefault="008F0B6A" w:rsidP="00B62B9A">
            <w:pPr>
              <w:jc w:val="both"/>
              <w:rPr>
                <w:rFonts w:ascii="Times New Roman" w:eastAsia="Times New Roman" w:hAnsi="Times New Roman" w:cs="Times New Roman"/>
                <w:color w:val="000000"/>
                <w:szCs w:val="24"/>
              </w:rPr>
            </w:pPr>
            <w:r w:rsidRPr="009B2923">
              <w:rPr>
                <w:rFonts w:ascii="Times New Roman" w:eastAsia="Times New Roman" w:hAnsi="Times New Roman" w:cs="Times New Roman"/>
                <w:color w:val="000000"/>
                <w:szCs w:val="24"/>
              </w:rPr>
              <w:t>GDP (PPP) per capita</w:t>
            </w:r>
          </w:p>
        </w:tc>
        <w:tc>
          <w:tcPr>
            <w:tcW w:w="907" w:type="dxa"/>
            <w:vAlign w:val="center"/>
          </w:tcPr>
          <w:p w14:paraId="13D04145" w14:textId="69070CB1" w:rsidR="008F0B6A" w:rsidRPr="00AA65BD" w:rsidRDefault="008F0B6A" w:rsidP="00B62B9A">
            <w:pPr>
              <w:jc w:val="both"/>
              <w:rPr>
                <w:rFonts w:ascii="Times New Roman" w:eastAsia="Times New Roman" w:hAnsi="Times New Roman" w:cs="Times New Roman"/>
                <w:color w:val="000000"/>
                <w:szCs w:val="24"/>
              </w:rPr>
            </w:pPr>
            <w:r w:rsidRPr="005D2804">
              <w:t>-0.38</w:t>
            </w:r>
          </w:p>
        </w:tc>
        <w:tc>
          <w:tcPr>
            <w:tcW w:w="907" w:type="dxa"/>
            <w:vAlign w:val="center"/>
          </w:tcPr>
          <w:p w14:paraId="3764A9CA" w14:textId="4E7EC475"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2BD28D4A"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478320BB"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0C8B7F67"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5EA3413F"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380AFBE2"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86DD975"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3F639BF"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64BC319B"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34200355"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332A4A2B" w14:textId="4B2CAC5E" w:rsidTr="000C6C83">
        <w:trPr>
          <w:trHeight w:val="397"/>
        </w:trPr>
        <w:tc>
          <w:tcPr>
            <w:tcW w:w="567" w:type="dxa"/>
            <w:vAlign w:val="center"/>
          </w:tcPr>
          <w:p w14:paraId="1C688E11" w14:textId="38123BF5"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3118" w:type="dxa"/>
            <w:vAlign w:val="center"/>
          </w:tcPr>
          <w:p w14:paraId="721EDC9E" w14:textId="28FE75DA" w:rsidR="008F0B6A" w:rsidRPr="00D9238B" w:rsidRDefault="008F0B6A" w:rsidP="00B62B9A">
            <w:pPr>
              <w:jc w:val="both"/>
              <w:rPr>
                <w:rFonts w:ascii="Times New Roman" w:eastAsia="Times New Roman" w:hAnsi="Times New Roman" w:cs="Times New Roman"/>
                <w:color w:val="000000"/>
                <w:szCs w:val="24"/>
              </w:rPr>
            </w:pPr>
            <w:r w:rsidRPr="00AC796B">
              <w:rPr>
                <w:rFonts w:ascii="Times New Roman" w:eastAsia="Times New Roman" w:hAnsi="Times New Roman" w:cs="Times New Roman"/>
                <w:color w:val="000000"/>
                <w:szCs w:val="24"/>
              </w:rPr>
              <w:t>Firm size</w:t>
            </w:r>
          </w:p>
        </w:tc>
        <w:tc>
          <w:tcPr>
            <w:tcW w:w="907" w:type="dxa"/>
            <w:vAlign w:val="center"/>
          </w:tcPr>
          <w:p w14:paraId="25028D51" w14:textId="70439464" w:rsidR="008F0B6A" w:rsidRPr="00AA65BD" w:rsidRDefault="008F0B6A" w:rsidP="00B62B9A">
            <w:pPr>
              <w:jc w:val="both"/>
              <w:rPr>
                <w:rFonts w:ascii="Times New Roman" w:eastAsia="Times New Roman" w:hAnsi="Times New Roman" w:cs="Times New Roman"/>
                <w:color w:val="000000"/>
                <w:szCs w:val="24"/>
              </w:rPr>
            </w:pPr>
            <w:r w:rsidRPr="005D2804">
              <w:t>0.05</w:t>
            </w:r>
          </w:p>
        </w:tc>
        <w:tc>
          <w:tcPr>
            <w:tcW w:w="907" w:type="dxa"/>
            <w:vAlign w:val="center"/>
          </w:tcPr>
          <w:p w14:paraId="6DF40FE6" w14:textId="6BA0C300" w:rsidR="008F0B6A" w:rsidRPr="00AA65BD" w:rsidRDefault="008F0B6A" w:rsidP="00B62B9A">
            <w:pPr>
              <w:jc w:val="both"/>
              <w:rPr>
                <w:rFonts w:ascii="Times New Roman" w:eastAsia="Times New Roman" w:hAnsi="Times New Roman" w:cs="Times New Roman"/>
                <w:color w:val="000000"/>
                <w:szCs w:val="24"/>
              </w:rPr>
            </w:pPr>
            <w:r w:rsidRPr="005D2804">
              <w:t>-0.04</w:t>
            </w:r>
          </w:p>
        </w:tc>
        <w:tc>
          <w:tcPr>
            <w:tcW w:w="907" w:type="dxa"/>
            <w:vAlign w:val="center"/>
          </w:tcPr>
          <w:p w14:paraId="4712E297" w14:textId="1165CED0"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3A8B9465"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7C8C2DB"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0BE80F13"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6096F244"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9D8F48B"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565CABD"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6B31A829"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0BDD7FD9"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35B2F784" w14:textId="4B7E584F" w:rsidTr="000C6C83">
        <w:trPr>
          <w:trHeight w:val="397"/>
        </w:trPr>
        <w:tc>
          <w:tcPr>
            <w:tcW w:w="567" w:type="dxa"/>
            <w:vAlign w:val="center"/>
          </w:tcPr>
          <w:p w14:paraId="4F7FCEFF" w14:textId="2E92F308"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3118" w:type="dxa"/>
            <w:vAlign w:val="center"/>
          </w:tcPr>
          <w:p w14:paraId="7534F323" w14:textId="16E995F0" w:rsidR="008F0B6A" w:rsidRPr="00D9238B" w:rsidRDefault="008F0B6A" w:rsidP="00B62B9A">
            <w:pPr>
              <w:jc w:val="both"/>
              <w:rPr>
                <w:rFonts w:ascii="Times New Roman" w:eastAsia="Times New Roman" w:hAnsi="Times New Roman" w:cs="Times New Roman"/>
                <w:color w:val="000000"/>
                <w:szCs w:val="24"/>
              </w:rPr>
            </w:pPr>
            <w:r w:rsidRPr="00AC796B">
              <w:rPr>
                <w:rFonts w:ascii="Times New Roman" w:eastAsia="Times New Roman" w:hAnsi="Times New Roman" w:cs="Times New Roman"/>
                <w:color w:val="000000"/>
                <w:szCs w:val="24"/>
              </w:rPr>
              <w:t>Firm age</w:t>
            </w:r>
          </w:p>
        </w:tc>
        <w:tc>
          <w:tcPr>
            <w:tcW w:w="907" w:type="dxa"/>
            <w:vAlign w:val="center"/>
          </w:tcPr>
          <w:p w14:paraId="0B607224" w14:textId="09BBC620" w:rsidR="008F0B6A" w:rsidRPr="00AA65BD" w:rsidRDefault="008F0B6A" w:rsidP="00B62B9A">
            <w:pPr>
              <w:jc w:val="both"/>
              <w:rPr>
                <w:rFonts w:ascii="Times New Roman" w:eastAsia="Times New Roman" w:hAnsi="Times New Roman" w:cs="Times New Roman"/>
                <w:color w:val="000000"/>
                <w:szCs w:val="24"/>
              </w:rPr>
            </w:pPr>
            <w:r w:rsidRPr="005D2804">
              <w:t>-0.01</w:t>
            </w:r>
          </w:p>
        </w:tc>
        <w:tc>
          <w:tcPr>
            <w:tcW w:w="907" w:type="dxa"/>
            <w:vAlign w:val="center"/>
          </w:tcPr>
          <w:p w14:paraId="0E077C43" w14:textId="03AC74D3" w:rsidR="008F0B6A" w:rsidRPr="00AA65BD" w:rsidRDefault="008F0B6A" w:rsidP="00B62B9A">
            <w:pPr>
              <w:jc w:val="both"/>
              <w:rPr>
                <w:rFonts w:ascii="Times New Roman" w:eastAsia="Times New Roman" w:hAnsi="Times New Roman" w:cs="Times New Roman"/>
                <w:color w:val="000000"/>
                <w:szCs w:val="24"/>
              </w:rPr>
            </w:pPr>
            <w:r w:rsidRPr="005D2804">
              <w:t>0.08</w:t>
            </w:r>
          </w:p>
        </w:tc>
        <w:tc>
          <w:tcPr>
            <w:tcW w:w="907" w:type="dxa"/>
            <w:vAlign w:val="center"/>
          </w:tcPr>
          <w:p w14:paraId="5036DE1F" w14:textId="0A0A62CD" w:rsidR="008F0B6A" w:rsidRPr="00AA65BD" w:rsidRDefault="008F0B6A" w:rsidP="00B62B9A">
            <w:pPr>
              <w:jc w:val="both"/>
              <w:rPr>
                <w:rFonts w:ascii="Times New Roman" w:eastAsia="Times New Roman" w:hAnsi="Times New Roman" w:cs="Times New Roman"/>
                <w:color w:val="000000"/>
                <w:szCs w:val="24"/>
              </w:rPr>
            </w:pPr>
            <w:r w:rsidRPr="005D2804">
              <w:t>0.09</w:t>
            </w:r>
          </w:p>
        </w:tc>
        <w:tc>
          <w:tcPr>
            <w:tcW w:w="907" w:type="dxa"/>
            <w:vAlign w:val="center"/>
          </w:tcPr>
          <w:p w14:paraId="63F4258C" w14:textId="4B7D0307"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28516758"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55F65BA1"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67262653"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3D991B24"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3974D22E"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72573789"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490EBC8B"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54724DE7" w14:textId="55640546" w:rsidTr="000C6C83">
        <w:trPr>
          <w:trHeight w:val="397"/>
        </w:trPr>
        <w:tc>
          <w:tcPr>
            <w:tcW w:w="567" w:type="dxa"/>
            <w:vAlign w:val="center"/>
          </w:tcPr>
          <w:p w14:paraId="78BB22F5" w14:textId="56824941"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3118" w:type="dxa"/>
            <w:vAlign w:val="center"/>
          </w:tcPr>
          <w:p w14:paraId="3E391182" w14:textId="0BA7B528" w:rsidR="008F0B6A" w:rsidRPr="00D9238B"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Founder’s a</w:t>
            </w:r>
            <w:r w:rsidRPr="009B2923">
              <w:rPr>
                <w:rFonts w:ascii="Times New Roman" w:eastAsia="Times New Roman" w:hAnsi="Times New Roman" w:cs="Times New Roman"/>
                <w:color w:val="000000"/>
                <w:szCs w:val="24"/>
              </w:rPr>
              <w:t>ge</w:t>
            </w:r>
          </w:p>
        </w:tc>
        <w:tc>
          <w:tcPr>
            <w:tcW w:w="907" w:type="dxa"/>
            <w:vAlign w:val="center"/>
          </w:tcPr>
          <w:p w14:paraId="2E616F7C" w14:textId="15E9F1FF" w:rsidR="008F0B6A" w:rsidRPr="00AA65BD" w:rsidRDefault="008F0B6A" w:rsidP="00B62B9A">
            <w:pPr>
              <w:jc w:val="both"/>
              <w:rPr>
                <w:rFonts w:ascii="Times New Roman" w:eastAsia="Times New Roman" w:hAnsi="Times New Roman" w:cs="Times New Roman"/>
                <w:color w:val="000000"/>
                <w:szCs w:val="24"/>
              </w:rPr>
            </w:pPr>
            <w:r w:rsidRPr="005D2804">
              <w:t>-0.11</w:t>
            </w:r>
          </w:p>
        </w:tc>
        <w:tc>
          <w:tcPr>
            <w:tcW w:w="907" w:type="dxa"/>
            <w:vAlign w:val="center"/>
          </w:tcPr>
          <w:p w14:paraId="6AFEB7EB" w14:textId="4AF57DEE" w:rsidR="008F0B6A" w:rsidRPr="00AA65BD" w:rsidRDefault="008F0B6A" w:rsidP="00B62B9A">
            <w:pPr>
              <w:jc w:val="both"/>
              <w:rPr>
                <w:rFonts w:ascii="Times New Roman" w:eastAsia="Times New Roman" w:hAnsi="Times New Roman" w:cs="Times New Roman"/>
                <w:color w:val="000000"/>
                <w:szCs w:val="24"/>
              </w:rPr>
            </w:pPr>
            <w:r w:rsidRPr="005D2804">
              <w:t>0.17</w:t>
            </w:r>
          </w:p>
        </w:tc>
        <w:tc>
          <w:tcPr>
            <w:tcW w:w="907" w:type="dxa"/>
            <w:vAlign w:val="center"/>
          </w:tcPr>
          <w:p w14:paraId="48E2A456" w14:textId="46ECF970" w:rsidR="008F0B6A" w:rsidRPr="00AA65BD" w:rsidRDefault="008F0B6A" w:rsidP="00B62B9A">
            <w:pPr>
              <w:jc w:val="both"/>
              <w:rPr>
                <w:rFonts w:ascii="Times New Roman" w:eastAsia="Times New Roman" w:hAnsi="Times New Roman" w:cs="Times New Roman"/>
                <w:color w:val="000000"/>
                <w:szCs w:val="24"/>
              </w:rPr>
            </w:pPr>
            <w:r w:rsidRPr="005D2804">
              <w:t>-0.01</w:t>
            </w:r>
          </w:p>
        </w:tc>
        <w:tc>
          <w:tcPr>
            <w:tcW w:w="907" w:type="dxa"/>
            <w:vAlign w:val="center"/>
          </w:tcPr>
          <w:p w14:paraId="39C75BB9" w14:textId="0C2A1FB2" w:rsidR="008F0B6A" w:rsidRPr="00AA65BD" w:rsidRDefault="008F0B6A" w:rsidP="00B62B9A">
            <w:pPr>
              <w:jc w:val="both"/>
              <w:rPr>
                <w:rFonts w:ascii="Times New Roman" w:eastAsia="Times New Roman" w:hAnsi="Times New Roman" w:cs="Times New Roman"/>
                <w:color w:val="000000"/>
                <w:szCs w:val="24"/>
              </w:rPr>
            </w:pPr>
            <w:r w:rsidRPr="005D2804">
              <w:t>0.30</w:t>
            </w:r>
          </w:p>
        </w:tc>
        <w:tc>
          <w:tcPr>
            <w:tcW w:w="907" w:type="dxa"/>
            <w:vAlign w:val="center"/>
          </w:tcPr>
          <w:p w14:paraId="301691F0" w14:textId="470EB99E"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6CE973D5"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530DB5CD"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50046A64"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685365C1"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20F5B96F"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792B3407"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1C142171" w14:textId="0977FC70" w:rsidTr="000C6C83">
        <w:trPr>
          <w:trHeight w:val="397"/>
        </w:trPr>
        <w:tc>
          <w:tcPr>
            <w:tcW w:w="567" w:type="dxa"/>
            <w:vAlign w:val="center"/>
          </w:tcPr>
          <w:p w14:paraId="7F1237CC" w14:textId="5F412A2A"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3118" w:type="dxa"/>
            <w:vAlign w:val="center"/>
          </w:tcPr>
          <w:p w14:paraId="78F3976D" w14:textId="46AC027E" w:rsidR="008F0B6A" w:rsidRPr="00D9238B"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Founder’s f</w:t>
            </w:r>
            <w:r w:rsidRPr="009B2923">
              <w:rPr>
                <w:rFonts w:ascii="Times New Roman" w:eastAsia="Times New Roman" w:hAnsi="Times New Roman" w:cs="Times New Roman"/>
                <w:color w:val="000000"/>
                <w:szCs w:val="24"/>
              </w:rPr>
              <w:t>ield of study</w:t>
            </w:r>
          </w:p>
        </w:tc>
        <w:tc>
          <w:tcPr>
            <w:tcW w:w="907" w:type="dxa"/>
            <w:vAlign w:val="center"/>
          </w:tcPr>
          <w:p w14:paraId="3405166D" w14:textId="1AF3C6F4" w:rsidR="008F0B6A" w:rsidRPr="00AA65BD" w:rsidRDefault="008F0B6A" w:rsidP="00B62B9A">
            <w:pPr>
              <w:jc w:val="both"/>
              <w:rPr>
                <w:rFonts w:ascii="Times New Roman" w:eastAsia="Times New Roman" w:hAnsi="Times New Roman" w:cs="Times New Roman"/>
                <w:color w:val="000000"/>
                <w:szCs w:val="24"/>
              </w:rPr>
            </w:pPr>
            <w:r w:rsidRPr="005D2804">
              <w:t>0.07</w:t>
            </w:r>
          </w:p>
        </w:tc>
        <w:tc>
          <w:tcPr>
            <w:tcW w:w="907" w:type="dxa"/>
            <w:vAlign w:val="center"/>
          </w:tcPr>
          <w:p w14:paraId="423A27BE" w14:textId="15244F57" w:rsidR="008F0B6A" w:rsidRPr="00AA65BD" w:rsidRDefault="008F0B6A" w:rsidP="00B62B9A">
            <w:pPr>
              <w:jc w:val="both"/>
              <w:rPr>
                <w:rFonts w:ascii="Times New Roman" w:eastAsia="Times New Roman" w:hAnsi="Times New Roman" w:cs="Times New Roman"/>
                <w:color w:val="000000"/>
                <w:szCs w:val="24"/>
              </w:rPr>
            </w:pPr>
            <w:r w:rsidRPr="005D2804">
              <w:t>-0.08</w:t>
            </w:r>
          </w:p>
        </w:tc>
        <w:tc>
          <w:tcPr>
            <w:tcW w:w="907" w:type="dxa"/>
            <w:vAlign w:val="center"/>
          </w:tcPr>
          <w:p w14:paraId="4C137D30" w14:textId="2D048822" w:rsidR="008F0B6A" w:rsidRPr="00AA65BD" w:rsidRDefault="008F0B6A" w:rsidP="00B62B9A">
            <w:pPr>
              <w:jc w:val="both"/>
              <w:rPr>
                <w:rFonts w:ascii="Times New Roman" w:eastAsia="Times New Roman" w:hAnsi="Times New Roman" w:cs="Times New Roman"/>
                <w:color w:val="000000"/>
                <w:szCs w:val="24"/>
              </w:rPr>
            </w:pPr>
            <w:r w:rsidRPr="005D2804">
              <w:t>0.00</w:t>
            </w:r>
          </w:p>
        </w:tc>
        <w:tc>
          <w:tcPr>
            <w:tcW w:w="907" w:type="dxa"/>
            <w:vAlign w:val="center"/>
          </w:tcPr>
          <w:p w14:paraId="22B67A1F" w14:textId="21E75DCA" w:rsidR="008F0B6A" w:rsidRPr="00AA65BD" w:rsidRDefault="008F0B6A" w:rsidP="00B62B9A">
            <w:pPr>
              <w:jc w:val="both"/>
              <w:rPr>
                <w:rFonts w:ascii="Times New Roman" w:eastAsia="Times New Roman" w:hAnsi="Times New Roman" w:cs="Times New Roman"/>
                <w:color w:val="000000"/>
                <w:szCs w:val="24"/>
              </w:rPr>
            </w:pPr>
            <w:r w:rsidRPr="005D2804">
              <w:t>-0.03</w:t>
            </w:r>
          </w:p>
        </w:tc>
        <w:tc>
          <w:tcPr>
            <w:tcW w:w="907" w:type="dxa"/>
            <w:vAlign w:val="center"/>
          </w:tcPr>
          <w:p w14:paraId="4D77CF60" w14:textId="4405D544" w:rsidR="008F0B6A" w:rsidRPr="00AA65BD" w:rsidRDefault="008F0B6A" w:rsidP="00B62B9A">
            <w:pPr>
              <w:jc w:val="both"/>
              <w:rPr>
                <w:rFonts w:ascii="Times New Roman" w:eastAsia="Times New Roman" w:hAnsi="Times New Roman" w:cs="Times New Roman"/>
                <w:color w:val="000000"/>
                <w:szCs w:val="24"/>
              </w:rPr>
            </w:pPr>
            <w:r w:rsidRPr="005D2804">
              <w:t>-0.05</w:t>
            </w:r>
          </w:p>
        </w:tc>
        <w:tc>
          <w:tcPr>
            <w:tcW w:w="907" w:type="dxa"/>
            <w:vAlign w:val="center"/>
          </w:tcPr>
          <w:p w14:paraId="085B8718" w14:textId="2ED3651A"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3A5A68CE"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39736C72"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08783D53"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2386EE88"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5B1C0CF5"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378018C5" w14:textId="5E29FCA7" w:rsidTr="000C6C83">
        <w:trPr>
          <w:trHeight w:val="397"/>
        </w:trPr>
        <w:tc>
          <w:tcPr>
            <w:tcW w:w="567" w:type="dxa"/>
            <w:vAlign w:val="center"/>
          </w:tcPr>
          <w:p w14:paraId="23956E1F" w14:textId="61FB6825"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118" w:type="dxa"/>
            <w:vAlign w:val="center"/>
          </w:tcPr>
          <w:p w14:paraId="36AE5196" w14:textId="6ECFFE01" w:rsidR="008F0B6A" w:rsidRPr="00D9238B"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Founder’s g</w:t>
            </w:r>
            <w:r w:rsidRPr="009B2923">
              <w:rPr>
                <w:rFonts w:ascii="Times New Roman" w:eastAsia="Times New Roman" w:hAnsi="Times New Roman" w:cs="Times New Roman"/>
                <w:color w:val="000000"/>
                <w:szCs w:val="24"/>
              </w:rPr>
              <w:t>ender</w:t>
            </w:r>
          </w:p>
        </w:tc>
        <w:tc>
          <w:tcPr>
            <w:tcW w:w="907" w:type="dxa"/>
            <w:vAlign w:val="center"/>
          </w:tcPr>
          <w:p w14:paraId="587CB56B" w14:textId="7EDA5049" w:rsidR="008F0B6A" w:rsidRPr="00AA65BD" w:rsidRDefault="008F0B6A" w:rsidP="00B62B9A">
            <w:pPr>
              <w:jc w:val="both"/>
              <w:rPr>
                <w:rFonts w:ascii="Times New Roman" w:eastAsia="Times New Roman" w:hAnsi="Times New Roman" w:cs="Times New Roman"/>
                <w:color w:val="000000"/>
                <w:szCs w:val="24"/>
              </w:rPr>
            </w:pPr>
            <w:r w:rsidRPr="005D2804">
              <w:t>-0.03</w:t>
            </w:r>
          </w:p>
        </w:tc>
        <w:tc>
          <w:tcPr>
            <w:tcW w:w="907" w:type="dxa"/>
            <w:vAlign w:val="center"/>
          </w:tcPr>
          <w:p w14:paraId="4348A01D" w14:textId="1847096B" w:rsidR="008F0B6A" w:rsidRPr="00AA65BD" w:rsidRDefault="008F0B6A" w:rsidP="00B62B9A">
            <w:pPr>
              <w:jc w:val="both"/>
              <w:rPr>
                <w:rFonts w:ascii="Times New Roman" w:eastAsia="Times New Roman" w:hAnsi="Times New Roman" w:cs="Times New Roman"/>
                <w:color w:val="000000"/>
                <w:szCs w:val="24"/>
              </w:rPr>
            </w:pPr>
            <w:r w:rsidRPr="005D2804">
              <w:t>0.06</w:t>
            </w:r>
          </w:p>
        </w:tc>
        <w:tc>
          <w:tcPr>
            <w:tcW w:w="907" w:type="dxa"/>
            <w:vAlign w:val="center"/>
          </w:tcPr>
          <w:p w14:paraId="543354FF" w14:textId="7840FBF3" w:rsidR="008F0B6A" w:rsidRPr="00AA65BD" w:rsidRDefault="008F0B6A" w:rsidP="00B62B9A">
            <w:pPr>
              <w:jc w:val="both"/>
              <w:rPr>
                <w:rFonts w:ascii="Times New Roman" w:eastAsia="Times New Roman" w:hAnsi="Times New Roman" w:cs="Times New Roman"/>
                <w:color w:val="000000"/>
                <w:szCs w:val="24"/>
              </w:rPr>
            </w:pPr>
            <w:r w:rsidRPr="005D2804">
              <w:t>0.00</w:t>
            </w:r>
          </w:p>
        </w:tc>
        <w:tc>
          <w:tcPr>
            <w:tcW w:w="907" w:type="dxa"/>
            <w:vAlign w:val="center"/>
          </w:tcPr>
          <w:p w14:paraId="50509A05" w14:textId="700E8E50" w:rsidR="008F0B6A" w:rsidRPr="00AA65BD" w:rsidRDefault="008F0B6A" w:rsidP="00B62B9A">
            <w:pPr>
              <w:jc w:val="both"/>
              <w:rPr>
                <w:rFonts w:ascii="Times New Roman" w:eastAsia="Times New Roman" w:hAnsi="Times New Roman" w:cs="Times New Roman"/>
                <w:color w:val="000000"/>
                <w:szCs w:val="24"/>
              </w:rPr>
            </w:pPr>
            <w:r w:rsidRPr="005D2804">
              <w:t>0.00</w:t>
            </w:r>
          </w:p>
        </w:tc>
        <w:tc>
          <w:tcPr>
            <w:tcW w:w="907" w:type="dxa"/>
            <w:vAlign w:val="center"/>
          </w:tcPr>
          <w:p w14:paraId="3F31946C" w14:textId="797688C6" w:rsidR="008F0B6A" w:rsidRPr="00AA65BD" w:rsidRDefault="008F0B6A" w:rsidP="00B62B9A">
            <w:pPr>
              <w:jc w:val="both"/>
              <w:rPr>
                <w:rFonts w:ascii="Times New Roman" w:eastAsia="Times New Roman" w:hAnsi="Times New Roman" w:cs="Times New Roman"/>
                <w:color w:val="000000"/>
                <w:szCs w:val="24"/>
              </w:rPr>
            </w:pPr>
            <w:r w:rsidRPr="005D2804">
              <w:t>0.00</w:t>
            </w:r>
          </w:p>
        </w:tc>
        <w:tc>
          <w:tcPr>
            <w:tcW w:w="907" w:type="dxa"/>
            <w:vAlign w:val="center"/>
          </w:tcPr>
          <w:p w14:paraId="6C17CE92" w14:textId="5369FB8E" w:rsidR="008F0B6A" w:rsidRPr="00AA65BD" w:rsidRDefault="008F0B6A" w:rsidP="00B62B9A">
            <w:pPr>
              <w:jc w:val="both"/>
              <w:rPr>
                <w:rFonts w:ascii="Times New Roman" w:eastAsia="Times New Roman" w:hAnsi="Times New Roman" w:cs="Times New Roman"/>
                <w:color w:val="000000"/>
                <w:szCs w:val="24"/>
              </w:rPr>
            </w:pPr>
            <w:r w:rsidRPr="005D2804">
              <w:t>-0.01</w:t>
            </w:r>
          </w:p>
        </w:tc>
        <w:tc>
          <w:tcPr>
            <w:tcW w:w="907" w:type="dxa"/>
            <w:vAlign w:val="center"/>
          </w:tcPr>
          <w:p w14:paraId="685CA0FC" w14:textId="23E45885"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4498DDC1"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EE37767"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760DD809"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0BCE70DB"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5E33EF72" w14:textId="09CC4167" w:rsidTr="000C6C83">
        <w:trPr>
          <w:trHeight w:val="397"/>
        </w:trPr>
        <w:tc>
          <w:tcPr>
            <w:tcW w:w="567" w:type="dxa"/>
            <w:vAlign w:val="center"/>
          </w:tcPr>
          <w:p w14:paraId="68ECA66C" w14:textId="04D739F2" w:rsidR="008F0B6A"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3118" w:type="dxa"/>
            <w:vAlign w:val="center"/>
          </w:tcPr>
          <w:p w14:paraId="59B97A23" w14:textId="3800844B" w:rsidR="008F0B6A" w:rsidRPr="00D9238B" w:rsidRDefault="008F0B6A" w:rsidP="00B62B9A">
            <w:pPr>
              <w:jc w:val="both"/>
              <w:rPr>
                <w:rFonts w:ascii="Times New Roman" w:eastAsia="Times New Roman" w:hAnsi="Times New Roman" w:cs="Times New Roman"/>
                <w:color w:val="000000"/>
                <w:szCs w:val="24"/>
              </w:rPr>
            </w:pPr>
            <w:r w:rsidRPr="00AA65BD">
              <w:rPr>
                <w:rFonts w:ascii="Times New Roman" w:eastAsia="Times New Roman" w:hAnsi="Times New Roman" w:cs="Times New Roman"/>
                <w:color w:val="000000"/>
                <w:szCs w:val="24"/>
              </w:rPr>
              <w:t>Power Distance</w:t>
            </w:r>
          </w:p>
        </w:tc>
        <w:tc>
          <w:tcPr>
            <w:tcW w:w="907" w:type="dxa"/>
            <w:vAlign w:val="center"/>
          </w:tcPr>
          <w:p w14:paraId="3B8F890D" w14:textId="0A24A94E" w:rsidR="008F0B6A" w:rsidRPr="00AA65BD" w:rsidRDefault="008F0B6A" w:rsidP="00B62B9A">
            <w:pPr>
              <w:jc w:val="both"/>
              <w:rPr>
                <w:rFonts w:ascii="Times New Roman" w:eastAsia="Times New Roman" w:hAnsi="Times New Roman" w:cs="Times New Roman"/>
                <w:color w:val="000000"/>
                <w:szCs w:val="24"/>
              </w:rPr>
            </w:pPr>
            <w:r w:rsidRPr="005D2804">
              <w:t>0.27</w:t>
            </w:r>
          </w:p>
        </w:tc>
        <w:tc>
          <w:tcPr>
            <w:tcW w:w="907" w:type="dxa"/>
            <w:vAlign w:val="center"/>
          </w:tcPr>
          <w:p w14:paraId="0C8986A0" w14:textId="3B7FD7A6" w:rsidR="008F0B6A" w:rsidRPr="00AA65BD" w:rsidRDefault="008F0B6A" w:rsidP="00B62B9A">
            <w:pPr>
              <w:jc w:val="both"/>
              <w:rPr>
                <w:rFonts w:ascii="Times New Roman" w:eastAsia="Times New Roman" w:hAnsi="Times New Roman" w:cs="Times New Roman"/>
                <w:color w:val="000000"/>
                <w:szCs w:val="24"/>
              </w:rPr>
            </w:pPr>
            <w:r w:rsidRPr="005D2804">
              <w:t>-0.65</w:t>
            </w:r>
          </w:p>
        </w:tc>
        <w:tc>
          <w:tcPr>
            <w:tcW w:w="907" w:type="dxa"/>
            <w:vAlign w:val="center"/>
          </w:tcPr>
          <w:p w14:paraId="12FE65DE" w14:textId="3280CBA1" w:rsidR="008F0B6A" w:rsidRPr="00AA65BD" w:rsidRDefault="008F0B6A" w:rsidP="00B62B9A">
            <w:pPr>
              <w:jc w:val="both"/>
              <w:rPr>
                <w:rFonts w:ascii="Times New Roman" w:eastAsia="Times New Roman" w:hAnsi="Times New Roman" w:cs="Times New Roman"/>
                <w:color w:val="000000"/>
                <w:szCs w:val="24"/>
              </w:rPr>
            </w:pPr>
            <w:r w:rsidRPr="005D2804">
              <w:t>0.02</w:t>
            </w:r>
          </w:p>
        </w:tc>
        <w:tc>
          <w:tcPr>
            <w:tcW w:w="907" w:type="dxa"/>
            <w:vAlign w:val="center"/>
          </w:tcPr>
          <w:p w14:paraId="4496C2E6" w14:textId="1210AE8A" w:rsidR="008F0B6A" w:rsidRPr="00AA65BD" w:rsidRDefault="008F0B6A" w:rsidP="00B62B9A">
            <w:pPr>
              <w:jc w:val="both"/>
              <w:rPr>
                <w:rFonts w:ascii="Times New Roman" w:eastAsia="Times New Roman" w:hAnsi="Times New Roman" w:cs="Times New Roman"/>
                <w:color w:val="000000"/>
                <w:szCs w:val="24"/>
              </w:rPr>
            </w:pPr>
            <w:r w:rsidRPr="005D2804">
              <w:t>-0.10</w:t>
            </w:r>
          </w:p>
        </w:tc>
        <w:tc>
          <w:tcPr>
            <w:tcW w:w="907" w:type="dxa"/>
            <w:vAlign w:val="center"/>
          </w:tcPr>
          <w:p w14:paraId="66BFD5CF" w14:textId="2504AFD0" w:rsidR="008F0B6A" w:rsidRPr="00AA65BD" w:rsidRDefault="008F0B6A" w:rsidP="00B62B9A">
            <w:pPr>
              <w:jc w:val="both"/>
              <w:rPr>
                <w:rFonts w:ascii="Times New Roman" w:eastAsia="Times New Roman" w:hAnsi="Times New Roman" w:cs="Times New Roman"/>
                <w:color w:val="000000"/>
                <w:szCs w:val="24"/>
              </w:rPr>
            </w:pPr>
            <w:r w:rsidRPr="005D2804">
              <w:t>-0.25</w:t>
            </w:r>
          </w:p>
        </w:tc>
        <w:tc>
          <w:tcPr>
            <w:tcW w:w="907" w:type="dxa"/>
            <w:vAlign w:val="center"/>
          </w:tcPr>
          <w:p w14:paraId="687A4163" w14:textId="3FD98392" w:rsidR="008F0B6A" w:rsidRPr="00AA65BD" w:rsidRDefault="008F0B6A" w:rsidP="00B62B9A">
            <w:pPr>
              <w:jc w:val="both"/>
              <w:rPr>
                <w:rFonts w:ascii="Times New Roman" w:eastAsia="Times New Roman" w:hAnsi="Times New Roman" w:cs="Times New Roman"/>
                <w:color w:val="000000"/>
                <w:szCs w:val="24"/>
              </w:rPr>
            </w:pPr>
            <w:r w:rsidRPr="005D2804">
              <w:t>0.06</w:t>
            </w:r>
          </w:p>
        </w:tc>
        <w:tc>
          <w:tcPr>
            <w:tcW w:w="907" w:type="dxa"/>
            <w:vAlign w:val="center"/>
          </w:tcPr>
          <w:p w14:paraId="352B4EFA" w14:textId="16995D0C" w:rsidR="008F0B6A" w:rsidRPr="00AA65BD" w:rsidRDefault="008F0B6A" w:rsidP="00B62B9A">
            <w:pPr>
              <w:jc w:val="both"/>
              <w:rPr>
                <w:rFonts w:ascii="Times New Roman" w:eastAsia="Times New Roman" w:hAnsi="Times New Roman" w:cs="Times New Roman"/>
                <w:color w:val="000000"/>
                <w:szCs w:val="24"/>
              </w:rPr>
            </w:pPr>
            <w:r w:rsidRPr="005D2804">
              <w:t>-0.04</w:t>
            </w:r>
          </w:p>
        </w:tc>
        <w:tc>
          <w:tcPr>
            <w:tcW w:w="907" w:type="dxa"/>
            <w:vAlign w:val="center"/>
          </w:tcPr>
          <w:p w14:paraId="5981A8C2" w14:textId="14934325"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1A5FA66F"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1FA5DA5E"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7BF5B699"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17175B9D" w14:textId="1C6B15E7" w:rsidTr="000C6C83">
        <w:trPr>
          <w:trHeight w:val="397"/>
        </w:trPr>
        <w:tc>
          <w:tcPr>
            <w:tcW w:w="567" w:type="dxa"/>
            <w:vAlign w:val="center"/>
          </w:tcPr>
          <w:p w14:paraId="2720377D" w14:textId="7C6929EC" w:rsidR="008F0B6A" w:rsidRPr="00AA65BD"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118" w:type="dxa"/>
            <w:vAlign w:val="center"/>
          </w:tcPr>
          <w:p w14:paraId="3696DDA3" w14:textId="06DFFE34" w:rsidR="008F0B6A" w:rsidRPr="00AA65BD" w:rsidRDefault="008F0B6A" w:rsidP="00B62B9A">
            <w:pPr>
              <w:jc w:val="both"/>
              <w:rPr>
                <w:rFonts w:ascii="Times New Roman" w:eastAsia="Times New Roman" w:hAnsi="Times New Roman" w:cs="Times New Roman"/>
                <w:color w:val="000000"/>
                <w:szCs w:val="24"/>
              </w:rPr>
            </w:pPr>
            <w:r w:rsidRPr="00AA65BD">
              <w:rPr>
                <w:rFonts w:ascii="Times New Roman" w:eastAsia="Times New Roman" w:hAnsi="Times New Roman" w:cs="Times New Roman"/>
                <w:color w:val="000000"/>
                <w:szCs w:val="24"/>
              </w:rPr>
              <w:t>Individualism</w:t>
            </w:r>
          </w:p>
        </w:tc>
        <w:tc>
          <w:tcPr>
            <w:tcW w:w="907" w:type="dxa"/>
            <w:vAlign w:val="center"/>
          </w:tcPr>
          <w:p w14:paraId="54C190A7" w14:textId="7083953D" w:rsidR="008F0B6A" w:rsidRPr="00AA65BD" w:rsidRDefault="008F0B6A" w:rsidP="00B62B9A">
            <w:pPr>
              <w:jc w:val="both"/>
              <w:rPr>
                <w:rFonts w:ascii="Times New Roman" w:eastAsia="Times New Roman" w:hAnsi="Times New Roman" w:cs="Times New Roman"/>
                <w:color w:val="000000"/>
                <w:szCs w:val="24"/>
              </w:rPr>
            </w:pPr>
            <w:r w:rsidRPr="005D2804">
              <w:t>-0.04</w:t>
            </w:r>
          </w:p>
        </w:tc>
        <w:tc>
          <w:tcPr>
            <w:tcW w:w="907" w:type="dxa"/>
            <w:vAlign w:val="center"/>
          </w:tcPr>
          <w:p w14:paraId="20D739BA" w14:textId="03014B36" w:rsidR="008F0B6A" w:rsidRPr="00AA65BD" w:rsidRDefault="008F0B6A" w:rsidP="00B62B9A">
            <w:pPr>
              <w:jc w:val="both"/>
              <w:rPr>
                <w:rFonts w:ascii="Times New Roman" w:eastAsia="Times New Roman" w:hAnsi="Times New Roman" w:cs="Times New Roman"/>
                <w:color w:val="000000"/>
                <w:szCs w:val="24"/>
              </w:rPr>
            </w:pPr>
            <w:r w:rsidRPr="005D2804">
              <w:t>-0.10</w:t>
            </w:r>
          </w:p>
        </w:tc>
        <w:tc>
          <w:tcPr>
            <w:tcW w:w="907" w:type="dxa"/>
            <w:vAlign w:val="center"/>
          </w:tcPr>
          <w:p w14:paraId="7BCE4CFD" w14:textId="63AF0871" w:rsidR="008F0B6A" w:rsidRPr="00AA65BD" w:rsidRDefault="008F0B6A" w:rsidP="00B62B9A">
            <w:pPr>
              <w:jc w:val="both"/>
              <w:rPr>
                <w:rFonts w:ascii="Times New Roman" w:eastAsia="Times New Roman" w:hAnsi="Times New Roman" w:cs="Times New Roman"/>
                <w:color w:val="000000"/>
                <w:szCs w:val="24"/>
              </w:rPr>
            </w:pPr>
            <w:r w:rsidRPr="005D2804">
              <w:t>-0.04</w:t>
            </w:r>
          </w:p>
        </w:tc>
        <w:tc>
          <w:tcPr>
            <w:tcW w:w="907" w:type="dxa"/>
            <w:vAlign w:val="center"/>
          </w:tcPr>
          <w:p w14:paraId="346C7D7F" w14:textId="4CE3CF3D" w:rsidR="008F0B6A" w:rsidRPr="00AA65BD" w:rsidRDefault="008F0B6A" w:rsidP="00B62B9A">
            <w:pPr>
              <w:jc w:val="both"/>
              <w:rPr>
                <w:rFonts w:ascii="Times New Roman" w:eastAsia="Times New Roman" w:hAnsi="Times New Roman" w:cs="Times New Roman"/>
                <w:color w:val="000000"/>
                <w:szCs w:val="24"/>
              </w:rPr>
            </w:pPr>
            <w:r w:rsidRPr="005D2804">
              <w:t>-0.06</w:t>
            </w:r>
          </w:p>
        </w:tc>
        <w:tc>
          <w:tcPr>
            <w:tcW w:w="907" w:type="dxa"/>
            <w:vAlign w:val="center"/>
          </w:tcPr>
          <w:p w14:paraId="41174714" w14:textId="5A922F20" w:rsidR="008F0B6A" w:rsidRPr="00AA65BD" w:rsidRDefault="008F0B6A" w:rsidP="00B62B9A">
            <w:pPr>
              <w:jc w:val="both"/>
              <w:rPr>
                <w:rFonts w:ascii="Times New Roman" w:eastAsia="Times New Roman" w:hAnsi="Times New Roman" w:cs="Times New Roman"/>
                <w:color w:val="000000"/>
                <w:szCs w:val="24"/>
              </w:rPr>
            </w:pPr>
            <w:r w:rsidRPr="005D2804">
              <w:t>-0.04</w:t>
            </w:r>
          </w:p>
        </w:tc>
        <w:tc>
          <w:tcPr>
            <w:tcW w:w="907" w:type="dxa"/>
            <w:vAlign w:val="center"/>
          </w:tcPr>
          <w:p w14:paraId="350EB138" w14:textId="3526C1E8" w:rsidR="008F0B6A" w:rsidRPr="00AA65BD" w:rsidRDefault="008F0B6A" w:rsidP="00B62B9A">
            <w:pPr>
              <w:jc w:val="both"/>
              <w:rPr>
                <w:rFonts w:ascii="Times New Roman" w:eastAsia="Times New Roman" w:hAnsi="Times New Roman" w:cs="Times New Roman"/>
                <w:color w:val="000000"/>
                <w:szCs w:val="24"/>
              </w:rPr>
            </w:pPr>
            <w:r w:rsidRPr="005D2804">
              <w:t>0.14</w:t>
            </w:r>
          </w:p>
        </w:tc>
        <w:tc>
          <w:tcPr>
            <w:tcW w:w="907" w:type="dxa"/>
            <w:vAlign w:val="center"/>
          </w:tcPr>
          <w:p w14:paraId="0FB17ADA" w14:textId="2AE9AE9C" w:rsidR="008F0B6A" w:rsidRPr="00AA65BD" w:rsidRDefault="008F0B6A" w:rsidP="00B62B9A">
            <w:pPr>
              <w:jc w:val="both"/>
              <w:rPr>
                <w:rFonts w:ascii="Times New Roman" w:eastAsia="Times New Roman" w:hAnsi="Times New Roman" w:cs="Times New Roman"/>
                <w:color w:val="000000"/>
                <w:szCs w:val="24"/>
              </w:rPr>
            </w:pPr>
            <w:r w:rsidRPr="005D2804">
              <w:t>0.05</w:t>
            </w:r>
          </w:p>
        </w:tc>
        <w:tc>
          <w:tcPr>
            <w:tcW w:w="907" w:type="dxa"/>
            <w:vAlign w:val="center"/>
          </w:tcPr>
          <w:p w14:paraId="26C2B7F1" w14:textId="61DC5B87" w:rsidR="008F0B6A" w:rsidRPr="00AA65BD" w:rsidRDefault="008F0B6A" w:rsidP="00B62B9A">
            <w:pPr>
              <w:jc w:val="both"/>
              <w:rPr>
                <w:rFonts w:ascii="Times New Roman" w:eastAsia="Times New Roman" w:hAnsi="Times New Roman" w:cs="Times New Roman"/>
                <w:color w:val="000000"/>
                <w:szCs w:val="24"/>
              </w:rPr>
            </w:pPr>
            <w:r w:rsidRPr="005D2804">
              <w:t>-0.05</w:t>
            </w:r>
          </w:p>
        </w:tc>
        <w:tc>
          <w:tcPr>
            <w:tcW w:w="907" w:type="dxa"/>
            <w:vAlign w:val="center"/>
          </w:tcPr>
          <w:p w14:paraId="7ED62196" w14:textId="5DB04779"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60F9829C" w14:textId="77777777" w:rsidR="008F0B6A" w:rsidRPr="00AA65BD" w:rsidRDefault="008F0B6A" w:rsidP="00B62B9A">
            <w:pPr>
              <w:jc w:val="both"/>
              <w:rPr>
                <w:rFonts w:ascii="Times New Roman" w:eastAsia="Times New Roman" w:hAnsi="Times New Roman" w:cs="Times New Roman"/>
                <w:color w:val="000000"/>
                <w:szCs w:val="24"/>
              </w:rPr>
            </w:pPr>
          </w:p>
        </w:tc>
        <w:tc>
          <w:tcPr>
            <w:tcW w:w="907" w:type="dxa"/>
            <w:vAlign w:val="center"/>
          </w:tcPr>
          <w:p w14:paraId="5333FE62"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2A9286CD" w14:textId="0CB2C9AD" w:rsidTr="000C6C83">
        <w:trPr>
          <w:trHeight w:val="397"/>
        </w:trPr>
        <w:tc>
          <w:tcPr>
            <w:tcW w:w="567" w:type="dxa"/>
            <w:vAlign w:val="center"/>
          </w:tcPr>
          <w:p w14:paraId="2D77513D" w14:textId="28DB277F" w:rsidR="008F0B6A" w:rsidRPr="00AA65BD"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118" w:type="dxa"/>
            <w:vAlign w:val="center"/>
          </w:tcPr>
          <w:p w14:paraId="76225F50" w14:textId="5A27B2E8" w:rsidR="008F0B6A" w:rsidRPr="00AA65BD" w:rsidRDefault="008F0B6A" w:rsidP="00B62B9A">
            <w:pPr>
              <w:jc w:val="both"/>
              <w:rPr>
                <w:rFonts w:ascii="Times New Roman" w:eastAsia="Times New Roman" w:hAnsi="Times New Roman" w:cs="Times New Roman"/>
                <w:color w:val="000000"/>
                <w:szCs w:val="24"/>
              </w:rPr>
            </w:pPr>
            <w:r w:rsidRPr="00AA65BD">
              <w:rPr>
                <w:rFonts w:ascii="Times New Roman" w:eastAsia="Times New Roman" w:hAnsi="Times New Roman" w:cs="Times New Roman"/>
                <w:color w:val="000000"/>
                <w:szCs w:val="24"/>
              </w:rPr>
              <w:t>Uncertainty Avoidance</w:t>
            </w:r>
          </w:p>
        </w:tc>
        <w:tc>
          <w:tcPr>
            <w:tcW w:w="907" w:type="dxa"/>
            <w:vAlign w:val="center"/>
          </w:tcPr>
          <w:p w14:paraId="1FAF72A1" w14:textId="4EB2C958" w:rsidR="008F0B6A" w:rsidRPr="00AA65BD" w:rsidRDefault="008F0B6A" w:rsidP="00B62B9A">
            <w:pPr>
              <w:jc w:val="both"/>
              <w:rPr>
                <w:rFonts w:ascii="Times New Roman" w:eastAsia="Times New Roman" w:hAnsi="Times New Roman" w:cs="Times New Roman"/>
                <w:color w:val="000000"/>
                <w:szCs w:val="24"/>
              </w:rPr>
            </w:pPr>
            <w:r w:rsidRPr="005D2804">
              <w:t>-0.35</w:t>
            </w:r>
          </w:p>
        </w:tc>
        <w:tc>
          <w:tcPr>
            <w:tcW w:w="907" w:type="dxa"/>
            <w:vAlign w:val="center"/>
          </w:tcPr>
          <w:p w14:paraId="28CD59FD" w14:textId="3BE30D62" w:rsidR="008F0B6A" w:rsidRPr="00AA65BD" w:rsidRDefault="008F0B6A" w:rsidP="00B62B9A">
            <w:pPr>
              <w:jc w:val="both"/>
              <w:rPr>
                <w:rFonts w:ascii="Times New Roman" w:eastAsia="Times New Roman" w:hAnsi="Times New Roman" w:cs="Times New Roman"/>
                <w:color w:val="000000"/>
                <w:szCs w:val="24"/>
              </w:rPr>
            </w:pPr>
            <w:r w:rsidRPr="005D2804">
              <w:t>0.74</w:t>
            </w:r>
          </w:p>
        </w:tc>
        <w:tc>
          <w:tcPr>
            <w:tcW w:w="907" w:type="dxa"/>
            <w:vAlign w:val="center"/>
          </w:tcPr>
          <w:p w14:paraId="69020E08" w14:textId="10854F55" w:rsidR="008F0B6A" w:rsidRPr="00AA65BD" w:rsidRDefault="008F0B6A" w:rsidP="00B62B9A">
            <w:pPr>
              <w:jc w:val="both"/>
              <w:rPr>
                <w:rFonts w:ascii="Times New Roman" w:eastAsia="Times New Roman" w:hAnsi="Times New Roman" w:cs="Times New Roman"/>
                <w:color w:val="000000"/>
                <w:szCs w:val="24"/>
              </w:rPr>
            </w:pPr>
            <w:r w:rsidRPr="005D2804">
              <w:t>-0.03</w:t>
            </w:r>
          </w:p>
        </w:tc>
        <w:tc>
          <w:tcPr>
            <w:tcW w:w="907" w:type="dxa"/>
            <w:vAlign w:val="center"/>
          </w:tcPr>
          <w:p w14:paraId="0EE141EB" w14:textId="6541247A" w:rsidR="008F0B6A" w:rsidRPr="00AA65BD" w:rsidRDefault="008F0B6A" w:rsidP="00B62B9A">
            <w:pPr>
              <w:jc w:val="both"/>
              <w:rPr>
                <w:rFonts w:ascii="Times New Roman" w:eastAsia="Times New Roman" w:hAnsi="Times New Roman" w:cs="Times New Roman"/>
                <w:color w:val="000000"/>
                <w:szCs w:val="24"/>
              </w:rPr>
            </w:pPr>
            <w:r w:rsidRPr="005D2804">
              <w:t>0.09</w:t>
            </w:r>
          </w:p>
        </w:tc>
        <w:tc>
          <w:tcPr>
            <w:tcW w:w="907" w:type="dxa"/>
            <w:vAlign w:val="center"/>
          </w:tcPr>
          <w:p w14:paraId="72AA9542" w14:textId="0F2149CB" w:rsidR="008F0B6A" w:rsidRPr="00AA65BD" w:rsidRDefault="008F0B6A" w:rsidP="00B62B9A">
            <w:pPr>
              <w:jc w:val="both"/>
              <w:rPr>
                <w:rFonts w:ascii="Times New Roman" w:eastAsia="Times New Roman" w:hAnsi="Times New Roman" w:cs="Times New Roman"/>
                <w:color w:val="000000"/>
                <w:szCs w:val="24"/>
              </w:rPr>
            </w:pPr>
            <w:r w:rsidRPr="005D2804">
              <w:t>0.22</w:t>
            </w:r>
          </w:p>
        </w:tc>
        <w:tc>
          <w:tcPr>
            <w:tcW w:w="907" w:type="dxa"/>
            <w:vAlign w:val="center"/>
          </w:tcPr>
          <w:p w14:paraId="152CEA5C" w14:textId="0B18B2B0" w:rsidR="008F0B6A" w:rsidRPr="00AA65BD" w:rsidRDefault="008F0B6A" w:rsidP="00B62B9A">
            <w:pPr>
              <w:jc w:val="both"/>
              <w:rPr>
                <w:rFonts w:ascii="Times New Roman" w:eastAsia="Times New Roman" w:hAnsi="Times New Roman" w:cs="Times New Roman"/>
                <w:color w:val="000000"/>
                <w:szCs w:val="24"/>
              </w:rPr>
            </w:pPr>
            <w:r w:rsidRPr="005D2804">
              <w:t>-0.02</w:t>
            </w:r>
          </w:p>
        </w:tc>
        <w:tc>
          <w:tcPr>
            <w:tcW w:w="907" w:type="dxa"/>
            <w:vAlign w:val="center"/>
          </w:tcPr>
          <w:p w14:paraId="772775C1" w14:textId="4D8BB76B" w:rsidR="008F0B6A" w:rsidRPr="00AA65BD" w:rsidRDefault="008F0B6A" w:rsidP="00B62B9A">
            <w:pPr>
              <w:jc w:val="both"/>
              <w:rPr>
                <w:rFonts w:ascii="Times New Roman" w:eastAsia="Times New Roman" w:hAnsi="Times New Roman" w:cs="Times New Roman"/>
                <w:color w:val="000000"/>
                <w:szCs w:val="24"/>
              </w:rPr>
            </w:pPr>
            <w:r w:rsidRPr="005D2804">
              <w:t>0.02</w:t>
            </w:r>
          </w:p>
        </w:tc>
        <w:tc>
          <w:tcPr>
            <w:tcW w:w="907" w:type="dxa"/>
            <w:vAlign w:val="center"/>
          </w:tcPr>
          <w:p w14:paraId="3FDD5F01" w14:textId="04086788" w:rsidR="008F0B6A" w:rsidRPr="00AA65BD" w:rsidRDefault="008F0B6A" w:rsidP="00B62B9A">
            <w:pPr>
              <w:jc w:val="both"/>
              <w:rPr>
                <w:rFonts w:ascii="Times New Roman" w:eastAsia="Times New Roman" w:hAnsi="Times New Roman" w:cs="Times New Roman"/>
                <w:color w:val="000000"/>
                <w:szCs w:val="24"/>
              </w:rPr>
            </w:pPr>
            <w:r w:rsidRPr="005D2804">
              <w:t>-0.64</w:t>
            </w:r>
          </w:p>
        </w:tc>
        <w:tc>
          <w:tcPr>
            <w:tcW w:w="907" w:type="dxa"/>
            <w:vAlign w:val="center"/>
          </w:tcPr>
          <w:p w14:paraId="055C0828" w14:textId="51786FD9" w:rsidR="008F0B6A" w:rsidRPr="00AA65BD" w:rsidRDefault="008F0B6A" w:rsidP="00B62B9A">
            <w:pPr>
              <w:jc w:val="both"/>
              <w:rPr>
                <w:rFonts w:ascii="Times New Roman" w:eastAsia="Times New Roman" w:hAnsi="Times New Roman" w:cs="Times New Roman"/>
                <w:color w:val="000000"/>
                <w:szCs w:val="24"/>
              </w:rPr>
            </w:pPr>
            <w:r w:rsidRPr="005D2804">
              <w:t>-0.07</w:t>
            </w:r>
          </w:p>
        </w:tc>
        <w:tc>
          <w:tcPr>
            <w:tcW w:w="907" w:type="dxa"/>
            <w:vAlign w:val="center"/>
          </w:tcPr>
          <w:p w14:paraId="33F3BBA5" w14:textId="1467AE74" w:rsidR="008F0B6A" w:rsidRPr="00AA65BD" w:rsidRDefault="008F0B6A" w:rsidP="00B62B9A">
            <w:pPr>
              <w:jc w:val="both"/>
              <w:rPr>
                <w:rFonts w:ascii="Times New Roman" w:eastAsia="Times New Roman" w:hAnsi="Times New Roman" w:cs="Times New Roman"/>
                <w:color w:val="000000"/>
                <w:szCs w:val="24"/>
              </w:rPr>
            </w:pPr>
            <w:r w:rsidRPr="005D2804">
              <w:t>1.00</w:t>
            </w:r>
          </w:p>
        </w:tc>
        <w:tc>
          <w:tcPr>
            <w:tcW w:w="907" w:type="dxa"/>
            <w:vAlign w:val="center"/>
          </w:tcPr>
          <w:p w14:paraId="41EF9DAE" w14:textId="77777777" w:rsidR="008F0B6A" w:rsidRPr="00AA65BD" w:rsidRDefault="008F0B6A" w:rsidP="00B62B9A">
            <w:pPr>
              <w:jc w:val="both"/>
              <w:rPr>
                <w:rFonts w:ascii="Times New Roman" w:eastAsia="Times New Roman" w:hAnsi="Times New Roman" w:cs="Times New Roman"/>
                <w:color w:val="000000"/>
                <w:szCs w:val="24"/>
              </w:rPr>
            </w:pPr>
          </w:p>
        </w:tc>
      </w:tr>
      <w:tr w:rsidR="008F0B6A" w:rsidRPr="00AA65BD" w14:paraId="184A9A81" w14:textId="20810005" w:rsidTr="000C6C83">
        <w:trPr>
          <w:trHeight w:val="397"/>
        </w:trPr>
        <w:tc>
          <w:tcPr>
            <w:tcW w:w="567" w:type="dxa"/>
            <w:tcBorders>
              <w:bottom w:val="single" w:sz="18" w:space="0" w:color="auto"/>
            </w:tcBorders>
            <w:vAlign w:val="center"/>
          </w:tcPr>
          <w:p w14:paraId="0168DB1B" w14:textId="38AA9C0C" w:rsidR="008F0B6A" w:rsidRPr="00AA65BD" w:rsidRDefault="008F0B6A" w:rsidP="00B62B9A">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p>
        </w:tc>
        <w:tc>
          <w:tcPr>
            <w:tcW w:w="3118" w:type="dxa"/>
            <w:tcBorders>
              <w:bottom w:val="single" w:sz="18" w:space="0" w:color="auto"/>
            </w:tcBorders>
            <w:vAlign w:val="center"/>
          </w:tcPr>
          <w:p w14:paraId="1F6C4CAA" w14:textId="0431423E" w:rsidR="008F0B6A" w:rsidRPr="001D0D1A" w:rsidRDefault="008F0B6A" w:rsidP="00B62B9A">
            <w:pPr>
              <w:jc w:val="both"/>
              <w:rPr>
                <w:rFonts w:ascii="Times New Roman" w:hAnsi="Times New Roman" w:cs="Times New Roman"/>
                <w:color w:val="000000"/>
                <w:szCs w:val="24"/>
                <w:lang w:val="ru-RU"/>
              </w:rPr>
            </w:pPr>
            <w:r w:rsidRPr="001D0D1A">
              <w:rPr>
                <w:rFonts w:ascii="Times New Roman" w:eastAsia="Times New Roman" w:hAnsi="Times New Roman" w:cs="Times New Roman"/>
                <w:color w:val="000000"/>
                <w:szCs w:val="24"/>
              </w:rPr>
              <w:t>Entrepreneurial Orientation</w:t>
            </w:r>
          </w:p>
        </w:tc>
        <w:tc>
          <w:tcPr>
            <w:tcW w:w="907" w:type="dxa"/>
            <w:tcBorders>
              <w:bottom w:val="single" w:sz="18" w:space="0" w:color="auto"/>
            </w:tcBorders>
            <w:vAlign w:val="center"/>
          </w:tcPr>
          <w:p w14:paraId="18C5D4C6" w14:textId="689C4AB7" w:rsidR="008F0B6A" w:rsidRPr="00AA65BD" w:rsidRDefault="008F0B6A" w:rsidP="00B62B9A">
            <w:pPr>
              <w:jc w:val="both"/>
              <w:rPr>
                <w:rFonts w:ascii="Times New Roman" w:eastAsia="Times New Roman" w:hAnsi="Times New Roman" w:cs="Times New Roman"/>
                <w:color w:val="000000"/>
                <w:szCs w:val="24"/>
              </w:rPr>
            </w:pPr>
            <w:r w:rsidRPr="005D2804">
              <w:t>0.40</w:t>
            </w:r>
          </w:p>
        </w:tc>
        <w:tc>
          <w:tcPr>
            <w:tcW w:w="907" w:type="dxa"/>
            <w:tcBorders>
              <w:bottom w:val="single" w:sz="18" w:space="0" w:color="auto"/>
            </w:tcBorders>
            <w:vAlign w:val="center"/>
          </w:tcPr>
          <w:p w14:paraId="7880808D" w14:textId="4EEB3F9F" w:rsidR="008F0B6A" w:rsidRPr="00AA65BD" w:rsidRDefault="008F0B6A" w:rsidP="00B62B9A">
            <w:pPr>
              <w:jc w:val="both"/>
              <w:rPr>
                <w:rFonts w:ascii="Times New Roman" w:eastAsia="Times New Roman" w:hAnsi="Times New Roman" w:cs="Times New Roman"/>
                <w:color w:val="000000"/>
                <w:szCs w:val="24"/>
              </w:rPr>
            </w:pPr>
            <w:r w:rsidRPr="005D2804">
              <w:t>-0.19</w:t>
            </w:r>
          </w:p>
        </w:tc>
        <w:tc>
          <w:tcPr>
            <w:tcW w:w="907" w:type="dxa"/>
            <w:tcBorders>
              <w:bottom w:val="single" w:sz="18" w:space="0" w:color="auto"/>
            </w:tcBorders>
            <w:vAlign w:val="center"/>
          </w:tcPr>
          <w:p w14:paraId="74D08C24" w14:textId="31F49B3E" w:rsidR="008F0B6A" w:rsidRPr="00AA65BD" w:rsidRDefault="008F0B6A" w:rsidP="00B62B9A">
            <w:pPr>
              <w:jc w:val="both"/>
              <w:rPr>
                <w:rFonts w:ascii="Times New Roman" w:eastAsia="Times New Roman" w:hAnsi="Times New Roman" w:cs="Times New Roman"/>
                <w:color w:val="000000"/>
                <w:szCs w:val="24"/>
              </w:rPr>
            </w:pPr>
            <w:r w:rsidRPr="005D2804">
              <w:t>0.03</w:t>
            </w:r>
          </w:p>
        </w:tc>
        <w:tc>
          <w:tcPr>
            <w:tcW w:w="907" w:type="dxa"/>
            <w:tcBorders>
              <w:bottom w:val="single" w:sz="18" w:space="0" w:color="auto"/>
            </w:tcBorders>
            <w:vAlign w:val="center"/>
          </w:tcPr>
          <w:p w14:paraId="7F9D4912" w14:textId="0FF46342" w:rsidR="008F0B6A" w:rsidRPr="00AA65BD" w:rsidRDefault="008F0B6A" w:rsidP="00B62B9A">
            <w:pPr>
              <w:jc w:val="both"/>
              <w:rPr>
                <w:rFonts w:ascii="Times New Roman" w:eastAsia="Times New Roman" w:hAnsi="Times New Roman" w:cs="Times New Roman"/>
                <w:color w:val="000000"/>
                <w:szCs w:val="24"/>
              </w:rPr>
            </w:pPr>
            <w:r w:rsidRPr="005D2804">
              <w:t>-0.04</w:t>
            </w:r>
          </w:p>
        </w:tc>
        <w:tc>
          <w:tcPr>
            <w:tcW w:w="907" w:type="dxa"/>
            <w:tcBorders>
              <w:bottom w:val="single" w:sz="18" w:space="0" w:color="auto"/>
            </w:tcBorders>
            <w:vAlign w:val="center"/>
          </w:tcPr>
          <w:p w14:paraId="50092B74" w14:textId="2D908443" w:rsidR="008F0B6A" w:rsidRPr="00AA65BD" w:rsidRDefault="008F0B6A" w:rsidP="00B62B9A">
            <w:pPr>
              <w:jc w:val="both"/>
              <w:rPr>
                <w:rFonts w:ascii="Times New Roman" w:eastAsia="Times New Roman" w:hAnsi="Times New Roman" w:cs="Times New Roman"/>
                <w:color w:val="000000"/>
                <w:szCs w:val="24"/>
              </w:rPr>
            </w:pPr>
            <w:r w:rsidRPr="005D2804">
              <w:t>-0.02</w:t>
            </w:r>
          </w:p>
        </w:tc>
        <w:tc>
          <w:tcPr>
            <w:tcW w:w="907" w:type="dxa"/>
            <w:tcBorders>
              <w:bottom w:val="single" w:sz="18" w:space="0" w:color="auto"/>
            </w:tcBorders>
            <w:vAlign w:val="center"/>
          </w:tcPr>
          <w:p w14:paraId="0AD4DAFC" w14:textId="1C2EDB67" w:rsidR="008F0B6A" w:rsidRPr="00AA65BD" w:rsidRDefault="008F0B6A" w:rsidP="00B62B9A">
            <w:pPr>
              <w:jc w:val="both"/>
              <w:rPr>
                <w:rFonts w:ascii="Times New Roman" w:eastAsia="Times New Roman" w:hAnsi="Times New Roman" w:cs="Times New Roman"/>
                <w:color w:val="000000"/>
                <w:szCs w:val="24"/>
              </w:rPr>
            </w:pPr>
            <w:r w:rsidRPr="005D2804">
              <w:t>0.00</w:t>
            </w:r>
          </w:p>
        </w:tc>
        <w:tc>
          <w:tcPr>
            <w:tcW w:w="907" w:type="dxa"/>
            <w:tcBorders>
              <w:bottom w:val="single" w:sz="18" w:space="0" w:color="auto"/>
            </w:tcBorders>
            <w:vAlign w:val="center"/>
          </w:tcPr>
          <w:p w14:paraId="22E1A0DC" w14:textId="4CA3C8D2" w:rsidR="008F0B6A" w:rsidRPr="00AA65BD" w:rsidRDefault="008F0B6A" w:rsidP="00B62B9A">
            <w:pPr>
              <w:jc w:val="both"/>
              <w:rPr>
                <w:rFonts w:ascii="Times New Roman" w:eastAsia="Times New Roman" w:hAnsi="Times New Roman" w:cs="Times New Roman"/>
                <w:color w:val="000000"/>
                <w:szCs w:val="24"/>
              </w:rPr>
            </w:pPr>
            <w:r w:rsidRPr="005D2804">
              <w:t>0.06</w:t>
            </w:r>
          </w:p>
        </w:tc>
        <w:tc>
          <w:tcPr>
            <w:tcW w:w="907" w:type="dxa"/>
            <w:tcBorders>
              <w:bottom w:val="single" w:sz="18" w:space="0" w:color="auto"/>
            </w:tcBorders>
            <w:vAlign w:val="center"/>
          </w:tcPr>
          <w:p w14:paraId="44E4CAF3" w14:textId="425C084A" w:rsidR="008F0B6A" w:rsidRPr="00AA65BD" w:rsidRDefault="008F0B6A" w:rsidP="00B62B9A">
            <w:pPr>
              <w:jc w:val="both"/>
              <w:rPr>
                <w:rFonts w:ascii="Times New Roman" w:eastAsia="Times New Roman" w:hAnsi="Times New Roman" w:cs="Times New Roman"/>
                <w:color w:val="000000"/>
                <w:szCs w:val="24"/>
              </w:rPr>
            </w:pPr>
            <w:r w:rsidRPr="005D2804">
              <w:t>0.15</w:t>
            </w:r>
          </w:p>
        </w:tc>
        <w:tc>
          <w:tcPr>
            <w:tcW w:w="907" w:type="dxa"/>
            <w:tcBorders>
              <w:bottom w:val="single" w:sz="18" w:space="0" w:color="auto"/>
            </w:tcBorders>
            <w:vAlign w:val="center"/>
          </w:tcPr>
          <w:p w14:paraId="58D534B9" w14:textId="5FB6DD37" w:rsidR="008F0B6A" w:rsidRPr="00AA65BD" w:rsidRDefault="008F0B6A" w:rsidP="00B62B9A">
            <w:pPr>
              <w:jc w:val="both"/>
              <w:rPr>
                <w:rFonts w:ascii="Times New Roman" w:eastAsia="Times New Roman" w:hAnsi="Times New Roman" w:cs="Times New Roman"/>
                <w:color w:val="000000"/>
                <w:szCs w:val="24"/>
              </w:rPr>
            </w:pPr>
            <w:r w:rsidRPr="005D2804">
              <w:t>-0.10</w:t>
            </w:r>
          </w:p>
        </w:tc>
        <w:tc>
          <w:tcPr>
            <w:tcW w:w="907" w:type="dxa"/>
            <w:tcBorders>
              <w:bottom w:val="single" w:sz="18" w:space="0" w:color="auto"/>
            </w:tcBorders>
            <w:vAlign w:val="center"/>
          </w:tcPr>
          <w:p w14:paraId="48FF47A2" w14:textId="05517B20" w:rsidR="008F0B6A" w:rsidRPr="00AA65BD" w:rsidRDefault="008F0B6A" w:rsidP="00B62B9A">
            <w:pPr>
              <w:jc w:val="both"/>
              <w:rPr>
                <w:rFonts w:ascii="Times New Roman" w:eastAsia="Times New Roman" w:hAnsi="Times New Roman" w:cs="Times New Roman"/>
                <w:color w:val="000000"/>
                <w:szCs w:val="24"/>
              </w:rPr>
            </w:pPr>
            <w:r w:rsidRPr="005D2804">
              <w:t>-0.23</w:t>
            </w:r>
          </w:p>
        </w:tc>
        <w:tc>
          <w:tcPr>
            <w:tcW w:w="907" w:type="dxa"/>
            <w:tcBorders>
              <w:bottom w:val="single" w:sz="18" w:space="0" w:color="auto"/>
            </w:tcBorders>
            <w:vAlign w:val="center"/>
          </w:tcPr>
          <w:p w14:paraId="0FEA7133" w14:textId="21ED1C92" w:rsidR="008F0B6A" w:rsidRPr="00AA65BD" w:rsidRDefault="008F0B6A" w:rsidP="00B62B9A">
            <w:pPr>
              <w:jc w:val="both"/>
              <w:rPr>
                <w:rFonts w:ascii="Times New Roman" w:eastAsia="Times New Roman" w:hAnsi="Times New Roman" w:cs="Times New Roman"/>
                <w:color w:val="000000"/>
                <w:szCs w:val="24"/>
              </w:rPr>
            </w:pPr>
            <w:r w:rsidRPr="005D2804">
              <w:t>1.00</w:t>
            </w:r>
          </w:p>
        </w:tc>
      </w:tr>
    </w:tbl>
    <w:p w14:paraId="0116129F" w14:textId="77777777" w:rsidR="00D013B3" w:rsidRDefault="00D013B3" w:rsidP="00B62B9A">
      <w:pPr>
        <w:spacing w:line="360" w:lineRule="auto"/>
        <w:ind w:firstLine="708"/>
        <w:jc w:val="both"/>
        <w:rPr>
          <w:rFonts w:ascii="Times New Roman" w:hAnsi="Times New Roman" w:cs="Times New Roman"/>
          <w:szCs w:val="24"/>
          <w:lang w:val="en-US"/>
        </w:rPr>
      </w:pPr>
    </w:p>
    <w:p w14:paraId="656CB88D" w14:textId="77777777" w:rsidR="007235C2" w:rsidRDefault="007235C2" w:rsidP="00B62B9A">
      <w:pPr>
        <w:jc w:val="both"/>
        <w:rPr>
          <w:rFonts w:ascii="Times New Roman" w:hAnsi="Times New Roman" w:cs="Times New Roman"/>
          <w:szCs w:val="24"/>
          <w:lang w:val="en-US"/>
        </w:rPr>
      </w:pPr>
      <w:r>
        <w:rPr>
          <w:rFonts w:ascii="Times New Roman" w:hAnsi="Times New Roman" w:cs="Times New Roman"/>
          <w:szCs w:val="24"/>
          <w:lang w:val="en-US"/>
        </w:rPr>
        <w:br w:type="page"/>
      </w:r>
    </w:p>
    <w:p w14:paraId="2586BEC9" w14:textId="77777777" w:rsidR="007235C2" w:rsidRDefault="007235C2" w:rsidP="00B62B9A">
      <w:pPr>
        <w:spacing w:line="360" w:lineRule="auto"/>
        <w:ind w:firstLine="708"/>
        <w:jc w:val="both"/>
        <w:rPr>
          <w:rFonts w:ascii="Times New Roman" w:hAnsi="Times New Roman" w:cs="Times New Roman"/>
          <w:szCs w:val="24"/>
          <w:lang w:val="en-US"/>
        </w:rPr>
        <w:sectPr w:rsidR="007235C2" w:rsidSect="007235C2">
          <w:pgSz w:w="16838" w:h="11906" w:orient="landscape"/>
          <w:pgMar w:top="1701" w:right="1134" w:bottom="851" w:left="1134" w:header="709" w:footer="845" w:gutter="0"/>
          <w:cols w:space="708"/>
          <w:titlePg/>
          <w:docGrid w:linePitch="360"/>
        </w:sectPr>
      </w:pPr>
    </w:p>
    <w:p w14:paraId="1F6B01DE" w14:textId="0A5F0001" w:rsidR="00760550" w:rsidRDefault="006764E8" w:rsidP="00176E95">
      <w:pPr>
        <w:spacing w:after="0" w:line="360" w:lineRule="auto"/>
        <w:ind w:firstLine="709"/>
        <w:jc w:val="right"/>
        <w:rPr>
          <w:rFonts w:ascii="Times New Roman" w:hAnsi="Times New Roman" w:cs="Times New Roman"/>
          <w:i/>
          <w:szCs w:val="24"/>
          <w:lang w:val="en-US"/>
        </w:rPr>
      </w:pPr>
      <w:r w:rsidRPr="002A5BF5">
        <w:rPr>
          <w:rFonts w:ascii="Times New Roman" w:hAnsi="Times New Roman" w:cs="Times New Roman"/>
          <w:i/>
          <w:szCs w:val="24"/>
          <w:lang w:val="en-US"/>
        </w:rPr>
        <w:lastRenderedPageBreak/>
        <w:t>Table</w:t>
      </w:r>
      <w:r>
        <w:rPr>
          <w:rFonts w:ascii="Times New Roman" w:hAnsi="Times New Roman" w:cs="Times New Roman"/>
          <w:i/>
          <w:szCs w:val="24"/>
          <w:lang w:val="en-US"/>
        </w:rPr>
        <w:t xml:space="preserve"> </w:t>
      </w:r>
      <w:r w:rsidR="0085784C">
        <w:rPr>
          <w:rFonts w:ascii="Times New Roman" w:hAnsi="Times New Roman" w:cs="Times New Roman"/>
          <w:i/>
          <w:szCs w:val="24"/>
          <w:lang w:val="en-US"/>
        </w:rPr>
        <w:t>7</w:t>
      </w:r>
      <w:r w:rsidRPr="002A5BF5">
        <w:rPr>
          <w:rFonts w:ascii="Times New Roman" w:hAnsi="Times New Roman" w:cs="Times New Roman"/>
          <w:i/>
          <w:szCs w:val="24"/>
          <w:lang w:val="en-US"/>
        </w:rPr>
        <w:t>.</w:t>
      </w:r>
    </w:p>
    <w:p w14:paraId="1A01ADA1" w14:textId="32F7A468" w:rsidR="006764E8" w:rsidRPr="00760550" w:rsidRDefault="006764E8" w:rsidP="00176E95">
      <w:pPr>
        <w:spacing w:after="60" w:line="360" w:lineRule="auto"/>
        <w:ind w:firstLine="709"/>
        <w:jc w:val="center"/>
        <w:rPr>
          <w:rFonts w:ascii="Times New Roman" w:hAnsi="Times New Roman" w:cs="Times New Roman"/>
          <w:b/>
          <w:szCs w:val="24"/>
          <w:lang w:val="en-US"/>
        </w:rPr>
      </w:pPr>
      <w:r w:rsidRPr="00760550">
        <w:rPr>
          <w:rFonts w:ascii="Times New Roman" w:hAnsi="Times New Roman" w:cs="Times New Roman"/>
          <w:b/>
          <w:szCs w:val="24"/>
          <w:lang w:val="en-US"/>
        </w:rPr>
        <w:t>Regression outputs (Models 1, 2 and 3)</w:t>
      </w:r>
    </w:p>
    <w:tbl>
      <w:tblPr>
        <w:tblW w:w="8780" w:type="dxa"/>
        <w:jc w:val="center"/>
        <w:tblLook w:val="04A0" w:firstRow="1" w:lastRow="0" w:firstColumn="1" w:lastColumn="0" w:noHBand="0" w:noVBand="1"/>
      </w:tblPr>
      <w:tblGrid>
        <w:gridCol w:w="4395"/>
        <w:gridCol w:w="1049"/>
        <w:gridCol w:w="226"/>
        <w:gridCol w:w="1201"/>
        <w:gridCol w:w="95"/>
        <w:gridCol w:w="1266"/>
        <w:gridCol w:w="95"/>
        <w:gridCol w:w="453"/>
      </w:tblGrid>
      <w:tr w:rsidR="005E4869" w:rsidRPr="005E4869" w14:paraId="19F6D253" w14:textId="77777777" w:rsidTr="005E4869">
        <w:trPr>
          <w:gridAfter w:val="2"/>
          <w:wAfter w:w="548" w:type="dxa"/>
          <w:trHeight w:val="484"/>
          <w:jc w:val="center"/>
        </w:trPr>
        <w:tc>
          <w:tcPr>
            <w:tcW w:w="4395" w:type="dxa"/>
            <w:tcBorders>
              <w:top w:val="single" w:sz="18" w:space="0" w:color="auto"/>
              <w:left w:val="nil"/>
              <w:bottom w:val="single" w:sz="4" w:space="0" w:color="auto"/>
              <w:right w:val="nil"/>
            </w:tcBorders>
            <w:shd w:val="clear" w:color="auto" w:fill="auto"/>
            <w:noWrap/>
            <w:vAlign w:val="center"/>
            <w:hideMark/>
          </w:tcPr>
          <w:p w14:paraId="4D6EC743" w14:textId="77777777" w:rsidR="005E4869" w:rsidRPr="005E4869" w:rsidRDefault="005E4869" w:rsidP="00B62B9A">
            <w:pPr>
              <w:spacing w:after="0" w:line="240" w:lineRule="auto"/>
              <w:jc w:val="both"/>
              <w:rPr>
                <w:rFonts w:eastAsia="Times New Roman" w:cstheme="minorHAnsi"/>
                <w:i/>
                <w:iCs/>
                <w:color w:val="000000"/>
                <w:szCs w:val="24"/>
                <w:lang w:val="en-US"/>
              </w:rPr>
            </w:pPr>
            <w:r w:rsidRPr="005E4869">
              <w:rPr>
                <w:rFonts w:eastAsia="Times New Roman" w:cstheme="minorHAnsi"/>
                <w:i/>
                <w:iCs/>
                <w:color w:val="000000"/>
                <w:szCs w:val="24"/>
                <w:lang w:val="en-US"/>
              </w:rPr>
              <w:t>Variables</w:t>
            </w:r>
          </w:p>
        </w:tc>
        <w:tc>
          <w:tcPr>
            <w:tcW w:w="1275" w:type="dxa"/>
            <w:gridSpan w:val="2"/>
            <w:tcBorders>
              <w:top w:val="single" w:sz="18" w:space="0" w:color="auto"/>
              <w:left w:val="nil"/>
              <w:bottom w:val="single" w:sz="4" w:space="0" w:color="auto"/>
              <w:right w:val="nil"/>
            </w:tcBorders>
            <w:shd w:val="clear" w:color="auto" w:fill="auto"/>
            <w:noWrap/>
            <w:vAlign w:val="center"/>
            <w:hideMark/>
          </w:tcPr>
          <w:p w14:paraId="2DDF4403" w14:textId="77777777" w:rsidR="005E4869" w:rsidRPr="005E4869" w:rsidRDefault="005E4869" w:rsidP="00B62B9A">
            <w:pPr>
              <w:spacing w:after="0" w:line="240" w:lineRule="auto"/>
              <w:jc w:val="both"/>
              <w:rPr>
                <w:rFonts w:eastAsia="Times New Roman" w:cstheme="minorHAnsi"/>
                <w:i/>
                <w:iCs/>
                <w:color w:val="000000"/>
                <w:szCs w:val="24"/>
              </w:rPr>
            </w:pPr>
            <w:r w:rsidRPr="005E4869">
              <w:rPr>
                <w:rFonts w:eastAsia="Times New Roman" w:cstheme="minorHAnsi"/>
                <w:i/>
                <w:iCs/>
                <w:color w:val="000000"/>
                <w:szCs w:val="24"/>
                <w:lang w:val="en-US"/>
              </w:rPr>
              <w:t xml:space="preserve">Model </w:t>
            </w:r>
            <w:r w:rsidRPr="005E4869">
              <w:rPr>
                <w:rFonts w:eastAsia="Times New Roman" w:cstheme="minorHAnsi"/>
                <w:i/>
                <w:iCs/>
                <w:color w:val="000000"/>
                <w:szCs w:val="24"/>
              </w:rPr>
              <w:t>1</w:t>
            </w:r>
          </w:p>
        </w:tc>
        <w:tc>
          <w:tcPr>
            <w:tcW w:w="1201" w:type="dxa"/>
            <w:tcBorders>
              <w:top w:val="single" w:sz="18" w:space="0" w:color="auto"/>
              <w:left w:val="nil"/>
              <w:bottom w:val="single" w:sz="4" w:space="0" w:color="auto"/>
              <w:right w:val="nil"/>
            </w:tcBorders>
            <w:shd w:val="clear" w:color="auto" w:fill="auto"/>
            <w:noWrap/>
            <w:vAlign w:val="center"/>
            <w:hideMark/>
          </w:tcPr>
          <w:p w14:paraId="6940E56E" w14:textId="77777777" w:rsidR="005E4869" w:rsidRPr="005E4869" w:rsidRDefault="005E4869" w:rsidP="00B62B9A">
            <w:pPr>
              <w:spacing w:after="0" w:line="240" w:lineRule="auto"/>
              <w:jc w:val="both"/>
              <w:rPr>
                <w:rFonts w:eastAsia="Times New Roman" w:cstheme="minorHAnsi"/>
                <w:i/>
                <w:iCs/>
                <w:color w:val="000000"/>
                <w:szCs w:val="24"/>
              </w:rPr>
            </w:pPr>
            <w:r w:rsidRPr="005E4869">
              <w:rPr>
                <w:rFonts w:eastAsia="Times New Roman" w:cstheme="minorHAnsi"/>
                <w:i/>
                <w:iCs/>
                <w:color w:val="000000"/>
                <w:szCs w:val="24"/>
                <w:lang w:val="en-US"/>
              </w:rPr>
              <w:t xml:space="preserve">Model </w:t>
            </w:r>
            <w:r w:rsidRPr="005E4869">
              <w:rPr>
                <w:rFonts w:eastAsia="Times New Roman" w:cstheme="minorHAnsi"/>
                <w:i/>
                <w:iCs/>
                <w:color w:val="000000"/>
                <w:szCs w:val="24"/>
              </w:rPr>
              <w:t>2</w:t>
            </w:r>
          </w:p>
        </w:tc>
        <w:tc>
          <w:tcPr>
            <w:tcW w:w="1361" w:type="dxa"/>
            <w:gridSpan w:val="2"/>
            <w:tcBorders>
              <w:top w:val="single" w:sz="18" w:space="0" w:color="auto"/>
              <w:left w:val="nil"/>
              <w:bottom w:val="single" w:sz="4" w:space="0" w:color="auto"/>
              <w:right w:val="nil"/>
            </w:tcBorders>
            <w:shd w:val="clear" w:color="auto" w:fill="auto"/>
            <w:noWrap/>
            <w:vAlign w:val="center"/>
            <w:hideMark/>
          </w:tcPr>
          <w:p w14:paraId="79AE8B98" w14:textId="40307045" w:rsidR="005E4869" w:rsidRPr="005E4869" w:rsidRDefault="005E4869" w:rsidP="00B62B9A">
            <w:pPr>
              <w:spacing w:after="0" w:line="240" w:lineRule="auto"/>
              <w:jc w:val="both"/>
              <w:rPr>
                <w:rFonts w:eastAsia="Times New Roman" w:cstheme="minorHAnsi"/>
                <w:i/>
                <w:iCs/>
                <w:color w:val="000000"/>
                <w:szCs w:val="24"/>
                <w:lang w:val="en-US"/>
              </w:rPr>
            </w:pPr>
            <w:r w:rsidRPr="005E4869">
              <w:rPr>
                <w:rFonts w:eastAsia="Times New Roman" w:cstheme="minorHAnsi"/>
                <w:i/>
                <w:iCs/>
                <w:color w:val="000000"/>
                <w:szCs w:val="24"/>
                <w:lang w:val="en-US"/>
              </w:rPr>
              <w:t xml:space="preserve">Model </w:t>
            </w:r>
            <w:r w:rsidRPr="005E4869">
              <w:rPr>
                <w:rFonts w:eastAsia="Times New Roman" w:cstheme="minorHAnsi"/>
                <w:i/>
                <w:iCs/>
                <w:color w:val="000000"/>
                <w:szCs w:val="24"/>
              </w:rPr>
              <w:t>3</w:t>
            </w:r>
          </w:p>
        </w:tc>
      </w:tr>
      <w:tr w:rsidR="005E4869" w:rsidRPr="005E4869" w14:paraId="04C18830" w14:textId="77777777" w:rsidTr="005E4869">
        <w:trPr>
          <w:gridAfter w:val="2"/>
          <w:wAfter w:w="548" w:type="dxa"/>
          <w:trHeight w:val="397"/>
          <w:jc w:val="center"/>
        </w:trPr>
        <w:tc>
          <w:tcPr>
            <w:tcW w:w="4395" w:type="dxa"/>
            <w:tcBorders>
              <w:top w:val="single" w:sz="4" w:space="0" w:color="auto"/>
              <w:left w:val="nil"/>
              <w:right w:val="nil"/>
            </w:tcBorders>
            <w:shd w:val="clear" w:color="auto" w:fill="auto"/>
            <w:noWrap/>
            <w:vAlign w:val="center"/>
          </w:tcPr>
          <w:p w14:paraId="2CEF8276" w14:textId="77777777" w:rsidR="005E4869" w:rsidRPr="005E4869" w:rsidRDefault="005E4869" w:rsidP="00B62B9A">
            <w:pPr>
              <w:spacing w:after="0" w:line="240" w:lineRule="auto"/>
              <w:jc w:val="both"/>
              <w:rPr>
                <w:rFonts w:eastAsia="Times New Roman" w:cstheme="minorHAnsi"/>
                <w:i/>
                <w:color w:val="000000"/>
                <w:szCs w:val="24"/>
                <w:lang w:val="en-US"/>
              </w:rPr>
            </w:pPr>
            <w:r w:rsidRPr="005E4869">
              <w:rPr>
                <w:rFonts w:eastAsia="Times New Roman" w:cstheme="minorHAnsi"/>
                <w:i/>
                <w:color w:val="000000"/>
                <w:szCs w:val="24"/>
                <w:lang w:val="en-US"/>
              </w:rPr>
              <w:t>Control variables</w:t>
            </w:r>
          </w:p>
        </w:tc>
        <w:tc>
          <w:tcPr>
            <w:tcW w:w="1275" w:type="dxa"/>
            <w:gridSpan w:val="2"/>
            <w:tcBorders>
              <w:top w:val="single" w:sz="4" w:space="0" w:color="auto"/>
              <w:left w:val="nil"/>
              <w:bottom w:val="single" w:sz="4" w:space="0" w:color="auto"/>
              <w:right w:val="nil"/>
            </w:tcBorders>
            <w:shd w:val="clear" w:color="auto" w:fill="auto"/>
            <w:noWrap/>
            <w:vAlign w:val="center"/>
          </w:tcPr>
          <w:p w14:paraId="7B6CA734" w14:textId="77777777" w:rsidR="005E4869" w:rsidRPr="005E4869" w:rsidRDefault="005E4869" w:rsidP="00B62B9A">
            <w:pPr>
              <w:spacing w:after="0" w:line="240" w:lineRule="auto"/>
              <w:jc w:val="both"/>
              <w:rPr>
                <w:rFonts w:eastAsia="Times New Roman" w:cstheme="minorHAnsi"/>
                <w:color w:val="000000"/>
                <w:szCs w:val="24"/>
                <w:lang w:val="en-US"/>
              </w:rPr>
            </w:pPr>
          </w:p>
        </w:tc>
        <w:tc>
          <w:tcPr>
            <w:tcW w:w="1201" w:type="dxa"/>
            <w:tcBorders>
              <w:top w:val="single" w:sz="4" w:space="0" w:color="auto"/>
              <w:left w:val="nil"/>
              <w:bottom w:val="single" w:sz="4" w:space="0" w:color="auto"/>
              <w:right w:val="nil"/>
            </w:tcBorders>
            <w:shd w:val="clear" w:color="auto" w:fill="auto"/>
            <w:noWrap/>
            <w:vAlign w:val="center"/>
          </w:tcPr>
          <w:p w14:paraId="12577AE4" w14:textId="77777777" w:rsidR="005E4869" w:rsidRPr="005E4869" w:rsidRDefault="005E4869" w:rsidP="00B62B9A">
            <w:pPr>
              <w:spacing w:after="0" w:line="240" w:lineRule="auto"/>
              <w:jc w:val="both"/>
              <w:rPr>
                <w:rFonts w:eastAsia="Times New Roman" w:cstheme="minorHAnsi"/>
                <w:color w:val="000000"/>
                <w:szCs w:val="24"/>
                <w:lang w:val="en-US"/>
              </w:rPr>
            </w:pPr>
          </w:p>
        </w:tc>
        <w:tc>
          <w:tcPr>
            <w:tcW w:w="1361" w:type="dxa"/>
            <w:gridSpan w:val="2"/>
            <w:tcBorders>
              <w:top w:val="single" w:sz="4" w:space="0" w:color="auto"/>
              <w:left w:val="nil"/>
              <w:bottom w:val="single" w:sz="4" w:space="0" w:color="auto"/>
              <w:right w:val="nil"/>
            </w:tcBorders>
            <w:shd w:val="clear" w:color="auto" w:fill="auto"/>
            <w:noWrap/>
            <w:vAlign w:val="center"/>
          </w:tcPr>
          <w:p w14:paraId="41124030" w14:textId="77777777" w:rsidR="005E4869" w:rsidRPr="005E4869" w:rsidRDefault="005E4869" w:rsidP="00B62B9A">
            <w:pPr>
              <w:spacing w:after="0" w:line="240" w:lineRule="auto"/>
              <w:jc w:val="both"/>
              <w:rPr>
                <w:rFonts w:eastAsia="Times New Roman" w:cstheme="minorHAnsi"/>
                <w:color w:val="000000"/>
                <w:szCs w:val="24"/>
                <w:lang w:val="en-US"/>
              </w:rPr>
            </w:pPr>
          </w:p>
        </w:tc>
      </w:tr>
      <w:tr w:rsidR="005E4869" w:rsidRPr="005E4869" w14:paraId="77B79159" w14:textId="77777777" w:rsidTr="005E4869">
        <w:trPr>
          <w:gridAfter w:val="2"/>
          <w:wAfter w:w="548" w:type="dxa"/>
          <w:trHeight w:val="340"/>
          <w:jc w:val="center"/>
        </w:trPr>
        <w:tc>
          <w:tcPr>
            <w:tcW w:w="4395" w:type="dxa"/>
            <w:tcBorders>
              <w:top w:val="single" w:sz="4" w:space="0" w:color="auto"/>
              <w:left w:val="nil"/>
              <w:bottom w:val="nil"/>
              <w:right w:val="nil"/>
            </w:tcBorders>
            <w:shd w:val="clear" w:color="auto" w:fill="auto"/>
            <w:noWrap/>
            <w:vAlign w:val="center"/>
            <w:hideMark/>
          </w:tcPr>
          <w:p w14:paraId="0F925A7B"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GDP (PPP) per capita</w:t>
            </w:r>
          </w:p>
        </w:tc>
        <w:tc>
          <w:tcPr>
            <w:tcW w:w="1275" w:type="dxa"/>
            <w:gridSpan w:val="2"/>
            <w:tcBorders>
              <w:top w:val="single" w:sz="4" w:space="0" w:color="auto"/>
              <w:left w:val="nil"/>
              <w:bottom w:val="nil"/>
              <w:right w:val="nil"/>
            </w:tcBorders>
            <w:shd w:val="clear" w:color="auto" w:fill="auto"/>
            <w:noWrap/>
            <w:vAlign w:val="center"/>
            <w:hideMark/>
          </w:tcPr>
          <w:p w14:paraId="7CA5C745"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0.000*</w:t>
            </w:r>
          </w:p>
        </w:tc>
        <w:tc>
          <w:tcPr>
            <w:tcW w:w="1201" w:type="dxa"/>
            <w:tcBorders>
              <w:top w:val="single" w:sz="4" w:space="0" w:color="auto"/>
              <w:left w:val="nil"/>
              <w:bottom w:val="nil"/>
              <w:right w:val="nil"/>
            </w:tcBorders>
            <w:shd w:val="clear" w:color="auto" w:fill="auto"/>
            <w:noWrap/>
            <w:vAlign w:val="center"/>
            <w:hideMark/>
          </w:tcPr>
          <w:p w14:paraId="7EDA90CF"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0.000*</w:t>
            </w:r>
          </w:p>
        </w:tc>
        <w:tc>
          <w:tcPr>
            <w:tcW w:w="1361" w:type="dxa"/>
            <w:gridSpan w:val="2"/>
            <w:tcBorders>
              <w:top w:val="single" w:sz="4" w:space="0" w:color="auto"/>
              <w:left w:val="nil"/>
              <w:bottom w:val="nil"/>
              <w:right w:val="nil"/>
            </w:tcBorders>
            <w:shd w:val="clear" w:color="auto" w:fill="auto"/>
            <w:noWrap/>
            <w:vAlign w:val="center"/>
            <w:hideMark/>
          </w:tcPr>
          <w:p w14:paraId="21F24106" w14:textId="1CCC2AC4"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-0.013</w:t>
            </w:r>
            <w:r w:rsidR="00994CD8">
              <w:rPr>
                <w:szCs w:val="24"/>
                <w:lang w:val="en-US"/>
              </w:rPr>
              <w:t>*</w:t>
            </w:r>
          </w:p>
        </w:tc>
      </w:tr>
      <w:tr w:rsidR="005E4869" w:rsidRPr="005E4869" w14:paraId="670954F2"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584FF4B3"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Advertising/Design/Marketing</w:t>
            </w:r>
          </w:p>
        </w:tc>
        <w:tc>
          <w:tcPr>
            <w:tcW w:w="1275" w:type="dxa"/>
            <w:gridSpan w:val="2"/>
            <w:tcBorders>
              <w:top w:val="nil"/>
              <w:left w:val="nil"/>
              <w:bottom w:val="nil"/>
              <w:right w:val="nil"/>
            </w:tcBorders>
            <w:shd w:val="clear" w:color="auto" w:fill="auto"/>
            <w:noWrap/>
            <w:vAlign w:val="center"/>
            <w:hideMark/>
          </w:tcPr>
          <w:p w14:paraId="0E6B4A20"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-0.437*</w:t>
            </w:r>
          </w:p>
        </w:tc>
        <w:tc>
          <w:tcPr>
            <w:tcW w:w="1201" w:type="dxa"/>
            <w:tcBorders>
              <w:top w:val="nil"/>
              <w:left w:val="nil"/>
              <w:bottom w:val="nil"/>
              <w:right w:val="nil"/>
            </w:tcBorders>
            <w:shd w:val="clear" w:color="auto" w:fill="auto"/>
            <w:noWrap/>
            <w:vAlign w:val="center"/>
            <w:hideMark/>
          </w:tcPr>
          <w:p w14:paraId="450771F6"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-0.397*</w:t>
            </w:r>
          </w:p>
        </w:tc>
        <w:tc>
          <w:tcPr>
            <w:tcW w:w="1361" w:type="dxa"/>
            <w:gridSpan w:val="2"/>
            <w:tcBorders>
              <w:top w:val="nil"/>
              <w:left w:val="nil"/>
              <w:bottom w:val="nil"/>
              <w:right w:val="nil"/>
            </w:tcBorders>
            <w:shd w:val="clear" w:color="auto" w:fill="auto"/>
            <w:noWrap/>
            <w:vAlign w:val="center"/>
            <w:hideMark/>
          </w:tcPr>
          <w:p w14:paraId="49ABB705" w14:textId="6874EA72"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0.127</w:t>
            </w:r>
            <w:r w:rsidR="00994CD8">
              <w:rPr>
                <w:szCs w:val="24"/>
                <w:lang w:val="en-US"/>
              </w:rPr>
              <w:t>*</w:t>
            </w:r>
          </w:p>
        </w:tc>
      </w:tr>
      <w:tr w:rsidR="005E4869" w:rsidRPr="005E4869" w14:paraId="784E6529"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6C0CC006"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Architecture and Engineering</w:t>
            </w:r>
          </w:p>
        </w:tc>
        <w:tc>
          <w:tcPr>
            <w:tcW w:w="1275" w:type="dxa"/>
            <w:gridSpan w:val="2"/>
            <w:tcBorders>
              <w:top w:val="nil"/>
              <w:left w:val="nil"/>
              <w:bottom w:val="nil"/>
              <w:right w:val="nil"/>
            </w:tcBorders>
            <w:shd w:val="clear" w:color="auto" w:fill="auto"/>
            <w:noWrap/>
            <w:vAlign w:val="center"/>
            <w:hideMark/>
          </w:tcPr>
          <w:p w14:paraId="402F868A"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-0.480*</w:t>
            </w:r>
          </w:p>
        </w:tc>
        <w:tc>
          <w:tcPr>
            <w:tcW w:w="1201" w:type="dxa"/>
            <w:tcBorders>
              <w:top w:val="nil"/>
              <w:left w:val="nil"/>
              <w:bottom w:val="nil"/>
              <w:right w:val="nil"/>
            </w:tcBorders>
            <w:shd w:val="clear" w:color="auto" w:fill="auto"/>
            <w:noWrap/>
            <w:vAlign w:val="center"/>
            <w:hideMark/>
          </w:tcPr>
          <w:p w14:paraId="7A492662"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-0.445*</w:t>
            </w:r>
          </w:p>
        </w:tc>
        <w:tc>
          <w:tcPr>
            <w:tcW w:w="1361" w:type="dxa"/>
            <w:gridSpan w:val="2"/>
            <w:tcBorders>
              <w:top w:val="nil"/>
              <w:left w:val="nil"/>
              <w:bottom w:val="nil"/>
              <w:right w:val="nil"/>
            </w:tcBorders>
            <w:shd w:val="clear" w:color="auto" w:fill="auto"/>
            <w:noWrap/>
            <w:vAlign w:val="center"/>
            <w:hideMark/>
          </w:tcPr>
          <w:p w14:paraId="63527E07" w14:textId="7FF13ACA"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-0.060</w:t>
            </w:r>
            <w:r w:rsidR="00D93C22" w:rsidRPr="00D93C22">
              <w:rPr>
                <w:szCs w:val="24"/>
                <w:lang w:val="en-US"/>
              </w:rPr>
              <w:t>†</w:t>
            </w:r>
          </w:p>
        </w:tc>
      </w:tr>
      <w:tr w:rsidR="005E4869" w:rsidRPr="005E4869" w14:paraId="37A4836C"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728BCC21"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 xml:space="preserve">Consulting </w:t>
            </w:r>
          </w:p>
        </w:tc>
        <w:tc>
          <w:tcPr>
            <w:tcW w:w="1275" w:type="dxa"/>
            <w:gridSpan w:val="2"/>
            <w:tcBorders>
              <w:top w:val="nil"/>
              <w:left w:val="nil"/>
              <w:bottom w:val="nil"/>
              <w:right w:val="nil"/>
            </w:tcBorders>
            <w:shd w:val="clear" w:color="auto" w:fill="auto"/>
            <w:noWrap/>
            <w:vAlign w:val="center"/>
            <w:hideMark/>
          </w:tcPr>
          <w:p w14:paraId="7823001A"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-0.303*</w:t>
            </w:r>
          </w:p>
        </w:tc>
        <w:tc>
          <w:tcPr>
            <w:tcW w:w="1201" w:type="dxa"/>
            <w:tcBorders>
              <w:top w:val="nil"/>
              <w:left w:val="nil"/>
              <w:bottom w:val="nil"/>
              <w:right w:val="nil"/>
            </w:tcBorders>
            <w:shd w:val="clear" w:color="auto" w:fill="auto"/>
            <w:noWrap/>
            <w:vAlign w:val="center"/>
            <w:hideMark/>
          </w:tcPr>
          <w:p w14:paraId="71C7D7DC"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-0.278*</w:t>
            </w:r>
          </w:p>
        </w:tc>
        <w:tc>
          <w:tcPr>
            <w:tcW w:w="1361" w:type="dxa"/>
            <w:gridSpan w:val="2"/>
            <w:tcBorders>
              <w:top w:val="nil"/>
              <w:left w:val="nil"/>
              <w:bottom w:val="nil"/>
              <w:right w:val="nil"/>
            </w:tcBorders>
            <w:shd w:val="clear" w:color="auto" w:fill="auto"/>
            <w:noWrap/>
            <w:vAlign w:val="center"/>
            <w:hideMark/>
          </w:tcPr>
          <w:p w14:paraId="1AB0FADA" w14:textId="5C9F44FA"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0.011</w:t>
            </w:r>
            <w:r w:rsidR="00994CD8">
              <w:rPr>
                <w:szCs w:val="24"/>
                <w:lang w:val="en-US"/>
              </w:rPr>
              <w:t>*</w:t>
            </w:r>
          </w:p>
        </w:tc>
      </w:tr>
      <w:tr w:rsidR="005E4869" w:rsidRPr="005E4869" w14:paraId="264AA973"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3D528879"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Construction</w:t>
            </w:r>
          </w:p>
        </w:tc>
        <w:tc>
          <w:tcPr>
            <w:tcW w:w="1275" w:type="dxa"/>
            <w:gridSpan w:val="2"/>
            <w:tcBorders>
              <w:top w:val="nil"/>
              <w:left w:val="nil"/>
              <w:bottom w:val="nil"/>
              <w:right w:val="nil"/>
            </w:tcBorders>
            <w:shd w:val="clear" w:color="auto" w:fill="auto"/>
            <w:noWrap/>
            <w:vAlign w:val="center"/>
            <w:hideMark/>
          </w:tcPr>
          <w:p w14:paraId="224A5350"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-0.193</w:t>
            </w:r>
          </w:p>
        </w:tc>
        <w:tc>
          <w:tcPr>
            <w:tcW w:w="1201" w:type="dxa"/>
            <w:tcBorders>
              <w:top w:val="nil"/>
              <w:left w:val="nil"/>
              <w:bottom w:val="nil"/>
              <w:right w:val="nil"/>
            </w:tcBorders>
            <w:shd w:val="clear" w:color="auto" w:fill="auto"/>
            <w:noWrap/>
            <w:vAlign w:val="center"/>
            <w:hideMark/>
          </w:tcPr>
          <w:p w14:paraId="186AF73C"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-0.146</w:t>
            </w:r>
          </w:p>
        </w:tc>
        <w:tc>
          <w:tcPr>
            <w:tcW w:w="1361" w:type="dxa"/>
            <w:gridSpan w:val="2"/>
            <w:tcBorders>
              <w:top w:val="nil"/>
              <w:left w:val="nil"/>
              <w:bottom w:val="nil"/>
              <w:right w:val="nil"/>
            </w:tcBorders>
            <w:shd w:val="clear" w:color="auto" w:fill="auto"/>
            <w:noWrap/>
            <w:vAlign w:val="center"/>
            <w:hideMark/>
          </w:tcPr>
          <w:p w14:paraId="5A9B8419" w14:textId="29F31F71"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0.000</w:t>
            </w:r>
            <w:r w:rsidR="00994CD8">
              <w:rPr>
                <w:szCs w:val="24"/>
                <w:lang w:val="en-US"/>
              </w:rPr>
              <w:t>*</w:t>
            </w:r>
          </w:p>
        </w:tc>
      </w:tr>
      <w:tr w:rsidR="005E4869" w:rsidRPr="005E4869" w14:paraId="1381B581"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19536531"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Education and training</w:t>
            </w:r>
          </w:p>
        </w:tc>
        <w:tc>
          <w:tcPr>
            <w:tcW w:w="1275" w:type="dxa"/>
            <w:gridSpan w:val="2"/>
            <w:tcBorders>
              <w:top w:val="nil"/>
              <w:left w:val="nil"/>
              <w:bottom w:val="nil"/>
              <w:right w:val="nil"/>
            </w:tcBorders>
            <w:shd w:val="clear" w:color="auto" w:fill="auto"/>
            <w:noWrap/>
            <w:vAlign w:val="center"/>
            <w:hideMark/>
          </w:tcPr>
          <w:p w14:paraId="2F5DB60F"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-0.543*</w:t>
            </w:r>
          </w:p>
        </w:tc>
        <w:tc>
          <w:tcPr>
            <w:tcW w:w="1201" w:type="dxa"/>
            <w:tcBorders>
              <w:top w:val="nil"/>
              <w:left w:val="nil"/>
              <w:bottom w:val="nil"/>
              <w:right w:val="nil"/>
            </w:tcBorders>
            <w:shd w:val="clear" w:color="auto" w:fill="auto"/>
            <w:noWrap/>
            <w:vAlign w:val="center"/>
            <w:hideMark/>
          </w:tcPr>
          <w:p w14:paraId="391E2C33"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-0.431*</w:t>
            </w:r>
          </w:p>
        </w:tc>
        <w:tc>
          <w:tcPr>
            <w:tcW w:w="1361" w:type="dxa"/>
            <w:gridSpan w:val="2"/>
            <w:tcBorders>
              <w:top w:val="nil"/>
              <w:left w:val="nil"/>
              <w:bottom w:val="nil"/>
              <w:right w:val="nil"/>
            </w:tcBorders>
            <w:shd w:val="clear" w:color="auto" w:fill="auto"/>
            <w:noWrap/>
            <w:vAlign w:val="center"/>
            <w:hideMark/>
          </w:tcPr>
          <w:p w14:paraId="559276B2" w14:textId="66B2AD10"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-0.380</w:t>
            </w:r>
            <w:r w:rsidR="00994CD8">
              <w:rPr>
                <w:szCs w:val="24"/>
                <w:lang w:val="en-US"/>
              </w:rPr>
              <w:t>*</w:t>
            </w:r>
          </w:p>
        </w:tc>
      </w:tr>
      <w:tr w:rsidR="005E4869" w:rsidRPr="005E4869" w14:paraId="5F7E6354"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721CCE5B"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 xml:space="preserve">Financial services </w:t>
            </w:r>
          </w:p>
        </w:tc>
        <w:tc>
          <w:tcPr>
            <w:tcW w:w="1275" w:type="dxa"/>
            <w:gridSpan w:val="2"/>
            <w:tcBorders>
              <w:top w:val="nil"/>
              <w:left w:val="nil"/>
              <w:bottom w:val="nil"/>
              <w:right w:val="nil"/>
            </w:tcBorders>
            <w:shd w:val="clear" w:color="auto" w:fill="auto"/>
            <w:noWrap/>
            <w:vAlign w:val="center"/>
            <w:hideMark/>
          </w:tcPr>
          <w:p w14:paraId="5625779D"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0.000</w:t>
            </w:r>
          </w:p>
        </w:tc>
        <w:tc>
          <w:tcPr>
            <w:tcW w:w="1201" w:type="dxa"/>
            <w:tcBorders>
              <w:top w:val="nil"/>
              <w:left w:val="nil"/>
              <w:bottom w:val="nil"/>
              <w:right w:val="nil"/>
            </w:tcBorders>
            <w:shd w:val="clear" w:color="auto" w:fill="auto"/>
            <w:noWrap/>
            <w:vAlign w:val="center"/>
            <w:hideMark/>
          </w:tcPr>
          <w:p w14:paraId="766A93EE"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0.000</w:t>
            </w:r>
          </w:p>
        </w:tc>
        <w:tc>
          <w:tcPr>
            <w:tcW w:w="1361" w:type="dxa"/>
            <w:gridSpan w:val="2"/>
            <w:tcBorders>
              <w:top w:val="nil"/>
              <w:left w:val="nil"/>
              <w:bottom w:val="nil"/>
              <w:right w:val="nil"/>
            </w:tcBorders>
            <w:shd w:val="clear" w:color="auto" w:fill="auto"/>
            <w:noWrap/>
            <w:vAlign w:val="center"/>
            <w:hideMark/>
          </w:tcPr>
          <w:p w14:paraId="71B9FFC1" w14:textId="6B2A009B"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-0.457</w:t>
            </w:r>
            <w:r w:rsidR="00994CD8">
              <w:rPr>
                <w:szCs w:val="24"/>
                <w:lang w:val="en-US"/>
              </w:rPr>
              <w:t>*</w:t>
            </w:r>
          </w:p>
        </w:tc>
      </w:tr>
      <w:tr w:rsidR="005E4869" w:rsidRPr="005E4869" w14:paraId="2315B4E5"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0EB57931"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 xml:space="preserve">Human health / social work </w:t>
            </w:r>
          </w:p>
        </w:tc>
        <w:tc>
          <w:tcPr>
            <w:tcW w:w="1275" w:type="dxa"/>
            <w:gridSpan w:val="2"/>
            <w:tcBorders>
              <w:top w:val="nil"/>
              <w:left w:val="nil"/>
              <w:bottom w:val="nil"/>
              <w:right w:val="nil"/>
            </w:tcBorders>
            <w:shd w:val="clear" w:color="auto" w:fill="auto"/>
            <w:noWrap/>
            <w:vAlign w:val="center"/>
            <w:hideMark/>
          </w:tcPr>
          <w:p w14:paraId="62F700F3"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-0.190</w:t>
            </w:r>
          </w:p>
        </w:tc>
        <w:tc>
          <w:tcPr>
            <w:tcW w:w="1201" w:type="dxa"/>
            <w:tcBorders>
              <w:top w:val="nil"/>
              <w:left w:val="nil"/>
              <w:bottom w:val="nil"/>
              <w:right w:val="nil"/>
            </w:tcBorders>
            <w:shd w:val="clear" w:color="auto" w:fill="auto"/>
            <w:noWrap/>
            <w:vAlign w:val="center"/>
            <w:hideMark/>
          </w:tcPr>
          <w:p w14:paraId="38EC544D"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-0.148</w:t>
            </w:r>
          </w:p>
        </w:tc>
        <w:tc>
          <w:tcPr>
            <w:tcW w:w="1361" w:type="dxa"/>
            <w:gridSpan w:val="2"/>
            <w:tcBorders>
              <w:top w:val="nil"/>
              <w:left w:val="nil"/>
              <w:bottom w:val="nil"/>
              <w:right w:val="nil"/>
            </w:tcBorders>
            <w:shd w:val="clear" w:color="auto" w:fill="auto"/>
            <w:noWrap/>
            <w:vAlign w:val="center"/>
            <w:hideMark/>
          </w:tcPr>
          <w:p w14:paraId="5D6AE8A2" w14:textId="61B13448"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-0.176</w:t>
            </w:r>
          </w:p>
        </w:tc>
      </w:tr>
      <w:tr w:rsidR="005E4869" w:rsidRPr="005E4869" w14:paraId="2A4161F6"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12C98093"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 xml:space="preserve">Information technology </w:t>
            </w:r>
          </w:p>
        </w:tc>
        <w:tc>
          <w:tcPr>
            <w:tcW w:w="1275" w:type="dxa"/>
            <w:gridSpan w:val="2"/>
            <w:tcBorders>
              <w:top w:val="nil"/>
              <w:left w:val="nil"/>
              <w:bottom w:val="nil"/>
              <w:right w:val="nil"/>
            </w:tcBorders>
            <w:shd w:val="clear" w:color="auto" w:fill="auto"/>
            <w:noWrap/>
            <w:vAlign w:val="center"/>
            <w:hideMark/>
          </w:tcPr>
          <w:p w14:paraId="57563089"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-0.504*</w:t>
            </w:r>
          </w:p>
        </w:tc>
        <w:tc>
          <w:tcPr>
            <w:tcW w:w="1201" w:type="dxa"/>
            <w:tcBorders>
              <w:top w:val="nil"/>
              <w:left w:val="nil"/>
              <w:bottom w:val="nil"/>
              <w:right w:val="nil"/>
            </w:tcBorders>
            <w:shd w:val="clear" w:color="auto" w:fill="auto"/>
            <w:noWrap/>
            <w:vAlign w:val="center"/>
            <w:hideMark/>
          </w:tcPr>
          <w:p w14:paraId="2090ED42"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-0.514*</w:t>
            </w:r>
          </w:p>
        </w:tc>
        <w:tc>
          <w:tcPr>
            <w:tcW w:w="1361" w:type="dxa"/>
            <w:gridSpan w:val="2"/>
            <w:tcBorders>
              <w:top w:val="nil"/>
              <w:left w:val="nil"/>
              <w:bottom w:val="nil"/>
              <w:right w:val="nil"/>
            </w:tcBorders>
            <w:shd w:val="clear" w:color="auto" w:fill="auto"/>
            <w:noWrap/>
            <w:vAlign w:val="center"/>
            <w:hideMark/>
          </w:tcPr>
          <w:p w14:paraId="72EACF9F" w14:textId="5B54FD00"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-0.281</w:t>
            </w:r>
            <w:r w:rsidR="00994CD8">
              <w:rPr>
                <w:szCs w:val="24"/>
                <w:lang w:val="en-US"/>
              </w:rPr>
              <w:t>*</w:t>
            </w:r>
          </w:p>
        </w:tc>
      </w:tr>
      <w:tr w:rsidR="005E4869" w:rsidRPr="005E4869" w14:paraId="4F97B4E0" w14:textId="77777777" w:rsidTr="005E4869">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2957D6D6"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Manufacturing</w:t>
            </w:r>
          </w:p>
        </w:tc>
        <w:tc>
          <w:tcPr>
            <w:tcW w:w="1275" w:type="dxa"/>
            <w:gridSpan w:val="2"/>
            <w:tcBorders>
              <w:top w:val="nil"/>
              <w:left w:val="nil"/>
              <w:bottom w:val="nil"/>
              <w:right w:val="nil"/>
            </w:tcBorders>
            <w:shd w:val="clear" w:color="auto" w:fill="auto"/>
            <w:noWrap/>
            <w:vAlign w:val="center"/>
            <w:hideMark/>
          </w:tcPr>
          <w:p w14:paraId="29D999A0"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-0.424*</w:t>
            </w:r>
          </w:p>
        </w:tc>
        <w:tc>
          <w:tcPr>
            <w:tcW w:w="1201" w:type="dxa"/>
            <w:tcBorders>
              <w:top w:val="nil"/>
              <w:left w:val="nil"/>
              <w:bottom w:val="nil"/>
              <w:right w:val="nil"/>
            </w:tcBorders>
            <w:shd w:val="clear" w:color="auto" w:fill="auto"/>
            <w:noWrap/>
            <w:vAlign w:val="center"/>
            <w:hideMark/>
          </w:tcPr>
          <w:p w14:paraId="1BE7465A"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-0.308*</w:t>
            </w:r>
          </w:p>
        </w:tc>
        <w:tc>
          <w:tcPr>
            <w:tcW w:w="1361" w:type="dxa"/>
            <w:gridSpan w:val="2"/>
            <w:tcBorders>
              <w:top w:val="nil"/>
              <w:left w:val="nil"/>
              <w:bottom w:val="nil"/>
              <w:right w:val="nil"/>
            </w:tcBorders>
            <w:shd w:val="clear" w:color="auto" w:fill="auto"/>
            <w:noWrap/>
            <w:vAlign w:val="center"/>
            <w:hideMark/>
          </w:tcPr>
          <w:p w14:paraId="12829927" w14:textId="34ECB7F7"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-0.389</w:t>
            </w:r>
            <w:r w:rsidR="00994CD8">
              <w:rPr>
                <w:szCs w:val="24"/>
                <w:lang w:val="en-US"/>
              </w:rPr>
              <w:t>*</w:t>
            </w:r>
          </w:p>
        </w:tc>
      </w:tr>
      <w:tr w:rsidR="005E4869" w:rsidRPr="005E4869" w14:paraId="0C09A37A"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0A02C6E7"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Tourism and leisure</w:t>
            </w:r>
          </w:p>
        </w:tc>
        <w:tc>
          <w:tcPr>
            <w:tcW w:w="1275" w:type="dxa"/>
            <w:gridSpan w:val="2"/>
            <w:tcBorders>
              <w:top w:val="nil"/>
              <w:left w:val="nil"/>
              <w:bottom w:val="nil"/>
              <w:right w:val="nil"/>
            </w:tcBorders>
            <w:shd w:val="clear" w:color="auto" w:fill="auto"/>
            <w:noWrap/>
            <w:vAlign w:val="center"/>
            <w:hideMark/>
          </w:tcPr>
          <w:p w14:paraId="27953102" w14:textId="77777777" w:rsidR="005E4869" w:rsidRPr="005E4869" w:rsidRDefault="005E4869" w:rsidP="00B62B9A">
            <w:pPr>
              <w:tabs>
                <w:tab w:val="left" w:pos="526"/>
              </w:tabs>
              <w:spacing w:after="0" w:line="240" w:lineRule="auto"/>
              <w:jc w:val="both"/>
              <w:rPr>
                <w:rFonts w:eastAsia="Times New Roman" w:cstheme="minorHAnsi"/>
                <w:color w:val="000000"/>
                <w:szCs w:val="24"/>
              </w:rPr>
            </w:pPr>
            <w:r w:rsidRPr="005E4869">
              <w:rPr>
                <w:rFonts w:eastAsia="Times New Roman" w:cstheme="minorHAnsi"/>
                <w:color w:val="000000"/>
                <w:szCs w:val="24"/>
                <w:lang w:val="en-US"/>
              </w:rPr>
              <w:t>-0.248*</w:t>
            </w:r>
            <w:r w:rsidRPr="005E4869">
              <w:rPr>
                <w:rFonts w:eastAsia="Times New Roman" w:cstheme="minorHAnsi"/>
                <w:color w:val="000000"/>
                <w:szCs w:val="24"/>
              </w:rPr>
              <w:t>*</w:t>
            </w:r>
          </w:p>
        </w:tc>
        <w:tc>
          <w:tcPr>
            <w:tcW w:w="1201" w:type="dxa"/>
            <w:tcBorders>
              <w:top w:val="nil"/>
              <w:left w:val="nil"/>
              <w:bottom w:val="nil"/>
              <w:right w:val="nil"/>
            </w:tcBorders>
            <w:shd w:val="clear" w:color="auto" w:fill="auto"/>
            <w:noWrap/>
            <w:vAlign w:val="center"/>
            <w:hideMark/>
          </w:tcPr>
          <w:p w14:paraId="2185F032"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-0.155</w:t>
            </w:r>
          </w:p>
        </w:tc>
        <w:tc>
          <w:tcPr>
            <w:tcW w:w="1361" w:type="dxa"/>
            <w:gridSpan w:val="2"/>
            <w:tcBorders>
              <w:top w:val="nil"/>
              <w:left w:val="nil"/>
              <w:bottom w:val="nil"/>
              <w:right w:val="nil"/>
            </w:tcBorders>
            <w:shd w:val="clear" w:color="auto" w:fill="auto"/>
            <w:noWrap/>
            <w:vAlign w:val="center"/>
            <w:hideMark/>
          </w:tcPr>
          <w:p w14:paraId="2A5C792B" w14:textId="314A3A01"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0.000</w:t>
            </w:r>
            <w:r w:rsidR="00994CD8">
              <w:rPr>
                <w:szCs w:val="24"/>
                <w:lang w:val="en-US"/>
              </w:rPr>
              <w:t>*</w:t>
            </w:r>
          </w:p>
        </w:tc>
      </w:tr>
      <w:tr w:rsidR="005E4869" w:rsidRPr="005E4869" w14:paraId="37940EE7"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68D12B73"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 xml:space="preserve">Trade </w:t>
            </w:r>
          </w:p>
        </w:tc>
        <w:tc>
          <w:tcPr>
            <w:tcW w:w="1275" w:type="dxa"/>
            <w:gridSpan w:val="2"/>
            <w:tcBorders>
              <w:top w:val="nil"/>
              <w:left w:val="nil"/>
              <w:bottom w:val="nil"/>
              <w:right w:val="nil"/>
            </w:tcBorders>
            <w:shd w:val="clear" w:color="auto" w:fill="auto"/>
            <w:noWrap/>
            <w:vAlign w:val="center"/>
            <w:hideMark/>
          </w:tcPr>
          <w:p w14:paraId="3B7CDA75"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-0.238**</w:t>
            </w:r>
          </w:p>
        </w:tc>
        <w:tc>
          <w:tcPr>
            <w:tcW w:w="1201" w:type="dxa"/>
            <w:tcBorders>
              <w:top w:val="nil"/>
              <w:left w:val="nil"/>
              <w:bottom w:val="nil"/>
              <w:right w:val="nil"/>
            </w:tcBorders>
            <w:shd w:val="clear" w:color="auto" w:fill="auto"/>
            <w:noWrap/>
            <w:vAlign w:val="center"/>
            <w:hideMark/>
          </w:tcPr>
          <w:p w14:paraId="3FD581C3"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-0.114</w:t>
            </w:r>
          </w:p>
        </w:tc>
        <w:tc>
          <w:tcPr>
            <w:tcW w:w="1361" w:type="dxa"/>
            <w:gridSpan w:val="2"/>
            <w:tcBorders>
              <w:top w:val="nil"/>
              <w:left w:val="nil"/>
              <w:bottom w:val="nil"/>
              <w:right w:val="nil"/>
            </w:tcBorders>
            <w:shd w:val="clear" w:color="auto" w:fill="auto"/>
            <w:noWrap/>
            <w:vAlign w:val="center"/>
            <w:hideMark/>
          </w:tcPr>
          <w:p w14:paraId="7CDFE5B6" w14:textId="3F8D3854"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-0.144</w:t>
            </w:r>
          </w:p>
        </w:tc>
      </w:tr>
      <w:tr w:rsidR="005E4869" w:rsidRPr="005E4869" w14:paraId="10FE6B30"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460C8391" w14:textId="77777777" w:rsidR="005E4869" w:rsidRPr="005E4869" w:rsidRDefault="005E4869" w:rsidP="00B62B9A">
            <w:pPr>
              <w:spacing w:after="0" w:line="240" w:lineRule="auto"/>
              <w:ind w:firstLine="315"/>
              <w:jc w:val="both"/>
              <w:rPr>
                <w:rFonts w:eastAsia="Times New Roman" w:cstheme="minorHAnsi"/>
                <w:iCs/>
                <w:color w:val="000000"/>
                <w:szCs w:val="24"/>
                <w:lang w:val="en-US"/>
              </w:rPr>
            </w:pPr>
            <w:r w:rsidRPr="005E4869">
              <w:rPr>
                <w:rFonts w:eastAsia="Times New Roman" w:cstheme="minorHAnsi"/>
                <w:iCs/>
                <w:color w:val="000000"/>
                <w:szCs w:val="24"/>
                <w:lang w:val="en-US"/>
              </w:rPr>
              <w:t xml:space="preserve">Other </w:t>
            </w:r>
          </w:p>
        </w:tc>
        <w:tc>
          <w:tcPr>
            <w:tcW w:w="1275" w:type="dxa"/>
            <w:gridSpan w:val="2"/>
            <w:tcBorders>
              <w:top w:val="nil"/>
              <w:left w:val="nil"/>
              <w:bottom w:val="nil"/>
              <w:right w:val="nil"/>
            </w:tcBorders>
            <w:shd w:val="clear" w:color="auto" w:fill="auto"/>
            <w:noWrap/>
            <w:vAlign w:val="center"/>
            <w:hideMark/>
          </w:tcPr>
          <w:p w14:paraId="69202EBC" w14:textId="77777777" w:rsidR="005E4869" w:rsidRPr="005E4869" w:rsidRDefault="005E4869" w:rsidP="00B62B9A">
            <w:pPr>
              <w:tabs>
                <w:tab w:val="left" w:pos="526"/>
              </w:tabs>
              <w:spacing w:after="0" w:line="240" w:lineRule="auto"/>
              <w:jc w:val="both"/>
              <w:rPr>
                <w:rFonts w:eastAsia="Times New Roman" w:cstheme="minorHAnsi"/>
                <w:color w:val="000000"/>
                <w:szCs w:val="24"/>
              </w:rPr>
            </w:pPr>
            <w:r w:rsidRPr="005E4869">
              <w:rPr>
                <w:rFonts w:eastAsia="Times New Roman" w:cstheme="minorHAnsi"/>
                <w:color w:val="000000"/>
                <w:szCs w:val="24"/>
                <w:lang w:val="en-US"/>
              </w:rPr>
              <w:t>-0.505*</w:t>
            </w:r>
          </w:p>
        </w:tc>
        <w:tc>
          <w:tcPr>
            <w:tcW w:w="1201" w:type="dxa"/>
            <w:tcBorders>
              <w:top w:val="nil"/>
              <w:left w:val="nil"/>
              <w:bottom w:val="nil"/>
              <w:right w:val="nil"/>
            </w:tcBorders>
            <w:shd w:val="clear" w:color="auto" w:fill="auto"/>
            <w:noWrap/>
            <w:vAlign w:val="center"/>
            <w:hideMark/>
          </w:tcPr>
          <w:p w14:paraId="12ADD311"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-0.365*</w:t>
            </w:r>
          </w:p>
        </w:tc>
        <w:tc>
          <w:tcPr>
            <w:tcW w:w="1361" w:type="dxa"/>
            <w:gridSpan w:val="2"/>
            <w:tcBorders>
              <w:top w:val="nil"/>
              <w:left w:val="nil"/>
              <w:bottom w:val="nil"/>
              <w:right w:val="nil"/>
            </w:tcBorders>
            <w:shd w:val="clear" w:color="auto" w:fill="auto"/>
            <w:noWrap/>
            <w:vAlign w:val="center"/>
            <w:hideMark/>
          </w:tcPr>
          <w:p w14:paraId="3186F4D0" w14:textId="013EA5E3"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-0.474</w:t>
            </w:r>
            <w:r w:rsidR="00994CD8">
              <w:rPr>
                <w:szCs w:val="24"/>
                <w:lang w:val="en-US"/>
              </w:rPr>
              <w:t>*</w:t>
            </w:r>
          </w:p>
        </w:tc>
      </w:tr>
      <w:tr w:rsidR="005E4869" w:rsidRPr="005E4869" w14:paraId="7EF9207D"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0B62CEC8"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Firm size</w:t>
            </w:r>
          </w:p>
        </w:tc>
        <w:tc>
          <w:tcPr>
            <w:tcW w:w="1275" w:type="dxa"/>
            <w:gridSpan w:val="2"/>
            <w:tcBorders>
              <w:top w:val="nil"/>
              <w:left w:val="nil"/>
              <w:bottom w:val="nil"/>
              <w:right w:val="nil"/>
            </w:tcBorders>
            <w:shd w:val="clear" w:color="auto" w:fill="auto"/>
            <w:noWrap/>
            <w:vAlign w:val="center"/>
            <w:hideMark/>
          </w:tcPr>
          <w:p w14:paraId="68A386ED"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0.002*</w:t>
            </w:r>
          </w:p>
        </w:tc>
        <w:tc>
          <w:tcPr>
            <w:tcW w:w="1201" w:type="dxa"/>
            <w:tcBorders>
              <w:top w:val="nil"/>
              <w:left w:val="nil"/>
              <w:bottom w:val="nil"/>
              <w:right w:val="nil"/>
            </w:tcBorders>
            <w:shd w:val="clear" w:color="auto" w:fill="auto"/>
            <w:noWrap/>
            <w:vAlign w:val="center"/>
            <w:hideMark/>
          </w:tcPr>
          <w:p w14:paraId="647C1BBF"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0.001*</w:t>
            </w:r>
          </w:p>
        </w:tc>
        <w:tc>
          <w:tcPr>
            <w:tcW w:w="1361" w:type="dxa"/>
            <w:gridSpan w:val="2"/>
            <w:tcBorders>
              <w:top w:val="nil"/>
              <w:left w:val="nil"/>
              <w:bottom w:val="nil"/>
              <w:right w:val="nil"/>
            </w:tcBorders>
            <w:shd w:val="clear" w:color="auto" w:fill="auto"/>
            <w:noWrap/>
            <w:vAlign w:val="center"/>
            <w:hideMark/>
          </w:tcPr>
          <w:p w14:paraId="08414C93" w14:textId="5FC76164"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-0.279</w:t>
            </w:r>
            <w:r w:rsidR="00994CD8">
              <w:rPr>
                <w:szCs w:val="24"/>
                <w:lang w:val="en-US"/>
              </w:rPr>
              <w:t>*</w:t>
            </w:r>
          </w:p>
        </w:tc>
      </w:tr>
      <w:tr w:rsidR="005E4869" w:rsidRPr="005E4869" w14:paraId="397165E4"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36606774"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Firm age</w:t>
            </w:r>
          </w:p>
        </w:tc>
        <w:tc>
          <w:tcPr>
            <w:tcW w:w="1275" w:type="dxa"/>
            <w:gridSpan w:val="2"/>
            <w:tcBorders>
              <w:top w:val="nil"/>
              <w:left w:val="nil"/>
              <w:bottom w:val="nil"/>
              <w:right w:val="nil"/>
            </w:tcBorders>
            <w:shd w:val="clear" w:color="auto" w:fill="auto"/>
            <w:noWrap/>
            <w:vAlign w:val="center"/>
            <w:hideMark/>
          </w:tcPr>
          <w:p w14:paraId="2B6D935A"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0.009*</w:t>
            </w:r>
          </w:p>
        </w:tc>
        <w:tc>
          <w:tcPr>
            <w:tcW w:w="1201" w:type="dxa"/>
            <w:tcBorders>
              <w:top w:val="nil"/>
              <w:left w:val="nil"/>
              <w:bottom w:val="nil"/>
              <w:right w:val="nil"/>
            </w:tcBorders>
            <w:shd w:val="clear" w:color="auto" w:fill="auto"/>
            <w:noWrap/>
            <w:vAlign w:val="center"/>
            <w:hideMark/>
          </w:tcPr>
          <w:p w14:paraId="25BA9EBE"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0.013*</w:t>
            </w:r>
          </w:p>
        </w:tc>
        <w:tc>
          <w:tcPr>
            <w:tcW w:w="1361" w:type="dxa"/>
            <w:gridSpan w:val="2"/>
            <w:tcBorders>
              <w:top w:val="nil"/>
              <w:left w:val="nil"/>
              <w:bottom w:val="nil"/>
              <w:right w:val="nil"/>
            </w:tcBorders>
            <w:shd w:val="clear" w:color="auto" w:fill="auto"/>
            <w:noWrap/>
            <w:vAlign w:val="center"/>
            <w:hideMark/>
          </w:tcPr>
          <w:p w14:paraId="03689799" w14:textId="62166BAD"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-0.133</w:t>
            </w:r>
          </w:p>
        </w:tc>
      </w:tr>
      <w:tr w:rsidR="005E4869" w:rsidRPr="005E4869" w14:paraId="6B3A85C0"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4E5E9E4A"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Founder’s age</w:t>
            </w:r>
          </w:p>
        </w:tc>
        <w:tc>
          <w:tcPr>
            <w:tcW w:w="1275" w:type="dxa"/>
            <w:gridSpan w:val="2"/>
            <w:tcBorders>
              <w:top w:val="nil"/>
              <w:left w:val="nil"/>
              <w:bottom w:val="nil"/>
              <w:right w:val="nil"/>
            </w:tcBorders>
            <w:shd w:val="clear" w:color="auto" w:fill="auto"/>
            <w:noWrap/>
            <w:vAlign w:val="center"/>
            <w:hideMark/>
          </w:tcPr>
          <w:p w14:paraId="1EEB5B25"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-0.015*</w:t>
            </w:r>
          </w:p>
        </w:tc>
        <w:tc>
          <w:tcPr>
            <w:tcW w:w="1201" w:type="dxa"/>
            <w:tcBorders>
              <w:top w:val="nil"/>
              <w:left w:val="nil"/>
              <w:bottom w:val="nil"/>
              <w:right w:val="nil"/>
            </w:tcBorders>
            <w:shd w:val="clear" w:color="auto" w:fill="auto"/>
            <w:noWrap/>
            <w:vAlign w:val="center"/>
            <w:hideMark/>
          </w:tcPr>
          <w:p w14:paraId="46146140"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-0.016*</w:t>
            </w:r>
          </w:p>
        </w:tc>
        <w:tc>
          <w:tcPr>
            <w:tcW w:w="1361" w:type="dxa"/>
            <w:gridSpan w:val="2"/>
            <w:tcBorders>
              <w:top w:val="nil"/>
              <w:left w:val="nil"/>
              <w:bottom w:val="nil"/>
              <w:right w:val="nil"/>
            </w:tcBorders>
            <w:shd w:val="clear" w:color="auto" w:fill="auto"/>
            <w:noWrap/>
            <w:vAlign w:val="center"/>
            <w:hideMark/>
          </w:tcPr>
          <w:p w14:paraId="16E3A0AE" w14:textId="1F3D027B"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-0.076</w:t>
            </w:r>
          </w:p>
        </w:tc>
      </w:tr>
      <w:tr w:rsidR="005E4869" w:rsidRPr="005E4869" w14:paraId="44064B2C" w14:textId="77777777" w:rsidTr="00D93C22">
        <w:trPr>
          <w:gridAfter w:val="2"/>
          <w:wAfter w:w="548" w:type="dxa"/>
          <w:trHeight w:val="340"/>
          <w:jc w:val="center"/>
        </w:trPr>
        <w:tc>
          <w:tcPr>
            <w:tcW w:w="4395" w:type="dxa"/>
            <w:tcBorders>
              <w:top w:val="nil"/>
              <w:left w:val="nil"/>
              <w:bottom w:val="nil"/>
              <w:right w:val="nil"/>
            </w:tcBorders>
            <w:shd w:val="clear" w:color="auto" w:fill="auto"/>
            <w:noWrap/>
            <w:vAlign w:val="center"/>
            <w:hideMark/>
          </w:tcPr>
          <w:p w14:paraId="3F2A196D"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Founder’s field of study</w:t>
            </w:r>
          </w:p>
        </w:tc>
        <w:tc>
          <w:tcPr>
            <w:tcW w:w="1275" w:type="dxa"/>
            <w:gridSpan w:val="2"/>
            <w:tcBorders>
              <w:top w:val="nil"/>
              <w:left w:val="nil"/>
              <w:bottom w:val="nil"/>
              <w:right w:val="nil"/>
            </w:tcBorders>
            <w:shd w:val="clear" w:color="auto" w:fill="auto"/>
            <w:noWrap/>
            <w:vAlign w:val="center"/>
            <w:hideMark/>
          </w:tcPr>
          <w:p w14:paraId="4D1E3C0B"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0.085**</w:t>
            </w:r>
          </w:p>
        </w:tc>
        <w:tc>
          <w:tcPr>
            <w:tcW w:w="1201" w:type="dxa"/>
            <w:tcBorders>
              <w:top w:val="nil"/>
              <w:left w:val="nil"/>
              <w:bottom w:val="nil"/>
              <w:right w:val="nil"/>
            </w:tcBorders>
            <w:shd w:val="clear" w:color="auto" w:fill="auto"/>
            <w:noWrap/>
            <w:vAlign w:val="center"/>
            <w:hideMark/>
          </w:tcPr>
          <w:p w14:paraId="1BF25CD9"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0.092*</w:t>
            </w:r>
          </w:p>
        </w:tc>
        <w:tc>
          <w:tcPr>
            <w:tcW w:w="1361" w:type="dxa"/>
            <w:gridSpan w:val="2"/>
            <w:tcBorders>
              <w:top w:val="nil"/>
              <w:left w:val="nil"/>
              <w:bottom w:val="nil"/>
              <w:right w:val="nil"/>
            </w:tcBorders>
            <w:shd w:val="clear" w:color="auto" w:fill="auto"/>
            <w:noWrap/>
            <w:vAlign w:val="center"/>
            <w:hideMark/>
          </w:tcPr>
          <w:p w14:paraId="3BE0A50F" w14:textId="21378BCA"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-0.324</w:t>
            </w:r>
            <w:r w:rsidR="00994CD8">
              <w:rPr>
                <w:szCs w:val="24"/>
                <w:lang w:val="en-US"/>
              </w:rPr>
              <w:t>*</w:t>
            </w:r>
          </w:p>
        </w:tc>
      </w:tr>
      <w:tr w:rsidR="005E4869" w:rsidRPr="005E4869" w14:paraId="37A7264D" w14:textId="77777777" w:rsidTr="00D93C22">
        <w:trPr>
          <w:gridAfter w:val="2"/>
          <w:wAfter w:w="548" w:type="dxa"/>
          <w:trHeight w:val="340"/>
          <w:jc w:val="center"/>
        </w:trPr>
        <w:tc>
          <w:tcPr>
            <w:tcW w:w="4395" w:type="dxa"/>
            <w:tcBorders>
              <w:top w:val="nil"/>
              <w:left w:val="nil"/>
              <w:bottom w:val="single" w:sz="4" w:space="0" w:color="auto"/>
              <w:right w:val="nil"/>
            </w:tcBorders>
            <w:shd w:val="clear" w:color="auto" w:fill="auto"/>
            <w:noWrap/>
            <w:vAlign w:val="center"/>
            <w:hideMark/>
          </w:tcPr>
          <w:p w14:paraId="407EA5E2"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Founder’s gender</w:t>
            </w:r>
          </w:p>
        </w:tc>
        <w:tc>
          <w:tcPr>
            <w:tcW w:w="1275" w:type="dxa"/>
            <w:gridSpan w:val="2"/>
            <w:tcBorders>
              <w:top w:val="nil"/>
              <w:left w:val="nil"/>
              <w:bottom w:val="single" w:sz="4" w:space="0" w:color="auto"/>
              <w:right w:val="nil"/>
            </w:tcBorders>
            <w:shd w:val="clear" w:color="auto" w:fill="auto"/>
            <w:noWrap/>
            <w:vAlign w:val="center"/>
            <w:hideMark/>
          </w:tcPr>
          <w:p w14:paraId="55AEB334"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r w:rsidRPr="005E4869">
              <w:rPr>
                <w:rFonts w:eastAsia="Times New Roman" w:cstheme="minorHAnsi"/>
                <w:color w:val="000000"/>
                <w:szCs w:val="24"/>
                <w:lang w:val="en-US"/>
              </w:rPr>
              <w:t>-0.008</w:t>
            </w:r>
          </w:p>
        </w:tc>
        <w:tc>
          <w:tcPr>
            <w:tcW w:w="1201" w:type="dxa"/>
            <w:tcBorders>
              <w:top w:val="nil"/>
              <w:left w:val="nil"/>
              <w:bottom w:val="single" w:sz="4" w:space="0" w:color="auto"/>
              <w:right w:val="nil"/>
            </w:tcBorders>
            <w:shd w:val="clear" w:color="auto" w:fill="auto"/>
            <w:noWrap/>
            <w:vAlign w:val="center"/>
            <w:hideMark/>
          </w:tcPr>
          <w:p w14:paraId="2A1DC582" w14:textId="77777777" w:rsidR="005E4869" w:rsidRPr="005E4869" w:rsidRDefault="005E4869" w:rsidP="00B62B9A">
            <w:pPr>
              <w:spacing w:after="0" w:line="240" w:lineRule="auto"/>
              <w:jc w:val="both"/>
              <w:rPr>
                <w:rFonts w:eastAsia="Times New Roman" w:cstheme="minorHAnsi"/>
                <w:color w:val="000000"/>
                <w:szCs w:val="24"/>
                <w:lang w:val="en-US"/>
              </w:rPr>
            </w:pPr>
            <w:r w:rsidRPr="005E4869">
              <w:rPr>
                <w:szCs w:val="24"/>
              </w:rPr>
              <w:t>-0.069**</w:t>
            </w:r>
          </w:p>
        </w:tc>
        <w:tc>
          <w:tcPr>
            <w:tcW w:w="1361" w:type="dxa"/>
            <w:gridSpan w:val="2"/>
            <w:tcBorders>
              <w:top w:val="nil"/>
              <w:left w:val="nil"/>
              <w:bottom w:val="single" w:sz="4" w:space="0" w:color="auto"/>
              <w:right w:val="nil"/>
            </w:tcBorders>
            <w:shd w:val="clear" w:color="auto" w:fill="auto"/>
            <w:noWrap/>
            <w:vAlign w:val="center"/>
            <w:hideMark/>
          </w:tcPr>
          <w:p w14:paraId="532ECA1E" w14:textId="375C917D" w:rsidR="005E4869" w:rsidRPr="00994CD8" w:rsidRDefault="005E4869" w:rsidP="00B62B9A">
            <w:pPr>
              <w:spacing w:after="0" w:line="240" w:lineRule="auto"/>
              <w:jc w:val="both"/>
              <w:rPr>
                <w:rFonts w:eastAsia="Times New Roman" w:cstheme="minorHAnsi"/>
                <w:color w:val="000000"/>
                <w:szCs w:val="24"/>
                <w:lang w:val="en-US"/>
              </w:rPr>
            </w:pPr>
            <w:r w:rsidRPr="005E4869">
              <w:rPr>
                <w:szCs w:val="24"/>
              </w:rPr>
              <w:t>0.001</w:t>
            </w:r>
            <w:r w:rsidR="00994CD8">
              <w:rPr>
                <w:szCs w:val="24"/>
                <w:lang w:val="en-US"/>
              </w:rPr>
              <w:t>**</w:t>
            </w:r>
          </w:p>
        </w:tc>
      </w:tr>
      <w:tr w:rsidR="005E4869" w:rsidRPr="005E4869" w14:paraId="22891B85" w14:textId="77777777" w:rsidTr="00E718C0">
        <w:trPr>
          <w:gridAfter w:val="2"/>
          <w:wAfter w:w="548" w:type="dxa"/>
          <w:trHeight w:val="397"/>
          <w:jc w:val="center"/>
        </w:trPr>
        <w:tc>
          <w:tcPr>
            <w:tcW w:w="4395" w:type="dxa"/>
            <w:tcBorders>
              <w:top w:val="single" w:sz="4" w:space="0" w:color="auto"/>
              <w:left w:val="nil"/>
              <w:bottom w:val="single" w:sz="4" w:space="0" w:color="auto"/>
              <w:right w:val="nil"/>
            </w:tcBorders>
            <w:shd w:val="clear" w:color="auto" w:fill="auto"/>
            <w:noWrap/>
            <w:vAlign w:val="center"/>
          </w:tcPr>
          <w:p w14:paraId="22752CF2" w14:textId="77777777" w:rsidR="005E4869" w:rsidRPr="005E4869" w:rsidRDefault="005E4869" w:rsidP="00B62B9A">
            <w:pPr>
              <w:spacing w:after="0" w:line="240" w:lineRule="auto"/>
              <w:jc w:val="both"/>
              <w:rPr>
                <w:rFonts w:eastAsia="Times New Roman" w:cstheme="minorHAnsi"/>
                <w:i/>
                <w:color w:val="000000"/>
                <w:szCs w:val="24"/>
                <w:lang w:val="en-US"/>
              </w:rPr>
            </w:pPr>
            <w:r w:rsidRPr="005E4869">
              <w:rPr>
                <w:rFonts w:eastAsia="Times New Roman" w:cstheme="minorHAnsi"/>
                <w:i/>
                <w:color w:val="000000"/>
                <w:szCs w:val="24"/>
                <w:lang w:val="en-US"/>
              </w:rPr>
              <w:t>Independent variable</w:t>
            </w:r>
          </w:p>
        </w:tc>
        <w:tc>
          <w:tcPr>
            <w:tcW w:w="1275" w:type="dxa"/>
            <w:gridSpan w:val="2"/>
            <w:tcBorders>
              <w:top w:val="single" w:sz="4" w:space="0" w:color="auto"/>
              <w:left w:val="nil"/>
              <w:bottom w:val="single" w:sz="4" w:space="0" w:color="auto"/>
              <w:right w:val="nil"/>
            </w:tcBorders>
            <w:shd w:val="clear" w:color="auto" w:fill="auto"/>
            <w:noWrap/>
            <w:vAlign w:val="center"/>
          </w:tcPr>
          <w:p w14:paraId="0449F2A5"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p>
        </w:tc>
        <w:tc>
          <w:tcPr>
            <w:tcW w:w="1201" w:type="dxa"/>
            <w:tcBorders>
              <w:top w:val="single" w:sz="4" w:space="0" w:color="auto"/>
              <w:left w:val="nil"/>
              <w:bottom w:val="single" w:sz="4" w:space="0" w:color="auto"/>
              <w:right w:val="nil"/>
            </w:tcBorders>
            <w:shd w:val="clear" w:color="auto" w:fill="auto"/>
            <w:noWrap/>
            <w:vAlign w:val="center"/>
          </w:tcPr>
          <w:p w14:paraId="23EE564C" w14:textId="77777777" w:rsidR="005E4869" w:rsidRPr="005E4869" w:rsidRDefault="005E4869" w:rsidP="00B62B9A">
            <w:pPr>
              <w:spacing w:after="0" w:line="240" w:lineRule="auto"/>
              <w:jc w:val="both"/>
              <w:rPr>
                <w:rFonts w:eastAsia="Times New Roman" w:cstheme="minorHAnsi"/>
                <w:color w:val="000000"/>
                <w:szCs w:val="24"/>
                <w:lang w:val="en-US"/>
              </w:rPr>
            </w:pPr>
          </w:p>
        </w:tc>
        <w:tc>
          <w:tcPr>
            <w:tcW w:w="1361" w:type="dxa"/>
            <w:gridSpan w:val="2"/>
            <w:tcBorders>
              <w:top w:val="single" w:sz="4" w:space="0" w:color="auto"/>
              <w:left w:val="nil"/>
              <w:bottom w:val="single" w:sz="4" w:space="0" w:color="auto"/>
              <w:right w:val="nil"/>
            </w:tcBorders>
            <w:shd w:val="clear" w:color="auto" w:fill="auto"/>
            <w:noWrap/>
            <w:vAlign w:val="center"/>
          </w:tcPr>
          <w:p w14:paraId="0971577D" w14:textId="77777777" w:rsidR="005E4869" w:rsidRPr="005E4869" w:rsidRDefault="005E4869" w:rsidP="00E718C0">
            <w:pPr>
              <w:spacing w:after="0" w:line="240" w:lineRule="auto"/>
              <w:ind w:right="277"/>
              <w:jc w:val="center"/>
              <w:rPr>
                <w:rFonts w:eastAsia="Times New Roman" w:cstheme="minorHAnsi"/>
                <w:color w:val="000000"/>
                <w:szCs w:val="24"/>
                <w:lang w:val="en-US"/>
              </w:rPr>
            </w:pPr>
          </w:p>
        </w:tc>
      </w:tr>
      <w:tr w:rsidR="005E4869" w:rsidRPr="005E4869" w14:paraId="6DFA2214" w14:textId="77777777" w:rsidTr="00E718C0">
        <w:trPr>
          <w:gridAfter w:val="2"/>
          <w:wAfter w:w="548" w:type="dxa"/>
          <w:trHeight w:val="340"/>
          <w:jc w:val="center"/>
        </w:trPr>
        <w:tc>
          <w:tcPr>
            <w:tcW w:w="4395" w:type="dxa"/>
            <w:tcBorders>
              <w:top w:val="single" w:sz="4" w:space="0" w:color="auto"/>
              <w:left w:val="nil"/>
              <w:bottom w:val="single" w:sz="4" w:space="0" w:color="auto"/>
              <w:right w:val="nil"/>
            </w:tcBorders>
            <w:shd w:val="clear" w:color="auto" w:fill="auto"/>
            <w:noWrap/>
            <w:vAlign w:val="center"/>
            <w:hideMark/>
          </w:tcPr>
          <w:p w14:paraId="00F18B79" w14:textId="77777777" w:rsidR="005E4869" w:rsidRPr="005E4869" w:rsidRDefault="005E4869" w:rsidP="00B62B9A">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Entrepreneurial Orientation</w:t>
            </w:r>
          </w:p>
        </w:tc>
        <w:tc>
          <w:tcPr>
            <w:tcW w:w="1275" w:type="dxa"/>
            <w:gridSpan w:val="2"/>
            <w:tcBorders>
              <w:top w:val="single" w:sz="4" w:space="0" w:color="auto"/>
              <w:left w:val="nil"/>
              <w:bottom w:val="single" w:sz="4" w:space="0" w:color="auto"/>
              <w:right w:val="nil"/>
            </w:tcBorders>
            <w:shd w:val="clear" w:color="auto" w:fill="auto"/>
            <w:noWrap/>
            <w:vAlign w:val="center"/>
            <w:hideMark/>
          </w:tcPr>
          <w:p w14:paraId="4D803F61" w14:textId="77777777" w:rsidR="005E4869" w:rsidRPr="005E4869" w:rsidRDefault="005E4869" w:rsidP="00B62B9A">
            <w:pPr>
              <w:tabs>
                <w:tab w:val="left" w:pos="526"/>
              </w:tabs>
              <w:spacing w:after="0" w:line="240" w:lineRule="auto"/>
              <w:jc w:val="both"/>
              <w:rPr>
                <w:rFonts w:eastAsia="Times New Roman" w:cstheme="minorHAnsi"/>
                <w:color w:val="000000"/>
                <w:szCs w:val="24"/>
                <w:lang w:val="en-US"/>
              </w:rPr>
            </w:pPr>
          </w:p>
        </w:tc>
        <w:tc>
          <w:tcPr>
            <w:tcW w:w="1201" w:type="dxa"/>
            <w:tcBorders>
              <w:top w:val="single" w:sz="4" w:space="0" w:color="auto"/>
              <w:left w:val="nil"/>
              <w:bottom w:val="single" w:sz="4" w:space="0" w:color="auto"/>
              <w:right w:val="nil"/>
            </w:tcBorders>
            <w:shd w:val="clear" w:color="auto" w:fill="auto"/>
            <w:noWrap/>
            <w:vAlign w:val="center"/>
            <w:hideMark/>
          </w:tcPr>
          <w:p w14:paraId="4C0C3C56" w14:textId="77777777" w:rsidR="005E4869" w:rsidRPr="005E4869" w:rsidRDefault="005E4869" w:rsidP="00B62B9A">
            <w:pPr>
              <w:spacing w:after="0" w:line="240" w:lineRule="auto"/>
              <w:jc w:val="both"/>
              <w:rPr>
                <w:rFonts w:eastAsia="Times New Roman" w:cstheme="minorHAnsi"/>
                <w:color w:val="000000"/>
                <w:szCs w:val="24"/>
              </w:rPr>
            </w:pPr>
            <w:r w:rsidRPr="005E4869">
              <w:rPr>
                <w:rFonts w:eastAsia="Times New Roman" w:cstheme="minorHAnsi"/>
                <w:color w:val="000000"/>
                <w:szCs w:val="24"/>
                <w:lang w:val="en-US"/>
              </w:rPr>
              <w:t>0.446</w:t>
            </w:r>
            <w:r w:rsidRPr="005E4869">
              <w:rPr>
                <w:rFonts w:eastAsia="Times New Roman" w:cstheme="minorHAnsi"/>
                <w:color w:val="000000"/>
                <w:szCs w:val="24"/>
              </w:rPr>
              <w:t>*</w:t>
            </w:r>
          </w:p>
        </w:tc>
        <w:tc>
          <w:tcPr>
            <w:tcW w:w="1361" w:type="dxa"/>
            <w:gridSpan w:val="2"/>
            <w:tcBorders>
              <w:top w:val="single" w:sz="4" w:space="0" w:color="auto"/>
              <w:left w:val="nil"/>
              <w:bottom w:val="single" w:sz="4" w:space="0" w:color="auto"/>
              <w:right w:val="nil"/>
            </w:tcBorders>
            <w:shd w:val="clear" w:color="auto" w:fill="auto"/>
            <w:noWrap/>
            <w:vAlign w:val="center"/>
            <w:hideMark/>
          </w:tcPr>
          <w:p w14:paraId="0C739B38" w14:textId="417A7932" w:rsidR="005E4869" w:rsidRPr="005E4869" w:rsidRDefault="005E4869" w:rsidP="00E718C0">
            <w:pPr>
              <w:spacing w:after="0" w:line="240" w:lineRule="auto"/>
              <w:ind w:right="277"/>
              <w:jc w:val="center"/>
              <w:rPr>
                <w:rFonts w:eastAsia="Times New Roman" w:cstheme="minorHAnsi"/>
                <w:color w:val="000000"/>
                <w:szCs w:val="24"/>
              </w:rPr>
            </w:pPr>
            <w:r w:rsidRPr="005E4869">
              <w:rPr>
                <w:rFonts w:cstheme="minorHAnsi"/>
                <w:color w:val="000000"/>
                <w:szCs w:val="24"/>
                <w:lang w:val="en-US"/>
              </w:rPr>
              <w:t>0.386</w:t>
            </w:r>
            <w:r w:rsidR="00994CD8">
              <w:rPr>
                <w:rFonts w:cstheme="minorHAnsi"/>
                <w:color w:val="000000"/>
                <w:szCs w:val="24"/>
                <w:lang w:val="en-US"/>
              </w:rPr>
              <w:t>*</w:t>
            </w:r>
          </w:p>
        </w:tc>
      </w:tr>
      <w:tr w:rsidR="005E4869" w:rsidRPr="005E4869" w14:paraId="618DD9EA" w14:textId="77777777" w:rsidTr="00E718C0">
        <w:trPr>
          <w:gridAfter w:val="2"/>
          <w:wAfter w:w="548" w:type="dxa"/>
          <w:trHeight w:val="397"/>
          <w:jc w:val="center"/>
        </w:trPr>
        <w:tc>
          <w:tcPr>
            <w:tcW w:w="4395" w:type="dxa"/>
            <w:tcBorders>
              <w:top w:val="single" w:sz="4" w:space="0" w:color="auto"/>
              <w:left w:val="nil"/>
              <w:bottom w:val="single" w:sz="4" w:space="0" w:color="auto"/>
              <w:right w:val="nil"/>
            </w:tcBorders>
            <w:shd w:val="clear" w:color="auto" w:fill="auto"/>
            <w:noWrap/>
            <w:vAlign w:val="center"/>
          </w:tcPr>
          <w:p w14:paraId="2FFA4324" w14:textId="77777777" w:rsidR="005E4869" w:rsidRPr="005E4869" w:rsidRDefault="005E4869" w:rsidP="00B62B9A">
            <w:pPr>
              <w:spacing w:after="0" w:line="240" w:lineRule="auto"/>
              <w:jc w:val="both"/>
              <w:rPr>
                <w:rFonts w:eastAsia="Times New Roman" w:cstheme="minorHAnsi"/>
                <w:i/>
                <w:color w:val="000000"/>
                <w:szCs w:val="24"/>
                <w:lang w:val="en-US"/>
              </w:rPr>
            </w:pPr>
            <w:r w:rsidRPr="005E4869">
              <w:rPr>
                <w:rFonts w:eastAsia="Times New Roman" w:cstheme="minorHAnsi"/>
                <w:i/>
                <w:color w:val="000000"/>
                <w:szCs w:val="24"/>
                <w:lang w:val="en-US"/>
              </w:rPr>
              <w:t>Moderator variables</w:t>
            </w:r>
          </w:p>
        </w:tc>
        <w:tc>
          <w:tcPr>
            <w:tcW w:w="1275" w:type="dxa"/>
            <w:gridSpan w:val="2"/>
            <w:tcBorders>
              <w:top w:val="single" w:sz="4" w:space="0" w:color="auto"/>
              <w:left w:val="nil"/>
              <w:bottom w:val="single" w:sz="4" w:space="0" w:color="auto"/>
              <w:right w:val="nil"/>
            </w:tcBorders>
            <w:shd w:val="clear" w:color="auto" w:fill="auto"/>
            <w:noWrap/>
            <w:vAlign w:val="center"/>
          </w:tcPr>
          <w:p w14:paraId="2EEE88E2" w14:textId="77777777" w:rsidR="005E4869" w:rsidRPr="005E4869" w:rsidRDefault="005E4869" w:rsidP="00B62B9A">
            <w:pPr>
              <w:tabs>
                <w:tab w:val="left" w:pos="526"/>
              </w:tabs>
              <w:spacing w:after="0" w:line="240" w:lineRule="auto"/>
              <w:jc w:val="both"/>
              <w:rPr>
                <w:rFonts w:eastAsia="Times New Roman" w:cstheme="minorHAnsi"/>
                <w:i/>
                <w:color w:val="000000"/>
                <w:szCs w:val="24"/>
                <w:lang w:val="en-US"/>
              </w:rPr>
            </w:pPr>
          </w:p>
        </w:tc>
        <w:tc>
          <w:tcPr>
            <w:tcW w:w="1201" w:type="dxa"/>
            <w:tcBorders>
              <w:top w:val="single" w:sz="4" w:space="0" w:color="auto"/>
              <w:left w:val="nil"/>
              <w:bottom w:val="single" w:sz="4" w:space="0" w:color="auto"/>
              <w:right w:val="nil"/>
            </w:tcBorders>
            <w:shd w:val="clear" w:color="auto" w:fill="auto"/>
            <w:noWrap/>
            <w:vAlign w:val="center"/>
          </w:tcPr>
          <w:p w14:paraId="1006008D" w14:textId="77777777" w:rsidR="005E4869" w:rsidRPr="005E4869" w:rsidRDefault="005E4869" w:rsidP="00B62B9A">
            <w:pPr>
              <w:spacing w:after="0" w:line="240" w:lineRule="auto"/>
              <w:jc w:val="both"/>
              <w:rPr>
                <w:rFonts w:eastAsia="Times New Roman" w:cstheme="minorHAnsi"/>
                <w:i/>
                <w:color w:val="000000"/>
                <w:szCs w:val="24"/>
                <w:lang w:val="en-US"/>
              </w:rPr>
            </w:pPr>
          </w:p>
        </w:tc>
        <w:tc>
          <w:tcPr>
            <w:tcW w:w="1361" w:type="dxa"/>
            <w:gridSpan w:val="2"/>
            <w:tcBorders>
              <w:top w:val="single" w:sz="4" w:space="0" w:color="auto"/>
              <w:left w:val="nil"/>
              <w:bottom w:val="single" w:sz="4" w:space="0" w:color="auto"/>
              <w:right w:val="nil"/>
            </w:tcBorders>
            <w:shd w:val="clear" w:color="auto" w:fill="auto"/>
            <w:noWrap/>
            <w:vAlign w:val="center"/>
          </w:tcPr>
          <w:p w14:paraId="514FC869" w14:textId="77777777" w:rsidR="005E4869" w:rsidRPr="005E4869" w:rsidRDefault="005E4869" w:rsidP="00E718C0">
            <w:pPr>
              <w:spacing w:after="0" w:line="240" w:lineRule="auto"/>
              <w:ind w:right="277"/>
              <w:jc w:val="center"/>
              <w:rPr>
                <w:rFonts w:eastAsia="Times New Roman" w:cstheme="minorHAnsi"/>
                <w:i/>
                <w:color w:val="000000"/>
                <w:szCs w:val="24"/>
                <w:lang w:val="en-US"/>
              </w:rPr>
            </w:pPr>
          </w:p>
        </w:tc>
      </w:tr>
      <w:tr w:rsidR="00E718C0" w:rsidRPr="005E4869" w14:paraId="6ABA192B" w14:textId="77777777" w:rsidTr="00E718C0">
        <w:trPr>
          <w:gridAfter w:val="2"/>
          <w:wAfter w:w="548" w:type="dxa"/>
          <w:trHeight w:val="340"/>
          <w:jc w:val="center"/>
        </w:trPr>
        <w:tc>
          <w:tcPr>
            <w:tcW w:w="4395" w:type="dxa"/>
            <w:tcBorders>
              <w:top w:val="single" w:sz="4" w:space="0" w:color="auto"/>
              <w:left w:val="nil"/>
              <w:right w:val="nil"/>
            </w:tcBorders>
            <w:shd w:val="clear" w:color="auto" w:fill="auto"/>
            <w:noWrap/>
            <w:vAlign w:val="center"/>
          </w:tcPr>
          <w:p w14:paraId="19EDE131" w14:textId="251287CA" w:rsidR="00E718C0" w:rsidRPr="005E4869" w:rsidRDefault="00E718C0" w:rsidP="00E718C0">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Uncertainty Avoidance</w:t>
            </w:r>
          </w:p>
        </w:tc>
        <w:tc>
          <w:tcPr>
            <w:tcW w:w="1275" w:type="dxa"/>
            <w:gridSpan w:val="2"/>
            <w:tcBorders>
              <w:top w:val="single" w:sz="4" w:space="0" w:color="auto"/>
              <w:left w:val="nil"/>
              <w:right w:val="nil"/>
            </w:tcBorders>
            <w:shd w:val="clear" w:color="auto" w:fill="auto"/>
            <w:noWrap/>
            <w:vAlign w:val="center"/>
          </w:tcPr>
          <w:p w14:paraId="55E4DFF4" w14:textId="77777777" w:rsidR="00E718C0" w:rsidRPr="005E4869" w:rsidRDefault="00E718C0" w:rsidP="00E718C0">
            <w:pPr>
              <w:tabs>
                <w:tab w:val="left" w:pos="526"/>
              </w:tabs>
              <w:spacing w:after="0" w:line="240" w:lineRule="auto"/>
              <w:jc w:val="both"/>
              <w:rPr>
                <w:rFonts w:eastAsia="Times New Roman" w:cstheme="minorHAnsi"/>
                <w:color w:val="000000"/>
                <w:szCs w:val="24"/>
                <w:lang w:val="en-US"/>
              </w:rPr>
            </w:pPr>
          </w:p>
        </w:tc>
        <w:tc>
          <w:tcPr>
            <w:tcW w:w="1201" w:type="dxa"/>
            <w:tcBorders>
              <w:top w:val="single" w:sz="4" w:space="0" w:color="auto"/>
              <w:left w:val="nil"/>
            </w:tcBorders>
            <w:shd w:val="clear" w:color="auto" w:fill="auto"/>
            <w:noWrap/>
            <w:vAlign w:val="center"/>
          </w:tcPr>
          <w:p w14:paraId="48707499" w14:textId="77777777" w:rsidR="00E718C0" w:rsidRPr="005E4869" w:rsidRDefault="00E718C0" w:rsidP="00E718C0">
            <w:pPr>
              <w:spacing w:after="0" w:line="240" w:lineRule="auto"/>
              <w:jc w:val="both"/>
              <w:rPr>
                <w:rFonts w:eastAsia="Times New Roman" w:cstheme="minorHAnsi"/>
                <w:color w:val="000000"/>
                <w:szCs w:val="24"/>
                <w:lang w:val="en-US"/>
              </w:rPr>
            </w:pPr>
          </w:p>
        </w:tc>
        <w:tc>
          <w:tcPr>
            <w:tcW w:w="1361" w:type="dxa"/>
            <w:gridSpan w:val="2"/>
            <w:tcBorders>
              <w:top w:val="single" w:sz="4" w:space="0" w:color="auto"/>
            </w:tcBorders>
            <w:shd w:val="clear" w:color="auto" w:fill="auto"/>
            <w:noWrap/>
            <w:vAlign w:val="center"/>
          </w:tcPr>
          <w:p w14:paraId="1D35ED12" w14:textId="52F0238D" w:rsidR="00E718C0" w:rsidRPr="00994CD8" w:rsidRDefault="00E718C0" w:rsidP="00E718C0">
            <w:pPr>
              <w:spacing w:after="0" w:line="240" w:lineRule="auto"/>
              <w:ind w:right="277"/>
              <w:jc w:val="center"/>
              <w:rPr>
                <w:rFonts w:eastAsia="Times New Roman" w:cstheme="minorHAnsi"/>
                <w:color w:val="000000"/>
                <w:szCs w:val="24"/>
                <w:lang w:val="en-US"/>
              </w:rPr>
            </w:pPr>
            <w:r w:rsidRPr="005E4869">
              <w:rPr>
                <w:szCs w:val="24"/>
              </w:rPr>
              <w:t>0.020</w:t>
            </w:r>
            <w:r>
              <w:rPr>
                <w:szCs w:val="24"/>
                <w:lang w:val="en-US"/>
              </w:rPr>
              <w:t>*</w:t>
            </w:r>
          </w:p>
        </w:tc>
      </w:tr>
      <w:tr w:rsidR="00E718C0" w:rsidRPr="005E4869" w14:paraId="59FE2B33" w14:textId="77777777" w:rsidTr="00E718C0">
        <w:trPr>
          <w:gridAfter w:val="2"/>
          <w:wAfter w:w="548" w:type="dxa"/>
          <w:trHeight w:val="340"/>
          <w:jc w:val="center"/>
        </w:trPr>
        <w:tc>
          <w:tcPr>
            <w:tcW w:w="4395" w:type="dxa"/>
            <w:tcBorders>
              <w:left w:val="nil"/>
              <w:bottom w:val="nil"/>
              <w:right w:val="nil"/>
            </w:tcBorders>
            <w:shd w:val="clear" w:color="auto" w:fill="auto"/>
            <w:noWrap/>
            <w:vAlign w:val="center"/>
          </w:tcPr>
          <w:p w14:paraId="006477FE" w14:textId="5F299364" w:rsidR="00E718C0" w:rsidRPr="005E4869" w:rsidRDefault="00E718C0" w:rsidP="00E718C0">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Individualism</w:t>
            </w:r>
          </w:p>
        </w:tc>
        <w:tc>
          <w:tcPr>
            <w:tcW w:w="1275" w:type="dxa"/>
            <w:gridSpan w:val="2"/>
            <w:tcBorders>
              <w:left w:val="nil"/>
              <w:bottom w:val="nil"/>
              <w:right w:val="nil"/>
            </w:tcBorders>
            <w:shd w:val="clear" w:color="auto" w:fill="auto"/>
            <w:noWrap/>
            <w:vAlign w:val="center"/>
          </w:tcPr>
          <w:p w14:paraId="295BF7EF" w14:textId="77777777" w:rsidR="00E718C0" w:rsidRPr="005E4869" w:rsidRDefault="00E718C0" w:rsidP="00E718C0">
            <w:pPr>
              <w:tabs>
                <w:tab w:val="left" w:pos="526"/>
              </w:tabs>
              <w:spacing w:after="0" w:line="240" w:lineRule="auto"/>
              <w:jc w:val="both"/>
              <w:rPr>
                <w:rFonts w:eastAsia="Times New Roman" w:cstheme="minorHAnsi"/>
                <w:color w:val="000000"/>
                <w:szCs w:val="24"/>
                <w:lang w:val="en-US"/>
              </w:rPr>
            </w:pPr>
          </w:p>
        </w:tc>
        <w:tc>
          <w:tcPr>
            <w:tcW w:w="1201" w:type="dxa"/>
            <w:tcBorders>
              <w:left w:val="nil"/>
              <w:bottom w:val="nil"/>
            </w:tcBorders>
            <w:shd w:val="clear" w:color="auto" w:fill="auto"/>
            <w:noWrap/>
            <w:vAlign w:val="center"/>
          </w:tcPr>
          <w:p w14:paraId="48434931" w14:textId="77777777" w:rsidR="00E718C0" w:rsidRPr="005E4869" w:rsidRDefault="00E718C0" w:rsidP="00E718C0">
            <w:pPr>
              <w:spacing w:after="0" w:line="240" w:lineRule="auto"/>
              <w:jc w:val="both"/>
              <w:rPr>
                <w:rFonts w:eastAsia="Times New Roman" w:cstheme="minorHAnsi"/>
                <w:color w:val="000000"/>
                <w:szCs w:val="24"/>
                <w:lang w:val="en-US"/>
              </w:rPr>
            </w:pPr>
          </w:p>
        </w:tc>
        <w:tc>
          <w:tcPr>
            <w:tcW w:w="1361" w:type="dxa"/>
            <w:gridSpan w:val="2"/>
            <w:shd w:val="clear" w:color="auto" w:fill="auto"/>
            <w:noWrap/>
            <w:vAlign w:val="center"/>
          </w:tcPr>
          <w:p w14:paraId="585BBBF5" w14:textId="59084BED" w:rsidR="00E718C0" w:rsidRPr="00994CD8" w:rsidRDefault="00E718C0" w:rsidP="00E718C0">
            <w:pPr>
              <w:spacing w:after="0" w:line="240" w:lineRule="auto"/>
              <w:ind w:right="277"/>
              <w:jc w:val="center"/>
              <w:rPr>
                <w:rFonts w:eastAsia="Times New Roman" w:cstheme="minorHAnsi"/>
                <w:color w:val="000000"/>
                <w:szCs w:val="24"/>
                <w:lang w:val="en-US"/>
              </w:rPr>
            </w:pPr>
            <w:r w:rsidRPr="005E4869">
              <w:rPr>
                <w:szCs w:val="24"/>
              </w:rPr>
              <w:t>-0.016</w:t>
            </w:r>
            <w:r>
              <w:rPr>
                <w:szCs w:val="24"/>
                <w:lang w:val="en-US"/>
              </w:rPr>
              <w:t>*</w:t>
            </w:r>
          </w:p>
        </w:tc>
      </w:tr>
      <w:tr w:rsidR="00E718C0" w:rsidRPr="005E4869" w14:paraId="085EDE49" w14:textId="77777777" w:rsidTr="00E718C0">
        <w:trPr>
          <w:gridAfter w:val="2"/>
          <w:wAfter w:w="548" w:type="dxa"/>
          <w:trHeight w:val="340"/>
          <w:jc w:val="center"/>
        </w:trPr>
        <w:tc>
          <w:tcPr>
            <w:tcW w:w="4395" w:type="dxa"/>
            <w:tcBorders>
              <w:left w:val="nil"/>
              <w:bottom w:val="nil"/>
              <w:right w:val="nil"/>
            </w:tcBorders>
            <w:shd w:val="clear" w:color="auto" w:fill="auto"/>
            <w:noWrap/>
            <w:vAlign w:val="center"/>
          </w:tcPr>
          <w:p w14:paraId="4EA5175B" w14:textId="65ECCA19" w:rsidR="00E718C0" w:rsidRPr="005E4869" w:rsidRDefault="00E718C0" w:rsidP="00E718C0">
            <w:pPr>
              <w:spacing w:after="0" w:line="240" w:lineRule="auto"/>
              <w:ind w:firstLine="315"/>
              <w:jc w:val="both"/>
              <w:rPr>
                <w:rFonts w:eastAsia="Times New Roman" w:cstheme="minorHAnsi"/>
                <w:color w:val="000000"/>
                <w:szCs w:val="24"/>
                <w:lang w:val="en-US"/>
              </w:rPr>
            </w:pPr>
            <w:r w:rsidRPr="005E4869">
              <w:rPr>
                <w:rFonts w:eastAsia="Times New Roman" w:cstheme="minorHAnsi"/>
                <w:color w:val="000000"/>
                <w:szCs w:val="24"/>
                <w:lang w:val="en-US"/>
              </w:rPr>
              <w:t>Power Distance</w:t>
            </w:r>
          </w:p>
        </w:tc>
        <w:tc>
          <w:tcPr>
            <w:tcW w:w="1275" w:type="dxa"/>
            <w:gridSpan w:val="2"/>
            <w:tcBorders>
              <w:left w:val="nil"/>
              <w:bottom w:val="nil"/>
              <w:right w:val="nil"/>
            </w:tcBorders>
            <w:shd w:val="clear" w:color="auto" w:fill="auto"/>
            <w:noWrap/>
            <w:vAlign w:val="center"/>
          </w:tcPr>
          <w:p w14:paraId="2E7DE7DC" w14:textId="77777777" w:rsidR="00E718C0" w:rsidRPr="005E4869" w:rsidRDefault="00E718C0" w:rsidP="00E718C0">
            <w:pPr>
              <w:tabs>
                <w:tab w:val="left" w:pos="526"/>
              </w:tabs>
              <w:spacing w:after="0" w:line="240" w:lineRule="auto"/>
              <w:jc w:val="both"/>
              <w:rPr>
                <w:rFonts w:eastAsia="Times New Roman" w:cstheme="minorHAnsi"/>
                <w:color w:val="000000"/>
                <w:szCs w:val="24"/>
                <w:lang w:val="en-US"/>
              </w:rPr>
            </w:pPr>
          </w:p>
        </w:tc>
        <w:tc>
          <w:tcPr>
            <w:tcW w:w="1201" w:type="dxa"/>
            <w:tcBorders>
              <w:left w:val="nil"/>
              <w:bottom w:val="nil"/>
            </w:tcBorders>
            <w:shd w:val="clear" w:color="auto" w:fill="auto"/>
            <w:noWrap/>
            <w:vAlign w:val="center"/>
          </w:tcPr>
          <w:p w14:paraId="2F34A8AE" w14:textId="77777777" w:rsidR="00E718C0" w:rsidRPr="005E4869" w:rsidRDefault="00E718C0" w:rsidP="00E718C0">
            <w:pPr>
              <w:spacing w:after="0" w:line="240" w:lineRule="auto"/>
              <w:jc w:val="both"/>
              <w:rPr>
                <w:rFonts w:eastAsia="Times New Roman" w:cstheme="minorHAnsi"/>
                <w:color w:val="000000"/>
                <w:szCs w:val="24"/>
                <w:lang w:val="en-US"/>
              </w:rPr>
            </w:pPr>
          </w:p>
        </w:tc>
        <w:tc>
          <w:tcPr>
            <w:tcW w:w="1361" w:type="dxa"/>
            <w:gridSpan w:val="2"/>
            <w:shd w:val="clear" w:color="auto" w:fill="auto"/>
            <w:noWrap/>
            <w:vAlign w:val="center"/>
          </w:tcPr>
          <w:p w14:paraId="1237F92D" w14:textId="48121E83" w:rsidR="00E718C0" w:rsidRPr="005E4869" w:rsidRDefault="00E718C0" w:rsidP="00E718C0">
            <w:pPr>
              <w:spacing w:after="0" w:line="240" w:lineRule="auto"/>
              <w:ind w:right="277"/>
              <w:jc w:val="center"/>
              <w:rPr>
                <w:szCs w:val="24"/>
              </w:rPr>
            </w:pPr>
            <w:r w:rsidRPr="005E4869">
              <w:rPr>
                <w:szCs w:val="24"/>
              </w:rPr>
              <w:t>-0.022</w:t>
            </w:r>
            <w:r>
              <w:rPr>
                <w:szCs w:val="24"/>
                <w:lang w:val="en-US"/>
              </w:rPr>
              <w:t>*</w:t>
            </w:r>
          </w:p>
        </w:tc>
      </w:tr>
      <w:tr w:rsidR="005E4869" w:rsidRPr="005E4869" w14:paraId="55E9003F" w14:textId="77777777" w:rsidTr="00E718C0">
        <w:trPr>
          <w:gridAfter w:val="2"/>
          <w:wAfter w:w="548" w:type="dxa"/>
          <w:trHeight w:val="397"/>
          <w:jc w:val="center"/>
        </w:trPr>
        <w:tc>
          <w:tcPr>
            <w:tcW w:w="4395" w:type="dxa"/>
            <w:tcBorders>
              <w:top w:val="single" w:sz="4" w:space="0" w:color="auto"/>
              <w:left w:val="nil"/>
              <w:bottom w:val="single" w:sz="4" w:space="0" w:color="auto"/>
              <w:right w:val="nil"/>
            </w:tcBorders>
            <w:shd w:val="clear" w:color="auto" w:fill="auto"/>
            <w:noWrap/>
            <w:vAlign w:val="center"/>
          </w:tcPr>
          <w:p w14:paraId="3A6B1F81" w14:textId="77777777" w:rsidR="005E4869" w:rsidRPr="005E4869" w:rsidRDefault="005E4869" w:rsidP="00B62B9A">
            <w:pPr>
              <w:spacing w:after="0" w:line="240" w:lineRule="auto"/>
              <w:ind w:firstLine="31"/>
              <w:jc w:val="both"/>
              <w:rPr>
                <w:rFonts w:eastAsia="Times New Roman" w:cstheme="minorHAnsi"/>
                <w:i/>
                <w:color w:val="000000"/>
                <w:szCs w:val="24"/>
                <w:lang w:val="en-US"/>
              </w:rPr>
            </w:pPr>
            <w:r w:rsidRPr="005E4869">
              <w:rPr>
                <w:rFonts w:eastAsia="Times New Roman" w:cstheme="minorHAnsi"/>
                <w:i/>
                <w:color w:val="000000"/>
                <w:szCs w:val="24"/>
                <w:lang w:val="en-US"/>
              </w:rPr>
              <w:t>Interactions</w:t>
            </w:r>
          </w:p>
        </w:tc>
        <w:tc>
          <w:tcPr>
            <w:tcW w:w="1275" w:type="dxa"/>
            <w:gridSpan w:val="2"/>
            <w:tcBorders>
              <w:top w:val="single" w:sz="4" w:space="0" w:color="auto"/>
              <w:left w:val="nil"/>
              <w:bottom w:val="single" w:sz="4" w:space="0" w:color="auto"/>
              <w:right w:val="nil"/>
            </w:tcBorders>
            <w:shd w:val="clear" w:color="auto" w:fill="auto"/>
            <w:noWrap/>
            <w:vAlign w:val="center"/>
          </w:tcPr>
          <w:p w14:paraId="3AA46869" w14:textId="77777777" w:rsidR="005E4869" w:rsidRPr="005E4869" w:rsidRDefault="005E4869" w:rsidP="00B62B9A">
            <w:pPr>
              <w:spacing w:after="0" w:line="240" w:lineRule="auto"/>
              <w:jc w:val="both"/>
              <w:rPr>
                <w:rFonts w:eastAsia="Times New Roman" w:cstheme="minorHAnsi"/>
                <w:color w:val="000000"/>
                <w:szCs w:val="24"/>
                <w:lang w:val="en-US"/>
              </w:rPr>
            </w:pPr>
          </w:p>
        </w:tc>
        <w:tc>
          <w:tcPr>
            <w:tcW w:w="1201" w:type="dxa"/>
            <w:tcBorders>
              <w:top w:val="single" w:sz="4" w:space="0" w:color="auto"/>
              <w:left w:val="nil"/>
              <w:bottom w:val="single" w:sz="4" w:space="0" w:color="auto"/>
            </w:tcBorders>
            <w:shd w:val="clear" w:color="auto" w:fill="auto"/>
            <w:noWrap/>
            <w:vAlign w:val="center"/>
          </w:tcPr>
          <w:p w14:paraId="50466819" w14:textId="77777777" w:rsidR="005E4869" w:rsidRPr="005E4869" w:rsidRDefault="005E4869" w:rsidP="00B62B9A">
            <w:pPr>
              <w:spacing w:after="0" w:line="240" w:lineRule="auto"/>
              <w:jc w:val="both"/>
              <w:rPr>
                <w:rFonts w:eastAsia="Times New Roman" w:cstheme="minorHAnsi"/>
                <w:color w:val="000000"/>
                <w:szCs w:val="24"/>
                <w:lang w:val="en-US"/>
              </w:rPr>
            </w:pPr>
          </w:p>
        </w:tc>
        <w:tc>
          <w:tcPr>
            <w:tcW w:w="1361" w:type="dxa"/>
            <w:gridSpan w:val="2"/>
            <w:tcBorders>
              <w:top w:val="single" w:sz="4" w:space="0" w:color="auto"/>
              <w:bottom w:val="single" w:sz="4" w:space="0" w:color="auto"/>
            </w:tcBorders>
            <w:shd w:val="clear" w:color="auto" w:fill="auto"/>
            <w:noWrap/>
            <w:vAlign w:val="center"/>
          </w:tcPr>
          <w:p w14:paraId="38146CC3" w14:textId="77777777" w:rsidR="005E4869" w:rsidRPr="005E4869" w:rsidRDefault="005E4869" w:rsidP="00E718C0">
            <w:pPr>
              <w:spacing w:after="0" w:line="240" w:lineRule="auto"/>
              <w:ind w:right="277"/>
              <w:jc w:val="center"/>
              <w:rPr>
                <w:rFonts w:eastAsia="Times New Roman" w:cstheme="minorHAnsi"/>
                <w:color w:val="000000"/>
                <w:szCs w:val="24"/>
                <w:lang w:val="en-US"/>
              </w:rPr>
            </w:pPr>
          </w:p>
        </w:tc>
      </w:tr>
      <w:tr w:rsidR="005E4869" w:rsidRPr="005E4869" w14:paraId="26E6F330" w14:textId="77777777" w:rsidTr="00E718C0">
        <w:trPr>
          <w:gridAfter w:val="2"/>
          <w:wAfter w:w="548" w:type="dxa"/>
          <w:cantSplit/>
          <w:trHeight w:val="340"/>
          <w:jc w:val="center"/>
        </w:trPr>
        <w:tc>
          <w:tcPr>
            <w:tcW w:w="6871" w:type="dxa"/>
            <w:gridSpan w:val="4"/>
            <w:tcBorders>
              <w:top w:val="single" w:sz="4" w:space="0" w:color="auto"/>
              <w:left w:val="nil"/>
              <w:bottom w:val="nil"/>
            </w:tcBorders>
            <w:shd w:val="clear" w:color="auto" w:fill="auto"/>
            <w:noWrap/>
          </w:tcPr>
          <w:p w14:paraId="66BB66AC" w14:textId="77777777" w:rsidR="005E4869" w:rsidRPr="005E4869" w:rsidRDefault="005E4869" w:rsidP="00B62B9A">
            <w:pPr>
              <w:spacing w:after="0" w:line="240" w:lineRule="auto"/>
              <w:ind w:right="764" w:firstLine="315"/>
              <w:jc w:val="both"/>
              <w:rPr>
                <w:rFonts w:eastAsia="Times New Roman" w:cstheme="minorHAnsi"/>
                <w:color w:val="000000"/>
                <w:szCs w:val="24"/>
                <w:lang w:val="en-US"/>
              </w:rPr>
            </w:pPr>
            <w:r w:rsidRPr="005E4869">
              <w:rPr>
                <w:szCs w:val="24"/>
                <w:lang w:val="en-US"/>
              </w:rPr>
              <w:t>Entrepreneurial Orientation x Uncertainty Avoidance</w:t>
            </w:r>
          </w:p>
        </w:tc>
        <w:tc>
          <w:tcPr>
            <w:tcW w:w="1361" w:type="dxa"/>
            <w:gridSpan w:val="2"/>
            <w:tcBorders>
              <w:top w:val="single" w:sz="4" w:space="0" w:color="auto"/>
            </w:tcBorders>
            <w:shd w:val="clear" w:color="auto" w:fill="auto"/>
            <w:noWrap/>
            <w:vAlign w:val="center"/>
          </w:tcPr>
          <w:p w14:paraId="3E5EC301" w14:textId="04943BA6" w:rsidR="005E4869" w:rsidRPr="00994CD8" w:rsidRDefault="005E4869" w:rsidP="00E718C0">
            <w:pPr>
              <w:spacing w:after="0" w:line="240" w:lineRule="auto"/>
              <w:ind w:right="277"/>
              <w:jc w:val="center"/>
              <w:rPr>
                <w:rFonts w:eastAsia="Times New Roman" w:cstheme="minorHAnsi"/>
                <w:color w:val="000000"/>
                <w:szCs w:val="24"/>
                <w:lang w:val="en-US"/>
              </w:rPr>
            </w:pPr>
            <w:r w:rsidRPr="005E4869">
              <w:rPr>
                <w:szCs w:val="24"/>
              </w:rPr>
              <w:t>-0.005</w:t>
            </w:r>
            <w:r w:rsidR="00994CD8">
              <w:rPr>
                <w:szCs w:val="24"/>
                <w:lang w:val="en-US"/>
              </w:rPr>
              <w:t>*</w:t>
            </w:r>
          </w:p>
        </w:tc>
      </w:tr>
      <w:tr w:rsidR="005E4869" w:rsidRPr="00E15064" w14:paraId="39A42E6B" w14:textId="77777777" w:rsidTr="00E718C0">
        <w:trPr>
          <w:cantSplit/>
          <w:trHeight w:val="340"/>
          <w:jc w:val="center"/>
        </w:trPr>
        <w:tc>
          <w:tcPr>
            <w:tcW w:w="6871" w:type="dxa"/>
            <w:gridSpan w:val="4"/>
            <w:tcBorders>
              <w:left w:val="nil"/>
              <w:bottom w:val="nil"/>
            </w:tcBorders>
            <w:shd w:val="clear" w:color="auto" w:fill="auto"/>
            <w:noWrap/>
          </w:tcPr>
          <w:p w14:paraId="050C374E" w14:textId="0CCC0C13" w:rsidR="005E4869" w:rsidRPr="005E4869" w:rsidRDefault="00C0028B" w:rsidP="00B62B9A">
            <w:pPr>
              <w:spacing w:after="0" w:line="240" w:lineRule="auto"/>
              <w:ind w:right="764" w:firstLine="315"/>
              <w:jc w:val="both"/>
              <w:rPr>
                <w:rFonts w:eastAsia="Times New Roman" w:cstheme="minorHAnsi"/>
                <w:color w:val="000000"/>
                <w:szCs w:val="24"/>
                <w:lang w:val="en-US"/>
              </w:rPr>
            </w:pPr>
            <w:proofErr w:type="spellStart"/>
            <w:r w:rsidRPr="00C0028B">
              <w:rPr>
                <w:szCs w:val="24"/>
              </w:rPr>
              <w:t>Entrepreneurial</w:t>
            </w:r>
            <w:proofErr w:type="spellEnd"/>
            <w:r w:rsidRPr="00C0028B">
              <w:rPr>
                <w:szCs w:val="24"/>
              </w:rPr>
              <w:t xml:space="preserve"> </w:t>
            </w:r>
            <w:proofErr w:type="spellStart"/>
            <w:r w:rsidRPr="00C0028B">
              <w:rPr>
                <w:szCs w:val="24"/>
              </w:rPr>
              <w:t>Orientation</w:t>
            </w:r>
            <w:proofErr w:type="spellEnd"/>
            <w:r w:rsidRPr="00C0028B">
              <w:rPr>
                <w:szCs w:val="24"/>
              </w:rPr>
              <w:t xml:space="preserve"> </w:t>
            </w:r>
            <w:r w:rsidR="005E4869" w:rsidRPr="005E4869">
              <w:rPr>
                <w:szCs w:val="24"/>
              </w:rPr>
              <w:t>x Individualism</w:t>
            </w:r>
          </w:p>
        </w:tc>
        <w:tc>
          <w:tcPr>
            <w:tcW w:w="1361" w:type="dxa"/>
            <w:gridSpan w:val="2"/>
            <w:shd w:val="clear" w:color="auto" w:fill="auto"/>
            <w:noWrap/>
            <w:vAlign w:val="center"/>
          </w:tcPr>
          <w:p w14:paraId="40B26E06" w14:textId="7C934714" w:rsidR="005E4869" w:rsidRPr="00994CD8" w:rsidRDefault="005E4869" w:rsidP="00E718C0">
            <w:pPr>
              <w:spacing w:after="0" w:line="240" w:lineRule="auto"/>
              <w:ind w:right="277"/>
              <w:jc w:val="center"/>
              <w:rPr>
                <w:rFonts w:eastAsia="Times New Roman" w:cstheme="minorHAnsi"/>
                <w:color w:val="000000"/>
                <w:szCs w:val="24"/>
                <w:lang w:val="en-US"/>
              </w:rPr>
            </w:pPr>
            <w:r w:rsidRPr="005E4869">
              <w:rPr>
                <w:szCs w:val="24"/>
              </w:rPr>
              <w:t>0.002</w:t>
            </w:r>
            <w:r w:rsidR="00994CD8">
              <w:rPr>
                <w:szCs w:val="24"/>
                <w:lang w:val="en-US"/>
              </w:rPr>
              <w:t>*</w:t>
            </w:r>
          </w:p>
        </w:tc>
        <w:tc>
          <w:tcPr>
            <w:tcW w:w="548" w:type="dxa"/>
            <w:gridSpan w:val="2"/>
            <w:vAlign w:val="center"/>
          </w:tcPr>
          <w:p w14:paraId="76AF2ED2" w14:textId="77777777" w:rsidR="005E4869" w:rsidRPr="005E4869" w:rsidRDefault="005E4869" w:rsidP="00E718C0">
            <w:pPr>
              <w:spacing w:after="0" w:line="240" w:lineRule="auto"/>
              <w:jc w:val="center"/>
              <w:rPr>
                <w:rFonts w:eastAsia="Times New Roman" w:cstheme="minorHAnsi"/>
                <w:color w:val="000000"/>
                <w:szCs w:val="24"/>
                <w:lang w:val="en-US"/>
              </w:rPr>
            </w:pPr>
          </w:p>
        </w:tc>
      </w:tr>
      <w:tr w:rsidR="005E4869" w:rsidRPr="005E4869" w14:paraId="57CFB835" w14:textId="77777777" w:rsidTr="00E718C0">
        <w:trPr>
          <w:cantSplit/>
          <w:trHeight w:val="340"/>
          <w:jc w:val="center"/>
        </w:trPr>
        <w:tc>
          <w:tcPr>
            <w:tcW w:w="6871" w:type="dxa"/>
            <w:gridSpan w:val="4"/>
            <w:tcBorders>
              <w:left w:val="nil"/>
              <w:bottom w:val="nil"/>
            </w:tcBorders>
            <w:shd w:val="clear" w:color="auto" w:fill="auto"/>
            <w:noWrap/>
          </w:tcPr>
          <w:p w14:paraId="6A9589B9" w14:textId="77777777" w:rsidR="005E4869" w:rsidRPr="005E4869" w:rsidRDefault="005E4869" w:rsidP="00B62B9A">
            <w:pPr>
              <w:spacing w:after="0" w:line="240" w:lineRule="auto"/>
              <w:ind w:right="764" w:firstLine="315"/>
              <w:jc w:val="both"/>
              <w:rPr>
                <w:rFonts w:eastAsia="Times New Roman" w:cstheme="minorHAnsi"/>
                <w:color w:val="000000"/>
                <w:szCs w:val="24"/>
                <w:lang w:val="en-US"/>
              </w:rPr>
            </w:pPr>
            <w:r w:rsidRPr="005E4869">
              <w:rPr>
                <w:szCs w:val="24"/>
                <w:lang w:val="en-US"/>
              </w:rPr>
              <w:t>Entrepreneurial Orientation x Power Distance</w:t>
            </w:r>
          </w:p>
        </w:tc>
        <w:tc>
          <w:tcPr>
            <w:tcW w:w="1361" w:type="dxa"/>
            <w:gridSpan w:val="2"/>
            <w:shd w:val="clear" w:color="auto" w:fill="auto"/>
            <w:noWrap/>
            <w:vAlign w:val="center"/>
          </w:tcPr>
          <w:p w14:paraId="05D169A8" w14:textId="1DE11E4E" w:rsidR="005E4869" w:rsidRPr="00994CD8" w:rsidRDefault="005E4869" w:rsidP="00E718C0">
            <w:pPr>
              <w:spacing w:after="0" w:line="240" w:lineRule="auto"/>
              <w:ind w:right="277"/>
              <w:jc w:val="center"/>
              <w:rPr>
                <w:rFonts w:eastAsia="Times New Roman" w:cstheme="minorHAnsi"/>
                <w:color w:val="000000"/>
                <w:szCs w:val="24"/>
                <w:lang w:val="en-US"/>
              </w:rPr>
            </w:pPr>
            <w:r w:rsidRPr="005E4869">
              <w:rPr>
                <w:szCs w:val="24"/>
              </w:rPr>
              <w:t>0.005</w:t>
            </w:r>
            <w:r w:rsidR="00994CD8">
              <w:rPr>
                <w:szCs w:val="24"/>
                <w:lang w:val="en-US"/>
              </w:rPr>
              <w:t>*</w:t>
            </w:r>
          </w:p>
        </w:tc>
        <w:tc>
          <w:tcPr>
            <w:tcW w:w="548" w:type="dxa"/>
            <w:gridSpan w:val="2"/>
            <w:vAlign w:val="center"/>
          </w:tcPr>
          <w:p w14:paraId="28FEF37D" w14:textId="77777777" w:rsidR="005E4869" w:rsidRPr="005E4869" w:rsidRDefault="005E4869" w:rsidP="00E718C0">
            <w:pPr>
              <w:spacing w:after="0" w:line="240" w:lineRule="auto"/>
              <w:jc w:val="center"/>
              <w:rPr>
                <w:rFonts w:eastAsia="Times New Roman" w:cstheme="minorHAnsi"/>
                <w:color w:val="000000"/>
                <w:szCs w:val="24"/>
                <w:lang w:val="en-US"/>
              </w:rPr>
            </w:pPr>
          </w:p>
        </w:tc>
      </w:tr>
      <w:tr w:rsidR="005E4869" w:rsidRPr="00E15064" w14:paraId="0A8116A6" w14:textId="77777777" w:rsidTr="00E718C0">
        <w:trPr>
          <w:gridAfter w:val="1"/>
          <w:wAfter w:w="453" w:type="dxa"/>
          <w:trHeight w:val="419"/>
          <w:jc w:val="center"/>
        </w:trPr>
        <w:tc>
          <w:tcPr>
            <w:tcW w:w="4395" w:type="dxa"/>
            <w:tcBorders>
              <w:top w:val="single" w:sz="4" w:space="0" w:color="auto"/>
              <w:left w:val="nil"/>
              <w:bottom w:val="single" w:sz="4" w:space="0" w:color="auto"/>
              <w:right w:val="nil"/>
            </w:tcBorders>
            <w:shd w:val="clear" w:color="auto" w:fill="auto"/>
            <w:noWrap/>
            <w:vAlign w:val="center"/>
            <w:hideMark/>
          </w:tcPr>
          <w:p w14:paraId="56DAB320" w14:textId="77777777" w:rsidR="005E4869" w:rsidRPr="005E4869" w:rsidRDefault="005E4869" w:rsidP="00B62B9A">
            <w:pPr>
              <w:spacing w:after="0" w:line="240" w:lineRule="auto"/>
              <w:ind w:firstLine="173"/>
              <w:jc w:val="both"/>
              <w:rPr>
                <w:rFonts w:eastAsia="Times New Roman" w:cstheme="minorHAnsi"/>
                <w:color w:val="000000"/>
                <w:szCs w:val="24"/>
                <w:lang w:val="en-US"/>
              </w:rPr>
            </w:pPr>
            <w:r w:rsidRPr="005E4869">
              <w:rPr>
                <w:rFonts w:eastAsia="Times New Roman" w:cstheme="minorHAnsi"/>
                <w:color w:val="000000"/>
                <w:szCs w:val="24"/>
                <w:lang w:val="en-US"/>
              </w:rPr>
              <w:t>Constant</w:t>
            </w:r>
          </w:p>
        </w:tc>
        <w:tc>
          <w:tcPr>
            <w:tcW w:w="1049" w:type="dxa"/>
            <w:tcBorders>
              <w:top w:val="single" w:sz="4" w:space="0" w:color="auto"/>
              <w:left w:val="nil"/>
              <w:bottom w:val="single" w:sz="4" w:space="0" w:color="auto"/>
              <w:right w:val="nil"/>
            </w:tcBorders>
            <w:shd w:val="clear" w:color="auto" w:fill="auto"/>
            <w:noWrap/>
            <w:vAlign w:val="center"/>
            <w:hideMark/>
          </w:tcPr>
          <w:p w14:paraId="1F16C5B8" w14:textId="77777777" w:rsidR="005E4869" w:rsidRPr="005E4869" w:rsidRDefault="005E4869" w:rsidP="00B62B9A">
            <w:pPr>
              <w:spacing w:after="0" w:line="240" w:lineRule="auto"/>
              <w:ind w:firstLine="173"/>
              <w:jc w:val="both"/>
              <w:rPr>
                <w:rFonts w:eastAsia="Times New Roman" w:cstheme="minorHAnsi"/>
                <w:color w:val="000000"/>
                <w:szCs w:val="24"/>
                <w:lang w:val="en-US"/>
              </w:rPr>
            </w:pPr>
            <w:r w:rsidRPr="005E4869">
              <w:rPr>
                <w:rFonts w:eastAsia="Times New Roman" w:cstheme="minorHAnsi"/>
                <w:color w:val="000000"/>
                <w:szCs w:val="24"/>
                <w:lang w:val="en-US"/>
              </w:rPr>
              <w:t>6.326*</w:t>
            </w:r>
          </w:p>
        </w:tc>
        <w:tc>
          <w:tcPr>
            <w:tcW w:w="1522" w:type="dxa"/>
            <w:gridSpan w:val="3"/>
            <w:tcBorders>
              <w:top w:val="single" w:sz="4" w:space="0" w:color="auto"/>
              <w:left w:val="nil"/>
              <w:bottom w:val="single" w:sz="4" w:space="0" w:color="auto"/>
              <w:right w:val="nil"/>
            </w:tcBorders>
            <w:shd w:val="clear" w:color="auto" w:fill="auto"/>
            <w:noWrap/>
            <w:vAlign w:val="center"/>
            <w:hideMark/>
          </w:tcPr>
          <w:p w14:paraId="47ABD752" w14:textId="77777777" w:rsidR="005E4869" w:rsidRPr="005E4869" w:rsidRDefault="005E4869" w:rsidP="00E718C0">
            <w:pPr>
              <w:tabs>
                <w:tab w:val="left" w:pos="886"/>
              </w:tabs>
              <w:spacing w:after="0" w:line="240" w:lineRule="auto"/>
              <w:ind w:right="277" w:firstLine="173"/>
              <w:jc w:val="center"/>
              <w:rPr>
                <w:rFonts w:eastAsia="Times New Roman" w:cstheme="minorHAnsi"/>
                <w:szCs w:val="24"/>
              </w:rPr>
            </w:pPr>
            <w:r w:rsidRPr="005E4869">
              <w:rPr>
                <w:rFonts w:eastAsia="Times New Roman" w:cstheme="minorHAnsi"/>
                <w:szCs w:val="24"/>
                <w:lang w:val="en-US"/>
              </w:rPr>
              <w:t>4.059</w:t>
            </w:r>
            <w:r w:rsidRPr="005E4869">
              <w:rPr>
                <w:rFonts w:eastAsia="Times New Roman" w:cstheme="minorHAnsi"/>
                <w:szCs w:val="24"/>
              </w:rPr>
              <w:t>*</w:t>
            </w:r>
          </w:p>
        </w:tc>
        <w:tc>
          <w:tcPr>
            <w:tcW w:w="1361" w:type="dxa"/>
            <w:gridSpan w:val="2"/>
            <w:tcBorders>
              <w:top w:val="single" w:sz="4" w:space="0" w:color="auto"/>
              <w:left w:val="nil"/>
              <w:bottom w:val="single" w:sz="4" w:space="0" w:color="auto"/>
              <w:right w:val="nil"/>
            </w:tcBorders>
            <w:shd w:val="clear" w:color="auto" w:fill="auto"/>
            <w:noWrap/>
            <w:vAlign w:val="center"/>
            <w:hideMark/>
          </w:tcPr>
          <w:p w14:paraId="26703676" w14:textId="771383A1" w:rsidR="005E4869" w:rsidRPr="005E4869" w:rsidRDefault="005E4869" w:rsidP="00E718C0">
            <w:pPr>
              <w:spacing w:after="0" w:line="240" w:lineRule="auto"/>
              <w:ind w:left="-123" w:right="277" w:hanging="142"/>
              <w:jc w:val="center"/>
              <w:rPr>
                <w:rFonts w:eastAsia="Times New Roman" w:cstheme="minorHAnsi"/>
                <w:color w:val="000000"/>
                <w:szCs w:val="24"/>
              </w:rPr>
            </w:pPr>
            <w:r w:rsidRPr="005E4869">
              <w:rPr>
                <w:rFonts w:eastAsia="Times New Roman" w:cstheme="minorHAnsi"/>
                <w:color w:val="000000"/>
                <w:szCs w:val="24"/>
                <w:lang w:val="en-US"/>
              </w:rPr>
              <w:t>4.385</w:t>
            </w:r>
            <w:r w:rsidRPr="005E4869">
              <w:rPr>
                <w:rFonts w:eastAsia="Times New Roman" w:cstheme="minorHAnsi"/>
                <w:color w:val="000000"/>
                <w:szCs w:val="24"/>
              </w:rPr>
              <w:t>*</w:t>
            </w:r>
          </w:p>
        </w:tc>
      </w:tr>
      <w:tr w:rsidR="005E4869" w:rsidRPr="00E15064" w14:paraId="5B1970B4" w14:textId="77777777" w:rsidTr="00E718C0">
        <w:trPr>
          <w:gridAfter w:val="1"/>
          <w:wAfter w:w="453" w:type="dxa"/>
          <w:trHeight w:val="419"/>
          <w:jc w:val="center"/>
        </w:trPr>
        <w:tc>
          <w:tcPr>
            <w:tcW w:w="4395" w:type="dxa"/>
            <w:tcBorders>
              <w:top w:val="single" w:sz="4" w:space="0" w:color="auto"/>
              <w:left w:val="nil"/>
              <w:bottom w:val="single" w:sz="4" w:space="0" w:color="auto"/>
              <w:right w:val="nil"/>
            </w:tcBorders>
            <w:shd w:val="clear" w:color="auto" w:fill="auto"/>
            <w:noWrap/>
            <w:vAlign w:val="center"/>
          </w:tcPr>
          <w:p w14:paraId="154E83EC" w14:textId="77777777" w:rsidR="005E4869" w:rsidRPr="005E4869" w:rsidRDefault="005E4869" w:rsidP="00B62B9A">
            <w:pPr>
              <w:spacing w:after="0" w:line="240" w:lineRule="auto"/>
              <w:ind w:firstLine="173"/>
              <w:jc w:val="both"/>
              <w:rPr>
                <w:rFonts w:eastAsia="Times New Roman" w:cstheme="minorHAnsi"/>
                <w:color w:val="000000"/>
                <w:szCs w:val="24"/>
              </w:rPr>
            </w:pPr>
            <w:r w:rsidRPr="005E4869">
              <w:rPr>
                <w:rFonts w:eastAsia="Times New Roman" w:cstheme="minorHAnsi"/>
                <w:color w:val="000000"/>
                <w:szCs w:val="24"/>
                <w:lang w:val="en-US"/>
              </w:rPr>
              <w:t>R²</w:t>
            </w:r>
          </w:p>
        </w:tc>
        <w:tc>
          <w:tcPr>
            <w:tcW w:w="1049" w:type="dxa"/>
            <w:tcBorders>
              <w:top w:val="single" w:sz="4" w:space="0" w:color="auto"/>
              <w:left w:val="nil"/>
              <w:bottom w:val="single" w:sz="4" w:space="0" w:color="auto"/>
              <w:right w:val="nil"/>
            </w:tcBorders>
            <w:shd w:val="clear" w:color="auto" w:fill="auto"/>
            <w:noWrap/>
            <w:vAlign w:val="center"/>
          </w:tcPr>
          <w:p w14:paraId="0027AF42" w14:textId="77777777" w:rsidR="005E4869" w:rsidRPr="005E4869" w:rsidRDefault="005E4869" w:rsidP="00E718C0">
            <w:pPr>
              <w:spacing w:after="0" w:line="240" w:lineRule="auto"/>
              <w:ind w:right="-52"/>
              <w:jc w:val="center"/>
              <w:rPr>
                <w:lang w:val="en-US"/>
              </w:rPr>
            </w:pPr>
            <w:r w:rsidRPr="005E4869">
              <w:rPr>
                <w:lang w:val="en-US"/>
              </w:rPr>
              <w:t>0.156</w:t>
            </w:r>
          </w:p>
        </w:tc>
        <w:tc>
          <w:tcPr>
            <w:tcW w:w="1522" w:type="dxa"/>
            <w:gridSpan w:val="3"/>
            <w:tcBorders>
              <w:top w:val="single" w:sz="4" w:space="0" w:color="auto"/>
              <w:left w:val="nil"/>
              <w:bottom w:val="single" w:sz="4" w:space="0" w:color="auto"/>
              <w:right w:val="nil"/>
            </w:tcBorders>
            <w:shd w:val="clear" w:color="auto" w:fill="auto"/>
            <w:noWrap/>
            <w:vAlign w:val="center"/>
          </w:tcPr>
          <w:p w14:paraId="0D7B2523" w14:textId="77777777" w:rsidR="005E4869" w:rsidRPr="005E4869" w:rsidRDefault="005E4869" w:rsidP="00E718C0">
            <w:pPr>
              <w:tabs>
                <w:tab w:val="left" w:pos="886"/>
              </w:tabs>
              <w:spacing w:after="0" w:line="240" w:lineRule="auto"/>
              <w:ind w:right="277"/>
              <w:jc w:val="center"/>
              <w:rPr>
                <w:lang w:val="en-US"/>
              </w:rPr>
            </w:pPr>
            <w:r w:rsidRPr="005E4869">
              <w:rPr>
                <w:lang w:val="en-US"/>
              </w:rPr>
              <w:t>0.266</w:t>
            </w:r>
          </w:p>
        </w:tc>
        <w:tc>
          <w:tcPr>
            <w:tcW w:w="1361" w:type="dxa"/>
            <w:gridSpan w:val="2"/>
            <w:tcBorders>
              <w:top w:val="single" w:sz="4" w:space="0" w:color="auto"/>
              <w:left w:val="nil"/>
              <w:bottom w:val="single" w:sz="4" w:space="0" w:color="auto"/>
              <w:right w:val="nil"/>
            </w:tcBorders>
            <w:shd w:val="clear" w:color="auto" w:fill="auto"/>
            <w:noWrap/>
            <w:vAlign w:val="center"/>
          </w:tcPr>
          <w:p w14:paraId="484C5EFF" w14:textId="00099DE5" w:rsidR="005E4869" w:rsidRPr="005E4869" w:rsidRDefault="000C0806" w:rsidP="00E718C0">
            <w:pPr>
              <w:spacing w:after="0" w:line="240" w:lineRule="auto"/>
              <w:ind w:left="-123" w:right="277" w:hanging="142"/>
              <w:jc w:val="center"/>
              <w:rPr>
                <w:lang w:val="en-US"/>
              </w:rPr>
            </w:pPr>
            <w:r w:rsidRPr="000C0806">
              <w:rPr>
                <w:lang w:val="en-US"/>
              </w:rPr>
              <w:t>0.281</w:t>
            </w:r>
          </w:p>
        </w:tc>
      </w:tr>
      <w:tr w:rsidR="005E4869" w:rsidRPr="00E15064" w14:paraId="27967D92" w14:textId="77777777" w:rsidTr="00E718C0">
        <w:trPr>
          <w:gridAfter w:val="1"/>
          <w:wAfter w:w="453" w:type="dxa"/>
          <w:trHeight w:val="419"/>
          <w:jc w:val="center"/>
        </w:trPr>
        <w:tc>
          <w:tcPr>
            <w:tcW w:w="4395" w:type="dxa"/>
            <w:tcBorders>
              <w:top w:val="single" w:sz="4" w:space="0" w:color="auto"/>
              <w:left w:val="nil"/>
              <w:bottom w:val="single" w:sz="18" w:space="0" w:color="auto"/>
              <w:right w:val="nil"/>
            </w:tcBorders>
            <w:shd w:val="clear" w:color="auto" w:fill="auto"/>
            <w:noWrap/>
            <w:vAlign w:val="center"/>
          </w:tcPr>
          <w:p w14:paraId="7A059163" w14:textId="77777777" w:rsidR="005E4869" w:rsidRPr="005E4869" w:rsidRDefault="005E4869" w:rsidP="00B62B9A">
            <w:pPr>
              <w:spacing w:after="0" w:line="240" w:lineRule="auto"/>
              <w:ind w:firstLine="173"/>
              <w:jc w:val="both"/>
              <w:rPr>
                <w:rFonts w:eastAsia="Times New Roman" w:cstheme="minorHAnsi"/>
                <w:color w:val="000000"/>
                <w:szCs w:val="24"/>
                <w:lang w:val="en-US"/>
              </w:rPr>
            </w:pPr>
            <w:r w:rsidRPr="005E4869">
              <w:rPr>
                <w:rFonts w:eastAsia="Times New Roman" w:cstheme="minorHAnsi"/>
                <w:color w:val="000000"/>
                <w:szCs w:val="24"/>
                <w:lang w:val="en-US"/>
              </w:rPr>
              <w:t>ΔR²</w:t>
            </w:r>
          </w:p>
        </w:tc>
        <w:tc>
          <w:tcPr>
            <w:tcW w:w="1049" w:type="dxa"/>
            <w:tcBorders>
              <w:top w:val="single" w:sz="4" w:space="0" w:color="auto"/>
              <w:left w:val="nil"/>
              <w:bottom w:val="single" w:sz="18" w:space="0" w:color="auto"/>
              <w:right w:val="nil"/>
            </w:tcBorders>
            <w:shd w:val="clear" w:color="auto" w:fill="auto"/>
            <w:noWrap/>
            <w:vAlign w:val="center"/>
          </w:tcPr>
          <w:p w14:paraId="42A787AA" w14:textId="77777777" w:rsidR="005E4869" w:rsidRPr="005E4869" w:rsidRDefault="005E4869" w:rsidP="00B62B9A">
            <w:pPr>
              <w:spacing w:after="0" w:line="240" w:lineRule="auto"/>
              <w:jc w:val="both"/>
              <w:rPr>
                <w:lang w:val="en-US"/>
              </w:rPr>
            </w:pPr>
          </w:p>
        </w:tc>
        <w:tc>
          <w:tcPr>
            <w:tcW w:w="1522" w:type="dxa"/>
            <w:gridSpan w:val="3"/>
            <w:tcBorders>
              <w:top w:val="single" w:sz="4" w:space="0" w:color="auto"/>
              <w:left w:val="nil"/>
              <w:bottom w:val="single" w:sz="18" w:space="0" w:color="auto"/>
              <w:right w:val="nil"/>
            </w:tcBorders>
            <w:shd w:val="clear" w:color="auto" w:fill="auto"/>
            <w:noWrap/>
            <w:vAlign w:val="center"/>
          </w:tcPr>
          <w:p w14:paraId="300C529C" w14:textId="77777777" w:rsidR="005E4869" w:rsidRPr="005E4869" w:rsidRDefault="005E4869" w:rsidP="00E718C0">
            <w:pPr>
              <w:tabs>
                <w:tab w:val="left" w:pos="886"/>
              </w:tabs>
              <w:spacing w:after="0" w:line="240" w:lineRule="auto"/>
              <w:ind w:right="199"/>
              <w:jc w:val="center"/>
              <w:rPr>
                <w:lang w:val="en-US"/>
              </w:rPr>
            </w:pPr>
            <w:r w:rsidRPr="005E4869">
              <w:rPr>
                <w:lang w:val="en-US"/>
              </w:rPr>
              <w:t>0.110</w:t>
            </w:r>
          </w:p>
        </w:tc>
        <w:tc>
          <w:tcPr>
            <w:tcW w:w="1361" w:type="dxa"/>
            <w:gridSpan w:val="2"/>
            <w:tcBorders>
              <w:top w:val="single" w:sz="4" w:space="0" w:color="auto"/>
              <w:left w:val="nil"/>
              <w:bottom w:val="single" w:sz="18" w:space="0" w:color="auto"/>
              <w:right w:val="nil"/>
            </w:tcBorders>
            <w:shd w:val="clear" w:color="auto" w:fill="auto"/>
            <w:noWrap/>
            <w:vAlign w:val="center"/>
          </w:tcPr>
          <w:p w14:paraId="63C9F9F2" w14:textId="08005CB9" w:rsidR="005E4869" w:rsidRPr="005E4869" w:rsidRDefault="000C0806" w:rsidP="00B62B9A">
            <w:pPr>
              <w:spacing w:after="0" w:line="240" w:lineRule="auto"/>
              <w:ind w:right="135"/>
              <w:jc w:val="both"/>
              <w:rPr>
                <w:lang w:val="en-US"/>
              </w:rPr>
            </w:pPr>
            <w:r w:rsidRPr="000C0806">
              <w:rPr>
                <w:lang w:val="en-US"/>
              </w:rPr>
              <w:t>0.015</w:t>
            </w:r>
          </w:p>
        </w:tc>
      </w:tr>
    </w:tbl>
    <w:p w14:paraId="553F9D6E" w14:textId="03A423DD" w:rsidR="004F52F0" w:rsidRDefault="004F52F0" w:rsidP="00903703">
      <w:pPr>
        <w:spacing w:line="276" w:lineRule="auto"/>
        <w:ind w:left="993" w:right="566" w:hanging="709"/>
        <w:jc w:val="both"/>
        <w:rPr>
          <w:rFonts w:ascii="Times New Roman" w:hAnsi="Times New Roman" w:cs="Times New Roman"/>
          <w:szCs w:val="24"/>
          <w:lang w:val="en-US"/>
        </w:rPr>
      </w:pPr>
      <w:r w:rsidRPr="004F52F0">
        <w:rPr>
          <w:rFonts w:ascii="Times New Roman" w:hAnsi="Times New Roman" w:cs="Times New Roman"/>
          <w:szCs w:val="24"/>
          <w:lang w:val="en-US"/>
        </w:rPr>
        <w:t>Notes: *significance at the level p &lt; 0.01; **significance at the level p &lt; 0.05; †significance at the level p &lt; 0.1.</w:t>
      </w:r>
    </w:p>
    <w:p w14:paraId="316BCFD8" w14:textId="77777777" w:rsidR="00B207B2" w:rsidRDefault="00B207B2" w:rsidP="00B62B9A">
      <w:pPr>
        <w:spacing w:line="360" w:lineRule="auto"/>
        <w:ind w:firstLine="708"/>
        <w:jc w:val="both"/>
        <w:rPr>
          <w:rFonts w:ascii="Times New Roman" w:hAnsi="Times New Roman" w:cs="Times New Roman"/>
          <w:szCs w:val="24"/>
          <w:lang w:val="en-US"/>
        </w:rPr>
      </w:pPr>
    </w:p>
    <w:p w14:paraId="67343977" w14:textId="23C1F5B1" w:rsidR="00B207B2" w:rsidRPr="00B207B2" w:rsidRDefault="00B207B2" w:rsidP="00A356EF">
      <w:pPr>
        <w:spacing w:after="0" w:line="360" w:lineRule="auto"/>
        <w:ind w:firstLine="709"/>
        <w:jc w:val="both"/>
        <w:rPr>
          <w:rFonts w:ascii="Times New Roman" w:hAnsi="Times New Roman" w:cs="Times New Roman"/>
          <w:szCs w:val="24"/>
          <w:lang w:val="en-US"/>
        </w:rPr>
      </w:pPr>
      <w:r w:rsidRPr="00B207B2">
        <w:rPr>
          <w:rFonts w:ascii="Times New Roman" w:hAnsi="Times New Roman" w:cs="Times New Roman"/>
          <w:szCs w:val="24"/>
          <w:lang w:val="en-US"/>
        </w:rPr>
        <w:lastRenderedPageBreak/>
        <w:t xml:space="preserve">In accordance with the method, the hierarchical linear regression </w:t>
      </w:r>
      <w:proofErr w:type="gramStart"/>
      <w:r w:rsidRPr="00B207B2">
        <w:rPr>
          <w:rFonts w:ascii="Times New Roman" w:hAnsi="Times New Roman" w:cs="Times New Roman"/>
          <w:szCs w:val="24"/>
          <w:lang w:val="en-US"/>
        </w:rPr>
        <w:t>was run</w:t>
      </w:r>
      <w:proofErr w:type="gramEnd"/>
      <w:r w:rsidRPr="00B207B2">
        <w:rPr>
          <w:rFonts w:ascii="Times New Roman" w:hAnsi="Times New Roman" w:cs="Times New Roman"/>
          <w:szCs w:val="24"/>
          <w:lang w:val="en-US"/>
        </w:rPr>
        <w:t xml:space="preserve"> in three steps. The first step resulted in the creation of base model (Table </w:t>
      </w:r>
      <w:r w:rsidR="0085784C">
        <w:rPr>
          <w:rFonts w:ascii="Times New Roman" w:hAnsi="Times New Roman" w:cs="Times New Roman"/>
          <w:szCs w:val="24"/>
          <w:lang w:val="en-US"/>
        </w:rPr>
        <w:t>7</w:t>
      </w:r>
      <w:r w:rsidRPr="00B207B2">
        <w:rPr>
          <w:rFonts w:ascii="Times New Roman" w:hAnsi="Times New Roman" w:cs="Times New Roman"/>
          <w:szCs w:val="24"/>
          <w:lang w:val="en-US"/>
        </w:rPr>
        <w:t xml:space="preserve">, Model 1) explaining the variance of dependent variable using the control variables only. The second step (Table </w:t>
      </w:r>
      <w:r w:rsidR="0085784C">
        <w:rPr>
          <w:rFonts w:ascii="Times New Roman" w:hAnsi="Times New Roman" w:cs="Times New Roman"/>
          <w:szCs w:val="24"/>
          <w:lang w:val="en-US"/>
        </w:rPr>
        <w:t>7</w:t>
      </w:r>
      <w:r w:rsidRPr="00B207B2">
        <w:rPr>
          <w:rFonts w:ascii="Times New Roman" w:hAnsi="Times New Roman" w:cs="Times New Roman"/>
          <w:szCs w:val="24"/>
          <w:lang w:val="en-US"/>
        </w:rPr>
        <w:t xml:space="preserve">, Model 2) lay in identifying the direction of the discussed relationship by adding an independent variable (Entrepreneurial Orientation) into the model. The third and last step (Table </w:t>
      </w:r>
      <w:r w:rsidR="0085784C">
        <w:rPr>
          <w:rFonts w:ascii="Times New Roman" w:hAnsi="Times New Roman" w:cs="Times New Roman"/>
          <w:szCs w:val="24"/>
          <w:lang w:val="en-US"/>
        </w:rPr>
        <w:t>7</w:t>
      </w:r>
      <w:r w:rsidRPr="00B207B2">
        <w:rPr>
          <w:rFonts w:ascii="Times New Roman" w:hAnsi="Times New Roman" w:cs="Times New Roman"/>
          <w:szCs w:val="24"/>
          <w:lang w:val="en-US"/>
        </w:rPr>
        <w:t xml:space="preserve">, Model 3) </w:t>
      </w:r>
      <w:proofErr w:type="gramStart"/>
      <w:r w:rsidRPr="00B207B2">
        <w:rPr>
          <w:rFonts w:ascii="Times New Roman" w:hAnsi="Times New Roman" w:cs="Times New Roman"/>
          <w:szCs w:val="24"/>
          <w:lang w:val="en-US"/>
        </w:rPr>
        <w:t>is related</w:t>
      </w:r>
      <w:proofErr w:type="gramEnd"/>
      <w:r w:rsidRPr="00B207B2">
        <w:rPr>
          <w:rFonts w:ascii="Times New Roman" w:hAnsi="Times New Roman" w:cs="Times New Roman"/>
          <w:szCs w:val="24"/>
          <w:lang w:val="en-US"/>
        </w:rPr>
        <w:t xml:space="preserve"> to the moderating effect of the dimensions of national culture by adding moderator variables and their interactions.</w:t>
      </w:r>
    </w:p>
    <w:p w14:paraId="4BCE304B" w14:textId="6DD6DEF4" w:rsidR="009C0669" w:rsidRPr="000D4DCE" w:rsidRDefault="009E7AF3"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base model intended on identifying the control variables possible to influence the tests of hypotheses resulted in the following outcomes: </w:t>
      </w:r>
      <w:r w:rsidR="0098545A">
        <w:rPr>
          <w:rFonts w:ascii="Times New Roman" w:hAnsi="Times New Roman" w:cs="Times New Roman"/>
          <w:szCs w:val="24"/>
          <w:lang w:val="en-US"/>
        </w:rPr>
        <w:t>GDP per capita showed a very weak influence on company performance although being a significant predictor. The majority of industries present in the study have a statistically significant impact on company performance except for construction</w:t>
      </w:r>
      <w:r w:rsidR="0079240D">
        <w:rPr>
          <w:rFonts w:ascii="Times New Roman" w:hAnsi="Times New Roman" w:cs="Times New Roman"/>
          <w:szCs w:val="24"/>
          <w:lang w:val="en-US"/>
        </w:rPr>
        <w:t>, financial services, h</w:t>
      </w:r>
      <w:r w:rsidR="0079240D" w:rsidRPr="0079240D">
        <w:rPr>
          <w:rFonts w:ascii="Times New Roman" w:hAnsi="Times New Roman" w:cs="Times New Roman"/>
          <w:szCs w:val="24"/>
          <w:lang w:val="en-US"/>
        </w:rPr>
        <w:t>uman health / social work</w:t>
      </w:r>
      <w:r w:rsidR="0079240D">
        <w:rPr>
          <w:rFonts w:ascii="Times New Roman" w:hAnsi="Times New Roman" w:cs="Times New Roman"/>
          <w:szCs w:val="24"/>
          <w:lang w:val="en-US"/>
        </w:rPr>
        <w:t xml:space="preserve">. The majority of industry coefficients appeared to be negative, indicating a negative relation, which </w:t>
      </w:r>
      <w:proofErr w:type="gramStart"/>
      <w:r w:rsidR="0079240D">
        <w:rPr>
          <w:rFonts w:ascii="Times New Roman" w:hAnsi="Times New Roman" w:cs="Times New Roman"/>
          <w:szCs w:val="24"/>
          <w:lang w:val="en-US"/>
        </w:rPr>
        <w:t>may be caused</w:t>
      </w:r>
      <w:proofErr w:type="gramEnd"/>
      <w:r w:rsidR="0079240D">
        <w:rPr>
          <w:rFonts w:ascii="Times New Roman" w:hAnsi="Times New Roman" w:cs="Times New Roman"/>
          <w:szCs w:val="24"/>
          <w:lang w:val="en-US"/>
        </w:rPr>
        <w:t xml:space="preserve"> by the specificity of data. Controlling for firm age and size resulted in a weak positive relation, which</w:t>
      </w:r>
      <w:r w:rsidR="00EC6520">
        <w:rPr>
          <w:rFonts w:ascii="Times New Roman" w:hAnsi="Times New Roman" w:cs="Times New Roman"/>
          <w:szCs w:val="24"/>
          <w:lang w:val="en-US"/>
        </w:rPr>
        <w:t xml:space="preserve"> </w:t>
      </w:r>
      <w:proofErr w:type="gramStart"/>
      <w:r w:rsidR="00EC6520">
        <w:rPr>
          <w:rFonts w:ascii="Times New Roman" w:hAnsi="Times New Roman" w:cs="Times New Roman"/>
          <w:szCs w:val="24"/>
          <w:lang w:val="en-US"/>
        </w:rPr>
        <w:t>could be explained</w:t>
      </w:r>
      <w:proofErr w:type="gramEnd"/>
      <w:r w:rsidR="00EC6520">
        <w:rPr>
          <w:rFonts w:ascii="Times New Roman" w:hAnsi="Times New Roman" w:cs="Times New Roman"/>
          <w:szCs w:val="24"/>
          <w:lang w:val="en-US"/>
        </w:rPr>
        <w:t xml:space="preserve"> by the premise that the entrepreneurial firms that exist for some time on the market tend to accumulate experience and therefore increase the performance. Founder’s age occurred </w:t>
      </w:r>
      <w:proofErr w:type="gramStart"/>
      <w:r w:rsidR="00EC6520">
        <w:rPr>
          <w:rFonts w:ascii="Times New Roman" w:hAnsi="Times New Roman" w:cs="Times New Roman"/>
          <w:szCs w:val="24"/>
          <w:lang w:val="en-US"/>
        </w:rPr>
        <w:t>to negatively influence</w:t>
      </w:r>
      <w:proofErr w:type="gramEnd"/>
      <w:r w:rsidR="00EC6520">
        <w:rPr>
          <w:rFonts w:ascii="Times New Roman" w:hAnsi="Times New Roman" w:cs="Times New Roman"/>
          <w:szCs w:val="24"/>
          <w:lang w:val="en-US"/>
        </w:rPr>
        <w:t xml:space="preserve"> firm performance: according to extant research, </w:t>
      </w:r>
      <w:r w:rsidR="00042499">
        <w:rPr>
          <w:rFonts w:ascii="Times New Roman" w:hAnsi="Times New Roman" w:cs="Times New Roman"/>
          <w:szCs w:val="24"/>
          <w:lang w:val="en-US"/>
        </w:rPr>
        <w:t xml:space="preserve">ageing negatively </w:t>
      </w:r>
      <w:r w:rsidR="000D4DCE">
        <w:rPr>
          <w:rFonts w:ascii="Times New Roman" w:hAnsi="Times New Roman" w:cs="Times New Roman"/>
          <w:szCs w:val="24"/>
          <w:lang w:val="en-US"/>
        </w:rPr>
        <w:t>influences</w:t>
      </w:r>
      <w:r w:rsidR="00042499">
        <w:rPr>
          <w:rFonts w:ascii="Times New Roman" w:hAnsi="Times New Roman" w:cs="Times New Roman"/>
          <w:szCs w:val="24"/>
          <w:lang w:val="en-US"/>
        </w:rPr>
        <w:t xml:space="preserve"> creativity</w:t>
      </w:r>
      <w:r w:rsidR="00E47606">
        <w:rPr>
          <w:rFonts w:ascii="Times New Roman" w:hAnsi="Times New Roman" w:cs="Times New Roman"/>
          <w:szCs w:val="24"/>
          <w:lang w:val="en-US"/>
        </w:rPr>
        <w:t>, a mental ability</w:t>
      </w:r>
      <w:r w:rsidR="00042499">
        <w:rPr>
          <w:rFonts w:ascii="Times New Roman" w:hAnsi="Times New Roman" w:cs="Times New Roman"/>
          <w:szCs w:val="24"/>
          <w:lang w:val="en-US"/>
        </w:rPr>
        <w:t xml:space="preserve"> </w:t>
      </w:r>
      <w:r w:rsidR="00E47606">
        <w:rPr>
          <w:rFonts w:ascii="Times New Roman" w:hAnsi="Times New Roman" w:cs="Times New Roman"/>
          <w:szCs w:val="24"/>
          <w:lang w:val="en-US"/>
        </w:rPr>
        <w:t xml:space="preserve">that is </w:t>
      </w:r>
      <w:r w:rsidR="000D4DCE">
        <w:rPr>
          <w:rFonts w:ascii="Times New Roman" w:hAnsi="Times New Roman" w:cs="Times New Roman"/>
          <w:szCs w:val="24"/>
          <w:lang w:val="en-US"/>
        </w:rPr>
        <w:t>very essential</w:t>
      </w:r>
      <w:r w:rsidR="00042499">
        <w:rPr>
          <w:rFonts w:ascii="Times New Roman" w:hAnsi="Times New Roman" w:cs="Times New Roman"/>
          <w:szCs w:val="24"/>
          <w:lang w:val="en-US"/>
        </w:rPr>
        <w:t xml:space="preserve"> for entrepreneurs</w:t>
      </w:r>
      <w:r w:rsidR="000D4DCE">
        <w:rPr>
          <w:rFonts w:ascii="Times New Roman" w:hAnsi="Times New Roman" w:cs="Times New Roman"/>
          <w:szCs w:val="24"/>
          <w:lang w:val="en-US"/>
        </w:rPr>
        <w:t>hip</w:t>
      </w:r>
      <w:r w:rsidR="00042499">
        <w:rPr>
          <w:rFonts w:ascii="Times New Roman" w:hAnsi="Times New Roman" w:cs="Times New Roman"/>
          <w:szCs w:val="24"/>
          <w:lang w:val="en-US"/>
        </w:rPr>
        <w:t xml:space="preserve"> (</w:t>
      </w:r>
      <w:proofErr w:type="spellStart"/>
      <w:r w:rsidR="00042499">
        <w:rPr>
          <w:lang w:val="en-US"/>
        </w:rPr>
        <w:t>Roskos-Ewoldsen</w:t>
      </w:r>
      <w:proofErr w:type="spellEnd"/>
      <w:r w:rsidR="00042499">
        <w:rPr>
          <w:lang w:val="en-US"/>
        </w:rPr>
        <w:t xml:space="preserve"> et al., 2008)</w:t>
      </w:r>
      <w:r w:rsidR="000D4DCE">
        <w:rPr>
          <w:lang w:val="en-US"/>
        </w:rPr>
        <w:t>. Finally, field of study appeared to be the biggest positive predictor of the base model: economy-related education does</w:t>
      </w:r>
      <w:r w:rsidR="000D4DCE" w:rsidRPr="000D4DCE">
        <w:rPr>
          <w:lang w:val="en-US"/>
        </w:rPr>
        <w:t xml:space="preserve"> </w:t>
      </w:r>
      <w:r w:rsidR="000D4DCE">
        <w:rPr>
          <w:lang w:val="en-US"/>
        </w:rPr>
        <w:t xml:space="preserve">comply with its purpose quite well. By itself, the base model explained only about 16% of variation although being statistically significant: the resulting R-squared equaled </w:t>
      </w:r>
      <w:r w:rsidR="000D4DCE" w:rsidRPr="000D4DCE">
        <w:rPr>
          <w:lang w:val="en-US"/>
        </w:rPr>
        <w:t>0.156</w:t>
      </w:r>
      <w:r w:rsidR="000D4DCE">
        <w:rPr>
          <w:lang w:val="en-US"/>
        </w:rPr>
        <w:t xml:space="preserve"> (P&lt;0.05).</w:t>
      </w:r>
    </w:p>
    <w:p w14:paraId="401F8224" w14:textId="0971CEFC" w:rsidR="009C0669" w:rsidRDefault="00C40895"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second model formed by adding the EO into the based model significantly increased the explained variance: </w:t>
      </w:r>
      <w:r w:rsidR="002A7F1F">
        <w:rPr>
          <w:rFonts w:ascii="Times New Roman" w:hAnsi="Times New Roman" w:cs="Times New Roman"/>
          <w:szCs w:val="24"/>
          <w:lang w:val="en-US"/>
        </w:rPr>
        <w:t>the R-squared coefficient grew by 70% resulting in a value of 0</w:t>
      </w:r>
      <w:r w:rsidR="00442975" w:rsidRPr="006764E8">
        <w:rPr>
          <w:rFonts w:ascii="Times New Roman" w:hAnsi="Times New Roman" w:cs="Times New Roman"/>
          <w:szCs w:val="24"/>
          <w:lang w:val="en-US"/>
        </w:rPr>
        <w:t>.</w:t>
      </w:r>
      <w:r w:rsidR="002A7F1F">
        <w:rPr>
          <w:rFonts w:ascii="Times New Roman" w:hAnsi="Times New Roman" w:cs="Times New Roman"/>
          <w:szCs w:val="24"/>
          <w:lang w:val="en-US"/>
        </w:rPr>
        <w:t>266. As expected, Entrepreneurial Orientation demonstrated a solid positive influence on firm performance resulting in a coefficient of 0</w:t>
      </w:r>
      <w:r w:rsidR="006764E8">
        <w:rPr>
          <w:rFonts w:ascii="Times New Roman" w:hAnsi="Times New Roman" w:cs="Times New Roman"/>
          <w:szCs w:val="24"/>
          <w:lang w:val="en-US"/>
        </w:rPr>
        <w:t>.</w:t>
      </w:r>
      <w:r w:rsidR="00760550">
        <w:rPr>
          <w:rFonts w:ascii="Times New Roman" w:hAnsi="Times New Roman" w:cs="Times New Roman"/>
          <w:szCs w:val="24"/>
          <w:lang w:val="en-US"/>
        </w:rPr>
        <w:t>446 (P&lt;0.</w:t>
      </w:r>
      <w:r w:rsidR="002A7F1F">
        <w:rPr>
          <w:rFonts w:ascii="Times New Roman" w:hAnsi="Times New Roman" w:cs="Times New Roman"/>
          <w:szCs w:val="24"/>
          <w:lang w:val="en-US"/>
        </w:rPr>
        <w:t xml:space="preserve">01) which is consistent with </w:t>
      </w:r>
      <w:r w:rsidR="00DF3942">
        <w:rPr>
          <w:rFonts w:ascii="Times New Roman" w:hAnsi="Times New Roman" w:cs="Times New Roman"/>
          <w:szCs w:val="24"/>
          <w:lang w:val="en-US"/>
        </w:rPr>
        <w:t>other studies while considerably surpassing the meta-score of 0</w:t>
      </w:r>
      <w:r w:rsidR="006764E8">
        <w:rPr>
          <w:rFonts w:ascii="Times New Roman" w:hAnsi="Times New Roman" w:cs="Times New Roman"/>
          <w:szCs w:val="24"/>
          <w:lang w:val="en-US"/>
        </w:rPr>
        <w:t>.</w:t>
      </w:r>
      <w:r w:rsidR="00DF3942">
        <w:rPr>
          <w:rFonts w:ascii="Times New Roman" w:hAnsi="Times New Roman" w:cs="Times New Roman"/>
          <w:szCs w:val="24"/>
          <w:lang w:val="en-US"/>
        </w:rPr>
        <w:t>242 (Rauch et al., 2009). Thus, the regression analysis suggests a presence of statistically significant positive association that enables us to accept the Hypothesis 1.</w:t>
      </w:r>
    </w:p>
    <w:p w14:paraId="7B52A6BF" w14:textId="474FFF1E" w:rsidR="009155E5" w:rsidRDefault="008762B5" w:rsidP="00A356EF">
      <w:pPr>
        <w:spacing w:after="0" w:line="360" w:lineRule="auto"/>
        <w:ind w:firstLine="709"/>
        <w:jc w:val="both"/>
        <w:rPr>
          <w:rFonts w:ascii="Times New Roman" w:hAnsi="Times New Roman" w:cs="Times New Roman"/>
          <w:szCs w:val="24"/>
          <w:lang w:val="en-US"/>
        </w:rPr>
      </w:pPr>
      <w:r w:rsidRPr="008762B5">
        <w:rPr>
          <w:rFonts w:ascii="Times New Roman" w:hAnsi="Times New Roman" w:cs="Times New Roman"/>
          <w:szCs w:val="24"/>
          <w:lang w:val="en-US"/>
        </w:rPr>
        <w:t xml:space="preserve">The set of variables added to the second model </w:t>
      </w:r>
      <w:proofErr w:type="gramStart"/>
      <w:r w:rsidRPr="008762B5">
        <w:rPr>
          <w:rFonts w:ascii="Times New Roman" w:hAnsi="Times New Roman" w:cs="Times New Roman"/>
          <w:szCs w:val="24"/>
          <w:lang w:val="en-US"/>
        </w:rPr>
        <w:t xml:space="preserve">was intended on testing of the moderating effect of national culture and consisted from three already discussed dimension scores and the </w:t>
      </w:r>
      <w:r w:rsidRPr="008762B5">
        <w:rPr>
          <w:rFonts w:ascii="Times New Roman" w:hAnsi="Times New Roman" w:cs="Times New Roman"/>
          <w:szCs w:val="24"/>
          <w:lang w:val="en-US"/>
        </w:rPr>
        <w:lastRenderedPageBreak/>
        <w:t>corresponding interactions</w:t>
      </w:r>
      <w:proofErr w:type="gramEnd"/>
      <w:r w:rsidRPr="008762B5">
        <w:rPr>
          <w:rFonts w:ascii="Times New Roman" w:hAnsi="Times New Roman" w:cs="Times New Roman"/>
          <w:szCs w:val="24"/>
          <w:lang w:val="en-US"/>
        </w:rPr>
        <w:t xml:space="preserve">. The model demonstrated further </w:t>
      </w:r>
      <w:r>
        <w:rPr>
          <w:rFonts w:ascii="Times New Roman" w:hAnsi="Times New Roman" w:cs="Times New Roman"/>
          <w:szCs w:val="24"/>
          <w:lang w:val="en-US"/>
        </w:rPr>
        <w:t>growth of</w:t>
      </w:r>
      <w:r w:rsidRPr="008762B5">
        <w:rPr>
          <w:rFonts w:ascii="Times New Roman" w:hAnsi="Times New Roman" w:cs="Times New Roman"/>
          <w:szCs w:val="24"/>
          <w:lang w:val="en-US"/>
        </w:rPr>
        <w:t xml:space="preserve"> the percentage of explained variance</w:t>
      </w:r>
      <w:r>
        <w:rPr>
          <w:rFonts w:ascii="Times New Roman" w:hAnsi="Times New Roman" w:cs="Times New Roman"/>
          <w:szCs w:val="24"/>
          <w:lang w:val="en-US"/>
        </w:rPr>
        <w:t>:</w:t>
      </w:r>
      <w:r w:rsidRPr="008762B5">
        <w:rPr>
          <w:rFonts w:ascii="Times New Roman" w:hAnsi="Times New Roman" w:cs="Times New Roman"/>
          <w:szCs w:val="24"/>
          <w:lang w:val="en-US"/>
        </w:rPr>
        <w:t xml:space="preserve"> R-squared</w:t>
      </w:r>
      <w:r>
        <w:rPr>
          <w:rFonts w:ascii="Times New Roman" w:hAnsi="Times New Roman" w:cs="Times New Roman"/>
          <w:szCs w:val="24"/>
          <w:lang w:val="en-US"/>
        </w:rPr>
        <w:t xml:space="preserve"> equaled </w:t>
      </w:r>
      <w:r w:rsidRPr="008762B5">
        <w:rPr>
          <w:rFonts w:ascii="Times New Roman" w:hAnsi="Times New Roman" w:cs="Times New Roman"/>
          <w:szCs w:val="24"/>
          <w:lang w:val="en-US"/>
        </w:rPr>
        <w:t>0</w:t>
      </w:r>
      <w:r>
        <w:rPr>
          <w:rFonts w:ascii="Times New Roman" w:hAnsi="Times New Roman" w:cs="Times New Roman"/>
          <w:szCs w:val="24"/>
          <w:lang w:val="en-US"/>
        </w:rPr>
        <w:t>.</w:t>
      </w:r>
      <w:r w:rsidRPr="008762B5">
        <w:rPr>
          <w:rFonts w:ascii="Times New Roman" w:hAnsi="Times New Roman" w:cs="Times New Roman"/>
          <w:szCs w:val="24"/>
          <w:lang w:val="en-US"/>
        </w:rPr>
        <w:t>2</w:t>
      </w:r>
      <w:r>
        <w:rPr>
          <w:rFonts w:ascii="Times New Roman" w:hAnsi="Times New Roman" w:cs="Times New Roman"/>
          <w:szCs w:val="24"/>
          <w:lang w:val="en-US"/>
        </w:rPr>
        <w:t>81 resulting in a 5% increase</w:t>
      </w:r>
      <w:r w:rsidRPr="008762B5">
        <w:rPr>
          <w:rFonts w:ascii="Times New Roman" w:hAnsi="Times New Roman" w:cs="Times New Roman"/>
          <w:szCs w:val="24"/>
          <w:lang w:val="en-US"/>
        </w:rPr>
        <w:t xml:space="preserve">. Although it was not the question of the present study, by themselves, </w:t>
      </w:r>
      <w:r w:rsidR="00DA3F5D">
        <w:rPr>
          <w:rFonts w:ascii="Times New Roman" w:hAnsi="Times New Roman" w:cs="Times New Roman"/>
          <w:szCs w:val="24"/>
          <w:lang w:val="en-US"/>
        </w:rPr>
        <w:t>Individualism and Power D</w:t>
      </w:r>
      <w:r>
        <w:rPr>
          <w:rFonts w:ascii="Times New Roman" w:hAnsi="Times New Roman" w:cs="Times New Roman"/>
          <w:szCs w:val="24"/>
          <w:lang w:val="en-US"/>
        </w:rPr>
        <w:t>istance</w:t>
      </w:r>
      <w:r w:rsidRPr="008762B5">
        <w:rPr>
          <w:rFonts w:ascii="Times New Roman" w:hAnsi="Times New Roman" w:cs="Times New Roman"/>
          <w:szCs w:val="24"/>
          <w:lang w:val="en-US"/>
        </w:rPr>
        <w:t xml:space="preserve"> showed a </w:t>
      </w:r>
      <w:r w:rsidR="00D2193B">
        <w:rPr>
          <w:rFonts w:ascii="Times New Roman" w:hAnsi="Times New Roman" w:cs="Times New Roman"/>
          <w:szCs w:val="24"/>
          <w:lang w:val="en-US"/>
        </w:rPr>
        <w:t xml:space="preserve">weak </w:t>
      </w:r>
      <w:r w:rsidRPr="008762B5">
        <w:rPr>
          <w:rFonts w:ascii="Times New Roman" w:hAnsi="Times New Roman" w:cs="Times New Roman"/>
          <w:szCs w:val="24"/>
          <w:lang w:val="en-US"/>
        </w:rPr>
        <w:t xml:space="preserve">negative association with firm performance, </w:t>
      </w:r>
      <w:r w:rsidR="00DA3F5D">
        <w:rPr>
          <w:rFonts w:ascii="Times New Roman" w:hAnsi="Times New Roman" w:cs="Times New Roman"/>
          <w:szCs w:val="24"/>
          <w:lang w:val="en-US"/>
        </w:rPr>
        <w:t>while Uncertainty A</w:t>
      </w:r>
      <w:r w:rsidR="00D2193B">
        <w:rPr>
          <w:rFonts w:ascii="Times New Roman" w:hAnsi="Times New Roman" w:cs="Times New Roman"/>
          <w:szCs w:val="24"/>
          <w:lang w:val="en-US"/>
        </w:rPr>
        <w:t>voidance showed a positive.</w:t>
      </w:r>
      <w:r w:rsidR="00AA0D0A">
        <w:rPr>
          <w:rFonts w:ascii="Times New Roman" w:hAnsi="Times New Roman" w:cs="Times New Roman"/>
          <w:szCs w:val="24"/>
          <w:lang w:val="en-US"/>
        </w:rPr>
        <w:t xml:space="preserve"> </w:t>
      </w:r>
    </w:p>
    <w:p w14:paraId="39D6164B" w14:textId="4EF5F201" w:rsidR="00D2193B" w:rsidRPr="00AA0D0A" w:rsidRDefault="00AA0D0A"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With regard to the second hypothesis, the third </w:t>
      </w:r>
      <w:r w:rsidR="00DA3F5D">
        <w:rPr>
          <w:rFonts w:ascii="Times New Roman" w:hAnsi="Times New Roman" w:cs="Times New Roman"/>
          <w:szCs w:val="24"/>
          <w:lang w:val="en-US"/>
        </w:rPr>
        <w:t>regression model suggests that Uncertainty A</w:t>
      </w:r>
      <w:r>
        <w:rPr>
          <w:rFonts w:ascii="Times New Roman" w:hAnsi="Times New Roman" w:cs="Times New Roman"/>
          <w:szCs w:val="24"/>
          <w:lang w:val="en-US"/>
        </w:rPr>
        <w:t xml:space="preserve">voidance negatively moderates the EO-Performance relationship. In other words, in the cultures characterized by high level of </w:t>
      </w:r>
      <w:r w:rsidR="00DA3F5D">
        <w:rPr>
          <w:rFonts w:ascii="Times New Roman" w:hAnsi="Times New Roman" w:cs="Times New Roman"/>
          <w:szCs w:val="24"/>
          <w:lang w:val="en-US"/>
        </w:rPr>
        <w:t>U</w:t>
      </w:r>
      <w:r>
        <w:rPr>
          <w:rFonts w:ascii="Times New Roman" w:hAnsi="Times New Roman" w:cs="Times New Roman"/>
          <w:szCs w:val="24"/>
          <w:lang w:val="en-US"/>
        </w:rPr>
        <w:t xml:space="preserve">ncertainty </w:t>
      </w:r>
      <w:r w:rsidR="00DA3F5D">
        <w:rPr>
          <w:rFonts w:ascii="Times New Roman" w:hAnsi="Times New Roman" w:cs="Times New Roman"/>
          <w:szCs w:val="24"/>
          <w:lang w:val="en-US"/>
        </w:rPr>
        <w:t>A</w:t>
      </w:r>
      <w:r>
        <w:rPr>
          <w:rFonts w:ascii="Times New Roman" w:hAnsi="Times New Roman" w:cs="Times New Roman"/>
          <w:szCs w:val="24"/>
          <w:lang w:val="en-US"/>
        </w:rPr>
        <w:t>voidance, the discussed relation will be weaker. As the regression coefficient resulted to be statistically significant (b=</w:t>
      </w:r>
      <w:r w:rsidR="009155E5" w:rsidRPr="009155E5">
        <w:rPr>
          <w:rFonts w:ascii="Times New Roman" w:hAnsi="Times New Roman" w:cs="Times New Roman"/>
          <w:szCs w:val="24"/>
          <w:lang w:val="en-US"/>
        </w:rPr>
        <w:t>-0.005</w:t>
      </w:r>
      <w:r>
        <w:rPr>
          <w:rFonts w:ascii="Times New Roman" w:hAnsi="Times New Roman" w:cs="Times New Roman"/>
          <w:szCs w:val="24"/>
          <w:lang w:val="en-US"/>
        </w:rPr>
        <w:t xml:space="preserve">; p=0.000), it </w:t>
      </w:r>
      <w:r w:rsidR="009155E5">
        <w:rPr>
          <w:rFonts w:ascii="Times New Roman" w:hAnsi="Times New Roman" w:cs="Times New Roman"/>
          <w:szCs w:val="24"/>
          <w:lang w:val="en-US"/>
        </w:rPr>
        <w:t>empowers</w:t>
      </w:r>
      <w:r>
        <w:rPr>
          <w:rFonts w:ascii="Times New Roman" w:hAnsi="Times New Roman" w:cs="Times New Roman"/>
          <w:szCs w:val="24"/>
          <w:lang w:val="en-US"/>
        </w:rPr>
        <w:t xml:space="preserve"> us to accept the second hypothesis.</w:t>
      </w:r>
    </w:p>
    <w:p w14:paraId="3E938E5D" w14:textId="327AC786" w:rsidR="009C0669" w:rsidRPr="00176E95" w:rsidRDefault="009155E5" w:rsidP="00A356EF">
      <w:pPr>
        <w:spacing w:after="0" w:line="360" w:lineRule="auto"/>
        <w:ind w:firstLine="709"/>
        <w:jc w:val="both"/>
        <w:rPr>
          <w:rFonts w:ascii="Times New Roman" w:hAnsi="Times New Roman" w:cs="Times New Roman"/>
          <w:szCs w:val="24"/>
          <w:lang w:val="en-US"/>
        </w:rPr>
      </w:pPr>
      <w:r>
        <w:rPr>
          <w:rFonts w:ascii="Times New Roman" w:hAnsi="Times New Roman" w:cs="Times New Roman"/>
          <w:szCs w:val="24"/>
          <w:lang w:val="en-US"/>
        </w:rPr>
        <w:t xml:space="preserve">The </w:t>
      </w:r>
      <w:r w:rsidRPr="00176E95">
        <w:rPr>
          <w:rFonts w:ascii="Times New Roman" w:hAnsi="Times New Roman" w:cs="Times New Roman"/>
          <w:szCs w:val="24"/>
          <w:lang w:val="en-US"/>
        </w:rPr>
        <w:t xml:space="preserve">next hypothesis to </w:t>
      </w:r>
      <w:proofErr w:type="gramStart"/>
      <w:r w:rsidRPr="00176E95">
        <w:rPr>
          <w:rFonts w:ascii="Times New Roman" w:hAnsi="Times New Roman" w:cs="Times New Roman"/>
          <w:szCs w:val="24"/>
          <w:lang w:val="en-US"/>
        </w:rPr>
        <w:t>be discussed</w:t>
      </w:r>
      <w:proofErr w:type="gramEnd"/>
      <w:r w:rsidRPr="00176E95">
        <w:rPr>
          <w:rFonts w:ascii="Times New Roman" w:hAnsi="Times New Roman" w:cs="Times New Roman"/>
          <w:szCs w:val="24"/>
          <w:lang w:val="en-US"/>
        </w:rPr>
        <w:t xml:space="preserve"> is the hypothesis 3 stating that individualism positively moderates the relation between EO and firm performance. According to the result of regression analysis, the interaction of EO and individualism appeared to be a positive predictor of firm performance, which indicates a positive moderation of the discussed relation by individualism. Taking into account the significance of the coefficient (b=0.002; p=0.008), the hypothesis 3 </w:t>
      </w:r>
      <w:proofErr w:type="gramStart"/>
      <w:r w:rsidRPr="00176E95">
        <w:rPr>
          <w:rFonts w:ascii="Times New Roman" w:hAnsi="Times New Roman" w:cs="Times New Roman"/>
          <w:szCs w:val="24"/>
          <w:lang w:val="en-US"/>
        </w:rPr>
        <w:t>is suggested to be accepted</w:t>
      </w:r>
      <w:proofErr w:type="gramEnd"/>
      <w:r w:rsidRPr="00176E95">
        <w:rPr>
          <w:rFonts w:ascii="Times New Roman" w:hAnsi="Times New Roman" w:cs="Times New Roman"/>
          <w:szCs w:val="24"/>
          <w:lang w:val="en-US"/>
        </w:rPr>
        <w:t xml:space="preserve">: </w:t>
      </w:r>
      <w:r w:rsidR="00B2266D" w:rsidRPr="00176E95">
        <w:rPr>
          <w:rFonts w:ascii="Times New Roman" w:hAnsi="Times New Roman" w:cs="Times New Roman"/>
          <w:szCs w:val="24"/>
          <w:lang w:val="en-US"/>
        </w:rPr>
        <w:t>in highly individualistic cultures, the relation will be str</w:t>
      </w:r>
      <w:r w:rsidR="00D72C22" w:rsidRPr="00176E95">
        <w:rPr>
          <w:rFonts w:ascii="Times New Roman" w:hAnsi="Times New Roman" w:cs="Times New Roman"/>
          <w:szCs w:val="24"/>
          <w:lang w:val="en-US"/>
        </w:rPr>
        <w:t>o</w:t>
      </w:r>
      <w:r w:rsidR="00B2266D" w:rsidRPr="00176E95">
        <w:rPr>
          <w:rFonts w:ascii="Times New Roman" w:hAnsi="Times New Roman" w:cs="Times New Roman"/>
          <w:szCs w:val="24"/>
          <w:lang w:val="en-US"/>
        </w:rPr>
        <w:t>nger.</w:t>
      </w:r>
    </w:p>
    <w:p w14:paraId="5AFBA43E" w14:textId="19C76627" w:rsidR="009C0669" w:rsidRPr="00176E95" w:rsidRDefault="009155E5" w:rsidP="00A356EF">
      <w:pPr>
        <w:spacing w:after="0" w:line="360" w:lineRule="auto"/>
        <w:ind w:firstLine="709"/>
        <w:jc w:val="both"/>
        <w:rPr>
          <w:rFonts w:ascii="Times New Roman" w:hAnsi="Times New Roman" w:cs="Times New Roman"/>
          <w:szCs w:val="24"/>
          <w:lang w:val="en-US"/>
        </w:rPr>
      </w:pPr>
      <w:r w:rsidRPr="00176E95">
        <w:rPr>
          <w:rFonts w:ascii="Times New Roman" w:hAnsi="Times New Roman" w:cs="Times New Roman"/>
          <w:szCs w:val="24"/>
          <w:lang w:val="en-US"/>
        </w:rPr>
        <w:t xml:space="preserve">Finally, </w:t>
      </w:r>
      <w:r w:rsidR="00D72C22" w:rsidRPr="00176E95">
        <w:rPr>
          <w:rFonts w:ascii="Times New Roman" w:hAnsi="Times New Roman" w:cs="Times New Roman"/>
          <w:szCs w:val="24"/>
          <w:lang w:val="en-US"/>
        </w:rPr>
        <w:t xml:space="preserve">the fourth hypothesis </w:t>
      </w:r>
      <w:r w:rsidR="004F52F0" w:rsidRPr="00176E95">
        <w:rPr>
          <w:rFonts w:ascii="Times New Roman" w:hAnsi="Times New Roman" w:cs="Times New Roman"/>
          <w:szCs w:val="24"/>
          <w:lang w:val="en-US"/>
        </w:rPr>
        <w:t xml:space="preserve">concerning the moderating effect of power distance resulted in the interaction coefficient that suggests its positive contribution into the EO-Performance relation (b=0.005; p=0.000). </w:t>
      </w:r>
      <w:r w:rsidR="000F2381" w:rsidRPr="00176E95">
        <w:rPr>
          <w:rFonts w:ascii="Times New Roman" w:hAnsi="Times New Roman" w:cs="Times New Roman"/>
          <w:szCs w:val="24"/>
          <w:lang w:val="en-US"/>
        </w:rPr>
        <w:t xml:space="preserve">Accordingly, the result contradicts with the stated hypothesis while passing the significance test and leaving us nothing but to reject the fourth hypothesis. </w:t>
      </w:r>
      <w:r w:rsidR="00AA1943">
        <w:rPr>
          <w:rFonts w:ascii="Times New Roman" w:hAnsi="Times New Roman" w:cs="Times New Roman"/>
          <w:szCs w:val="24"/>
          <w:lang w:val="en-US"/>
        </w:rPr>
        <w:t>An attempt to explain t</w:t>
      </w:r>
      <w:r w:rsidR="000F2381" w:rsidRPr="00176E95">
        <w:rPr>
          <w:rFonts w:ascii="Times New Roman" w:hAnsi="Times New Roman" w:cs="Times New Roman"/>
          <w:szCs w:val="24"/>
          <w:lang w:val="en-US"/>
        </w:rPr>
        <w:t xml:space="preserve">he reasons of this outcome </w:t>
      </w:r>
      <w:proofErr w:type="gramStart"/>
      <w:r w:rsidR="00AA1943">
        <w:rPr>
          <w:rFonts w:ascii="Times New Roman" w:hAnsi="Times New Roman" w:cs="Times New Roman"/>
          <w:szCs w:val="24"/>
          <w:lang w:val="en-US"/>
        </w:rPr>
        <w:t>will be made</w:t>
      </w:r>
      <w:proofErr w:type="gramEnd"/>
      <w:r w:rsidR="000F2381" w:rsidRPr="00176E95">
        <w:rPr>
          <w:rFonts w:ascii="Times New Roman" w:hAnsi="Times New Roman" w:cs="Times New Roman"/>
          <w:szCs w:val="24"/>
          <w:lang w:val="en-US"/>
        </w:rPr>
        <w:t xml:space="preserve"> in the subsequent section of the study.</w:t>
      </w:r>
    </w:p>
    <w:p w14:paraId="07FF4E24" w14:textId="53BCFEF1" w:rsidR="008B1EA8" w:rsidRDefault="009E4DB2" w:rsidP="00903703">
      <w:pPr>
        <w:spacing w:after="0" w:line="360" w:lineRule="auto"/>
        <w:ind w:firstLine="709"/>
        <w:jc w:val="both"/>
        <w:rPr>
          <w:rFonts w:ascii="Times New Roman" w:hAnsi="Times New Roman" w:cs="Times New Roman"/>
          <w:szCs w:val="24"/>
          <w:lang w:val="en-US"/>
        </w:rPr>
      </w:pPr>
      <w:r w:rsidRPr="00176E95">
        <w:rPr>
          <w:rFonts w:ascii="Times New Roman" w:hAnsi="Times New Roman" w:cs="Times New Roman"/>
          <w:szCs w:val="24"/>
          <w:lang w:val="en-US"/>
        </w:rPr>
        <w:t>In order to summarize the results of hypotheses testing, we created Table 8, which provides the reader with judgements about significance of the tests and the conclusions about each of hypotheses.</w:t>
      </w:r>
      <w:r w:rsidR="008B1EA8">
        <w:rPr>
          <w:rFonts w:ascii="Times New Roman" w:hAnsi="Times New Roman" w:cs="Times New Roman"/>
          <w:szCs w:val="24"/>
          <w:lang w:val="en-US"/>
        </w:rPr>
        <w:br w:type="page"/>
      </w:r>
    </w:p>
    <w:p w14:paraId="4A3B3DFC" w14:textId="77777777" w:rsidR="00C22701" w:rsidRPr="009E4DB2" w:rsidRDefault="00C22701" w:rsidP="008B1EA8">
      <w:pPr>
        <w:spacing w:line="360" w:lineRule="auto"/>
        <w:ind w:firstLine="708"/>
        <w:jc w:val="both"/>
        <w:rPr>
          <w:rFonts w:ascii="Times New Roman" w:hAnsi="Times New Roman" w:cs="Times New Roman"/>
          <w:szCs w:val="24"/>
          <w:lang w:val="en-US"/>
        </w:rPr>
      </w:pPr>
    </w:p>
    <w:p w14:paraId="331306EF" w14:textId="1EF1F262" w:rsidR="00760550" w:rsidRDefault="00504E93" w:rsidP="00760550">
      <w:pPr>
        <w:spacing w:after="0" w:line="360" w:lineRule="auto"/>
        <w:ind w:firstLine="709"/>
        <w:jc w:val="right"/>
        <w:rPr>
          <w:rFonts w:ascii="Times New Roman" w:hAnsi="Times New Roman" w:cs="Times New Roman"/>
          <w:i/>
          <w:szCs w:val="24"/>
          <w:lang w:val="en-US"/>
        </w:rPr>
      </w:pPr>
      <w:r w:rsidRPr="009E4DB2">
        <w:rPr>
          <w:rFonts w:ascii="Times New Roman" w:hAnsi="Times New Roman" w:cs="Times New Roman"/>
          <w:i/>
          <w:szCs w:val="24"/>
          <w:lang w:val="en-US"/>
        </w:rPr>
        <w:t>Table</w:t>
      </w:r>
      <w:r w:rsidR="009E4DB2">
        <w:rPr>
          <w:rFonts w:ascii="Times New Roman" w:hAnsi="Times New Roman" w:cs="Times New Roman"/>
          <w:i/>
          <w:szCs w:val="24"/>
          <w:lang w:val="en-US"/>
        </w:rPr>
        <w:t xml:space="preserve"> </w:t>
      </w:r>
      <w:r w:rsidR="0085784C">
        <w:rPr>
          <w:rFonts w:ascii="Times New Roman" w:hAnsi="Times New Roman" w:cs="Times New Roman"/>
          <w:i/>
          <w:szCs w:val="24"/>
          <w:lang w:val="en-US"/>
        </w:rPr>
        <w:t>8.</w:t>
      </w:r>
      <w:r w:rsidRPr="009E4DB2">
        <w:rPr>
          <w:rFonts w:ascii="Times New Roman" w:hAnsi="Times New Roman" w:cs="Times New Roman"/>
          <w:i/>
          <w:szCs w:val="24"/>
          <w:lang w:val="en-US"/>
        </w:rPr>
        <w:t xml:space="preserve"> </w:t>
      </w:r>
    </w:p>
    <w:p w14:paraId="271820D8" w14:textId="3E328487" w:rsidR="00DF3942" w:rsidRPr="00760550" w:rsidRDefault="00504E93" w:rsidP="00D72C22">
      <w:pPr>
        <w:spacing w:after="60" w:line="360" w:lineRule="auto"/>
        <w:ind w:firstLine="709"/>
        <w:jc w:val="center"/>
        <w:rPr>
          <w:rFonts w:ascii="Times New Roman" w:hAnsi="Times New Roman" w:cs="Times New Roman"/>
          <w:b/>
          <w:szCs w:val="24"/>
          <w:lang w:val="en-US"/>
        </w:rPr>
      </w:pPr>
      <w:r w:rsidRPr="00760550">
        <w:rPr>
          <w:rFonts w:ascii="Times New Roman" w:hAnsi="Times New Roman" w:cs="Times New Roman"/>
          <w:b/>
          <w:szCs w:val="24"/>
          <w:lang w:val="en-US"/>
        </w:rPr>
        <w:t>Hypotheses testing summary</w:t>
      </w:r>
    </w:p>
    <w:tbl>
      <w:tblPr>
        <w:tblStyle w:val="TableGrid"/>
        <w:tblW w:w="0" w:type="auto"/>
        <w:tblInd w:w="5" w:type="dxa"/>
        <w:tblLook w:val="04A0" w:firstRow="1" w:lastRow="0" w:firstColumn="1" w:lastColumn="0" w:noHBand="0" w:noVBand="1"/>
      </w:tblPr>
      <w:tblGrid>
        <w:gridCol w:w="6658"/>
        <w:gridCol w:w="1404"/>
      </w:tblGrid>
      <w:tr w:rsidR="006554B9" w14:paraId="029C4048" w14:textId="77777777" w:rsidTr="00B2266D">
        <w:trPr>
          <w:trHeight w:val="397"/>
        </w:trPr>
        <w:tc>
          <w:tcPr>
            <w:tcW w:w="6658" w:type="dxa"/>
            <w:tcBorders>
              <w:top w:val="single" w:sz="18" w:space="0" w:color="auto"/>
              <w:bottom w:val="single" w:sz="8" w:space="0" w:color="auto"/>
            </w:tcBorders>
            <w:vAlign w:val="center"/>
          </w:tcPr>
          <w:p w14:paraId="20BC4B5A" w14:textId="4067EAE3" w:rsidR="006554B9" w:rsidRPr="003C01BA" w:rsidRDefault="006554B9" w:rsidP="00B2266D">
            <w:pPr>
              <w:rPr>
                <w:rFonts w:ascii="Times New Roman" w:hAnsi="Times New Roman" w:cs="Times New Roman"/>
                <w:i/>
                <w:szCs w:val="24"/>
              </w:rPr>
            </w:pPr>
            <w:r w:rsidRPr="006554B9">
              <w:rPr>
                <w:rFonts w:ascii="Times New Roman" w:hAnsi="Times New Roman" w:cs="Times New Roman"/>
                <w:i/>
                <w:szCs w:val="24"/>
              </w:rPr>
              <w:t>Hypothesis</w:t>
            </w:r>
          </w:p>
        </w:tc>
        <w:tc>
          <w:tcPr>
            <w:tcW w:w="1404" w:type="dxa"/>
            <w:tcBorders>
              <w:top w:val="single" w:sz="18" w:space="0" w:color="auto"/>
              <w:bottom w:val="single" w:sz="8" w:space="0" w:color="auto"/>
            </w:tcBorders>
            <w:vAlign w:val="center"/>
          </w:tcPr>
          <w:p w14:paraId="72A36D12" w14:textId="7711273B" w:rsidR="006554B9" w:rsidRPr="003C01BA" w:rsidRDefault="006554B9" w:rsidP="00B2266D">
            <w:pPr>
              <w:rPr>
                <w:rFonts w:ascii="Times New Roman" w:hAnsi="Times New Roman" w:cs="Times New Roman"/>
                <w:i/>
                <w:szCs w:val="24"/>
              </w:rPr>
            </w:pPr>
            <w:r>
              <w:rPr>
                <w:rFonts w:ascii="Times New Roman" w:hAnsi="Times New Roman" w:cs="Times New Roman"/>
                <w:i/>
                <w:szCs w:val="24"/>
              </w:rPr>
              <w:t>Result</w:t>
            </w:r>
          </w:p>
        </w:tc>
      </w:tr>
      <w:tr w:rsidR="006554B9" w14:paraId="5F11F80F" w14:textId="77777777" w:rsidTr="00B2266D">
        <w:trPr>
          <w:trHeight w:val="510"/>
        </w:trPr>
        <w:tc>
          <w:tcPr>
            <w:tcW w:w="6658" w:type="dxa"/>
            <w:tcBorders>
              <w:top w:val="single" w:sz="8" w:space="0" w:color="auto"/>
              <w:bottom w:val="single" w:sz="8" w:space="0" w:color="auto"/>
            </w:tcBorders>
            <w:vAlign w:val="center"/>
          </w:tcPr>
          <w:p w14:paraId="1729C187" w14:textId="3D038D49" w:rsidR="006554B9" w:rsidRDefault="006554B9" w:rsidP="00B2266D">
            <w:pPr>
              <w:rPr>
                <w:rFonts w:ascii="Times New Roman" w:hAnsi="Times New Roman" w:cs="Times New Roman"/>
                <w:szCs w:val="24"/>
              </w:rPr>
            </w:pPr>
            <w:r w:rsidRPr="00B2266D">
              <w:rPr>
                <w:rFonts w:ascii="Times New Roman" w:hAnsi="Times New Roman" w:cs="Times New Roman"/>
                <w:b/>
                <w:szCs w:val="24"/>
              </w:rPr>
              <w:t>H1</w:t>
            </w:r>
            <w:r w:rsidRPr="006554B9">
              <w:rPr>
                <w:rFonts w:ascii="Times New Roman" w:hAnsi="Times New Roman" w:cs="Times New Roman"/>
                <w:szCs w:val="24"/>
              </w:rPr>
              <w:t xml:space="preserve">: </w:t>
            </w:r>
            <w:r w:rsidR="002F2887" w:rsidRPr="002F2887">
              <w:rPr>
                <w:rFonts w:ascii="Times New Roman" w:hAnsi="Times New Roman" w:cs="Times New Roman"/>
                <w:szCs w:val="24"/>
              </w:rPr>
              <w:t>Across countries, EO is positively related to firm performance</w:t>
            </w:r>
          </w:p>
        </w:tc>
        <w:tc>
          <w:tcPr>
            <w:tcW w:w="1404" w:type="dxa"/>
            <w:tcBorders>
              <w:top w:val="single" w:sz="8" w:space="0" w:color="auto"/>
              <w:bottom w:val="single" w:sz="8" w:space="0" w:color="auto"/>
            </w:tcBorders>
            <w:vAlign w:val="center"/>
          </w:tcPr>
          <w:p w14:paraId="37F22213" w14:textId="49FBCD64" w:rsidR="006554B9" w:rsidRDefault="006554B9" w:rsidP="00B2266D">
            <w:pPr>
              <w:rPr>
                <w:rFonts w:ascii="Times New Roman" w:hAnsi="Times New Roman" w:cs="Times New Roman"/>
                <w:szCs w:val="24"/>
              </w:rPr>
            </w:pPr>
            <w:r>
              <w:rPr>
                <w:rFonts w:ascii="Times New Roman" w:hAnsi="Times New Roman" w:cs="Times New Roman"/>
                <w:szCs w:val="24"/>
              </w:rPr>
              <w:t>Accepted</w:t>
            </w:r>
          </w:p>
        </w:tc>
      </w:tr>
      <w:tr w:rsidR="006554B9" w14:paraId="2288F5F9" w14:textId="77777777" w:rsidTr="00B2266D">
        <w:trPr>
          <w:trHeight w:val="737"/>
        </w:trPr>
        <w:tc>
          <w:tcPr>
            <w:tcW w:w="6658" w:type="dxa"/>
            <w:tcBorders>
              <w:top w:val="single" w:sz="8" w:space="0" w:color="auto"/>
              <w:bottom w:val="single" w:sz="8" w:space="0" w:color="auto"/>
            </w:tcBorders>
            <w:vAlign w:val="center"/>
          </w:tcPr>
          <w:p w14:paraId="2240AA3C" w14:textId="454094E1" w:rsidR="006554B9" w:rsidRPr="003C01BA" w:rsidRDefault="006554B9" w:rsidP="00B2266D">
            <w:pPr>
              <w:ind w:right="569"/>
              <w:rPr>
                <w:rFonts w:ascii="Times New Roman" w:hAnsi="Times New Roman" w:cs="Times New Roman"/>
                <w:szCs w:val="24"/>
              </w:rPr>
            </w:pPr>
            <w:r w:rsidRPr="00B2266D">
              <w:rPr>
                <w:rFonts w:ascii="Times New Roman" w:hAnsi="Times New Roman" w:cs="Times New Roman"/>
                <w:b/>
                <w:szCs w:val="24"/>
              </w:rPr>
              <w:t>H2</w:t>
            </w:r>
            <w:r w:rsidRPr="006554B9">
              <w:rPr>
                <w:rFonts w:ascii="Times New Roman" w:hAnsi="Times New Roman" w:cs="Times New Roman"/>
                <w:szCs w:val="24"/>
              </w:rPr>
              <w:t xml:space="preserve">: </w:t>
            </w:r>
            <w:r w:rsidR="002F2887" w:rsidRPr="002F2887">
              <w:rPr>
                <w:rFonts w:ascii="Times New Roman" w:hAnsi="Times New Roman" w:cs="Times New Roman"/>
                <w:szCs w:val="24"/>
              </w:rPr>
              <w:t>In cultures with high level of uncertainty avoidance, the relationship between EO and performance will be weaker</w:t>
            </w:r>
            <w:r w:rsidRPr="006554B9">
              <w:rPr>
                <w:rFonts w:ascii="Times New Roman" w:hAnsi="Times New Roman" w:cs="Times New Roman"/>
                <w:szCs w:val="24"/>
              </w:rPr>
              <w:t>.</w:t>
            </w:r>
          </w:p>
        </w:tc>
        <w:tc>
          <w:tcPr>
            <w:tcW w:w="1404" w:type="dxa"/>
            <w:tcBorders>
              <w:top w:val="single" w:sz="8" w:space="0" w:color="auto"/>
              <w:bottom w:val="single" w:sz="8" w:space="0" w:color="auto"/>
            </w:tcBorders>
            <w:vAlign w:val="center"/>
          </w:tcPr>
          <w:p w14:paraId="25CF7359" w14:textId="00D1867E" w:rsidR="006554B9" w:rsidRPr="009E4DB2" w:rsidRDefault="006554B9" w:rsidP="00B2266D">
            <w:pPr>
              <w:spacing w:line="360" w:lineRule="auto"/>
              <w:rPr>
                <w:rFonts w:ascii="Times New Roman" w:hAnsi="Times New Roman" w:cs="Times New Roman"/>
                <w:i/>
                <w:szCs w:val="24"/>
              </w:rPr>
            </w:pPr>
            <w:r w:rsidRPr="007105E0">
              <w:rPr>
                <w:rFonts w:ascii="Times New Roman" w:hAnsi="Times New Roman" w:cs="Times New Roman"/>
                <w:szCs w:val="24"/>
              </w:rPr>
              <w:t>Accepted</w:t>
            </w:r>
          </w:p>
        </w:tc>
      </w:tr>
      <w:tr w:rsidR="006554B9" w14:paraId="1F0E37AA" w14:textId="77777777" w:rsidTr="00B2266D">
        <w:trPr>
          <w:trHeight w:val="737"/>
        </w:trPr>
        <w:tc>
          <w:tcPr>
            <w:tcW w:w="6658" w:type="dxa"/>
            <w:tcBorders>
              <w:top w:val="single" w:sz="8" w:space="0" w:color="auto"/>
              <w:bottom w:val="single" w:sz="8" w:space="0" w:color="auto"/>
            </w:tcBorders>
            <w:vAlign w:val="center"/>
          </w:tcPr>
          <w:p w14:paraId="73477C2B" w14:textId="0ED2F1D1" w:rsidR="006554B9" w:rsidRDefault="006554B9" w:rsidP="00B2266D">
            <w:pPr>
              <w:ind w:right="569"/>
              <w:rPr>
                <w:rFonts w:ascii="Times New Roman" w:hAnsi="Times New Roman" w:cs="Times New Roman"/>
                <w:szCs w:val="24"/>
              </w:rPr>
            </w:pPr>
            <w:r w:rsidRPr="00B2266D">
              <w:rPr>
                <w:rFonts w:ascii="Times New Roman" w:hAnsi="Times New Roman" w:cs="Times New Roman"/>
                <w:b/>
                <w:szCs w:val="24"/>
              </w:rPr>
              <w:t>H3</w:t>
            </w:r>
            <w:r w:rsidRPr="006554B9">
              <w:rPr>
                <w:rFonts w:ascii="Times New Roman" w:hAnsi="Times New Roman" w:cs="Times New Roman"/>
                <w:szCs w:val="24"/>
              </w:rPr>
              <w:t xml:space="preserve">: </w:t>
            </w:r>
            <w:r w:rsidR="0039006F" w:rsidRPr="0039006F">
              <w:rPr>
                <w:rFonts w:ascii="Times New Roman" w:hAnsi="Times New Roman" w:cs="Times New Roman"/>
                <w:szCs w:val="24"/>
              </w:rPr>
              <w:t>In individualistic cultures, the relationship between EO and performance will be stronger</w:t>
            </w:r>
            <w:r w:rsidR="0084363D" w:rsidRPr="0084363D">
              <w:rPr>
                <w:rFonts w:ascii="Times New Roman" w:hAnsi="Times New Roman" w:cs="Times New Roman"/>
                <w:szCs w:val="24"/>
              </w:rPr>
              <w:t>.</w:t>
            </w:r>
          </w:p>
        </w:tc>
        <w:tc>
          <w:tcPr>
            <w:tcW w:w="1404" w:type="dxa"/>
            <w:tcBorders>
              <w:top w:val="single" w:sz="8" w:space="0" w:color="auto"/>
              <w:bottom w:val="single" w:sz="8" w:space="0" w:color="auto"/>
            </w:tcBorders>
            <w:vAlign w:val="center"/>
          </w:tcPr>
          <w:p w14:paraId="18736C4B" w14:textId="2604462F" w:rsidR="006554B9" w:rsidRDefault="00AA0D0A" w:rsidP="00B2266D">
            <w:pPr>
              <w:spacing w:line="360" w:lineRule="auto"/>
              <w:rPr>
                <w:rFonts w:ascii="Times New Roman" w:hAnsi="Times New Roman" w:cs="Times New Roman"/>
                <w:szCs w:val="24"/>
              </w:rPr>
            </w:pPr>
            <w:r w:rsidRPr="00AA0D0A">
              <w:rPr>
                <w:rFonts w:ascii="Times New Roman" w:hAnsi="Times New Roman" w:cs="Times New Roman"/>
                <w:szCs w:val="24"/>
              </w:rPr>
              <w:t>Accepted</w:t>
            </w:r>
          </w:p>
        </w:tc>
      </w:tr>
      <w:tr w:rsidR="006554B9" w14:paraId="4242F47A" w14:textId="77777777" w:rsidTr="00B2266D">
        <w:trPr>
          <w:trHeight w:val="737"/>
        </w:trPr>
        <w:tc>
          <w:tcPr>
            <w:tcW w:w="6658" w:type="dxa"/>
            <w:tcBorders>
              <w:top w:val="single" w:sz="8" w:space="0" w:color="auto"/>
              <w:bottom w:val="single" w:sz="18" w:space="0" w:color="auto"/>
            </w:tcBorders>
            <w:vAlign w:val="center"/>
          </w:tcPr>
          <w:p w14:paraId="0E29A32B" w14:textId="6E576B67" w:rsidR="006554B9" w:rsidRPr="002F2887" w:rsidRDefault="006554B9" w:rsidP="00B2266D">
            <w:pPr>
              <w:ind w:right="569"/>
              <w:rPr>
                <w:rFonts w:ascii="Times New Roman" w:hAnsi="Times New Roman" w:cs="Times New Roman"/>
                <w:szCs w:val="24"/>
              </w:rPr>
            </w:pPr>
            <w:r w:rsidRPr="00B2266D">
              <w:rPr>
                <w:rFonts w:ascii="Times New Roman" w:hAnsi="Times New Roman" w:cs="Times New Roman"/>
                <w:b/>
                <w:szCs w:val="24"/>
              </w:rPr>
              <w:t>H4</w:t>
            </w:r>
            <w:r>
              <w:rPr>
                <w:rFonts w:ascii="Times New Roman" w:hAnsi="Times New Roman" w:cs="Times New Roman"/>
                <w:szCs w:val="24"/>
              </w:rPr>
              <w:t xml:space="preserve">: </w:t>
            </w:r>
            <w:r w:rsidR="002F2887" w:rsidRPr="002F2887">
              <w:rPr>
                <w:rFonts w:ascii="Times New Roman" w:hAnsi="Times New Roman" w:cs="Times New Roman"/>
                <w:szCs w:val="24"/>
              </w:rPr>
              <w:t xml:space="preserve">In cultures with high level of </w:t>
            </w:r>
            <w:r w:rsidR="002F2887">
              <w:rPr>
                <w:rFonts w:ascii="Times New Roman" w:hAnsi="Times New Roman" w:cs="Times New Roman"/>
                <w:szCs w:val="24"/>
              </w:rPr>
              <w:t>power distance</w:t>
            </w:r>
            <w:r w:rsidR="002F2887" w:rsidRPr="002F2887">
              <w:rPr>
                <w:rFonts w:ascii="Times New Roman" w:hAnsi="Times New Roman" w:cs="Times New Roman"/>
                <w:szCs w:val="24"/>
              </w:rPr>
              <w:t>, the relationship between EO and performance will be weaker.</w:t>
            </w:r>
          </w:p>
        </w:tc>
        <w:tc>
          <w:tcPr>
            <w:tcW w:w="1404" w:type="dxa"/>
            <w:tcBorders>
              <w:top w:val="single" w:sz="8" w:space="0" w:color="auto"/>
              <w:bottom w:val="single" w:sz="18" w:space="0" w:color="auto"/>
            </w:tcBorders>
            <w:vAlign w:val="center"/>
          </w:tcPr>
          <w:p w14:paraId="6E6560E4" w14:textId="69FA4722" w:rsidR="006554B9" w:rsidRDefault="006554B9" w:rsidP="00B2266D">
            <w:pPr>
              <w:spacing w:line="360" w:lineRule="auto"/>
              <w:rPr>
                <w:rFonts w:ascii="Times New Roman" w:hAnsi="Times New Roman" w:cs="Times New Roman"/>
                <w:szCs w:val="24"/>
              </w:rPr>
            </w:pPr>
            <w:r>
              <w:rPr>
                <w:rFonts w:ascii="Times New Roman" w:hAnsi="Times New Roman" w:cs="Times New Roman"/>
                <w:szCs w:val="24"/>
              </w:rPr>
              <w:t>Rejected</w:t>
            </w:r>
          </w:p>
        </w:tc>
      </w:tr>
    </w:tbl>
    <w:p w14:paraId="39B71389" w14:textId="22D4A546" w:rsidR="00A875A8" w:rsidRDefault="00A875A8" w:rsidP="00176E95">
      <w:pPr>
        <w:pStyle w:val="2"/>
        <w:jc w:val="both"/>
        <w:rPr>
          <w:lang w:val="en-US"/>
        </w:rPr>
      </w:pPr>
      <w:bookmarkStart w:id="12" w:name="_Toc514875472"/>
      <w:r>
        <w:rPr>
          <w:lang w:val="en-US"/>
        </w:rPr>
        <w:t>2.4 Discussion</w:t>
      </w:r>
      <w:bookmarkEnd w:id="12"/>
    </w:p>
    <w:p w14:paraId="52D5360F" w14:textId="6122E4F0" w:rsidR="00A77B7D" w:rsidRPr="00603FE2" w:rsidRDefault="000F2381" w:rsidP="00A356EF">
      <w:pPr>
        <w:spacing w:after="0" w:line="360" w:lineRule="auto"/>
        <w:ind w:firstLine="709"/>
        <w:jc w:val="both"/>
        <w:rPr>
          <w:lang w:val="en-US"/>
        </w:rPr>
      </w:pPr>
      <w:r>
        <w:rPr>
          <w:lang w:val="en-US"/>
        </w:rPr>
        <w:t xml:space="preserve">The present study </w:t>
      </w:r>
      <w:r w:rsidR="00632CD5">
        <w:rPr>
          <w:lang w:val="en-US"/>
        </w:rPr>
        <w:t>exploited the most widely used EO conceptualization approaches, agreeing with a vast majority of researchers about the unidimensionality of EO, prevalence of contingency approach and the original set of three dimensions of EO</w:t>
      </w:r>
      <w:r w:rsidR="005F5861">
        <w:rPr>
          <w:lang w:val="en-US"/>
        </w:rPr>
        <w:t xml:space="preserve"> (Covin &amp; Slevin, 1989)</w:t>
      </w:r>
      <w:r w:rsidR="00632CD5">
        <w:rPr>
          <w:lang w:val="en-US"/>
        </w:rPr>
        <w:t>. It allowed us to dive deeply into the contingencies of the EO-Performance relation</w:t>
      </w:r>
      <w:r w:rsidR="00603FE2">
        <w:rPr>
          <w:lang w:val="en-US"/>
        </w:rPr>
        <w:t xml:space="preserve"> and follow one of the most promising avenues of the research by stating the hypotheses about the moderating role of national culture in the relationship.</w:t>
      </w:r>
    </w:p>
    <w:p w14:paraId="168F0329" w14:textId="6B3AFCC6" w:rsidR="00632CD5" w:rsidRDefault="00B808DD" w:rsidP="00A356EF">
      <w:pPr>
        <w:spacing w:after="0" w:line="360" w:lineRule="auto"/>
        <w:ind w:firstLine="709"/>
        <w:jc w:val="both"/>
        <w:rPr>
          <w:lang w:val="en-US"/>
        </w:rPr>
      </w:pPr>
      <w:r>
        <w:rPr>
          <w:lang w:val="en-US"/>
        </w:rPr>
        <w:t>First, c</w:t>
      </w:r>
      <w:r w:rsidR="00632CD5">
        <w:rPr>
          <w:lang w:val="en-US"/>
        </w:rPr>
        <w:t>onsistent with an extant research (</w:t>
      </w:r>
      <w:r w:rsidR="00D12A29">
        <w:rPr>
          <w:lang w:val="en-US"/>
        </w:rPr>
        <w:t>Saeed</w:t>
      </w:r>
      <w:r w:rsidR="00632CD5">
        <w:rPr>
          <w:lang w:val="en-US"/>
        </w:rPr>
        <w:t xml:space="preserve"> et al., 20</w:t>
      </w:r>
      <w:r w:rsidR="00D12A29">
        <w:rPr>
          <w:lang w:val="en-US"/>
        </w:rPr>
        <w:t>1</w:t>
      </w:r>
      <w:r w:rsidR="00883FDA">
        <w:rPr>
          <w:lang w:val="en-US"/>
        </w:rPr>
        <w:t>4</w:t>
      </w:r>
      <w:r w:rsidR="00632CD5">
        <w:rPr>
          <w:lang w:val="en-US"/>
        </w:rPr>
        <w:t xml:space="preserve">), the discussed relationship appeared to be positive and, as it was already mentioned, even substantially stronger than by many other studies. </w:t>
      </w:r>
      <w:r w:rsidR="00F56671">
        <w:rPr>
          <w:lang w:val="en-US"/>
        </w:rPr>
        <w:t>The regression analysis has shown one more time, that by adopting innovativeness, proactiveness and risk-taking a firm is very likely to perform successful. Moreover, f</w:t>
      </w:r>
      <w:r w:rsidR="008F16F9">
        <w:rPr>
          <w:lang w:val="en-US"/>
        </w:rPr>
        <w:t xml:space="preserve">rom the perspective of </w:t>
      </w:r>
      <w:r w:rsidR="007F0DDB">
        <w:rPr>
          <w:lang w:val="en-US"/>
        </w:rPr>
        <w:t>unidimensionality,</w:t>
      </w:r>
      <w:r w:rsidR="00F56671">
        <w:rPr>
          <w:lang w:val="en-US"/>
        </w:rPr>
        <w:t xml:space="preserve"> the specific strength of the relation</w:t>
      </w:r>
      <w:r w:rsidR="00632CD5">
        <w:rPr>
          <w:lang w:val="en-US"/>
        </w:rPr>
        <w:t xml:space="preserve"> </w:t>
      </w:r>
      <w:proofErr w:type="gramStart"/>
      <w:r w:rsidR="00632CD5">
        <w:rPr>
          <w:lang w:val="en-US"/>
        </w:rPr>
        <w:t>could be explained</w:t>
      </w:r>
      <w:proofErr w:type="gramEnd"/>
      <w:r w:rsidR="00632CD5">
        <w:rPr>
          <w:lang w:val="en-US"/>
        </w:rPr>
        <w:t xml:space="preserve"> by the specificity of the sample: it mainly consists of young entrepreneurial firms</w:t>
      </w:r>
      <w:r w:rsidR="00603FE2">
        <w:rPr>
          <w:lang w:val="en-US"/>
        </w:rPr>
        <w:t>, between whose the relation tends to be stronger</w:t>
      </w:r>
      <w:r w:rsidRPr="00B808DD">
        <w:rPr>
          <w:lang w:val="en-US"/>
        </w:rPr>
        <w:t xml:space="preserve"> </w:t>
      </w:r>
      <w:r>
        <w:rPr>
          <w:lang w:val="en-US"/>
        </w:rPr>
        <w:t>because they are more flexible and faster to act to the emerging opportunities</w:t>
      </w:r>
      <w:r w:rsidR="00603FE2">
        <w:rPr>
          <w:lang w:val="en-US"/>
        </w:rPr>
        <w:t xml:space="preserve"> (Rauch et al., 2009).</w:t>
      </w:r>
    </w:p>
    <w:p w14:paraId="4BC14F86" w14:textId="5D70A357" w:rsidR="00F56671" w:rsidRPr="00F74CC5" w:rsidRDefault="00F56671" w:rsidP="00A356EF">
      <w:pPr>
        <w:spacing w:after="0" w:line="360" w:lineRule="auto"/>
        <w:ind w:firstLine="709"/>
        <w:jc w:val="both"/>
        <w:rPr>
          <w:lang w:val="en-US"/>
        </w:rPr>
      </w:pPr>
      <w:r>
        <w:rPr>
          <w:lang w:val="en-US"/>
        </w:rPr>
        <w:t xml:space="preserve">Second, the negative moderation of the relation by uncertainty avoidance supported by the statistical test </w:t>
      </w:r>
      <w:proofErr w:type="gramStart"/>
      <w:r w:rsidR="00B42376">
        <w:rPr>
          <w:lang w:val="en-US"/>
        </w:rPr>
        <w:t>can be explained</w:t>
      </w:r>
      <w:proofErr w:type="gramEnd"/>
      <w:r w:rsidR="00B42376">
        <w:rPr>
          <w:lang w:val="en-US"/>
        </w:rPr>
        <w:t xml:space="preserve"> by the already discussed rationale: the skepticism of risk-averse </w:t>
      </w:r>
      <w:r w:rsidR="00B42376">
        <w:rPr>
          <w:lang w:val="en-US"/>
        </w:rPr>
        <w:lastRenderedPageBreak/>
        <w:t>counterparts</w:t>
      </w:r>
      <w:r w:rsidR="00FB09DC">
        <w:rPr>
          <w:lang w:val="en-US"/>
        </w:rPr>
        <w:t xml:space="preserve"> and stakeholders</w:t>
      </w:r>
      <w:r w:rsidR="00B42376">
        <w:rPr>
          <w:lang w:val="en-US"/>
        </w:rPr>
        <w:t xml:space="preserve"> of an entrepreneurial firm</w:t>
      </w:r>
      <w:r w:rsidR="00FB09DC">
        <w:rPr>
          <w:lang w:val="en-US"/>
        </w:rPr>
        <w:t xml:space="preserve"> </w:t>
      </w:r>
      <w:r w:rsidR="00B42376">
        <w:rPr>
          <w:lang w:val="en-US"/>
        </w:rPr>
        <w:t xml:space="preserve">tend to cause </w:t>
      </w:r>
      <w:r w:rsidR="00FB09DC">
        <w:rPr>
          <w:lang w:val="en-US"/>
        </w:rPr>
        <w:t>insufficient</w:t>
      </w:r>
      <w:r w:rsidR="00B42376">
        <w:rPr>
          <w:lang w:val="en-US"/>
        </w:rPr>
        <w:t xml:space="preserve"> innovation adoption</w:t>
      </w:r>
      <w:r w:rsidR="00FB09DC">
        <w:rPr>
          <w:lang w:val="en-US"/>
        </w:rPr>
        <w:t xml:space="preserve"> and resource allocation, thus decreasing firm performance</w:t>
      </w:r>
      <w:r w:rsidR="00F74CC5" w:rsidRPr="00F74CC5">
        <w:rPr>
          <w:lang w:val="en-US"/>
        </w:rPr>
        <w:t xml:space="preserve"> (van </w:t>
      </w:r>
      <w:proofErr w:type="spellStart"/>
      <w:r w:rsidR="00F74CC5" w:rsidRPr="00F74CC5">
        <w:rPr>
          <w:lang w:val="en-US"/>
        </w:rPr>
        <w:t>Everdingen</w:t>
      </w:r>
      <w:proofErr w:type="spellEnd"/>
      <w:r w:rsidR="00F74CC5" w:rsidRPr="00F74CC5">
        <w:rPr>
          <w:lang w:val="en-US"/>
        </w:rPr>
        <w:t xml:space="preserve"> &amp; </w:t>
      </w:r>
      <w:proofErr w:type="spellStart"/>
      <w:r w:rsidR="00F74CC5" w:rsidRPr="00F74CC5">
        <w:rPr>
          <w:lang w:val="en-US"/>
        </w:rPr>
        <w:t>Waarts</w:t>
      </w:r>
      <w:proofErr w:type="spellEnd"/>
      <w:r w:rsidR="00F74CC5" w:rsidRPr="00F74CC5">
        <w:rPr>
          <w:lang w:val="en-US"/>
        </w:rPr>
        <w:t>, 2003).</w:t>
      </w:r>
      <w:r w:rsidR="00FB09DC">
        <w:rPr>
          <w:lang w:val="en-US"/>
        </w:rPr>
        <w:t xml:space="preserve"> Moreover, an absence of uncertainty avoidance facilitates the flow of ideas inside an entrepreneurial firm, allowing risky and deviant but perspective ideas to </w:t>
      </w:r>
      <w:proofErr w:type="gramStart"/>
      <w:r w:rsidR="00FB09DC">
        <w:rPr>
          <w:lang w:val="en-US"/>
        </w:rPr>
        <w:t>be embodied</w:t>
      </w:r>
      <w:proofErr w:type="gramEnd"/>
      <w:r w:rsidR="00FB09DC">
        <w:rPr>
          <w:lang w:val="en-US"/>
        </w:rPr>
        <w:t xml:space="preserve"> in the products that increase company performance. </w:t>
      </w:r>
      <w:r w:rsidR="00CF3351">
        <w:rPr>
          <w:lang w:val="en-US"/>
        </w:rPr>
        <w:t>Furthermore, the</w:t>
      </w:r>
      <w:r w:rsidR="009B5489">
        <w:rPr>
          <w:lang w:val="en-US"/>
        </w:rPr>
        <w:t xml:space="preserve"> finding </w:t>
      </w:r>
      <w:r w:rsidR="00CF3351">
        <w:rPr>
          <w:lang w:val="en-US"/>
        </w:rPr>
        <w:t xml:space="preserve">about positive moderation of the relation by Uncertainty Avoidance </w:t>
      </w:r>
      <w:proofErr w:type="gramStart"/>
      <w:r w:rsidR="009B5489">
        <w:rPr>
          <w:lang w:val="en-US"/>
        </w:rPr>
        <w:t>is sup</w:t>
      </w:r>
      <w:r w:rsidR="00CF3351">
        <w:rPr>
          <w:lang w:val="en-US"/>
        </w:rPr>
        <w:t>ported</w:t>
      </w:r>
      <w:proofErr w:type="gramEnd"/>
      <w:r w:rsidR="00CF3351">
        <w:rPr>
          <w:lang w:val="en-US"/>
        </w:rPr>
        <w:t xml:space="preserve"> by the extant </w:t>
      </w:r>
      <w:r w:rsidR="00F74CC5">
        <w:rPr>
          <w:lang w:val="en-US"/>
        </w:rPr>
        <w:t xml:space="preserve">studies including one </w:t>
      </w:r>
      <w:r w:rsidR="00CF3351">
        <w:rPr>
          <w:lang w:val="en-US"/>
        </w:rPr>
        <w:t>meta-analysis (</w:t>
      </w:r>
      <w:r w:rsidR="00F74CC5" w:rsidRPr="00F74CC5">
        <w:rPr>
          <w:lang w:val="en-US"/>
        </w:rPr>
        <w:t>Swierczek &amp; Thanh Ha, 2003</w:t>
      </w:r>
      <w:r w:rsidR="00F74CC5">
        <w:rPr>
          <w:lang w:val="en-US"/>
        </w:rPr>
        <w:t>;</w:t>
      </w:r>
      <w:r w:rsidR="00F74CC5" w:rsidRPr="00F74CC5">
        <w:rPr>
          <w:lang w:val="en-US"/>
        </w:rPr>
        <w:t xml:space="preserve"> </w:t>
      </w:r>
      <w:r w:rsidR="009B5489">
        <w:rPr>
          <w:lang w:val="en-US"/>
        </w:rPr>
        <w:t xml:space="preserve">Saeed </w:t>
      </w:r>
      <w:r w:rsidR="00CF3351">
        <w:rPr>
          <w:lang w:val="en-US"/>
        </w:rPr>
        <w:t>et al., 2014)</w:t>
      </w:r>
      <w:r w:rsidR="00980DD5">
        <w:rPr>
          <w:lang w:val="en-US"/>
        </w:rPr>
        <w:t>.</w:t>
      </w:r>
    </w:p>
    <w:p w14:paraId="378C9484" w14:textId="75C89CD6" w:rsidR="00F56671" w:rsidRPr="00916874" w:rsidRDefault="00F56671" w:rsidP="00A356EF">
      <w:pPr>
        <w:spacing w:after="0" w:line="360" w:lineRule="auto"/>
        <w:ind w:firstLine="709"/>
        <w:jc w:val="both"/>
        <w:rPr>
          <w:lang w:val="en-US"/>
        </w:rPr>
      </w:pPr>
      <w:r>
        <w:rPr>
          <w:lang w:val="en-US"/>
        </w:rPr>
        <w:t xml:space="preserve">Third, </w:t>
      </w:r>
      <w:r w:rsidR="00980DD5">
        <w:rPr>
          <w:lang w:val="en-US"/>
        </w:rPr>
        <w:t xml:space="preserve">Individualism </w:t>
      </w:r>
      <w:proofErr w:type="gramStart"/>
      <w:r w:rsidR="00980DD5">
        <w:rPr>
          <w:lang w:val="en-US"/>
        </w:rPr>
        <w:t>was found</w:t>
      </w:r>
      <w:proofErr w:type="gramEnd"/>
      <w:r w:rsidR="00980DD5">
        <w:rPr>
          <w:lang w:val="en-US"/>
        </w:rPr>
        <w:t xml:space="preserve"> to positively moderate the </w:t>
      </w:r>
      <w:r w:rsidR="00C0318C">
        <w:rPr>
          <w:lang w:val="en-US"/>
        </w:rPr>
        <w:t xml:space="preserve">EO-Performance relationship. </w:t>
      </w:r>
      <w:proofErr w:type="gramStart"/>
      <w:r w:rsidR="00C0318C">
        <w:rPr>
          <w:lang w:val="en-US"/>
        </w:rPr>
        <w:t>Among</w:t>
      </w:r>
      <w:proofErr w:type="gramEnd"/>
      <w:r w:rsidR="00C0318C">
        <w:rPr>
          <w:lang w:val="en-US"/>
        </w:rPr>
        <w:t xml:space="preserve"> other two cultural contingencies, this finding is the most supported by the extant research. Previous studies </w:t>
      </w:r>
      <w:proofErr w:type="gramStart"/>
      <w:r w:rsidR="00C0318C">
        <w:rPr>
          <w:lang w:val="en-US"/>
        </w:rPr>
        <w:t>both as an antecedent and a</w:t>
      </w:r>
      <w:proofErr w:type="gramEnd"/>
      <w:r w:rsidR="00C0318C">
        <w:rPr>
          <w:lang w:val="en-US"/>
        </w:rPr>
        <w:t xml:space="preserve"> moderator of the discussed relation, while the letter is supported both by the studies based on primary data (Kreiser et al., 2012) and meta-analyses (</w:t>
      </w:r>
      <w:r w:rsidR="00C0318C" w:rsidRPr="00C0318C">
        <w:rPr>
          <w:lang w:val="en-US"/>
        </w:rPr>
        <w:t>Saeed et al., 2014).</w:t>
      </w:r>
      <w:r w:rsidR="00C0318C">
        <w:rPr>
          <w:lang w:val="en-US"/>
        </w:rPr>
        <w:t xml:space="preserve"> Furthermore, the finding is implicitly supported by the study employing a measurement framework different to the one used by the present study (Semrau et al., 2016)</w:t>
      </w:r>
      <w:r w:rsidR="004C6B8C">
        <w:rPr>
          <w:lang w:val="en-US"/>
        </w:rPr>
        <w:t xml:space="preserve">. The finding corresponds with the rationale of the stated hypothesis: First, firms from individualistic cultures tend to be more performance-centric, which influences the results of the implementation of EO positively. Second, </w:t>
      </w:r>
      <w:r w:rsidR="00916874">
        <w:rPr>
          <w:lang w:val="en-US"/>
        </w:rPr>
        <w:t>i</w:t>
      </w:r>
      <w:r w:rsidR="00916874" w:rsidRPr="00916874">
        <w:rPr>
          <w:lang w:val="en-US"/>
        </w:rPr>
        <w:t>ndividualistic cultures are more toleran</w:t>
      </w:r>
      <w:r w:rsidR="00916874">
        <w:rPr>
          <w:lang w:val="en-US"/>
        </w:rPr>
        <w:t>t to failures, which enables entrepreneurial firms to execute their strategy more successfully. Finally, collectivistic environment may consider proactive entrepreneurial firms as out-groups, which is likely result in a skepticism towards products or services of such firms and thus a decreased performance. Similarly, individualistic markets would encourage innovations and grant innovative firms with substantial performance gains.</w:t>
      </w:r>
    </w:p>
    <w:p w14:paraId="503FBC42" w14:textId="1CF01752" w:rsidR="00F56671" w:rsidRDefault="00F56671" w:rsidP="00A356EF">
      <w:pPr>
        <w:spacing w:after="0" w:line="360" w:lineRule="auto"/>
        <w:ind w:firstLine="709"/>
        <w:jc w:val="both"/>
        <w:rPr>
          <w:lang w:val="en-US"/>
        </w:rPr>
      </w:pPr>
      <w:r>
        <w:rPr>
          <w:lang w:val="en-US"/>
        </w:rPr>
        <w:t xml:space="preserve">Fourth, </w:t>
      </w:r>
      <w:r w:rsidR="001F7CFB">
        <w:rPr>
          <w:lang w:val="en-US"/>
        </w:rPr>
        <w:t xml:space="preserve">the reject of the hypothesis suggesting the negative moderation of the discussed relationship caused by Power Distance and its </w:t>
      </w:r>
      <w:r w:rsidR="00B11501">
        <w:rPr>
          <w:lang w:val="en-US"/>
        </w:rPr>
        <w:t>discrepancy</w:t>
      </w:r>
      <w:r w:rsidR="001F7CFB">
        <w:rPr>
          <w:lang w:val="en-US"/>
        </w:rPr>
        <w:t xml:space="preserve"> with the results of some extant studies </w:t>
      </w:r>
      <w:r w:rsidR="00AA1943">
        <w:rPr>
          <w:lang w:val="en-US"/>
        </w:rPr>
        <w:t xml:space="preserve">(e.g. Saeed et al., 2014) </w:t>
      </w:r>
      <w:proofErr w:type="gramStart"/>
      <w:r w:rsidR="001F7CFB">
        <w:rPr>
          <w:lang w:val="en-US"/>
        </w:rPr>
        <w:t>may be attributed</w:t>
      </w:r>
      <w:proofErr w:type="gramEnd"/>
      <w:r w:rsidR="001F7CFB">
        <w:rPr>
          <w:lang w:val="en-US"/>
        </w:rPr>
        <w:t xml:space="preserve"> to the specificity of the sample. </w:t>
      </w:r>
      <w:r w:rsidR="00AA1943">
        <w:rPr>
          <w:lang w:val="en-US"/>
        </w:rPr>
        <w:t xml:space="preserve">For instance, the finding </w:t>
      </w:r>
      <w:proofErr w:type="gramStart"/>
      <w:r w:rsidR="00AA1943">
        <w:rPr>
          <w:lang w:val="en-US"/>
        </w:rPr>
        <w:t>may be explained</w:t>
      </w:r>
      <w:proofErr w:type="gramEnd"/>
      <w:r w:rsidR="00AA1943">
        <w:rPr>
          <w:lang w:val="en-US"/>
        </w:rPr>
        <w:t xml:space="preserve"> by the fact, that a vast majority of the used sample of firms have the size of one or several employees and </w:t>
      </w:r>
      <w:r w:rsidR="00861ECE">
        <w:rPr>
          <w:lang w:val="en-US"/>
        </w:rPr>
        <w:t>even in case of hig</w:t>
      </w:r>
      <w:bookmarkStart w:id="13" w:name="_GoBack"/>
      <w:bookmarkEnd w:id="13"/>
      <w:r w:rsidR="00861ECE">
        <w:rPr>
          <w:lang w:val="en-US"/>
        </w:rPr>
        <w:t xml:space="preserve">hly power-distant national cultures, the inhibiting effects of this dimension do not play any important role. </w:t>
      </w:r>
      <w:r w:rsidR="00AA1943">
        <w:rPr>
          <w:lang w:val="en-US"/>
        </w:rPr>
        <w:t>However, taking into account the fact, that</w:t>
      </w:r>
      <w:r w:rsidR="001F7CFB">
        <w:rPr>
          <w:lang w:val="en-US"/>
        </w:rPr>
        <w:t xml:space="preserve"> </w:t>
      </w:r>
      <w:r w:rsidR="00AA1943">
        <w:rPr>
          <w:lang w:val="en-US"/>
        </w:rPr>
        <w:t xml:space="preserve">no </w:t>
      </w:r>
      <w:r w:rsidR="00861ECE">
        <w:rPr>
          <w:lang w:val="en-US"/>
        </w:rPr>
        <w:t xml:space="preserve">previous </w:t>
      </w:r>
      <w:r w:rsidR="00AA1943">
        <w:rPr>
          <w:lang w:val="en-US"/>
        </w:rPr>
        <w:t xml:space="preserve">study testing the impact of Power Distance on the discussed relationship </w:t>
      </w:r>
      <w:proofErr w:type="gramStart"/>
      <w:r w:rsidR="00AA1943">
        <w:rPr>
          <w:lang w:val="en-US"/>
        </w:rPr>
        <w:t>was based</w:t>
      </w:r>
      <w:proofErr w:type="gramEnd"/>
      <w:r w:rsidR="00AA1943">
        <w:rPr>
          <w:lang w:val="en-US"/>
        </w:rPr>
        <w:t xml:space="preserve"> on primary data, this discrepancy does not appear to be an issue</w:t>
      </w:r>
      <w:r w:rsidR="008A77EE">
        <w:rPr>
          <w:lang w:val="en-US"/>
        </w:rPr>
        <w:t xml:space="preserve"> for the present study</w:t>
      </w:r>
      <w:r w:rsidR="00AA1943">
        <w:rPr>
          <w:lang w:val="en-US"/>
        </w:rPr>
        <w:t>.</w:t>
      </w:r>
    </w:p>
    <w:p w14:paraId="3CC0EEB2" w14:textId="2CE56908" w:rsidR="007A6E88" w:rsidRPr="008A77EE" w:rsidRDefault="007A6E88" w:rsidP="00A356EF">
      <w:pPr>
        <w:spacing w:after="0" w:line="360" w:lineRule="auto"/>
        <w:ind w:firstLine="709"/>
        <w:jc w:val="both"/>
        <w:rPr>
          <w:lang w:val="en-US"/>
        </w:rPr>
      </w:pPr>
      <w:r>
        <w:rPr>
          <w:lang w:val="en-US"/>
        </w:rPr>
        <w:lastRenderedPageBreak/>
        <w:t xml:space="preserve">Next, between the variables we controlled for, </w:t>
      </w:r>
      <w:r w:rsidR="008A77EE">
        <w:rPr>
          <w:lang w:val="en-US"/>
        </w:rPr>
        <w:t xml:space="preserve">the most noteworthy appeared the founder’s field of </w:t>
      </w:r>
      <w:r w:rsidR="003E5C0E">
        <w:rPr>
          <w:lang w:val="en-US"/>
        </w:rPr>
        <w:t>study, which</w:t>
      </w:r>
      <w:r w:rsidR="00903703">
        <w:rPr>
          <w:lang w:val="en-US"/>
        </w:rPr>
        <w:t xml:space="preserve"> has proven</w:t>
      </w:r>
      <w:r w:rsidR="008A77EE">
        <w:rPr>
          <w:lang w:val="en-US"/>
        </w:rPr>
        <w:t xml:space="preserve"> that economy-related background does influence firm performance positively. Furthermore, gender appeared to be an insignificant moderator</w:t>
      </w:r>
      <w:r w:rsidR="003E5C0E">
        <w:rPr>
          <w:lang w:val="en-US"/>
        </w:rPr>
        <w:t xml:space="preserve">, which contradicts with some extant research (e.g. Pines et al., 2010) and possibly shows some recent shifts in gender equality. </w:t>
      </w:r>
    </w:p>
    <w:p w14:paraId="59ED49E7" w14:textId="60E62DB5" w:rsidR="00B207B2" w:rsidRDefault="00AD5C00" w:rsidP="00A356EF">
      <w:pPr>
        <w:spacing w:after="0" w:line="360" w:lineRule="auto"/>
        <w:ind w:firstLine="709"/>
        <w:jc w:val="both"/>
        <w:rPr>
          <w:lang w:val="en-US"/>
        </w:rPr>
      </w:pPr>
      <w:r>
        <w:rPr>
          <w:lang w:val="en-US"/>
        </w:rPr>
        <w:t>Finally</w:t>
      </w:r>
      <w:r w:rsidR="00B808DD">
        <w:rPr>
          <w:lang w:val="en-US"/>
        </w:rPr>
        <w:t xml:space="preserve">, </w:t>
      </w:r>
      <w:r w:rsidR="00603FE2">
        <w:rPr>
          <w:lang w:val="en-US"/>
        </w:rPr>
        <w:t>the present study contributes to the extant research</w:t>
      </w:r>
      <w:r w:rsidR="007A6E88" w:rsidRPr="007A6E88">
        <w:rPr>
          <w:lang w:val="en-US"/>
        </w:rPr>
        <w:t xml:space="preserve"> in the</w:t>
      </w:r>
      <w:r w:rsidR="00603FE2" w:rsidRPr="007A6E88">
        <w:rPr>
          <w:lang w:val="en-US"/>
        </w:rPr>
        <w:t xml:space="preserve"> </w:t>
      </w:r>
      <w:r w:rsidR="007A6E88">
        <w:rPr>
          <w:lang w:val="en-US"/>
        </w:rPr>
        <w:t xml:space="preserve">field of international entrepreneurship </w:t>
      </w:r>
      <w:r w:rsidR="0075441D">
        <w:rPr>
          <w:lang w:val="en-US"/>
        </w:rPr>
        <w:t xml:space="preserve">in a way that the source of data </w:t>
      </w:r>
      <w:proofErr w:type="gramStart"/>
      <w:r w:rsidR="0075441D">
        <w:rPr>
          <w:lang w:val="en-US"/>
        </w:rPr>
        <w:t>being used</w:t>
      </w:r>
      <w:proofErr w:type="gramEnd"/>
      <w:r w:rsidR="0075441D">
        <w:rPr>
          <w:lang w:val="en-US"/>
        </w:rPr>
        <w:t xml:space="preserve"> expresses the insights of young entrepreneurs. These individuals have founded their businesses while their primary occupation was university studies, which reflects their entrepreneurial ambitions and talent. Furthermore, some part of these active entrepreneurs are likely to grow into powerful top managers and key decision makers in the following decade. Thus, the study may </w:t>
      </w:r>
      <w:r w:rsidR="00B808DD">
        <w:rPr>
          <w:lang w:val="en-US"/>
        </w:rPr>
        <w:t>even increase in its relevance during the subsequent years.</w:t>
      </w:r>
      <w:r w:rsidR="004C6B8C">
        <w:rPr>
          <w:lang w:val="en-US"/>
        </w:rPr>
        <w:t xml:space="preserve"> </w:t>
      </w:r>
    </w:p>
    <w:p w14:paraId="79746F36" w14:textId="4F71DB5D" w:rsidR="001E0AF5" w:rsidRDefault="001E0AF5" w:rsidP="007A6E88">
      <w:pPr>
        <w:spacing w:line="360" w:lineRule="auto"/>
        <w:ind w:firstLine="708"/>
        <w:jc w:val="both"/>
        <w:rPr>
          <w:lang w:val="en-US"/>
        </w:rPr>
      </w:pPr>
    </w:p>
    <w:p w14:paraId="5DF96F07" w14:textId="416C89F9" w:rsidR="001E0AF5" w:rsidRDefault="001E0AF5">
      <w:pPr>
        <w:rPr>
          <w:lang w:val="en-US"/>
        </w:rPr>
      </w:pPr>
      <w:r>
        <w:rPr>
          <w:lang w:val="en-US"/>
        </w:rPr>
        <w:br w:type="page"/>
      </w:r>
    </w:p>
    <w:p w14:paraId="2CDC7ED5" w14:textId="3857D772" w:rsidR="00C6165D" w:rsidRDefault="00A77B7D" w:rsidP="008903EB">
      <w:pPr>
        <w:pStyle w:val="af4"/>
      </w:pPr>
      <w:bookmarkStart w:id="14" w:name="_Toc514875473"/>
      <w:r>
        <w:lastRenderedPageBreak/>
        <w:t>CONCLUSION</w:t>
      </w:r>
      <w:bookmarkEnd w:id="14"/>
    </w:p>
    <w:p w14:paraId="0AAA0A3F" w14:textId="32E501BF" w:rsidR="00C6165D" w:rsidRDefault="00FB09DC" w:rsidP="00A356EF">
      <w:pPr>
        <w:spacing w:after="0" w:line="360" w:lineRule="auto"/>
        <w:ind w:firstLine="709"/>
        <w:jc w:val="both"/>
        <w:rPr>
          <w:lang w:val="en-US"/>
        </w:rPr>
      </w:pPr>
      <w:r w:rsidRPr="00FB09DC">
        <w:rPr>
          <w:lang w:val="en-US"/>
        </w:rPr>
        <w:t xml:space="preserve">The goal of the present study </w:t>
      </w:r>
      <w:r>
        <w:rPr>
          <w:lang w:val="en-US"/>
        </w:rPr>
        <w:t xml:space="preserve">was to </w:t>
      </w:r>
      <w:r w:rsidR="009D57BB">
        <w:rPr>
          <w:lang w:val="en-US"/>
        </w:rPr>
        <w:t>iden</w:t>
      </w:r>
      <w:r w:rsidR="00E770ED">
        <w:rPr>
          <w:lang w:val="en-US"/>
        </w:rPr>
        <w:t xml:space="preserve">tify the factors influencing </w:t>
      </w:r>
      <w:r w:rsidR="009D57BB">
        <w:rPr>
          <w:lang w:val="en-US"/>
        </w:rPr>
        <w:t>the relationship between the Entrepreneurial Orientation and firm performance. Using more than a hundred of academic sources to outline the origins of the construct of EO, its relation to firm performance and the moderators possible to influence this relationship, the present study concludes on investigating the moderating role of national culture to address the existing research gap. Taking into account the discussed rationale, the study concludes on using Hofstede dimensions as national culture measurement framework.</w:t>
      </w:r>
    </w:p>
    <w:p w14:paraId="7822916E" w14:textId="41638FDE" w:rsidR="009D57BB" w:rsidRDefault="009D57BB" w:rsidP="00A356EF">
      <w:pPr>
        <w:spacing w:after="0" w:line="360" w:lineRule="auto"/>
        <w:ind w:firstLine="709"/>
        <w:jc w:val="both"/>
        <w:rPr>
          <w:lang w:val="en-US"/>
        </w:rPr>
      </w:pPr>
      <w:r>
        <w:rPr>
          <w:lang w:val="en-US"/>
        </w:rPr>
        <w:t xml:space="preserve">Based on premises of the extant research, </w:t>
      </w:r>
      <w:r w:rsidR="005C6D11">
        <w:rPr>
          <w:lang w:val="en-US"/>
        </w:rPr>
        <w:t xml:space="preserve">the dimensions of uncertainty avoidance, individualism and power distance </w:t>
      </w:r>
      <w:proofErr w:type="gramStart"/>
      <w:r w:rsidR="005C6D11">
        <w:rPr>
          <w:lang w:val="en-US"/>
        </w:rPr>
        <w:t>were chosen</w:t>
      </w:r>
      <w:proofErr w:type="gramEnd"/>
      <w:r w:rsidR="005C6D11">
        <w:rPr>
          <w:lang w:val="en-US"/>
        </w:rPr>
        <w:t xml:space="preserve"> to be the moderators of the EO-Performance relationship. The moderating effects and a universally positive influence of EO on performance was tested using the techniques of hierarchical linear regression on the sample of </w:t>
      </w:r>
      <w:r w:rsidR="00224E82">
        <w:rPr>
          <w:lang w:val="en-US"/>
        </w:rPr>
        <w:t>7384</w:t>
      </w:r>
      <w:r w:rsidR="005C6D11">
        <w:rPr>
          <w:lang w:val="en-US"/>
        </w:rPr>
        <w:t xml:space="preserve"> students from 46 countries retrieved from the GUESSS 2016 study. The results indicate a positive association between the EO and firm performance, which appear to be stronger in the cultures characterized by low uncertainty avoidance and </w:t>
      </w:r>
      <w:r w:rsidR="00AD5C00">
        <w:rPr>
          <w:lang w:val="en-US"/>
        </w:rPr>
        <w:t xml:space="preserve">individualism. Moreover, the regression analysis failed to support the hypothesis about negative moderation of the same relationship caused by </w:t>
      </w:r>
      <w:r w:rsidR="008903EB">
        <w:rPr>
          <w:lang w:val="en-US"/>
        </w:rPr>
        <w:t>power distance</w:t>
      </w:r>
      <w:r w:rsidR="00AD5C00">
        <w:rPr>
          <w:lang w:val="en-US"/>
        </w:rPr>
        <w:t>.</w:t>
      </w:r>
    </w:p>
    <w:p w14:paraId="338E64AE" w14:textId="2F8C181B" w:rsidR="00AD5C00" w:rsidRPr="00246CBE" w:rsidRDefault="00AD5C00" w:rsidP="00A356EF">
      <w:pPr>
        <w:spacing w:after="0" w:line="360" w:lineRule="auto"/>
        <w:ind w:firstLine="709"/>
        <w:jc w:val="both"/>
        <w:rPr>
          <w:lang w:val="en-US"/>
        </w:rPr>
      </w:pPr>
      <w:r>
        <w:rPr>
          <w:lang w:val="en-US"/>
        </w:rPr>
        <w:t>Expectantly, the finding</w:t>
      </w:r>
      <w:r w:rsidR="00673F58">
        <w:rPr>
          <w:lang w:val="en-US"/>
        </w:rPr>
        <w:t>s</w:t>
      </w:r>
      <w:r>
        <w:rPr>
          <w:lang w:val="en-US"/>
        </w:rPr>
        <w:t xml:space="preserve"> of the present study w</w:t>
      </w:r>
      <w:r w:rsidR="00673F58">
        <w:rPr>
          <w:lang w:val="en-US"/>
        </w:rPr>
        <w:t xml:space="preserve">ould </w:t>
      </w:r>
      <w:r>
        <w:rPr>
          <w:lang w:val="en-US"/>
        </w:rPr>
        <w:t xml:space="preserve">appear relevant for the academic community, as it explicitly addresses the research gap and requests of other scientists concerning an insufficient amount of studies concentrated on cultural contingencies in the discussed relationship. </w:t>
      </w:r>
      <w:r w:rsidR="00EC77A7">
        <w:rPr>
          <w:lang w:val="en-US"/>
        </w:rPr>
        <w:t xml:space="preserve">In particular, this research is the only one concentrating on the moderating effect of uncertainty avoidance, individualism and power distance in the discussed relationship while considering the EO as a unidimensional construct. </w:t>
      </w:r>
      <w:r>
        <w:rPr>
          <w:lang w:val="en-US"/>
        </w:rPr>
        <w:t xml:space="preserve">Furthermore, the study </w:t>
      </w:r>
      <w:proofErr w:type="gramStart"/>
      <w:r>
        <w:rPr>
          <w:lang w:val="en-US"/>
        </w:rPr>
        <w:t>is based</w:t>
      </w:r>
      <w:proofErr w:type="gramEnd"/>
      <w:r>
        <w:rPr>
          <w:lang w:val="en-US"/>
        </w:rPr>
        <w:t xml:space="preserve"> on very reliable data supposed only to increase </w:t>
      </w:r>
      <w:r w:rsidR="002F4A3C">
        <w:rPr>
          <w:lang w:val="en-US"/>
        </w:rPr>
        <w:t>their</w:t>
      </w:r>
      <w:r>
        <w:rPr>
          <w:lang w:val="en-US"/>
        </w:rPr>
        <w:t xml:space="preserve"> releva</w:t>
      </w:r>
      <w:r w:rsidR="002F4A3C">
        <w:rPr>
          <w:lang w:val="en-US"/>
        </w:rPr>
        <w:t>nce during the subsequent years.</w:t>
      </w:r>
      <w:r w:rsidR="00246CBE">
        <w:rPr>
          <w:lang w:val="en-US"/>
        </w:rPr>
        <w:t xml:space="preserve"> By </w:t>
      </w:r>
      <w:r w:rsidR="00EC77A7">
        <w:rPr>
          <w:lang w:val="en-US"/>
        </w:rPr>
        <w:t>incorporating</w:t>
      </w:r>
      <w:r w:rsidR="00246CBE">
        <w:rPr>
          <w:lang w:val="en-US"/>
        </w:rPr>
        <w:t xml:space="preserve"> 46 countries, these data substantially broaden the scope of the </w:t>
      </w:r>
      <w:r w:rsidR="00EC77A7">
        <w:rPr>
          <w:lang w:val="en-US"/>
        </w:rPr>
        <w:t>extant research, which was on average concentrated on less than ten countries</w:t>
      </w:r>
      <w:r w:rsidR="007235C2">
        <w:rPr>
          <w:lang w:val="en-US"/>
        </w:rPr>
        <w:t>.</w:t>
      </w:r>
      <w:r w:rsidR="00246CBE">
        <w:rPr>
          <w:lang w:val="en-US"/>
        </w:rPr>
        <w:t xml:space="preserve"> Finally, the study contributes to the research </w:t>
      </w:r>
      <w:r w:rsidR="00EC77A7">
        <w:rPr>
          <w:lang w:val="en-US"/>
        </w:rPr>
        <w:t>of international</w:t>
      </w:r>
      <w:r w:rsidR="00246CBE">
        <w:rPr>
          <w:lang w:val="en-US"/>
        </w:rPr>
        <w:t xml:space="preserve"> entrepreneurship</w:t>
      </w:r>
      <w:r w:rsidR="00EC77A7">
        <w:rPr>
          <w:lang w:val="en-US"/>
        </w:rPr>
        <w:t xml:space="preserve"> by investigating </w:t>
      </w:r>
    </w:p>
    <w:p w14:paraId="059850AF" w14:textId="679335AF" w:rsidR="0015587C" w:rsidRDefault="0015587C" w:rsidP="00A356EF">
      <w:pPr>
        <w:spacing w:after="0" w:line="360" w:lineRule="auto"/>
        <w:ind w:firstLine="709"/>
        <w:jc w:val="both"/>
        <w:rPr>
          <w:lang w:val="en-US"/>
        </w:rPr>
      </w:pPr>
      <w:r w:rsidRPr="0015587C">
        <w:rPr>
          <w:lang w:val="en-US"/>
        </w:rPr>
        <w:t xml:space="preserve">Similar to any other research, the present study has its limitations. Foremost, the resulting sample </w:t>
      </w:r>
      <w:proofErr w:type="gramStart"/>
      <w:r w:rsidRPr="0015587C">
        <w:rPr>
          <w:lang w:val="en-US"/>
        </w:rPr>
        <w:t>is characterized</w:t>
      </w:r>
      <w:proofErr w:type="gramEnd"/>
      <w:r w:rsidRPr="0015587C">
        <w:rPr>
          <w:lang w:val="en-US"/>
        </w:rPr>
        <w:t xml:space="preserve"> by a substantial homogeneity, as it consists of emerging firms managed by </w:t>
      </w:r>
      <w:r w:rsidRPr="0015587C">
        <w:rPr>
          <w:lang w:val="en-US"/>
        </w:rPr>
        <w:lastRenderedPageBreak/>
        <w:t xml:space="preserve">student entrepreneurs only, which narrowed the scope of findings. The future researchers </w:t>
      </w:r>
      <w:proofErr w:type="gramStart"/>
      <w:r w:rsidRPr="0015587C">
        <w:rPr>
          <w:lang w:val="en-US"/>
        </w:rPr>
        <w:t>are proposed</w:t>
      </w:r>
      <w:proofErr w:type="gramEnd"/>
      <w:r w:rsidRPr="0015587C">
        <w:rPr>
          <w:lang w:val="en-US"/>
        </w:rPr>
        <w:t xml:space="preserve"> to broaden the scope of research by testing similar hypotheses on different and more diverse samples. Second, the set of control and moderating variables was limited: controls included only one country-level and several firm- and founder-related moderators while limiting national culture measurement by the Hofstede framework. Accordingly, future studies may explain variance of the discussed relation </w:t>
      </w:r>
      <w:proofErr w:type="gramStart"/>
      <w:r w:rsidRPr="0015587C">
        <w:rPr>
          <w:lang w:val="en-US"/>
        </w:rPr>
        <w:t>to a greater extent</w:t>
      </w:r>
      <w:proofErr w:type="gramEnd"/>
      <w:r w:rsidRPr="0015587C">
        <w:rPr>
          <w:lang w:val="en-US"/>
        </w:rPr>
        <w:t xml:space="preserve"> by controlling for more variables and/or employing different measurement of national culture.</w:t>
      </w:r>
      <w:r w:rsidR="00EF3D99">
        <w:rPr>
          <w:lang w:val="en-US"/>
        </w:rPr>
        <w:t xml:space="preserve"> </w:t>
      </w:r>
      <w:r w:rsidR="00C0028B">
        <w:rPr>
          <w:lang w:val="en-US"/>
        </w:rPr>
        <w:t xml:space="preserve">Ultimately, the moderators employed by the present study may appear to be antecedents of the investigated relation. This issue </w:t>
      </w:r>
      <w:proofErr w:type="gramStart"/>
      <w:r w:rsidR="00C0028B">
        <w:rPr>
          <w:lang w:val="en-US"/>
        </w:rPr>
        <w:t>is also suggested</w:t>
      </w:r>
      <w:proofErr w:type="gramEnd"/>
      <w:r w:rsidR="00C0028B">
        <w:rPr>
          <w:lang w:val="en-US"/>
        </w:rPr>
        <w:t xml:space="preserve"> being addressed by the further research. </w:t>
      </w:r>
    </w:p>
    <w:p w14:paraId="6ABA6E92" w14:textId="4E6D1929" w:rsidR="00E718C0" w:rsidRPr="007235C2" w:rsidRDefault="00E718C0" w:rsidP="00A356EF">
      <w:pPr>
        <w:spacing w:after="0" w:line="360" w:lineRule="auto"/>
        <w:ind w:firstLine="709"/>
        <w:jc w:val="both"/>
        <w:rPr>
          <w:lang w:val="en-US"/>
        </w:rPr>
      </w:pPr>
      <w:r w:rsidRPr="00E718C0">
        <w:rPr>
          <w:lang w:val="en-US"/>
        </w:rPr>
        <w:t xml:space="preserve">Regarding the implications managers can get from the results of this study, first, Entrepreneurial Orientation is likely to be a viable source of competitive advantage for businesses existing under today’s increasingly competing and complex environment. Especially, if a business corresponds with characteristics of the sample (Table 5) to some extent, it is likely to get substantial performance gains from the implementation of EO. Second, the business existing in the national cultures characterized by low uncertainty avoidance, it is likely to specifically benefit from the implementation of EO compared to the countries with higher score on this dimension. Similarly, the study results suggest that in countries with higher individualism the discussed relation will be stronger compared to those with lower score on this dimension, which indicated increased performance improvements in case of EO implementation. </w:t>
      </w:r>
      <w:r w:rsidR="0015587C">
        <w:rPr>
          <w:lang w:val="en-US"/>
        </w:rPr>
        <w:t xml:space="preserve">Accordingly, firms from the cultures </w:t>
      </w:r>
      <w:r w:rsidR="00673F58">
        <w:rPr>
          <w:lang w:val="en-US"/>
        </w:rPr>
        <w:t xml:space="preserve">characterized by </w:t>
      </w:r>
      <w:r w:rsidR="0015587C">
        <w:rPr>
          <w:lang w:val="en-US"/>
        </w:rPr>
        <w:t xml:space="preserve">collectivism and high uncertainty avoidance </w:t>
      </w:r>
      <w:proofErr w:type="gramStart"/>
      <w:r w:rsidR="00673F58">
        <w:rPr>
          <w:lang w:val="en-US"/>
        </w:rPr>
        <w:t>are suggested</w:t>
      </w:r>
      <w:proofErr w:type="gramEnd"/>
      <w:r w:rsidR="00673F58">
        <w:rPr>
          <w:lang w:val="en-US"/>
        </w:rPr>
        <w:t xml:space="preserve"> to consider other strategic orientations, as in such cases the positive EO-Performance relation appeared to be weaker. </w:t>
      </w:r>
      <w:r w:rsidRPr="00E718C0">
        <w:rPr>
          <w:lang w:val="en-US"/>
        </w:rPr>
        <w:t xml:space="preserve">Summarizing the results, between the 46 countries present in the study, firms from the </w:t>
      </w:r>
      <w:r w:rsidR="0039006F">
        <w:rPr>
          <w:lang w:val="en-US"/>
        </w:rPr>
        <w:t xml:space="preserve">cultures of </w:t>
      </w:r>
      <w:r w:rsidR="0039006F" w:rsidRPr="0039006F">
        <w:rPr>
          <w:lang w:val="en-US"/>
        </w:rPr>
        <w:t xml:space="preserve">individualism </w:t>
      </w:r>
      <w:r w:rsidR="0039006F">
        <w:rPr>
          <w:lang w:val="en-US"/>
        </w:rPr>
        <w:t xml:space="preserve">and low uncertainty avoidance </w:t>
      </w:r>
      <w:r w:rsidR="0015587C">
        <w:rPr>
          <w:lang w:val="en-US"/>
        </w:rPr>
        <w:t xml:space="preserve">(e.g. United States, Australia, </w:t>
      </w:r>
      <w:r w:rsidRPr="00E718C0">
        <w:rPr>
          <w:lang w:val="en-US"/>
        </w:rPr>
        <w:t xml:space="preserve">United Kingdom etc.) </w:t>
      </w:r>
      <w:proofErr w:type="gramStart"/>
      <w:r w:rsidRPr="00E718C0">
        <w:rPr>
          <w:lang w:val="en-US"/>
        </w:rPr>
        <w:t>are advised</w:t>
      </w:r>
      <w:proofErr w:type="gramEnd"/>
      <w:r w:rsidRPr="00E718C0">
        <w:rPr>
          <w:lang w:val="en-US"/>
        </w:rPr>
        <w:t xml:space="preserve"> to pay a specific attention to Entrepreneurial </w:t>
      </w:r>
      <w:r w:rsidR="00EC77A7" w:rsidRPr="00E718C0">
        <w:rPr>
          <w:lang w:val="en-US"/>
        </w:rPr>
        <w:t>Orientation,</w:t>
      </w:r>
      <w:r w:rsidRPr="00E718C0">
        <w:rPr>
          <w:lang w:val="en-US"/>
        </w:rPr>
        <w:t xml:space="preserve"> as it is able to grant them with significant performance gains.</w:t>
      </w:r>
    </w:p>
    <w:p w14:paraId="07F5BBF9" w14:textId="77777777" w:rsidR="00AD5C00" w:rsidRPr="005C6D11" w:rsidRDefault="00AD5C00" w:rsidP="00176E95">
      <w:pPr>
        <w:spacing w:line="360" w:lineRule="auto"/>
        <w:ind w:firstLine="708"/>
        <w:jc w:val="both"/>
        <w:rPr>
          <w:lang w:val="en-US"/>
        </w:rPr>
      </w:pPr>
    </w:p>
    <w:p w14:paraId="399398B8" w14:textId="77777777" w:rsidR="00C6165D" w:rsidRDefault="00C6165D" w:rsidP="00176E95">
      <w:pPr>
        <w:jc w:val="both"/>
        <w:rPr>
          <w:rFonts w:eastAsiaTheme="majorEastAsia" w:cstheme="majorBidi"/>
          <w:b/>
          <w:szCs w:val="26"/>
          <w:lang w:val="en-US"/>
        </w:rPr>
      </w:pPr>
      <w:r w:rsidRPr="00632CD5">
        <w:rPr>
          <w:lang w:val="en-US"/>
        </w:rPr>
        <w:br w:type="page"/>
      </w:r>
    </w:p>
    <w:p w14:paraId="7FDAEEF7" w14:textId="282862B5" w:rsidR="00C6165D" w:rsidRDefault="00E87551" w:rsidP="008903EB">
      <w:pPr>
        <w:pStyle w:val="af4"/>
      </w:pPr>
      <w:bookmarkStart w:id="15" w:name="_Toc514875474"/>
      <w:r>
        <w:lastRenderedPageBreak/>
        <w:t>REFERENCES</w:t>
      </w:r>
      <w:bookmarkEnd w:id="15"/>
    </w:p>
    <w:p w14:paraId="46ED2D9A" w14:textId="779610D9"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shd w:val="clear" w:color="auto" w:fill="FFFFFF"/>
          <w:lang w:val="en-US"/>
        </w:rPr>
        <w:t>Autio</w:t>
      </w:r>
      <w:proofErr w:type="spellEnd"/>
      <w:r w:rsidRPr="006857D0">
        <w:rPr>
          <w:rFonts w:ascii="Times New Roman" w:eastAsia="DengXian" w:hAnsi="Times New Roman" w:cs="Times New Roman"/>
          <w:szCs w:val="24"/>
          <w:shd w:val="clear" w:color="auto" w:fill="FFFFFF"/>
          <w:lang w:val="en-US"/>
        </w:rPr>
        <w:t xml:space="preserve">, E., Pathak, S., &amp; </w:t>
      </w:r>
      <w:proofErr w:type="spellStart"/>
      <w:r w:rsidRPr="006857D0">
        <w:rPr>
          <w:rFonts w:ascii="Times New Roman" w:eastAsia="DengXian" w:hAnsi="Times New Roman" w:cs="Times New Roman"/>
          <w:szCs w:val="24"/>
          <w:shd w:val="clear" w:color="auto" w:fill="FFFFFF"/>
          <w:lang w:val="en-US"/>
        </w:rPr>
        <w:t>Wennberg</w:t>
      </w:r>
      <w:proofErr w:type="spellEnd"/>
      <w:r w:rsidRPr="006857D0">
        <w:rPr>
          <w:rFonts w:ascii="Times New Roman" w:eastAsia="DengXian" w:hAnsi="Times New Roman" w:cs="Times New Roman"/>
          <w:szCs w:val="24"/>
          <w:shd w:val="clear" w:color="auto" w:fill="FFFFFF"/>
          <w:lang w:val="en-US"/>
        </w:rPr>
        <w:t>, K. (2013). Consequences of cultural practices for entrepreneurial behaviors. </w:t>
      </w:r>
      <w:r w:rsidRPr="006857D0">
        <w:rPr>
          <w:rFonts w:ascii="Times New Roman" w:eastAsia="DengXian" w:hAnsi="Times New Roman" w:cs="Times New Roman"/>
          <w:i/>
          <w:iCs/>
          <w:szCs w:val="24"/>
          <w:shd w:val="clear" w:color="auto" w:fill="FFFFFF"/>
          <w:lang w:val="en-US"/>
        </w:rPr>
        <w:t>Journal of International Business Studies</w:t>
      </w:r>
      <w:r w:rsidRPr="006857D0">
        <w:rPr>
          <w:rFonts w:ascii="Times New Roman" w:eastAsia="DengXian" w:hAnsi="Times New Roman" w:cs="Times New Roman"/>
          <w:szCs w:val="24"/>
          <w:shd w:val="clear" w:color="auto" w:fill="FFFFFF"/>
          <w:lang w:val="en-US"/>
        </w:rPr>
        <w:t> </w:t>
      </w:r>
      <w:r w:rsidRPr="006857D0">
        <w:rPr>
          <w:rFonts w:ascii="Times New Roman" w:eastAsia="DengXian" w:hAnsi="Times New Roman" w:cs="Times New Roman"/>
          <w:i/>
          <w:iCs/>
          <w:szCs w:val="24"/>
          <w:shd w:val="clear" w:color="auto" w:fill="FFFFFF"/>
          <w:lang w:val="en-US"/>
        </w:rPr>
        <w:t xml:space="preserve">44 </w:t>
      </w:r>
      <w:r w:rsidRPr="006857D0">
        <w:rPr>
          <w:rFonts w:ascii="Times New Roman" w:eastAsia="DengXian" w:hAnsi="Times New Roman" w:cs="Times New Roman"/>
          <w:i/>
          <w:szCs w:val="24"/>
          <w:shd w:val="clear" w:color="auto" w:fill="FFFFFF"/>
          <w:lang w:val="en-US"/>
        </w:rPr>
        <w:t>(4),</w:t>
      </w:r>
      <w:r w:rsidRPr="006857D0">
        <w:rPr>
          <w:rFonts w:ascii="Times New Roman" w:eastAsia="DengXian" w:hAnsi="Times New Roman" w:cs="Times New Roman"/>
          <w:szCs w:val="24"/>
          <w:shd w:val="clear" w:color="auto" w:fill="FFFFFF"/>
          <w:lang w:val="en-US"/>
        </w:rPr>
        <w:t xml:space="preserve"> 334</w:t>
      </w:r>
      <w:r w:rsidR="00A94287" w:rsidRPr="00A94287">
        <w:rPr>
          <w:rFonts w:ascii="Times New Roman" w:eastAsia="DengXian" w:hAnsi="Times New Roman" w:cs="Times New Roman"/>
          <w:szCs w:val="24"/>
          <w:shd w:val="clear" w:color="auto" w:fill="FFFFFF"/>
          <w:lang w:val="en-US"/>
        </w:rPr>
        <w:t>–</w:t>
      </w:r>
      <w:r w:rsidRPr="006857D0">
        <w:rPr>
          <w:rFonts w:ascii="Times New Roman" w:eastAsia="DengXian" w:hAnsi="Times New Roman" w:cs="Times New Roman"/>
          <w:szCs w:val="24"/>
          <w:shd w:val="clear" w:color="auto" w:fill="FFFFFF"/>
          <w:lang w:val="en-US"/>
        </w:rPr>
        <w:t xml:space="preserve">362. </w:t>
      </w:r>
    </w:p>
    <w:p w14:paraId="13FB4E94" w14:textId="77777777"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Avlonitis</w:t>
      </w:r>
      <w:proofErr w:type="spellEnd"/>
      <w:r w:rsidRPr="006857D0">
        <w:rPr>
          <w:rFonts w:ascii="Times New Roman" w:eastAsia="DengXian" w:hAnsi="Times New Roman" w:cs="Times New Roman"/>
          <w:lang w:val="en-US"/>
        </w:rPr>
        <w:t xml:space="preserve">, G. J., &amp; </w:t>
      </w:r>
      <w:proofErr w:type="spellStart"/>
      <w:r w:rsidRPr="006857D0">
        <w:rPr>
          <w:rFonts w:ascii="Times New Roman" w:eastAsia="DengXian" w:hAnsi="Times New Roman" w:cs="Times New Roman"/>
          <w:lang w:val="en-US"/>
        </w:rPr>
        <w:t>Salavou</w:t>
      </w:r>
      <w:proofErr w:type="spellEnd"/>
      <w:r w:rsidRPr="006857D0">
        <w:rPr>
          <w:rFonts w:ascii="Times New Roman" w:eastAsia="DengXian" w:hAnsi="Times New Roman" w:cs="Times New Roman"/>
          <w:lang w:val="en-US"/>
        </w:rPr>
        <w:t xml:space="preserve">, H. E. (2007). Entrepreneurial orientation of SMEs, product innovativeness, and performance. </w:t>
      </w:r>
      <w:r w:rsidRPr="006857D0">
        <w:rPr>
          <w:rFonts w:ascii="Times New Roman" w:eastAsia="DengXian" w:hAnsi="Times New Roman" w:cs="Times New Roman"/>
          <w:i/>
          <w:lang w:val="en-US"/>
        </w:rPr>
        <w:t>Journal of Business Research, 60,</w:t>
      </w:r>
      <w:r w:rsidRPr="006857D0">
        <w:rPr>
          <w:rFonts w:ascii="Times New Roman" w:eastAsia="DengXian" w:hAnsi="Times New Roman" w:cs="Times New Roman"/>
          <w:lang w:val="en-US"/>
        </w:rPr>
        <w:t xml:space="preserve"> 566–575.</w:t>
      </w:r>
    </w:p>
    <w:p w14:paraId="2B02513E"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Barney, J. (1991). Firm resources and sustained competitive advantage</w:t>
      </w:r>
      <w:r w:rsidRPr="006857D0">
        <w:rPr>
          <w:rFonts w:ascii="Times New Roman" w:eastAsia="DengXian" w:hAnsi="Times New Roman" w:cs="Times New Roman"/>
          <w:i/>
          <w:szCs w:val="24"/>
          <w:lang w:val="en-US"/>
        </w:rPr>
        <w:t>. Journal of Management 17 (1),</w:t>
      </w:r>
      <w:r w:rsidRPr="006857D0">
        <w:rPr>
          <w:rFonts w:ascii="Times New Roman" w:eastAsia="DengXian" w:hAnsi="Times New Roman" w:cs="Times New Roman"/>
          <w:szCs w:val="24"/>
          <w:lang w:val="en-US"/>
        </w:rPr>
        <w:t xml:space="preserve"> 99–120. </w:t>
      </w:r>
    </w:p>
    <w:p w14:paraId="12F38A53" w14:textId="26599BDC"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Basso O., </w:t>
      </w:r>
      <w:proofErr w:type="spellStart"/>
      <w:r w:rsidRPr="006857D0">
        <w:rPr>
          <w:rFonts w:ascii="Times New Roman" w:eastAsia="DengXian" w:hAnsi="Times New Roman" w:cs="Times New Roman"/>
          <w:szCs w:val="24"/>
          <w:lang w:val="en-US"/>
        </w:rPr>
        <w:t>Fayolle</w:t>
      </w:r>
      <w:proofErr w:type="spellEnd"/>
      <w:r w:rsidRPr="006857D0">
        <w:rPr>
          <w:rFonts w:ascii="Times New Roman" w:eastAsia="DengXian" w:hAnsi="Times New Roman" w:cs="Times New Roman"/>
          <w:szCs w:val="24"/>
          <w:lang w:val="en-US"/>
        </w:rPr>
        <w:t xml:space="preserve"> A., &amp; Bouchard V. (2009). Entrepreneurial orientation: the making of a concept. </w:t>
      </w:r>
      <w:r w:rsidR="002D7D51">
        <w:rPr>
          <w:rFonts w:ascii="Times New Roman" w:eastAsia="DengXian" w:hAnsi="Times New Roman" w:cs="Times New Roman"/>
          <w:i/>
          <w:szCs w:val="24"/>
          <w:lang w:val="en-US"/>
        </w:rPr>
        <w:t>International Journal</w:t>
      </w:r>
      <w:r w:rsidRPr="006857D0">
        <w:rPr>
          <w:rFonts w:ascii="Times New Roman" w:eastAsia="DengXian" w:hAnsi="Times New Roman" w:cs="Times New Roman"/>
          <w:i/>
          <w:szCs w:val="24"/>
          <w:lang w:val="en-US"/>
        </w:rPr>
        <w:t xml:space="preserve"> of Entrepreneurship and Innovation, </w:t>
      </w:r>
      <w:proofErr w:type="gramStart"/>
      <w:r w:rsidRPr="006857D0">
        <w:rPr>
          <w:rFonts w:ascii="Times New Roman" w:eastAsia="DengXian" w:hAnsi="Times New Roman" w:cs="Times New Roman"/>
          <w:i/>
          <w:szCs w:val="24"/>
          <w:lang w:val="en-US"/>
        </w:rPr>
        <w:t>November,</w:t>
      </w:r>
      <w:proofErr w:type="gramEnd"/>
      <w:r w:rsidRPr="006857D0">
        <w:rPr>
          <w:rFonts w:ascii="Times New Roman" w:eastAsia="DengXian" w:hAnsi="Times New Roman" w:cs="Times New Roman"/>
          <w:i/>
          <w:szCs w:val="24"/>
          <w:lang w:val="en-US"/>
        </w:rPr>
        <w:t xml:space="preserve"> 2009</w:t>
      </w:r>
      <w:r w:rsidRPr="006857D0">
        <w:rPr>
          <w:rFonts w:ascii="Times New Roman" w:eastAsia="DengXian" w:hAnsi="Times New Roman" w:cs="Times New Roman"/>
          <w:szCs w:val="24"/>
          <w:lang w:val="en-US"/>
        </w:rPr>
        <w:t>, 313</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321. </w:t>
      </w:r>
    </w:p>
    <w:p w14:paraId="240E3A9E" w14:textId="6AE1B479"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Boehmer</w:t>
      </w:r>
      <w:proofErr w:type="spellEnd"/>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M., </w:t>
      </w:r>
      <w:proofErr w:type="spellStart"/>
      <w:r w:rsidRPr="006857D0">
        <w:rPr>
          <w:rFonts w:ascii="Times New Roman" w:eastAsia="DengXian" w:hAnsi="Times New Roman" w:cs="Times New Roman"/>
          <w:lang w:val="en-US"/>
        </w:rPr>
        <w:t>Funke</w:t>
      </w:r>
      <w:proofErr w:type="spellEnd"/>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C., Sachs</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 </w:t>
      </w:r>
      <w:proofErr w:type="spellStart"/>
      <w:r w:rsidRPr="006857D0">
        <w:rPr>
          <w:rFonts w:ascii="Times New Roman" w:eastAsia="DengXian" w:hAnsi="Times New Roman" w:cs="Times New Roman"/>
          <w:lang w:val="en-US"/>
        </w:rPr>
        <w:t>Weinelt</w:t>
      </w:r>
      <w:proofErr w:type="spellEnd"/>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H.</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Weiss</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J. (2016). </w:t>
      </w:r>
      <w:r w:rsidRPr="006857D0">
        <w:rPr>
          <w:rFonts w:ascii="Times New Roman" w:eastAsia="DengXian" w:hAnsi="Times New Roman" w:cs="Times New Roman"/>
          <w:i/>
          <w:lang w:val="en-US"/>
        </w:rPr>
        <w:t>Globalization Report 2016: Who benefits most from globalization?</w:t>
      </w:r>
    </w:p>
    <w:p w14:paraId="50EB762C" w14:textId="12445AE2"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lang w:val="en-US"/>
        </w:rPr>
        <w:t>Boso</w:t>
      </w:r>
      <w:proofErr w:type="spellEnd"/>
      <w:r w:rsidRPr="006857D0">
        <w:rPr>
          <w:rFonts w:ascii="Times New Roman" w:eastAsia="DengXian" w:hAnsi="Times New Roman" w:cs="Times New Roman"/>
          <w:szCs w:val="24"/>
          <w:lang w:val="en-US"/>
        </w:rPr>
        <w:t xml:space="preserve">, N., Story, V., &amp; </w:t>
      </w:r>
      <w:proofErr w:type="spellStart"/>
      <w:r w:rsidRPr="006857D0">
        <w:rPr>
          <w:rFonts w:ascii="Times New Roman" w:eastAsia="DengXian" w:hAnsi="Times New Roman" w:cs="Times New Roman"/>
          <w:szCs w:val="24"/>
          <w:lang w:val="en-US"/>
        </w:rPr>
        <w:t>Cadogan</w:t>
      </w:r>
      <w:proofErr w:type="spellEnd"/>
      <w:r w:rsidRPr="006857D0">
        <w:rPr>
          <w:rFonts w:ascii="Times New Roman" w:eastAsia="DengXian" w:hAnsi="Times New Roman" w:cs="Times New Roman"/>
          <w:szCs w:val="24"/>
          <w:lang w:val="en-US"/>
        </w:rPr>
        <w:t xml:space="preserve">, J. (2013). Entrepreneurial orientation, market orientation, network ties, and performance: Study of entrepreneurial firms in a developing economy. </w:t>
      </w:r>
      <w:r w:rsidRPr="006857D0">
        <w:rPr>
          <w:rFonts w:ascii="Times New Roman" w:eastAsia="DengXian" w:hAnsi="Times New Roman" w:cs="Times New Roman"/>
          <w:i/>
          <w:szCs w:val="24"/>
          <w:lang w:val="en-US"/>
        </w:rPr>
        <w:t>Journal of Business Venturing</w:t>
      </w:r>
      <w:r w:rsidR="002D7D51">
        <w:rPr>
          <w:rFonts w:ascii="Times New Roman" w:eastAsia="DengXian" w:hAnsi="Times New Roman" w:cs="Times New Roman"/>
          <w:i/>
          <w:szCs w:val="24"/>
          <w:lang w:val="en-US"/>
        </w:rPr>
        <w:t>,</w:t>
      </w:r>
      <w:r w:rsidRPr="006857D0">
        <w:rPr>
          <w:rFonts w:ascii="Times New Roman" w:eastAsia="DengXian" w:hAnsi="Times New Roman" w:cs="Times New Roman"/>
          <w:i/>
          <w:szCs w:val="24"/>
          <w:lang w:val="en-US"/>
        </w:rPr>
        <w:t xml:space="preserve"> 28 (6),</w:t>
      </w:r>
      <w:r w:rsidRPr="006857D0">
        <w:rPr>
          <w:rFonts w:ascii="Times New Roman" w:eastAsia="DengXian" w:hAnsi="Times New Roman" w:cs="Times New Roman"/>
          <w:szCs w:val="24"/>
          <w:lang w:val="en-US"/>
        </w:rPr>
        <w:t xml:space="preserve"> 708–727.</w:t>
      </w:r>
    </w:p>
    <w:p w14:paraId="7421475B"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Carl, D., Gupta, V., &amp; </w:t>
      </w:r>
      <w:proofErr w:type="spellStart"/>
      <w:r w:rsidRPr="006857D0">
        <w:rPr>
          <w:rFonts w:ascii="Times New Roman" w:eastAsia="DengXian" w:hAnsi="Times New Roman" w:cs="Times New Roman"/>
          <w:szCs w:val="24"/>
          <w:lang w:val="en-US"/>
        </w:rPr>
        <w:t>Javidan</w:t>
      </w:r>
      <w:proofErr w:type="spellEnd"/>
      <w:r w:rsidRPr="006857D0">
        <w:rPr>
          <w:rFonts w:ascii="Times New Roman" w:eastAsia="DengXian" w:hAnsi="Times New Roman" w:cs="Times New Roman"/>
          <w:szCs w:val="24"/>
          <w:lang w:val="en-US"/>
        </w:rPr>
        <w:t xml:space="preserve">, M. (2004). </w:t>
      </w:r>
      <w:r w:rsidRPr="006857D0">
        <w:rPr>
          <w:rFonts w:ascii="Times New Roman" w:eastAsia="DengXian" w:hAnsi="Times New Roman" w:cs="Times New Roman"/>
          <w:i/>
          <w:szCs w:val="24"/>
          <w:lang w:val="en-US"/>
        </w:rPr>
        <w:t>Culture, leadership, and organizations: The GLOBE study of 62 societies</w:t>
      </w:r>
      <w:r w:rsidRPr="006857D0">
        <w:rPr>
          <w:rFonts w:ascii="Times New Roman" w:eastAsia="DengXian" w:hAnsi="Times New Roman" w:cs="Times New Roman"/>
          <w:szCs w:val="24"/>
          <w:lang w:val="en-US"/>
        </w:rPr>
        <w:t>. Thousand Oaks, CA.</w:t>
      </w:r>
    </w:p>
    <w:p w14:paraId="3BBB51F0"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lang w:val="en-US"/>
        </w:rPr>
        <w:t xml:space="preserve">Clausen, T. H., &amp; Madsen, E. L. (2011). Entrepreneurial Orientation and Firm Performance: A Dynamic Perspective. </w:t>
      </w:r>
      <w:r w:rsidRPr="006857D0">
        <w:rPr>
          <w:rFonts w:ascii="Times New Roman" w:eastAsia="DengXian" w:hAnsi="Times New Roman" w:cs="Times New Roman"/>
          <w:i/>
          <w:lang w:val="en-US"/>
        </w:rPr>
        <w:t>Frontiers of Entrepreneurship Research, 31 (12).</w:t>
      </w:r>
    </w:p>
    <w:p w14:paraId="1C4342F9" w14:textId="5CAC170B"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Cohen, J.</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Cohen, P. (1983). </w:t>
      </w:r>
      <w:r w:rsidRPr="006857D0">
        <w:rPr>
          <w:rFonts w:ascii="Times New Roman" w:eastAsia="DengXian" w:hAnsi="Times New Roman" w:cs="Times New Roman"/>
          <w:i/>
          <w:lang w:val="en-US"/>
        </w:rPr>
        <w:t>Applied Multiple Regression/Correlation Analysis for the Behavioral Sciences (</w:t>
      </w:r>
      <w:proofErr w:type="gramStart"/>
      <w:r w:rsidRPr="006857D0">
        <w:rPr>
          <w:rFonts w:ascii="Times New Roman" w:eastAsia="DengXian" w:hAnsi="Times New Roman" w:cs="Times New Roman"/>
          <w:i/>
          <w:lang w:val="en-US"/>
        </w:rPr>
        <w:t>2nd</w:t>
      </w:r>
      <w:proofErr w:type="gramEnd"/>
      <w:r w:rsidRPr="006857D0">
        <w:rPr>
          <w:rFonts w:ascii="Times New Roman" w:eastAsia="DengXian" w:hAnsi="Times New Roman" w:cs="Times New Roman"/>
          <w:i/>
          <w:lang w:val="en-US"/>
        </w:rPr>
        <w:t xml:space="preserve"> ed.).</w:t>
      </w:r>
      <w:r w:rsidRPr="006857D0">
        <w:rPr>
          <w:rFonts w:ascii="Times New Roman" w:eastAsia="DengXian" w:hAnsi="Times New Roman" w:cs="Times New Roman"/>
          <w:lang w:val="en-US"/>
        </w:rPr>
        <w:t xml:space="preserve"> Erlbaum, Hillsdale, NJ. </w:t>
      </w:r>
    </w:p>
    <w:p w14:paraId="5B6D1BAE"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Compare countries - Hofstede Insights. (2015). Retrieved from https://www.hofstede-insights.com/product/compare-countries/</w:t>
      </w:r>
    </w:p>
    <w:p w14:paraId="03CBB828"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Cools, E., &amp; Van den </w:t>
      </w:r>
      <w:proofErr w:type="spellStart"/>
      <w:r w:rsidRPr="006857D0">
        <w:rPr>
          <w:rFonts w:ascii="Times New Roman" w:eastAsia="DengXian" w:hAnsi="Times New Roman" w:cs="Times New Roman"/>
          <w:lang w:val="en-US"/>
        </w:rPr>
        <w:t>Broeck</w:t>
      </w:r>
      <w:proofErr w:type="spellEnd"/>
      <w:r w:rsidRPr="006857D0">
        <w:rPr>
          <w:rFonts w:ascii="Times New Roman" w:eastAsia="DengXian" w:hAnsi="Times New Roman" w:cs="Times New Roman"/>
          <w:lang w:val="en-US"/>
        </w:rPr>
        <w:t xml:space="preserve">, H. (2007/2008). The hunt for the </w:t>
      </w:r>
      <w:proofErr w:type="spellStart"/>
      <w:r w:rsidRPr="006857D0">
        <w:rPr>
          <w:rFonts w:ascii="Times New Roman" w:eastAsia="DengXian" w:hAnsi="Times New Roman" w:cs="Times New Roman"/>
          <w:lang w:val="en-US"/>
        </w:rPr>
        <w:t>Heffalump</w:t>
      </w:r>
      <w:proofErr w:type="spellEnd"/>
      <w:r w:rsidRPr="006857D0">
        <w:rPr>
          <w:rFonts w:ascii="Times New Roman" w:eastAsia="DengXian" w:hAnsi="Times New Roman" w:cs="Times New Roman"/>
          <w:lang w:val="en-US"/>
        </w:rPr>
        <w:t xml:space="preserve"> continues: Can trait and cognitive characteristics predict entrepreneurial orientation. </w:t>
      </w:r>
      <w:r w:rsidRPr="006857D0">
        <w:rPr>
          <w:rFonts w:ascii="Times New Roman" w:eastAsia="DengXian" w:hAnsi="Times New Roman" w:cs="Times New Roman"/>
          <w:i/>
          <w:lang w:val="en-US"/>
        </w:rPr>
        <w:t>Journal of Small Business Strategy, 18 (2),</w:t>
      </w:r>
      <w:r w:rsidRPr="006857D0">
        <w:rPr>
          <w:rFonts w:ascii="Times New Roman" w:eastAsia="DengXian" w:hAnsi="Times New Roman" w:cs="Times New Roman"/>
          <w:lang w:val="en-US"/>
        </w:rPr>
        <w:t xml:space="preserve"> 23– 41.</w:t>
      </w:r>
    </w:p>
    <w:p w14:paraId="3964971F" w14:textId="190AFD96"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lastRenderedPageBreak/>
        <w:t>Covin, J. G.</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Slevin, D. P. (1988). The influence of organization structure on the utility of an entrepreneurial top management style. </w:t>
      </w:r>
      <w:r w:rsidRPr="006857D0">
        <w:rPr>
          <w:rFonts w:ascii="Times New Roman" w:eastAsia="DengXian" w:hAnsi="Times New Roman" w:cs="Times New Roman"/>
          <w:i/>
          <w:lang w:val="en-US"/>
        </w:rPr>
        <w:t>Journal of Management Studies</w:t>
      </w:r>
      <w:r w:rsidR="002D7D51">
        <w:rPr>
          <w:rFonts w:ascii="Times New Roman" w:eastAsia="DengXian" w:hAnsi="Times New Roman" w:cs="Times New Roman"/>
          <w:i/>
          <w:lang w:val="en-US"/>
        </w:rPr>
        <w:t>,</w:t>
      </w:r>
      <w:r w:rsidRPr="006857D0">
        <w:rPr>
          <w:rFonts w:ascii="Times New Roman" w:eastAsia="DengXian" w:hAnsi="Times New Roman" w:cs="Times New Roman"/>
          <w:i/>
          <w:lang w:val="en-US"/>
        </w:rPr>
        <w:t xml:space="preserve"> 25 (3),</w:t>
      </w:r>
      <w:r w:rsidRPr="006857D0">
        <w:rPr>
          <w:rFonts w:ascii="Times New Roman" w:eastAsia="DengXian" w:hAnsi="Times New Roman" w:cs="Times New Roman"/>
          <w:lang w:val="en-US"/>
        </w:rPr>
        <w:t xml:space="preserve"> 217–234. </w:t>
      </w:r>
    </w:p>
    <w:p w14:paraId="630649C4" w14:textId="7CA4D0C6"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Covin, J. G.</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Slevin, D. P. (1989). Strategic management of small ﬁrms in hostile and benign environments. </w:t>
      </w:r>
      <w:r w:rsidRPr="006857D0">
        <w:rPr>
          <w:rFonts w:ascii="Times New Roman" w:eastAsia="DengXian" w:hAnsi="Times New Roman" w:cs="Times New Roman"/>
          <w:i/>
          <w:lang w:val="en-US"/>
        </w:rPr>
        <w:t>Strategic Management Journal</w:t>
      </w:r>
      <w:r w:rsidR="002D7D51">
        <w:rPr>
          <w:rFonts w:ascii="Times New Roman" w:eastAsia="DengXian" w:hAnsi="Times New Roman" w:cs="Times New Roman"/>
          <w:i/>
          <w:lang w:val="en-US"/>
        </w:rPr>
        <w:t>,</w:t>
      </w:r>
      <w:r w:rsidRPr="006857D0">
        <w:rPr>
          <w:rFonts w:ascii="Times New Roman" w:eastAsia="DengXian" w:hAnsi="Times New Roman" w:cs="Times New Roman"/>
          <w:i/>
          <w:lang w:val="en-US"/>
        </w:rPr>
        <w:t xml:space="preserve"> 10</w:t>
      </w:r>
      <w:r w:rsidRPr="006857D0">
        <w:rPr>
          <w:rFonts w:ascii="Times New Roman" w:eastAsia="DengXian" w:hAnsi="Times New Roman" w:cs="Times New Roman"/>
          <w:lang w:val="en-US"/>
        </w:rPr>
        <w:t xml:space="preserve">, 75–87. </w:t>
      </w:r>
    </w:p>
    <w:p w14:paraId="0348C550" w14:textId="4EC1B682"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Covin, J. G.</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Wales, W. J. (2012). The measurement of entrepreneurial orientation. </w:t>
      </w:r>
      <w:r w:rsidRPr="006857D0">
        <w:rPr>
          <w:rFonts w:ascii="Times New Roman" w:eastAsia="DengXian" w:hAnsi="Times New Roman" w:cs="Times New Roman"/>
          <w:i/>
          <w:lang w:val="en-US"/>
        </w:rPr>
        <w:t>Entrepreneurship Theory and Practice</w:t>
      </w:r>
      <w:r w:rsidR="002D7D51">
        <w:rPr>
          <w:rFonts w:ascii="Times New Roman" w:eastAsia="DengXian" w:hAnsi="Times New Roman" w:cs="Times New Roman"/>
          <w:i/>
          <w:lang w:val="en-US"/>
        </w:rPr>
        <w:t>,</w:t>
      </w:r>
      <w:r w:rsidRPr="006857D0">
        <w:rPr>
          <w:rFonts w:ascii="Times New Roman" w:eastAsia="DengXian" w:hAnsi="Times New Roman" w:cs="Times New Roman"/>
          <w:i/>
          <w:lang w:val="en-US"/>
        </w:rPr>
        <w:t xml:space="preserve"> 36 (4),</w:t>
      </w:r>
      <w:r w:rsidRPr="006857D0">
        <w:rPr>
          <w:rFonts w:ascii="Times New Roman" w:eastAsia="DengXian" w:hAnsi="Times New Roman" w:cs="Times New Roman"/>
          <w:lang w:val="en-US"/>
        </w:rPr>
        <w:t xml:space="preserve"> 678</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 xml:space="preserve">680. </w:t>
      </w:r>
    </w:p>
    <w:p w14:paraId="19C65120"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Covin, J. G., &amp; Slevin, D. P. (1998). The inﬂuence of organization structure on the utility of an entrepreneurial top management style. </w:t>
      </w:r>
      <w:r w:rsidRPr="006857D0">
        <w:rPr>
          <w:rFonts w:ascii="Times New Roman" w:eastAsia="DengXian" w:hAnsi="Times New Roman" w:cs="Times New Roman"/>
          <w:i/>
          <w:szCs w:val="24"/>
          <w:lang w:val="en-US"/>
        </w:rPr>
        <w:t>Journal of Management Studies, 25 (3),</w:t>
      </w:r>
      <w:r w:rsidRPr="006857D0">
        <w:rPr>
          <w:rFonts w:ascii="Times New Roman" w:eastAsia="DengXian" w:hAnsi="Times New Roman" w:cs="Times New Roman"/>
          <w:szCs w:val="24"/>
          <w:lang w:val="en-US"/>
        </w:rPr>
        <w:t xml:space="preserve"> 217–234.</w:t>
      </w:r>
    </w:p>
    <w:p w14:paraId="682301E8" w14:textId="0A4E2D70"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Covin, J. G., Green, K. M., &amp; Slevin, D. P. (2006). Strategic process effects on the entrepreneurial orientation - sales growth rate relationships. </w:t>
      </w:r>
      <w:r w:rsidRPr="006857D0">
        <w:rPr>
          <w:rFonts w:ascii="Times New Roman" w:eastAsia="DengXian" w:hAnsi="Times New Roman" w:cs="Times New Roman"/>
          <w:i/>
          <w:szCs w:val="24"/>
          <w:lang w:val="en-US"/>
        </w:rPr>
        <w:t>Entrepreneurship Theory and Practice, 30 (1),</w:t>
      </w:r>
      <w:r w:rsidRPr="006857D0">
        <w:rPr>
          <w:rFonts w:ascii="Times New Roman" w:eastAsia="DengXian" w:hAnsi="Times New Roman" w:cs="Times New Roman"/>
          <w:szCs w:val="24"/>
          <w:lang w:val="en-US"/>
        </w:rPr>
        <w:t xml:space="preserve"> 57</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81. </w:t>
      </w:r>
    </w:p>
    <w:p w14:paraId="220D047D" w14:textId="781C715F"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Covin, J. G., Slevin, D. P., &amp; Schultz, R. L. (1994). Implementing strategic missions: Effective strategic, structural, and tactical choices. </w:t>
      </w:r>
      <w:r w:rsidRPr="006857D0">
        <w:rPr>
          <w:rFonts w:ascii="Times New Roman" w:eastAsia="DengXian" w:hAnsi="Times New Roman" w:cs="Times New Roman"/>
          <w:i/>
          <w:szCs w:val="24"/>
          <w:lang w:val="en-US"/>
        </w:rPr>
        <w:t>Journal of Management Studies</w:t>
      </w:r>
      <w:r w:rsidR="002D7D51">
        <w:rPr>
          <w:rFonts w:ascii="Times New Roman" w:eastAsia="DengXian" w:hAnsi="Times New Roman" w:cs="Times New Roman"/>
          <w:i/>
          <w:szCs w:val="24"/>
          <w:lang w:val="en-US"/>
        </w:rPr>
        <w:t>,</w:t>
      </w:r>
      <w:r w:rsidRPr="006857D0">
        <w:rPr>
          <w:rFonts w:ascii="Times New Roman" w:eastAsia="DengXian" w:hAnsi="Times New Roman" w:cs="Times New Roman"/>
          <w:i/>
          <w:szCs w:val="24"/>
          <w:lang w:val="en-US"/>
        </w:rPr>
        <w:t xml:space="preserve"> 31 (4)</w:t>
      </w:r>
      <w:r w:rsidRPr="006857D0">
        <w:rPr>
          <w:rFonts w:ascii="Times New Roman" w:eastAsia="DengXian" w:hAnsi="Times New Roman" w:cs="Times New Roman"/>
          <w:szCs w:val="24"/>
          <w:lang w:val="en-US"/>
        </w:rPr>
        <w:t>, 481–505.</w:t>
      </w:r>
    </w:p>
    <w:p w14:paraId="6871F5C4" w14:textId="53871AE9"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Cyert</w:t>
      </w:r>
      <w:proofErr w:type="spellEnd"/>
      <w:r w:rsidRPr="006857D0">
        <w:rPr>
          <w:rFonts w:ascii="Times New Roman" w:eastAsia="DengXian" w:hAnsi="Times New Roman" w:cs="Times New Roman"/>
          <w:lang w:val="en-US"/>
        </w:rPr>
        <w:t>, R.</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March, J. A. (1963). </w:t>
      </w:r>
      <w:proofErr w:type="spellStart"/>
      <w:r w:rsidRPr="006857D0">
        <w:rPr>
          <w:rFonts w:ascii="Times New Roman" w:eastAsia="DengXian" w:hAnsi="Times New Roman" w:cs="Times New Roman"/>
          <w:i/>
          <w:lang w:val="en-US"/>
        </w:rPr>
        <w:t>Behavioural</w:t>
      </w:r>
      <w:proofErr w:type="spellEnd"/>
      <w:r w:rsidRPr="006857D0">
        <w:rPr>
          <w:rFonts w:ascii="Times New Roman" w:eastAsia="DengXian" w:hAnsi="Times New Roman" w:cs="Times New Roman"/>
          <w:i/>
          <w:lang w:val="en-US"/>
        </w:rPr>
        <w:t xml:space="preserve"> Theory of the Firm.</w:t>
      </w:r>
      <w:r w:rsidRPr="006857D0">
        <w:rPr>
          <w:rFonts w:ascii="Times New Roman" w:eastAsia="DengXian" w:hAnsi="Times New Roman" w:cs="Times New Roman"/>
          <w:lang w:val="en-US"/>
        </w:rPr>
        <w:t xml:space="preserve"> Prentice-Hall, Englewood Cliffs, NJ. </w:t>
      </w:r>
    </w:p>
    <w:p w14:paraId="76EE4F8B"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Dess, G., Lumpkin, G., &amp; Eisner, A. (2010). </w:t>
      </w:r>
      <w:r w:rsidRPr="006857D0">
        <w:rPr>
          <w:rFonts w:ascii="Times New Roman" w:eastAsia="DengXian" w:hAnsi="Times New Roman" w:cs="Times New Roman"/>
          <w:i/>
          <w:szCs w:val="24"/>
          <w:lang w:val="en-US"/>
        </w:rPr>
        <w:t xml:space="preserve">Strategic Management: Creating Competitive Advantages. </w:t>
      </w:r>
      <w:r w:rsidRPr="006857D0">
        <w:rPr>
          <w:rFonts w:ascii="Times New Roman" w:eastAsia="DengXian" w:hAnsi="Times New Roman" w:cs="Times New Roman"/>
          <w:szCs w:val="24"/>
          <w:lang w:val="en-US"/>
        </w:rPr>
        <w:t>New York: McGraw-Hill/Irwin.</w:t>
      </w:r>
    </w:p>
    <w:p w14:paraId="2F6E848E"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Doty, D. H., Glick, W. H., &amp; Huber G. P. (1993). Fit, </w:t>
      </w:r>
      <w:proofErr w:type="spellStart"/>
      <w:r w:rsidRPr="006857D0">
        <w:rPr>
          <w:rFonts w:ascii="Times New Roman" w:eastAsia="DengXian" w:hAnsi="Times New Roman" w:cs="Times New Roman"/>
          <w:szCs w:val="24"/>
          <w:lang w:val="en-US"/>
        </w:rPr>
        <w:t>equiﬁnality</w:t>
      </w:r>
      <w:proofErr w:type="spellEnd"/>
      <w:r w:rsidRPr="006857D0">
        <w:rPr>
          <w:rFonts w:ascii="Times New Roman" w:eastAsia="DengXian" w:hAnsi="Times New Roman" w:cs="Times New Roman"/>
          <w:szCs w:val="24"/>
          <w:lang w:val="en-US"/>
        </w:rPr>
        <w:t xml:space="preserve">, and organizational effectiveness: A test of two conﬁgurational theories. </w:t>
      </w:r>
      <w:r w:rsidRPr="006857D0">
        <w:rPr>
          <w:rFonts w:ascii="Times New Roman" w:eastAsia="DengXian" w:hAnsi="Times New Roman" w:cs="Times New Roman"/>
          <w:i/>
          <w:szCs w:val="24"/>
          <w:lang w:val="en-US"/>
        </w:rPr>
        <w:t xml:space="preserve">Academy of Management Journal, 36 (6), </w:t>
      </w:r>
      <w:r w:rsidRPr="006857D0">
        <w:rPr>
          <w:rFonts w:ascii="Times New Roman" w:eastAsia="DengXian" w:hAnsi="Times New Roman" w:cs="Times New Roman"/>
          <w:szCs w:val="24"/>
          <w:lang w:val="en-US"/>
        </w:rPr>
        <w:t xml:space="preserve">1196–1250. </w:t>
      </w:r>
    </w:p>
    <w:p w14:paraId="3DDFF535" w14:textId="6C6C4071" w:rsidR="006857D0" w:rsidRPr="006857D0" w:rsidRDefault="006857D0" w:rsidP="008B3AFA">
      <w:pPr>
        <w:spacing w:before="240"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lang w:val="en-US"/>
        </w:rPr>
        <w:t>Eringa</w:t>
      </w:r>
      <w:proofErr w:type="spellEnd"/>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K., </w:t>
      </w:r>
      <w:proofErr w:type="spellStart"/>
      <w:r w:rsidRPr="006857D0">
        <w:rPr>
          <w:rFonts w:ascii="Times New Roman" w:eastAsia="DengXian" w:hAnsi="Times New Roman" w:cs="Times New Roman"/>
          <w:lang w:val="en-US"/>
        </w:rPr>
        <w:t>Caudron</w:t>
      </w:r>
      <w:proofErr w:type="spellEnd"/>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L., </w:t>
      </w:r>
      <w:proofErr w:type="spellStart"/>
      <w:r w:rsidRPr="006857D0">
        <w:rPr>
          <w:rFonts w:ascii="Times New Roman" w:eastAsia="DengXian" w:hAnsi="Times New Roman" w:cs="Times New Roman"/>
          <w:lang w:val="en-US"/>
        </w:rPr>
        <w:t>Fei</w:t>
      </w:r>
      <w:proofErr w:type="spellEnd"/>
      <w:r w:rsidRPr="006857D0">
        <w:rPr>
          <w:rFonts w:ascii="Times New Roman" w:eastAsia="DengXian" w:hAnsi="Times New Roman" w:cs="Times New Roman"/>
          <w:lang w:val="en-US"/>
        </w:rPr>
        <w:t xml:space="preserve"> </w:t>
      </w:r>
      <w:proofErr w:type="spellStart"/>
      <w:r w:rsidRPr="006857D0">
        <w:rPr>
          <w:rFonts w:ascii="Times New Roman" w:eastAsia="DengXian" w:hAnsi="Times New Roman" w:cs="Times New Roman"/>
          <w:lang w:val="en-US"/>
        </w:rPr>
        <w:t>Xie</w:t>
      </w:r>
      <w:proofErr w:type="spellEnd"/>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K. R.</w:t>
      </w:r>
      <w:r w:rsidR="008F724A">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Gerhardt</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T. (2015). How relevant are Hofstede's dimensions for inter-cultural studies? A replication of Hofstede's research among current international business students, </w:t>
      </w:r>
      <w:r w:rsidRPr="006857D0">
        <w:rPr>
          <w:rFonts w:ascii="Times New Roman" w:eastAsia="DengXian" w:hAnsi="Times New Roman" w:cs="Times New Roman"/>
          <w:i/>
          <w:lang w:val="en-US"/>
        </w:rPr>
        <w:t>Research in Hospitality Management, 5 (2)</w:t>
      </w:r>
      <w:r w:rsidRPr="006857D0">
        <w:rPr>
          <w:rFonts w:ascii="Times New Roman" w:eastAsia="DengXian" w:hAnsi="Times New Roman" w:cs="Times New Roman"/>
          <w:lang w:val="en-US"/>
        </w:rPr>
        <w:t>, 187</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198.</w:t>
      </w:r>
    </w:p>
    <w:p w14:paraId="53CEBFE1"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Eurostat classification (2016). Retrieved from http://ec.europa.eu/eurostat/statistics-explained/index.php/Glossary:Statistical_classification_of_economic_activities_in_the_European_Community</w:t>
      </w:r>
    </w:p>
    <w:p w14:paraId="3DA3FB79" w14:textId="66C339C5" w:rsid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lastRenderedPageBreak/>
        <w:t xml:space="preserve">Financial Times Lexicon. (2018). Retrieved from </w:t>
      </w:r>
      <w:r w:rsidR="00931368" w:rsidRPr="00FB32F4">
        <w:rPr>
          <w:rFonts w:ascii="Times New Roman" w:eastAsia="DengXian" w:hAnsi="Times New Roman" w:cs="Times New Roman"/>
          <w:szCs w:val="24"/>
          <w:lang w:val="en-US"/>
        </w:rPr>
        <w:t>http://lexicon.ft.com/Term?term=entrepreneurial-orientation</w:t>
      </w:r>
    </w:p>
    <w:p w14:paraId="2D7A94A4" w14:textId="30D74B2A" w:rsidR="00931368" w:rsidRPr="006857D0" w:rsidRDefault="00931368" w:rsidP="008B3AFA">
      <w:pPr>
        <w:spacing w:after="360" w:line="276" w:lineRule="auto"/>
        <w:rPr>
          <w:rFonts w:ascii="Times New Roman" w:eastAsia="DengXian" w:hAnsi="Times New Roman" w:cs="Times New Roman"/>
          <w:szCs w:val="24"/>
          <w:lang w:val="en-US"/>
        </w:rPr>
      </w:pPr>
      <w:r>
        <w:rPr>
          <w:rFonts w:ascii="Times New Roman" w:eastAsia="DengXian" w:hAnsi="Times New Roman" w:cs="Times New Roman" w:hint="eastAsia"/>
          <w:szCs w:val="24"/>
          <w:lang w:val="en-US"/>
        </w:rPr>
        <w:t>F</w:t>
      </w:r>
      <w:r w:rsidRPr="00931368">
        <w:rPr>
          <w:rFonts w:ascii="Times New Roman" w:eastAsia="DengXian" w:hAnsi="Times New Roman" w:cs="Times New Roman"/>
          <w:szCs w:val="24"/>
          <w:lang w:val="en-US"/>
        </w:rPr>
        <w:t>ischer, R</w:t>
      </w:r>
      <w:r>
        <w:rPr>
          <w:rFonts w:ascii="Times New Roman" w:eastAsia="DengXian" w:hAnsi="Times New Roman" w:cs="Times New Roman"/>
          <w:szCs w:val="24"/>
          <w:lang w:val="en-US"/>
        </w:rPr>
        <w:t>., &amp;</w:t>
      </w:r>
      <w:r w:rsidRPr="00931368">
        <w:rPr>
          <w:rFonts w:ascii="Times New Roman" w:eastAsia="DengXian" w:hAnsi="Times New Roman" w:cs="Times New Roman"/>
          <w:szCs w:val="24"/>
          <w:lang w:val="en-US"/>
        </w:rPr>
        <w:t xml:space="preserve"> Schwartz, S</w:t>
      </w:r>
      <w:r>
        <w:rPr>
          <w:rFonts w:ascii="Times New Roman" w:eastAsia="DengXian" w:hAnsi="Times New Roman" w:cs="Times New Roman"/>
          <w:szCs w:val="24"/>
          <w:lang w:val="en-US"/>
        </w:rPr>
        <w:t xml:space="preserve">. (2011). </w:t>
      </w:r>
      <w:r w:rsidRPr="00931368">
        <w:rPr>
          <w:rFonts w:ascii="Times New Roman" w:eastAsia="DengXian" w:hAnsi="Times New Roman" w:cs="Times New Roman"/>
          <w:szCs w:val="24"/>
          <w:lang w:val="en-US"/>
        </w:rPr>
        <w:t>Whence Differences in Value Pr</w:t>
      </w:r>
      <w:r>
        <w:rPr>
          <w:rFonts w:ascii="Times New Roman" w:eastAsia="DengXian" w:hAnsi="Times New Roman" w:cs="Times New Roman"/>
          <w:szCs w:val="24"/>
          <w:lang w:val="en-US"/>
        </w:rPr>
        <w:t>iorities</w:t>
      </w:r>
      <w:proofErr w:type="gramStart"/>
      <w:r>
        <w:rPr>
          <w:rFonts w:ascii="Times New Roman" w:eastAsia="DengXian" w:hAnsi="Times New Roman" w:cs="Times New Roman"/>
          <w:szCs w:val="24"/>
          <w:lang w:val="en-US"/>
        </w:rPr>
        <w:t>?</w:t>
      </w:r>
      <w:r w:rsidRPr="00931368">
        <w:rPr>
          <w:rFonts w:ascii="Times New Roman" w:eastAsia="DengXian" w:hAnsi="Times New Roman" w:cs="Times New Roman"/>
          <w:szCs w:val="24"/>
          <w:lang w:val="en-US"/>
        </w:rPr>
        <w:t>:</w:t>
      </w:r>
      <w:proofErr w:type="gramEnd"/>
      <w:r w:rsidRPr="00931368">
        <w:rPr>
          <w:rFonts w:ascii="Times New Roman" w:eastAsia="DengXian" w:hAnsi="Times New Roman" w:cs="Times New Roman"/>
          <w:szCs w:val="24"/>
          <w:lang w:val="en-US"/>
        </w:rPr>
        <w:t xml:space="preserve"> Individual, Cultural, or </w:t>
      </w:r>
      <w:proofErr w:type="spellStart"/>
      <w:r w:rsidRPr="00931368">
        <w:rPr>
          <w:rFonts w:ascii="Times New Roman" w:eastAsia="DengXian" w:hAnsi="Times New Roman" w:cs="Times New Roman"/>
          <w:szCs w:val="24"/>
          <w:lang w:val="en-US"/>
        </w:rPr>
        <w:t>Artifactual</w:t>
      </w:r>
      <w:proofErr w:type="spellEnd"/>
      <w:r w:rsidRPr="00931368">
        <w:rPr>
          <w:rFonts w:ascii="Times New Roman" w:eastAsia="DengXian" w:hAnsi="Times New Roman" w:cs="Times New Roman"/>
          <w:szCs w:val="24"/>
          <w:lang w:val="en-US"/>
        </w:rPr>
        <w:t xml:space="preserve"> Sources. </w:t>
      </w:r>
      <w:r w:rsidRPr="00931368">
        <w:rPr>
          <w:rFonts w:ascii="Times New Roman" w:eastAsia="DengXian" w:hAnsi="Times New Roman" w:cs="Times New Roman"/>
          <w:i/>
          <w:szCs w:val="24"/>
          <w:lang w:val="en-US"/>
        </w:rPr>
        <w:t>Journal of Cross-Cultural Psychology, 42</w:t>
      </w:r>
      <w:r>
        <w:rPr>
          <w:rFonts w:ascii="Times New Roman" w:eastAsia="DengXian" w:hAnsi="Times New Roman" w:cs="Times New Roman"/>
          <w:szCs w:val="24"/>
          <w:lang w:val="en-US"/>
        </w:rPr>
        <w:t xml:space="preserve">, </w:t>
      </w:r>
      <w:r w:rsidRPr="00931368">
        <w:rPr>
          <w:rFonts w:ascii="Times New Roman" w:eastAsia="DengXian" w:hAnsi="Times New Roman" w:cs="Times New Roman"/>
          <w:szCs w:val="24"/>
          <w:lang w:val="en-US"/>
        </w:rPr>
        <w:t>1127–1145</w:t>
      </w:r>
    </w:p>
    <w:p w14:paraId="56F3178A"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GDP per capita, PPP (current international $) | Data. (2016). Retrieved from https://data.worldbank.org/indicator/NY.GDP.PCAP.PP.CD?end=2016&amp;start=1990&amp;view=chart</w:t>
      </w:r>
    </w:p>
    <w:p w14:paraId="46DAE705"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GLOBE Project - 2014 Study. (2014). Retrieved from http://globeproject.com/study_2014#research-design</w:t>
      </w:r>
    </w:p>
    <w:p w14:paraId="56DD7525"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Grant, R. M. (1991). The Resource–Based Theory of Competitive Advantage: Implications for Strategy Formulation. </w:t>
      </w:r>
      <w:r w:rsidRPr="006857D0">
        <w:rPr>
          <w:rFonts w:ascii="Times New Roman" w:eastAsia="DengXian" w:hAnsi="Times New Roman" w:cs="Times New Roman"/>
          <w:i/>
          <w:szCs w:val="24"/>
          <w:lang w:val="en-US"/>
        </w:rPr>
        <w:t>California Management Review 33 (3)</w:t>
      </w:r>
      <w:r w:rsidRPr="006857D0">
        <w:rPr>
          <w:rFonts w:ascii="Times New Roman" w:eastAsia="DengXian" w:hAnsi="Times New Roman" w:cs="Times New Roman"/>
          <w:szCs w:val="24"/>
          <w:lang w:val="en-US"/>
        </w:rPr>
        <w:t xml:space="preserve">, 114–135. </w:t>
      </w:r>
    </w:p>
    <w:p w14:paraId="08E3ED7A"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Hamel, G. (2000). </w:t>
      </w:r>
      <w:r w:rsidRPr="006857D0">
        <w:rPr>
          <w:rFonts w:ascii="Times New Roman" w:eastAsia="DengXian" w:hAnsi="Times New Roman" w:cs="Times New Roman"/>
          <w:i/>
          <w:lang w:val="en-US"/>
        </w:rPr>
        <w:t>Leading the Revolution</w:t>
      </w:r>
      <w:r w:rsidRPr="006857D0">
        <w:rPr>
          <w:rFonts w:ascii="Times New Roman" w:eastAsia="DengXian" w:hAnsi="Times New Roman" w:cs="Times New Roman"/>
          <w:lang w:val="en-US"/>
        </w:rPr>
        <w:t xml:space="preserve">. Harvard University Press, Cambridge, MA. </w:t>
      </w:r>
    </w:p>
    <w:p w14:paraId="2B1A1D6A" w14:textId="69F46AC0"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Hart, S. L. (1992). An integrative framework for strategy-making processes. </w:t>
      </w:r>
      <w:r w:rsidRPr="006857D0">
        <w:rPr>
          <w:rFonts w:ascii="Times New Roman" w:eastAsia="DengXian" w:hAnsi="Times New Roman" w:cs="Times New Roman"/>
          <w:i/>
          <w:szCs w:val="24"/>
          <w:lang w:val="en-US"/>
        </w:rPr>
        <w:t>Academy of Management Review, 17 (2),</w:t>
      </w:r>
      <w:r w:rsidRPr="006857D0">
        <w:rPr>
          <w:rFonts w:ascii="Times New Roman" w:eastAsia="DengXian" w:hAnsi="Times New Roman" w:cs="Times New Roman"/>
          <w:szCs w:val="24"/>
          <w:lang w:val="en-US"/>
        </w:rPr>
        <w:t xml:space="preserve"> 327</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351. </w:t>
      </w:r>
    </w:p>
    <w:p w14:paraId="23E738E9"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Hayton, J., George, G., &amp; Zahra, S. (2002). National culture and entrepreneurship: A review of behavioral research. </w:t>
      </w:r>
      <w:r w:rsidRPr="006857D0">
        <w:rPr>
          <w:rFonts w:ascii="Times New Roman" w:eastAsia="DengXian" w:hAnsi="Times New Roman" w:cs="Times New Roman"/>
          <w:i/>
          <w:szCs w:val="24"/>
          <w:lang w:val="en-US"/>
        </w:rPr>
        <w:t>Entrepreneurship Theory and Practice, 26 (4),</w:t>
      </w:r>
      <w:r w:rsidRPr="006857D0">
        <w:rPr>
          <w:rFonts w:ascii="Times New Roman" w:eastAsia="DengXian" w:hAnsi="Times New Roman" w:cs="Times New Roman"/>
          <w:szCs w:val="24"/>
          <w:lang w:val="en-US"/>
        </w:rPr>
        <w:t xml:space="preserve"> 33–52.</w:t>
      </w:r>
    </w:p>
    <w:p w14:paraId="787F0E78" w14:textId="4DEC31A2"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Hofstede dimension scores. (2015). Retrieved from https://geerthofstede.com/research-and-vsm/dimension-data-matrix/</w:t>
      </w:r>
      <w:r w:rsidR="00FB32F4">
        <w:rPr>
          <w:rFonts w:ascii="Times New Roman" w:eastAsia="DengXian" w:hAnsi="Times New Roman" w:cs="Times New Roman"/>
          <w:szCs w:val="24"/>
          <w:lang w:val="en-US"/>
        </w:rPr>
        <w:t xml:space="preserve"> </w:t>
      </w:r>
    </w:p>
    <w:p w14:paraId="3D5B0AE7"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Hofstede, G. (1980). </w:t>
      </w:r>
      <w:r w:rsidRPr="006857D0">
        <w:rPr>
          <w:rFonts w:ascii="Times New Roman" w:eastAsia="DengXian" w:hAnsi="Times New Roman" w:cs="Times New Roman"/>
          <w:i/>
          <w:lang w:val="en-US"/>
        </w:rPr>
        <w:t>Culture's Consequences: International Differences in Work-Related Values</w:t>
      </w:r>
      <w:r w:rsidRPr="006857D0">
        <w:rPr>
          <w:rFonts w:ascii="Times New Roman" w:eastAsia="DengXian" w:hAnsi="Times New Roman" w:cs="Times New Roman"/>
          <w:lang w:val="en-US"/>
        </w:rPr>
        <w:t>. Thousand Oaks, CA: Sage, 1980 (revised and expanded in 2001).</w:t>
      </w:r>
    </w:p>
    <w:p w14:paraId="68BE1CC1"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Hofstede, G. (1981). Culture and organizations. </w:t>
      </w:r>
      <w:r w:rsidRPr="006857D0">
        <w:rPr>
          <w:rFonts w:ascii="Times New Roman" w:eastAsia="DengXian" w:hAnsi="Times New Roman" w:cs="Times New Roman"/>
          <w:i/>
          <w:szCs w:val="24"/>
          <w:lang w:val="en-US"/>
        </w:rPr>
        <w:t>International Studies of Management and Organization, 10 (4),</w:t>
      </w:r>
      <w:r w:rsidRPr="006857D0">
        <w:rPr>
          <w:rFonts w:ascii="Times New Roman" w:eastAsia="DengXian" w:hAnsi="Times New Roman" w:cs="Times New Roman"/>
          <w:szCs w:val="24"/>
          <w:lang w:val="en-US"/>
        </w:rPr>
        <w:t xml:space="preserve"> 15–41.</w:t>
      </w:r>
    </w:p>
    <w:p w14:paraId="6061F3F9" w14:textId="6C1F5C83" w:rsidR="006857D0" w:rsidRPr="00A94287"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lang w:val="en-US"/>
        </w:rPr>
        <w:t xml:space="preserve">Hofstede, G. (2011). Dimensionalizing Cultures: The Hofstede Model in Context. </w:t>
      </w:r>
      <w:r w:rsidRPr="002D7D51">
        <w:rPr>
          <w:rFonts w:ascii="Times New Roman" w:eastAsia="DengXian" w:hAnsi="Times New Roman" w:cs="Times New Roman"/>
          <w:i/>
          <w:lang w:val="en-US"/>
        </w:rPr>
        <w:t>Online Readings in Psychology and Culture</w:t>
      </w:r>
      <w:r w:rsidRPr="006857D0">
        <w:rPr>
          <w:rFonts w:ascii="Times New Roman" w:eastAsia="DengXian" w:hAnsi="Times New Roman" w:cs="Times New Roman"/>
          <w:lang w:val="en-US"/>
        </w:rPr>
        <w:t xml:space="preserve">, </w:t>
      </w:r>
      <w:r w:rsidRPr="002D7D51">
        <w:rPr>
          <w:rFonts w:ascii="Times New Roman" w:eastAsia="DengXian" w:hAnsi="Times New Roman" w:cs="Times New Roman"/>
          <w:i/>
          <w:lang w:val="en-US"/>
        </w:rPr>
        <w:t>2</w:t>
      </w:r>
      <w:r w:rsidR="002D7D51" w:rsidRPr="002D7D51">
        <w:rPr>
          <w:rFonts w:ascii="Times New Roman" w:eastAsia="DengXian" w:hAnsi="Times New Roman" w:cs="Times New Roman"/>
          <w:i/>
          <w:lang w:val="en-US"/>
        </w:rPr>
        <w:t xml:space="preserve"> </w:t>
      </w:r>
      <w:r w:rsidR="00A94287">
        <w:rPr>
          <w:rFonts w:ascii="Times New Roman" w:eastAsia="DengXian" w:hAnsi="Times New Roman" w:cs="Times New Roman"/>
          <w:i/>
          <w:lang w:val="en-US"/>
        </w:rPr>
        <w:t xml:space="preserve">(1), </w:t>
      </w:r>
      <w:r w:rsidR="00A94287">
        <w:rPr>
          <w:rFonts w:ascii="Times New Roman" w:eastAsia="DengXian" w:hAnsi="Times New Roman" w:cs="Times New Roman"/>
          <w:lang w:val="en-US"/>
        </w:rPr>
        <w:t>1</w:t>
      </w:r>
      <w:r w:rsidR="00A94287" w:rsidRPr="00A94287">
        <w:rPr>
          <w:rFonts w:ascii="Times New Roman" w:eastAsia="DengXian" w:hAnsi="Times New Roman" w:cs="Times New Roman"/>
          <w:lang w:val="en-US"/>
        </w:rPr>
        <w:t>–</w:t>
      </w:r>
      <w:r w:rsidR="00A94287">
        <w:rPr>
          <w:rFonts w:ascii="Times New Roman" w:eastAsia="DengXian" w:hAnsi="Times New Roman" w:cs="Times New Roman"/>
          <w:lang w:val="en-US"/>
        </w:rPr>
        <w:t>12.</w:t>
      </w:r>
    </w:p>
    <w:p w14:paraId="28D98BD3" w14:textId="16D4B92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House, R. J., </w:t>
      </w:r>
      <w:proofErr w:type="spellStart"/>
      <w:r w:rsidRPr="006857D0">
        <w:rPr>
          <w:rFonts w:ascii="Times New Roman" w:eastAsia="DengXian" w:hAnsi="Times New Roman" w:cs="Times New Roman"/>
          <w:szCs w:val="24"/>
          <w:lang w:val="en-US"/>
        </w:rPr>
        <w:t>Hanges</w:t>
      </w:r>
      <w:proofErr w:type="spellEnd"/>
      <w:r w:rsidRPr="006857D0">
        <w:rPr>
          <w:rFonts w:ascii="Times New Roman" w:eastAsia="DengXian" w:hAnsi="Times New Roman" w:cs="Times New Roman"/>
          <w:szCs w:val="24"/>
          <w:lang w:val="en-US"/>
        </w:rPr>
        <w:t xml:space="preserve">, P. J., </w:t>
      </w:r>
      <w:proofErr w:type="spellStart"/>
      <w:r w:rsidRPr="006857D0">
        <w:rPr>
          <w:rFonts w:ascii="Times New Roman" w:eastAsia="DengXian" w:hAnsi="Times New Roman" w:cs="Times New Roman"/>
          <w:szCs w:val="24"/>
          <w:lang w:val="en-US"/>
        </w:rPr>
        <w:t>Javidan</w:t>
      </w:r>
      <w:proofErr w:type="spellEnd"/>
      <w:r w:rsidRPr="006857D0">
        <w:rPr>
          <w:rFonts w:ascii="Times New Roman" w:eastAsia="DengXian" w:hAnsi="Times New Roman" w:cs="Times New Roman"/>
          <w:szCs w:val="24"/>
          <w:lang w:val="en-US"/>
        </w:rPr>
        <w:t xml:space="preserve">, M., </w:t>
      </w:r>
      <w:proofErr w:type="spellStart"/>
      <w:r w:rsidRPr="006857D0">
        <w:rPr>
          <w:rFonts w:ascii="Times New Roman" w:eastAsia="DengXian" w:hAnsi="Times New Roman" w:cs="Times New Roman"/>
          <w:szCs w:val="24"/>
          <w:lang w:val="en-US"/>
        </w:rPr>
        <w:t>Dorfman</w:t>
      </w:r>
      <w:proofErr w:type="spellEnd"/>
      <w:r w:rsidRPr="006857D0">
        <w:rPr>
          <w:rFonts w:ascii="Times New Roman" w:eastAsia="DengXian" w:hAnsi="Times New Roman" w:cs="Times New Roman"/>
          <w:szCs w:val="24"/>
          <w:lang w:val="en-US"/>
        </w:rPr>
        <w:t>, P. W.</w:t>
      </w:r>
      <w:r w:rsidR="008F724A">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 &amp; Gupta, V. (2004) </w:t>
      </w:r>
      <w:r w:rsidRPr="006857D0">
        <w:rPr>
          <w:rFonts w:ascii="Times New Roman" w:eastAsia="DengXian" w:hAnsi="Times New Roman" w:cs="Times New Roman"/>
          <w:i/>
          <w:szCs w:val="24"/>
          <w:lang w:val="en-US"/>
        </w:rPr>
        <w:t>Culture, Leadership, and Organizations</w:t>
      </w:r>
      <w:r w:rsidRPr="006857D0">
        <w:rPr>
          <w:rFonts w:ascii="Times New Roman" w:eastAsia="DengXian" w:hAnsi="Times New Roman" w:cs="Times New Roman"/>
          <w:szCs w:val="24"/>
          <w:lang w:val="en-US"/>
        </w:rPr>
        <w:t xml:space="preserve">, Sage Publishing, </w:t>
      </w:r>
      <w:proofErr w:type="gramStart"/>
      <w:r w:rsidRPr="006857D0">
        <w:rPr>
          <w:rFonts w:ascii="Times New Roman" w:eastAsia="DengXian" w:hAnsi="Times New Roman" w:cs="Times New Roman"/>
          <w:szCs w:val="24"/>
          <w:lang w:val="en-US"/>
        </w:rPr>
        <w:t>Thousand</w:t>
      </w:r>
      <w:proofErr w:type="gramEnd"/>
      <w:r w:rsidRPr="006857D0">
        <w:rPr>
          <w:rFonts w:ascii="Times New Roman" w:eastAsia="DengXian" w:hAnsi="Times New Roman" w:cs="Times New Roman"/>
          <w:szCs w:val="24"/>
          <w:lang w:val="en-US"/>
        </w:rPr>
        <w:t xml:space="preserve"> Oaks, CA.</w:t>
      </w:r>
    </w:p>
    <w:p w14:paraId="3CD5D480" w14:textId="2DA3F6C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lastRenderedPageBreak/>
        <w:t xml:space="preserve">House, R. J., </w:t>
      </w:r>
      <w:proofErr w:type="spellStart"/>
      <w:r w:rsidRPr="006857D0">
        <w:rPr>
          <w:rFonts w:ascii="Times New Roman" w:eastAsia="DengXian" w:hAnsi="Times New Roman" w:cs="Times New Roman"/>
          <w:szCs w:val="24"/>
          <w:lang w:val="en-US"/>
        </w:rPr>
        <w:t>Javidan</w:t>
      </w:r>
      <w:proofErr w:type="spellEnd"/>
      <w:r w:rsidRPr="006857D0">
        <w:rPr>
          <w:rFonts w:ascii="Times New Roman" w:eastAsia="DengXian" w:hAnsi="Times New Roman" w:cs="Times New Roman"/>
          <w:szCs w:val="24"/>
          <w:lang w:val="en-US"/>
        </w:rPr>
        <w:t xml:space="preserve">, M., &amp; </w:t>
      </w:r>
      <w:proofErr w:type="spellStart"/>
      <w:r w:rsidRPr="006857D0">
        <w:rPr>
          <w:rFonts w:ascii="Times New Roman" w:eastAsia="DengXian" w:hAnsi="Times New Roman" w:cs="Times New Roman"/>
          <w:szCs w:val="24"/>
          <w:lang w:val="en-US"/>
        </w:rPr>
        <w:t>Dorfman</w:t>
      </w:r>
      <w:proofErr w:type="spellEnd"/>
      <w:r w:rsidRPr="006857D0">
        <w:rPr>
          <w:rFonts w:ascii="Times New Roman" w:eastAsia="DengXian" w:hAnsi="Times New Roman" w:cs="Times New Roman"/>
          <w:szCs w:val="24"/>
          <w:lang w:val="en-US"/>
        </w:rPr>
        <w:t xml:space="preserve">, P. W. (2001). Project GLOBE: An introduction. </w:t>
      </w:r>
      <w:r w:rsidRPr="002D7D51">
        <w:rPr>
          <w:rFonts w:ascii="Times New Roman" w:eastAsia="DengXian" w:hAnsi="Times New Roman" w:cs="Times New Roman"/>
          <w:i/>
          <w:szCs w:val="24"/>
          <w:lang w:val="en-US"/>
        </w:rPr>
        <w:t>Applied Psychology: An International Review, 50</w:t>
      </w:r>
      <w:r w:rsidR="002D7D51" w:rsidRPr="002D7D51">
        <w:rPr>
          <w:rFonts w:ascii="Times New Roman" w:eastAsia="DengXian" w:hAnsi="Times New Roman" w:cs="Times New Roman"/>
          <w:i/>
          <w:szCs w:val="24"/>
          <w:lang w:val="en-US"/>
        </w:rPr>
        <w:t xml:space="preserve"> </w:t>
      </w:r>
      <w:r w:rsidRPr="002D7D51">
        <w:rPr>
          <w:rFonts w:ascii="Times New Roman" w:eastAsia="DengXian" w:hAnsi="Times New Roman" w:cs="Times New Roman"/>
          <w:i/>
          <w:szCs w:val="24"/>
          <w:lang w:val="en-US"/>
        </w:rPr>
        <w:t>(4),</w:t>
      </w:r>
      <w:r w:rsidRPr="006857D0">
        <w:rPr>
          <w:rFonts w:ascii="Times New Roman" w:eastAsia="DengXian" w:hAnsi="Times New Roman" w:cs="Times New Roman"/>
          <w:szCs w:val="24"/>
          <w:lang w:val="en-US"/>
        </w:rPr>
        <w:t xml:space="preserve"> 489–505.</w:t>
      </w:r>
    </w:p>
    <w:p w14:paraId="72460AD6"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lang w:val="en-US"/>
        </w:rPr>
        <w:t xml:space="preserve">Inglehart R. F. (1990). </w:t>
      </w:r>
      <w:r w:rsidRPr="006857D0">
        <w:rPr>
          <w:rFonts w:ascii="Times New Roman" w:eastAsia="DengXian" w:hAnsi="Times New Roman" w:cs="Times New Roman"/>
          <w:i/>
          <w:lang w:val="en-US"/>
        </w:rPr>
        <w:t>Culture shift in advanced industrial societies</w:t>
      </w:r>
      <w:r w:rsidRPr="006857D0">
        <w:rPr>
          <w:rFonts w:ascii="Times New Roman" w:eastAsia="DengXian" w:hAnsi="Times New Roman" w:cs="Times New Roman"/>
          <w:lang w:val="en-US"/>
        </w:rPr>
        <w:t>. Princeton, N. J.: Princeton University Press.</w:t>
      </w:r>
    </w:p>
    <w:p w14:paraId="041AB9DE"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Khandwalla, P. N. (1976–1977). Some top management styles, their context and performance. </w:t>
      </w:r>
      <w:r w:rsidRPr="006857D0">
        <w:rPr>
          <w:rFonts w:ascii="Times New Roman" w:eastAsia="DengXian" w:hAnsi="Times New Roman" w:cs="Times New Roman"/>
          <w:i/>
          <w:szCs w:val="24"/>
          <w:lang w:val="en-US"/>
        </w:rPr>
        <w:t>Organization and Administrative Sciences, 7 (4),</w:t>
      </w:r>
      <w:r w:rsidRPr="006857D0">
        <w:rPr>
          <w:rFonts w:ascii="Times New Roman" w:eastAsia="DengXian" w:hAnsi="Times New Roman" w:cs="Times New Roman"/>
          <w:szCs w:val="24"/>
          <w:lang w:val="en-US"/>
        </w:rPr>
        <w:t xml:space="preserve"> 21–51. </w:t>
      </w:r>
    </w:p>
    <w:p w14:paraId="10593286"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Kreiser, P., Marino, L., &amp; Weaver, M. (2002). Assessing the psychometric properties of the entrepreneurial orientation scale: A multi-country analysis. </w:t>
      </w:r>
      <w:r w:rsidRPr="006857D0">
        <w:rPr>
          <w:rFonts w:ascii="Times New Roman" w:eastAsia="DengXian" w:hAnsi="Times New Roman" w:cs="Times New Roman"/>
          <w:i/>
          <w:szCs w:val="24"/>
          <w:lang w:val="en-US"/>
        </w:rPr>
        <w:t>Entrepreneurship Theory and Practice, 26 (4)</w:t>
      </w:r>
      <w:r w:rsidRPr="006857D0">
        <w:rPr>
          <w:rFonts w:ascii="Times New Roman" w:eastAsia="DengXian" w:hAnsi="Times New Roman" w:cs="Times New Roman"/>
          <w:szCs w:val="24"/>
          <w:lang w:val="en-US"/>
        </w:rPr>
        <w:t>, 71–94.</w:t>
      </w:r>
    </w:p>
    <w:p w14:paraId="48F3ECFC" w14:textId="2D25417C"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Kreiser, P., Marino, L., Dickson, P.</w:t>
      </w:r>
      <w:r w:rsidR="008F724A">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 &amp; Weaver, M. (2010). Cultural influences on entrepreneurial orientation: the impact of national culture on risk taking and proactiveness in SMEs, </w:t>
      </w:r>
      <w:r w:rsidRPr="006857D0">
        <w:rPr>
          <w:rFonts w:ascii="Times New Roman" w:eastAsia="DengXian" w:hAnsi="Times New Roman" w:cs="Times New Roman"/>
          <w:i/>
          <w:szCs w:val="24"/>
          <w:lang w:val="en-US"/>
        </w:rPr>
        <w:t>Entrepreneurship Theory and Practice, 34 (5),</w:t>
      </w:r>
      <w:r w:rsidRPr="006857D0">
        <w:rPr>
          <w:rFonts w:ascii="Times New Roman" w:eastAsia="DengXian" w:hAnsi="Times New Roman" w:cs="Times New Roman"/>
          <w:szCs w:val="24"/>
          <w:lang w:val="en-US"/>
        </w:rPr>
        <w:t xml:space="preserve"> 959–983.</w:t>
      </w:r>
    </w:p>
    <w:p w14:paraId="50D76320" w14:textId="061F4816"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Kreiser, P., Marino, L., </w:t>
      </w:r>
      <w:proofErr w:type="spellStart"/>
      <w:r w:rsidRPr="006857D0">
        <w:rPr>
          <w:rFonts w:ascii="Times New Roman" w:eastAsia="DengXian" w:hAnsi="Times New Roman" w:cs="Times New Roman"/>
          <w:szCs w:val="24"/>
          <w:lang w:val="en-US"/>
        </w:rPr>
        <w:t>Kuratko</w:t>
      </w:r>
      <w:proofErr w:type="spellEnd"/>
      <w:r w:rsidRPr="006857D0">
        <w:rPr>
          <w:rFonts w:ascii="Times New Roman" w:eastAsia="DengXian" w:hAnsi="Times New Roman" w:cs="Times New Roman"/>
          <w:szCs w:val="24"/>
          <w:lang w:val="en-US"/>
        </w:rPr>
        <w:t xml:space="preserve">, D., &amp; Weaver, K. (2012). Disaggregating entrepreneurial orientation: The non-linear impact of innovativeness, proactiveness and risk-taking on SME performance. </w:t>
      </w:r>
      <w:r w:rsidRPr="006857D0">
        <w:rPr>
          <w:rFonts w:ascii="Times New Roman" w:eastAsia="DengXian" w:hAnsi="Times New Roman" w:cs="Times New Roman"/>
          <w:i/>
          <w:szCs w:val="24"/>
          <w:lang w:val="en-US"/>
        </w:rPr>
        <w:t>Small Business Economics</w:t>
      </w:r>
      <w:r w:rsidR="002D7D51">
        <w:rPr>
          <w:rFonts w:ascii="Times New Roman" w:eastAsia="DengXian" w:hAnsi="Times New Roman" w:cs="Times New Roman"/>
          <w:i/>
          <w:szCs w:val="24"/>
          <w:lang w:val="en-US"/>
        </w:rPr>
        <w:t>,</w:t>
      </w:r>
      <w:r w:rsidRPr="006857D0">
        <w:rPr>
          <w:rFonts w:ascii="Times New Roman" w:eastAsia="DengXian" w:hAnsi="Times New Roman" w:cs="Times New Roman"/>
          <w:i/>
          <w:szCs w:val="24"/>
          <w:lang w:val="en-US"/>
        </w:rPr>
        <w:t xml:space="preserve"> 40</w:t>
      </w:r>
      <w:r w:rsidRPr="006857D0">
        <w:rPr>
          <w:rFonts w:ascii="Times New Roman" w:eastAsia="DengXian" w:hAnsi="Times New Roman" w:cs="Times New Roman"/>
          <w:szCs w:val="24"/>
          <w:lang w:val="en-US"/>
        </w:rPr>
        <w:t>, 273–291</w:t>
      </w:r>
      <w:r w:rsidR="00204E43">
        <w:rPr>
          <w:rFonts w:ascii="Times New Roman" w:eastAsia="DengXian" w:hAnsi="Times New Roman" w:cs="Times New Roman"/>
          <w:szCs w:val="24"/>
          <w:lang w:val="en-US"/>
        </w:rPr>
        <w:t>.</w:t>
      </w:r>
    </w:p>
    <w:p w14:paraId="7202ABD2" w14:textId="4C5ABC2E"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Lee, C., Lee, K.</w:t>
      </w:r>
      <w:r w:rsidR="008F724A">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w:t>
      </w:r>
      <w:proofErr w:type="spellStart"/>
      <w:r w:rsidRPr="006857D0">
        <w:rPr>
          <w:rFonts w:ascii="Times New Roman" w:eastAsia="DengXian" w:hAnsi="Times New Roman" w:cs="Times New Roman"/>
          <w:lang w:val="en-US"/>
        </w:rPr>
        <w:t>Pennings</w:t>
      </w:r>
      <w:proofErr w:type="spellEnd"/>
      <w:r w:rsidRPr="006857D0">
        <w:rPr>
          <w:rFonts w:ascii="Times New Roman" w:eastAsia="DengXian" w:hAnsi="Times New Roman" w:cs="Times New Roman"/>
          <w:lang w:val="en-US"/>
        </w:rPr>
        <w:t xml:space="preserve">, J. M. (2001). Internal capabilities, external networks, and performance: A study of technology bases ventures. </w:t>
      </w:r>
      <w:r w:rsidRPr="006857D0">
        <w:rPr>
          <w:rFonts w:ascii="Times New Roman" w:eastAsia="DengXian" w:hAnsi="Times New Roman" w:cs="Times New Roman"/>
          <w:i/>
          <w:lang w:val="en-US"/>
        </w:rPr>
        <w:t>Strategic Management Journal, 22</w:t>
      </w:r>
      <w:r w:rsidRPr="006857D0">
        <w:rPr>
          <w:rFonts w:ascii="Times New Roman" w:eastAsia="DengXian" w:hAnsi="Times New Roman" w:cs="Times New Roman"/>
          <w:lang w:val="en-US"/>
        </w:rPr>
        <w:t>, 615</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 xml:space="preserve">640. </w:t>
      </w:r>
    </w:p>
    <w:p w14:paraId="6B869863" w14:textId="5643F79E"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Lumpkin, G. T.</w:t>
      </w:r>
      <w:r w:rsidR="008F724A">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 &amp; Dess, G. G. (2005). Entrepreneurial orientation. </w:t>
      </w:r>
      <w:r w:rsidRPr="006857D0">
        <w:rPr>
          <w:rFonts w:ascii="Times New Roman" w:eastAsia="DengXian" w:hAnsi="Times New Roman" w:cs="Times New Roman"/>
          <w:i/>
          <w:szCs w:val="24"/>
          <w:lang w:val="en-US"/>
        </w:rPr>
        <w:t xml:space="preserve">The Blackwell Encyclopedic Dictionary </w:t>
      </w:r>
      <w:proofErr w:type="gramStart"/>
      <w:r w:rsidRPr="006857D0">
        <w:rPr>
          <w:rFonts w:ascii="Times New Roman" w:eastAsia="DengXian" w:hAnsi="Times New Roman" w:cs="Times New Roman"/>
          <w:i/>
          <w:szCs w:val="24"/>
          <w:lang w:val="en-US"/>
        </w:rPr>
        <w:t>Of</w:t>
      </w:r>
      <w:proofErr w:type="gramEnd"/>
      <w:r w:rsidRPr="006857D0">
        <w:rPr>
          <w:rFonts w:ascii="Times New Roman" w:eastAsia="DengXian" w:hAnsi="Times New Roman" w:cs="Times New Roman"/>
          <w:i/>
          <w:szCs w:val="24"/>
          <w:lang w:val="en-US"/>
        </w:rPr>
        <w:t xml:space="preserve"> Entrepreneurship (Blackwell Encyclopedia of Management)</w:t>
      </w:r>
      <w:r w:rsidRPr="006857D0">
        <w:rPr>
          <w:rFonts w:ascii="Times New Roman" w:eastAsia="DengXian" w:hAnsi="Times New Roman" w:cs="Times New Roman"/>
          <w:szCs w:val="24"/>
          <w:lang w:val="en-US"/>
        </w:rPr>
        <w:t>, 104–107.</w:t>
      </w:r>
    </w:p>
    <w:p w14:paraId="25910CF8" w14:textId="397F1389"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Lumpkin, G. T., &amp; Dess, G. G. (1996). Clarifying the entrepreneurial orientation construct and linking it to performance. </w:t>
      </w:r>
      <w:r w:rsidRPr="006857D0">
        <w:rPr>
          <w:rFonts w:ascii="Times New Roman" w:eastAsia="DengXian" w:hAnsi="Times New Roman" w:cs="Times New Roman"/>
          <w:i/>
          <w:szCs w:val="24"/>
          <w:lang w:val="en-US"/>
        </w:rPr>
        <w:t>Academy of Management Review</w:t>
      </w:r>
      <w:r w:rsidRPr="006857D0">
        <w:rPr>
          <w:rFonts w:ascii="Times New Roman" w:eastAsia="DengXian" w:hAnsi="Times New Roman" w:cs="Times New Roman"/>
          <w:szCs w:val="24"/>
          <w:lang w:val="en-US"/>
        </w:rPr>
        <w:t>, 21 (1), 135</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172. </w:t>
      </w:r>
    </w:p>
    <w:p w14:paraId="48AB5B70"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Lumpkin, G. T., &amp; Dess, G. G. (2001). Linking two dimensions of entrepreneurial orientation to firm performance: The moderating role of environment and industry life cycle. </w:t>
      </w:r>
      <w:r w:rsidRPr="006857D0">
        <w:rPr>
          <w:rFonts w:ascii="Times New Roman" w:eastAsia="DengXian" w:hAnsi="Times New Roman" w:cs="Times New Roman"/>
          <w:i/>
          <w:szCs w:val="24"/>
          <w:lang w:val="en-US"/>
        </w:rPr>
        <w:t>Journal of Business Venturing, 16 (5),</w:t>
      </w:r>
      <w:r w:rsidRPr="006857D0">
        <w:rPr>
          <w:rFonts w:ascii="Times New Roman" w:eastAsia="DengXian" w:hAnsi="Times New Roman" w:cs="Times New Roman"/>
          <w:szCs w:val="24"/>
          <w:lang w:val="en-US"/>
        </w:rPr>
        <w:t xml:space="preserve"> 429–451.  </w:t>
      </w:r>
    </w:p>
    <w:p w14:paraId="70DFAD41"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Lyon, D. W., Lumpkin, G. T., &amp; Dess, G. G. (2000). Enhancing entrepreneurial orientation research: Operationalizing and measuring a key strategic decision making process. </w:t>
      </w:r>
      <w:r w:rsidRPr="006857D0">
        <w:rPr>
          <w:rFonts w:ascii="Times New Roman" w:eastAsia="DengXian" w:hAnsi="Times New Roman" w:cs="Times New Roman"/>
          <w:i/>
          <w:lang w:val="en-US"/>
        </w:rPr>
        <w:t xml:space="preserve">Journal of Management, 26, </w:t>
      </w:r>
      <w:r w:rsidRPr="006857D0">
        <w:rPr>
          <w:rFonts w:ascii="Times New Roman" w:eastAsia="DengXian" w:hAnsi="Times New Roman" w:cs="Times New Roman"/>
          <w:lang w:val="en-US"/>
        </w:rPr>
        <w:t xml:space="preserve">1055–1085. </w:t>
      </w:r>
    </w:p>
    <w:p w14:paraId="50068116" w14:textId="61152CFB"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lastRenderedPageBreak/>
        <w:t xml:space="preserve">Marino, L., </w:t>
      </w:r>
      <w:proofErr w:type="spellStart"/>
      <w:r w:rsidRPr="006857D0">
        <w:rPr>
          <w:rFonts w:ascii="Times New Roman" w:eastAsia="DengXian" w:hAnsi="Times New Roman" w:cs="Times New Roman"/>
          <w:szCs w:val="24"/>
          <w:lang w:val="en-US"/>
        </w:rPr>
        <w:t>Strandholm</w:t>
      </w:r>
      <w:proofErr w:type="spellEnd"/>
      <w:r w:rsidRPr="006857D0">
        <w:rPr>
          <w:rFonts w:ascii="Times New Roman" w:eastAsia="DengXian" w:hAnsi="Times New Roman" w:cs="Times New Roman"/>
          <w:szCs w:val="24"/>
          <w:lang w:val="en-US"/>
        </w:rPr>
        <w:t xml:space="preserve">, K., </w:t>
      </w:r>
      <w:proofErr w:type="spellStart"/>
      <w:r w:rsidRPr="006857D0">
        <w:rPr>
          <w:rFonts w:ascii="Times New Roman" w:eastAsia="DengXian" w:hAnsi="Times New Roman" w:cs="Times New Roman"/>
          <w:szCs w:val="24"/>
          <w:lang w:val="en-US"/>
        </w:rPr>
        <w:t>Steensma</w:t>
      </w:r>
      <w:proofErr w:type="spellEnd"/>
      <w:r w:rsidRPr="006857D0">
        <w:rPr>
          <w:rFonts w:ascii="Times New Roman" w:eastAsia="DengXian" w:hAnsi="Times New Roman" w:cs="Times New Roman"/>
          <w:szCs w:val="24"/>
          <w:lang w:val="en-US"/>
        </w:rPr>
        <w:t>, K., &amp; Weaver, K.M. (2002). The moderating effect of national culture on the relationship between entrepreneurial orientation and strategic alliance portfolio extensiveness</w:t>
      </w:r>
      <w:r w:rsidRPr="006857D0">
        <w:rPr>
          <w:rFonts w:ascii="Times New Roman" w:eastAsia="DengXian" w:hAnsi="Times New Roman" w:cs="Times New Roman"/>
          <w:i/>
          <w:szCs w:val="24"/>
          <w:lang w:val="en-US"/>
        </w:rPr>
        <w:t>. Entrepreneurship Theory and Practice, 26,</w:t>
      </w:r>
      <w:r w:rsidRPr="006857D0">
        <w:rPr>
          <w:rFonts w:ascii="Times New Roman" w:eastAsia="DengXian" w:hAnsi="Times New Roman" w:cs="Times New Roman"/>
          <w:szCs w:val="24"/>
          <w:lang w:val="en-US"/>
        </w:rPr>
        <w:t xml:space="preserve"> 145</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160.</w:t>
      </w:r>
    </w:p>
    <w:p w14:paraId="2493072E" w14:textId="4A2F133A"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Martins, I., &amp; </w:t>
      </w:r>
      <w:proofErr w:type="spellStart"/>
      <w:r w:rsidRPr="006857D0">
        <w:rPr>
          <w:rFonts w:ascii="Times New Roman" w:eastAsia="DengXian" w:hAnsi="Times New Roman" w:cs="Times New Roman"/>
          <w:szCs w:val="24"/>
          <w:lang w:val="en-US"/>
        </w:rPr>
        <w:t>Criado</w:t>
      </w:r>
      <w:proofErr w:type="spellEnd"/>
      <w:r w:rsidRPr="006857D0">
        <w:rPr>
          <w:rFonts w:ascii="Times New Roman" w:eastAsia="DengXian" w:hAnsi="Times New Roman" w:cs="Times New Roman"/>
          <w:szCs w:val="24"/>
          <w:lang w:val="en-US"/>
        </w:rPr>
        <w:t xml:space="preserve">, A. (2013). Entrepreneurial Orientation, Environmental Hostility and SMEs Profitability: A Contingency Approach. </w:t>
      </w:r>
      <w:proofErr w:type="spellStart"/>
      <w:r w:rsidRPr="006857D0">
        <w:rPr>
          <w:rFonts w:ascii="Times New Roman" w:eastAsia="DengXian" w:hAnsi="Times New Roman" w:cs="Times New Roman"/>
          <w:i/>
          <w:szCs w:val="24"/>
          <w:lang w:val="en-US"/>
        </w:rPr>
        <w:t>Cuadernos</w:t>
      </w:r>
      <w:proofErr w:type="spellEnd"/>
      <w:r w:rsidRPr="006857D0">
        <w:rPr>
          <w:rFonts w:ascii="Times New Roman" w:eastAsia="DengXian" w:hAnsi="Times New Roman" w:cs="Times New Roman"/>
          <w:i/>
          <w:szCs w:val="24"/>
          <w:lang w:val="en-US"/>
        </w:rPr>
        <w:t xml:space="preserve"> de </w:t>
      </w:r>
      <w:proofErr w:type="spellStart"/>
      <w:r w:rsidRPr="006857D0">
        <w:rPr>
          <w:rFonts w:ascii="Times New Roman" w:eastAsia="DengXian" w:hAnsi="Times New Roman" w:cs="Times New Roman"/>
          <w:i/>
          <w:szCs w:val="24"/>
          <w:lang w:val="en-US"/>
        </w:rPr>
        <w:t>Gestion</w:t>
      </w:r>
      <w:proofErr w:type="spellEnd"/>
      <w:r w:rsidRPr="006857D0">
        <w:rPr>
          <w:rFonts w:ascii="Times New Roman" w:eastAsia="DengXian" w:hAnsi="Times New Roman" w:cs="Times New Roman"/>
          <w:i/>
          <w:szCs w:val="24"/>
          <w:lang w:val="en-US"/>
        </w:rPr>
        <w:t>, 13,</w:t>
      </w:r>
      <w:r w:rsidRPr="006857D0">
        <w:rPr>
          <w:rFonts w:ascii="Times New Roman" w:eastAsia="DengXian" w:hAnsi="Times New Roman" w:cs="Times New Roman"/>
          <w:szCs w:val="24"/>
          <w:lang w:val="en-US"/>
        </w:rPr>
        <w:t xml:space="preserve"> 67</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88.</w:t>
      </w:r>
    </w:p>
    <w:p w14:paraId="37872F8D" w14:textId="0A8BB727"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Maseland</w:t>
      </w:r>
      <w:proofErr w:type="spellEnd"/>
      <w:r w:rsidRPr="006857D0">
        <w:rPr>
          <w:rFonts w:ascii="Times New Roman" w:eastAsia="DengXian" w:hAnsi="Times New Roman" w:cs="Times New Roman"/>
          <w:lang w:val="en-US"/>
        </w:rPr>
        <w:t xml:space="preserve">, R., &amp; van Hoorn, A. (2009). Explaining the negative correlation between values and practices: A note on the Hofstede-GLOBE debate. </w:t>
      </w:r>
      <w:r w:rsidRPr="006857D0">
        <w:rPr>
          <w:rFonts w:ascii="Times New Roman" w:eastAsia="DengXian" w:hAnsi="Times New Roman" w:cs="Times New Roman"/>
          <w:i/>
          <w:lang w:val="en-US"/>
        </w:rPr>
        <w:t>Journal of International Business Studies, 40</w:t>
      </w:r>
      <w:r w:rsidRPr="006857D0">
        <w:rPr>
          <w:rFonts w:ascii="Times New Roman" w:eastAsia="DengXian" w:hAnsi="Times New Roman" w:cs="Times New Roman"/>
          <w:lang w:val="en-US"/>
        </w:rPr>
        <w:t>, 527</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532.</w:t>
      </w:r>
    </w:p>
    <w:p w14:paraId="583804C5"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McGrath, R. G. (1999). Falling forward: real options reasoning and entrepreneurial failure. </w:t>
      </w:r>
      <w:r w:rsidRPr="006857D0">
        <w:rPr>
          <w:rFonts w:ascii="Times New Roman" w:eastAsia="DengXian" w:hAnsi="Times New Roman" w:cs="Times New Roman"/>
          <w:i/>
          <w:lang w:val="en-US"/>
        </w:rPr>
        <w:t>Academic Management Review, 24 (1)</w:t>
      </w:r>
      <w:r w:rsidRPr="006857D0">
        <w:rPr>
          <w:rFonts w:ascii="Times New Roman" w:eastAsia="DengXian" w:hAnsi="Times New Roman" w:cs="Times New Roman"/>
          <w:lang w:val="en-US"/>
        </w:rPr>
        <w:t xml:space="preserve">, 13–30. </w:t>
      </w:r>
    </w:p>
    <w:p w14:paraId="781BDD85" w14:textId="77777777"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Merz</w:t>
      </w:r>
      <w:proofErr w:type="spellEnd"/>
      <w:r w:rsidRPr="006857D0">
        <w:rPr>
          <w:rFonts w:ascii="Times New Roman" w:eastAsia="DengXian" w:hAnsi="Times New Roman" w:cs="Times New Roman"/>
          <w:lang w:val="en-US"/>
        </w:rPr>
        <w:t xml:space="preserve">, G. R., &amp; </w:t>
      </w:r>
      <w:proofErr w:type="spellStart"/>
      <w:r w:rsidRPr="006857D0">
        <w:rPr>
          <w:rFonts w:ascii="Times New Roman" w:eastAsia="DengXian" w:hAnsi="Times New Roman" w:cs="Times New Roman"/>
          <w:lang w:val="en-US"/>
        </w:rPr>
        <w:t>Sauber</w:t>
      </w:r>
      <w:proofErr w:type="spellEnd"/>
      <w:r w:rsidRPr="006857D0">
        <w:rPr>
          <w:rFonts w:ascii="Times New Roman" w:eastAsia="DengXian" w:hAnsi="Times New Roman" w:cs="Times New Roman"/>
          <w:lang w:val="en-US"/>
        </w:rPr>
        <w:t xml:space="preserve">, M. H. (1995). Proﬁles of managerial activities in small ﬁrms. </w:t>
      </w:r>
      <w:r w:rsidRPr="006857D0">
        <w:rPr>
          <w:rFonts w:ascii="Times New Roman" w:eastAsia="DengXian" w:hAnsi="Times New Roman" w:cs="Times New Roman"/>
          <w:i/>
          <w:lang w:val="en-US"/>
        </w:rPr>
        <w:t>Strategic Management Journal, 16</w:t>
      </w:r>
      <w:r w:rsidRPr="006857D0">
        <w:rPr>
          <w:rFonts w:ascii="Times New Roman" w:eastAsia="DengXian" w:hAnsi="Times New Roman" w:cs="Times New Roman"/>
          <w:lang w:val="en-US"/>
        </w:rPr>
        <w:t>, 551–564.</w:t>
      </w:r>
    </w:p>
    <w:p w14:paraId="600E1CFE" w14:textId="2C2D88C1"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Miles, R. E., &amp; Snow</w:t>
      </w:r>
      <w:r w:rsidR="00204E43">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 C. C. (1978). </w:t>
      </w:r>
      <w:r w:rsidRPr="006857D0">
        <w:rPr>
          <w:rFonts w:ascii="Times New Roman" w:eastAsia="DengXian" w:hAnsi="Times New Roman" w:cs="Times New Roman"/>
          <w:i/>
          <w:szCs w:val="24"/>
          <w:lang w:val="en-US"/>
        </w:rPr>
        <w:t>Organizational Strategy, Structure and Process.</w:t>
      </w:r>
      <w:r w:rsidRPr="006857D0">
        <w:rPr>
          <w:rFonts w:ascii="Times New Roman" w:eastAsia="DengXian" w:hAnsi="Times New Roman" w:cs="Times New Roman"/>
          <w:szCs w:val="24"/>
          <w:lang w:val="en-US"/>
        </w:rPr>
        <w:t xml:space="preserve"> New York: McGraw–Hill, 274.</w:t>
      </w:r>
    </w:p>
    <w:p w14:paraId="187B28D9" w14:textId="3D6F9AF0"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Miller, D</w:t>
      </w:r>
      <w:r w:rsidR="008F724A">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Friesen, P. H. (1978). Archetypes of strategy formulation. </w:t>
      </w:r>
      <w:r w:rsidRPr="006857D0">
        <w:rPr>
          <w:rFonts w:ascii="Times New Roman" w:eastAsia="DengXian" w:hAnsi="Times New Roman" w:cs="Times New Roman"/>
          <w:i/>
          <w:lang w:val="en-US"/>
        </w:rPr>
        <w:t>Management Science, 24</w:t>
      </w:r>
      <w:r w:rsidRPr="006857D0">
        <w:rPr>
          <w:rFonts w:ascii="Times New Roman" w:eastAsia="DengXian" w:hAnsi="Times New Roman" w:cs="Times New Roman"/>
          <w:lang w:val="en-US"/>
        </w:rPr>
        <w:t xml:space="preserve">, 294–316. </w:t>
      </w:r>
    </w:p>
    <w:p w14:paraId="47DAC7E0"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Miller, D. (1983). The correlates of entrepreneurship in three types of ﬁrms. </w:t>
      </w:r>
      <w:r w:rsidRPr="006857D0">
        <w:rPr>
          <w:rFonts w:ascii="Times New Roman" w:eastAsia="DengXian" w:hAnsi="Times New Roman" w:cs="Times New Roman"/>
          <w:i/>
          <w:lang w:val="en-US"/>
        </w:rPr>
        <w:t xml:space="preserve">Management Science, 29 (7), </w:t>
      </w:r>
      <w:r w:rsidRPr="006857D0">
        <w:rPr>
          <w:rFonts w:ascii="Times New Roman" w:eastAsia="DengXian" w:hAnsi="Times New Roman" w:cs="Times New Roman"/>
          <w:lang w:val="en-US"/>
        </w:rPr>
        <w:t>770–791.</w:t>
      </w:r>
    </w:p>
    <w:p w14:paraId="2F32BB4F"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Miller, D., &amp; Friesen, P. H. (1977). Strategy making in context: Ten empirical archetypes. </w:t>
      </w:r>
      <w:r w:rsidRPr="006857D0">
        <w:rPr>
          <w:rFonts w:ascii="Times New Roman" w:eastAsia="DengXian" w:hAnsi="Times New Roman" w:cs="Times New Roman"/>
          <w:i/>
          <w:lang w:val="en-US"/>
        </w:rPr>
        <w:t>The Journal of Management Studies, 14 (3),</w:t>
      </w:r>
      <w:r w:rsidRPr="006857D0">
        <w:rPr>
          <w:rFonts w:ascii="Times New Roman" w:eastAsia="DengXian" w:hAnsi="Times New Roman" w:cs="Times New Roman"/>
          <w:lang w:val="en-US"/>
        </w:rPr>
        <w:t xml:space="preserve"> 253–280. </w:t>
      </w:r>
    </w:p>
    <w:p w14:paraId="4848A4DC"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Miller, D., &amp; Friesen, P. H. (1984). A longitudinal study of the corporate life cycle. </w:t>
      </w:r>
      <w:r w:rsidRPr="006857D0">
        <w:rPr>
          <w:rFonts w:ascii="Times New Roman" w:eastAsia="DengXian" w:hAnsi="Times New Roman" w:cs="Times New Roman"/>
          <w:i/>
          <w:lang w:val="en-US"/>
        </w:rPr>
        <w:t>Management Science, 30 (10),</w:t>
      </w:r>
      <w:r w:rsidRPr="006857D0">
        <w:rPr>
          <w:rFonts w:ascii="Times New Roman" w:eastAsia="DengXian" w:hAnsi="Times New Roman" w:cs="Times New Roman"/>
          <w:lang w:val="en-US"/>
        </w:rPr>
        <w:t xml:space="preserve"> 1161–1183.</w:t>
      </w:r>
    </w:p>
    <w:p w14:paraId="25E959A0" w14:textId="608C8ECD"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Minkov, M. (2010). </w:t>
      </w:r>
      <w:r w:rsidRPr="006857D0">
        <w:rPr>
          <w:rFonts w:ascii="Times New Roman" w:eastAsia="DengXian" w:hAnsi="Times New Roman" w:cs="Times New Roman"/>
          <w:i/>
          <w:szCs w:val="24"/>
          <w:lang w:val="en-US"/>
        </w:rPr>
        <w:t xml:space="preserve">Cultures and Organizations, Software of the Mind, </w:t>
      </w:r>
      <w:r w:rsidRPr="006857D0">
        <w:rPr>
          <w:rFonts w:ascii="Times New Roman" w:eastAsia="DengXian" w:hAnsi="Times New Roman" w:cs="Times New Roman"/>
          <w:szCs w:val="24"/>
          <w:lang w:val="en-US"/>
        </w:rPr>
        <w:t>205</w:t>
      </w:r>
      <w:r w:rsidR="00204E43" w:rsidRPr="00204E43">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258. </w:t>
      </w:r>
    </w:p>
    <w:p w14:paraId="04201077" w14:textId="6F0501DA"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Minkov, M. (2018). A revision of Hofstede’s model of national culture: old evidence and new data from 56 countries. </w:t>
      </w:r>
      <w:r w:rsidRPr="006857D0">
        <w:rPr>
          <w:rFonts w:ascii="Times New Roman" w:eastAsia="DengXian" w:hAnsi="Times New Roman" w:cs="Times New Roman"/>
          <w:i/>
          <w:lang w:val="en-US"/>
        </w:rPr>
        <w:t>Cross Cultural &amp; Strategic Management, 25 (2),</w:t>
      </w:r>
      <w:r w:rsidRPr="006857D0">
        <w:rPr>
          <w:rFonts w:ascii="Times New Roman" w:eastAsia="DengXian" w:hAnsi="Times New Roman" w:cs="Times New Roman"/>
          <w:lang w:val="en-US"/>
        </w:rPr>
        <w:t xml:space="preserve"> 231</w:t>
      </w:r>
      <w:r w:rsidR="00204E43" w:rsidRPr="00204E43">
        <w:rPr>
          <w:rFonts w:ascii="Times New Roman" w:eastAsia="DengXian" w:hAnsi="Times New Roman" w:cs="Times New Roman"/>
          <w:lang w:val="en-US"/>
        </w:rPr>
        <w:t>–</w:t>
      </w:r>
      <w:r w:rsidRPr="006857D0">
        <w:rPr>
          <w:rFonts w:ascii="Times New Roman" w:eastAsia="DengXian" w:hAnsi="Times New Roman" w:cs="Times New Roman"/>
          <w:lang w:val="en-US"/>
        </w:rPr>
        <w:t>256.</w:t>
      </w:r>
    </w:p>
    <w:p w14:paraId="5D2467B1"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lastRenderedPageBreak/>
        <w:t xml:space="preserve">Minkov, M., &amp; Hofstede, G. (2012). Is national culture a meaningful concept? Cultural values delineate homogeneous national clusters of in-country regions. </w:t>
      </w:r>
      <w:r w:rsidRPr="006857D0">
        <w:rPr>
          <w:rFonts w:ascii="Times New Roman" w:eastAsia="DengXian" w:hAnsi="Times New Roman" w:cs="Times New Roman"/>
          <w:i/>
          <w:lang w:val="en-US"/>
        </w:rPr>
        <w:t>Cross-Cultural Research, 46 (2),</w:t>
      </w:r>
      <w:r w:rsidRPr="006857D0">
        <w:rPr>
          <w:rFonts w:ascii="Times New Roman" w:eastAsia="DengXian" w:hAnsi="Times New Roman" w:cs="Times New Roman"/>
          <w:lang w:val="en-US"/>
        </w:rPr>
        <w:t xml:space="preserve"> 133–159.</w:t>
      </w:r>
    </w:p>
    <w:p w14:paraId="58AACF8F" w14:textId="4979B19D"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Mintzberg, H. (1973). </w:t>
      </w:r>
      <w:proofErr w:type="gramStart"/>
      <w:r w:rsidRPr="006857D0">
        <w:rPr>
          <w:rFonts w:ascii="Times New Roman" w:eastAsia="DengXian" w:hAnsi="Times New Roman" w:cs="Times New Roman"/>
          <w:lang w:val="en-US"/>
        </w:rPr>
        <w:t>Strategy-making</w:t>
      </w:r>
      <w:proofErr w:type="gramEnd"/>
      <w:r w:rsidRPr="006857D0">
        <w:rPr>
          <w:rFonts w:ascii="Times New Roman" w:eastAsia="DengXian" w:hAnsi="Times New Roman" w:cs="Times New Roman"/>
          <w:lang w:val="en-US"/>
        </w:rPr>
        <w:t xml:space="preserve"> in three modes. </w:t>
      </w:r>
      <w:r w:rsidRPr="006857D0">
        <w:rPr>
          <w:rFonts w:ascii="Times New Roman" w:eastAsia="DengXian" w:hAnsi="Times New Roman" w:cs="Times New Roman"/>
          <w:i/>
          <w:lang w:val="en-US"/>
        </w:rPr>
        <w:t>California Management Review, 16 (2),</w:t>
      </w:r>
      <w:r w:rsidRPr="006857D0">
        <w:rPr>
          <w:rFonts w:ascii="Times New Roman" w:eastAsia="DengXian" w:hAnsi="Times New Roman" w:cs="Times New Roman"/>
          <w:lang w:val="en-US"/>
        </w:rPr>
        <w:t xml:space="preserve"> 44</w:t>
      </w:r>
      <w:r w:rsidR="00204E43" w:rsidRP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53. </w:t>
      </w:r>
    </w:p>
    <w:p w14:paraId="2BE98E1F" w14:textId="004457DB"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Morris</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M. H.</w:t>
      </w:r>
      <w:r w:rsidR="008F724A">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Paul</w:t>
      </w:r>
      <w:r w:rsidR="00204E43">
        <w:rPr>
          <w:rFonts w:ascii="Times New Roman" w:eastAsia="DengXian" w:hAnsi="Times New Roman" w:cs="Times New Roman"/>
          <w:lang w:val="en-US"/>
        </w:rPr>
        <w:t>,</w:t>
      </w:r>
      <w:r w:rsidRPr="006857D0">
        <w:rPr>
          <w:rFonts w:ascii="Times New Roman" w:eastAsia="DengXian" w:hAnsi="Times New Roman" w:cs="Times New Roman"/>
          <w:lang w:val="en-US"/>
        </w:rPr>
        <w:t xml:space="preserve"> G. W. (1987). The relationship between entrepreneurship and marketing in established firms. </w:t>
      </w:r>
      <w:r w:rsidRPr="006857D0">
        <w:rPr>
          <w:rFonts w:ascii="Times New Roman" w:eastAsia="DengXian" w:hAnsi="Times New Roman" w:cs="Times New Roman"/>
          <w:i/>
          <w:lang w:val="en-US"/>
        </w:rPr>
        <w:t xml:space="preserve">Journal of Business Venturing, </w:t>
      </w:r>
      <w:proofErr w:type="gramStart"/>
      <w:r w:rsidRPr="006857D0">
        <w:rPr>
          <w:rFonts w:ascii="Times New Roman" w:eastAsia="DengXian" w:hAnsi="Times New Roman" w:cs="Times New Roman"/>
          <w:i/>
          <w:lang w:val="en-US"/>
        </w:rPr>
        <w:t>2</w:t>
      </w:r>
      <w:proofErr w:type="gramEnd"/>
      <w:r w:rsidRPr="006857D0">
        <w:rPr>
          <w:rFonts w:ascii="Times New Roman" w:eastAsia="DengXian" w:hAnsi="Times New Roman" w:cs="Times New Roman"/>
          <w:i/>
          <w:lang w:val="en-US"/>
        </w:rPr>
        <w:t xml:space="preserve"> (2),</w:t>
      </w:r>
      <w:r w:rsidRPr="006857D0">
        <w:rPr>
          <w:rFonts w:ascii="Times New Roman" w:eastAsia="DengXian" w:hAnsi="Times New Roman" w:cs="Times New Roman"/>
          <w:lang w:val="en-US"/>
        </w:rPr>
        <w:t xml:space="preserve"> 247–259. </w:t>
      </w:r>
    </w:p>
    <w:p w14:paraId="39FE07B0"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Morris, M. H., Davis, D. L., &amp; Allen, J. W. (1994). Fostering corporate entrepreneurship: Cross-cultural comparisons of the importance of individualism versus collectivism. </w:t>
      </w:r>
      <w:r w:rsidRPr="006857D0">
        <w:rPr>
          <w:rFonts w:ascii="Times New Roman" w:eastAsia="DengXian" w:hAnsi="Times New Roman" w:cs="Times New Roman"/>
          <w:i/>
          <w:lang w:val="en-US"/>
        </w:rPr>
        <w:t>Journal of International Business Studies, 25 (1),</w:t>
      </w:r>
      <w:r w:rsidRPr="006857D0">
        <w:rPr>
          <w:rFonts w:ascii="Times New Roman" w:eastAsia="DengXian" w:hAnsi="Times New Roman" w:cs="Times New Roman"/>
          <w:lang w:val="en-US"/>
        </w:rPr>
        <w:t xml:space="preserve"> 65–89.</w:t>
      </w:r>
    </w:p>
    <w:p w14:paraId="6179CF44"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Mueller, S., &amp; Thomas, A. (2001). Culture and entrepreneurial potential: A </w:t>
      </w:r>
      <w:proofErr w:type="gramStart"/>
      <w:r w:rsidRPr="006857D0">
        <w:rPr>
          <w:rFonts w:ascii="Times New Roman" w:eastAsia="DengXian" w:hAnsi="Times New Roman" w:cs="Times New Roman"/>
          <w:lang w:val="en-US"/>
        </w:rPr>
        <w:t>nine country</w:t>
      </w:r>
      <w:proofErr w:type="gramEnd"/>
      <w:r w:rsidRPr="006857D0">
        <w:rPr>
          <w:rFonts w:ascii="Times New Roman" w:eastAsia="DengXian" w:hAnsi="Times New Roman" w:cs="Times New Roman"/>
          <w:lang w:val="en-US"/>
        </w:rPr>
        <w:t xml:space="preserve"> study of locus of control and innovativeness. </w:t>
      </w:r>
      <w:r w:rsidRPr="006857D0">
        <w:rPr>
          <w:rFonts w:ascii="Times New Roman" w:eastAsia="DengXian" w:hAnsi="Times New Roman" w:cs="Times New Roman"/>
          <w:i/>
          <w:lang w:val="en-US"/>
        </w:rPr>
        <w:t>Journal of Business Venturing, 16 (1)</w:t>
      </w:r>
      <w:r w:rsidRPr="006857D0">
        <w:rPr>
          <w:rFonts w:ascii="Times New Roman" w:eastAsia="DengXian" w:hAnsi="Times New Roman" w:cs="Times New Roman"/>
          <w:lang w:val="en-US"/>
        </w:rPr>
        <w:t>, 51–75.</w:t>
      </w:r>
    </w:p>
    <w:p w14:paraId="191145DD" w14:textId="1A45030F"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lang w:val="en-US"/>
        </w:rPr>
        <w:t>Naman</w:t>
      </w:r>
      <w:proofErr w:type="spellEnd"/>
      <w:r w:rsidRPr="006857D0">
        <w:rPr>
          <w:rFonts w:ascii="Times New Roman" w:eastAsia="DengXian" w:hAnsi="Times New Roman" w:cs="Times New Roman"/>
          <w:lang w:val="en-US"/>
        </w:rPr>
        <w:t xml:space="preserve">, J. L., &amp; Slevin, D. P. (1993). Entrepreneurship and the concept of fit: A model and empirical tests. </w:t>
      </w:r>
      <w:r w:rsidRPr="006857D0">
        <w:rPr>
          <w:rFonts w:ascii="Times New Roman" w:eastAsia="DengXian" w:hAnsi="Times New Roman" w:cs="Times New Roman"/>
          <w:i/>
          <w:lang w:val="en-US"/>
        </w:rPr>
        <w:t>Strategic Management Journal, 14,</w:t>
      </w:r>
      <w:r w:rsidRPr="006857D0">
        <w:rPr>
          <w:rFonts w:ascii="Times New Roman" w:eastAsia="DengXian" w:hAnsi="Times New Roman" w:cs="Times New Roman"/>
          <w:lang w:val="en-US"/>
        </w:rPr>
        <w:t xml:space="preserve"> 137</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153.</w:t>
      </w:r>
    </w:p>
    <w:p w14:paraId="46B1E0D0" w14:textId="77777777"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lang w:val="en-US"/>
        </w:rPr>
        <w:t>Naman</w:t>
      </w:r>
      <w:proofErr w:type="spellEnd"/>
      <w:r w:rsidRPr="006857D0">
        <w:rPr>
          <w:rFonts w:ascii="Times New Roman" w:eastAsia="DengXian" w:hAnsi="Times New Roman" w:cs="Times New Roman"/>
          <w:szCs w:val="24"/>
          <w:lang w:val="en-US"/>
        </w:rPr>
        <w:t xml:space="preserve">, J., &amp; Slevin, D. (1993). Entrepreneurship and the concept of ﬁt: A model and empirical test. </w:t>
      </w:r>
      <w:r w:rsidRPr="006857D0">
        <w:rPr>
          <w:rFonts w:ascii="Times New Roman" w:eastAsia="DengXian" w:hAnsi="Times New Roman" w:cs="Times New Roman"/>
          <w:i/>
          <w:szCs w:val="24"/>
          <w:lang w:val="en-US"/>
        </w:rPr>
        <w:t>Strategic Management Journal, 14 (2),</w:t>
      </w:r>
      <w:r w:rsidRPr="006857D0">
        <w:rPr>
          <w:rFonts w:ascii="Times New Roman" w:eastAsia="DengXian" w:hAnsi="Times New Roman" w:cs="Times New Roman"/>
          <w:szCs w:val="24"/>
          <w:lang w:val="en-US"/>
        </w:rPr>
        <w:t xml:space="preserve"> 137–153.</w:t>
      </w:r>
    </w:p>
    <w:p w14:paraId="310A67E0"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Pearce, J. A., II, Fritz, P., &amp; Davis, P. S. (2010). Entrepreneurial orientation and the performance of religious congregations as predicted by rational choice theory. </w:t>
      </w:r>
      <w:r w:rsidRPr="006857D0">
        <w:rPr>
          <w:rFonts w:ascii="Times New Roman" w:eastAsia="DengXian" w:hAnsi="Times New Roman" w:cs="Times New Roman"/>
          <w:i/>
          <w:lang w:val="en-US"/>
        </w:rPr>
        <w:t>Entrepreneurship Theory and Practice, 34 (1),</w:t>
      </w:r>
      <w:r w:rsidRPr="006857D0">
        <w:rPr>
          <w:rFonts w:ascii="Times New Roman" w:eastAsia="DengXian" w:hAnsi="Times New Roman" w:cs="Times New Roman"/>
          <w:lang w:val="en-US"/>
        </w:rPr>
        <w:t xml:space="preserve"> 219–248.</w:t>
      </w:r>
    </w:p>
    <w:p w14:paraId="773FCDD2" w14:textId="20D0AFA4"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Pines, A. M., Lerner, M., &amp; Schwartz, D. (2010). Gender differences in entrepreneurship: Equality, diversity and inclusion in times of global crisis, </w:t>
      </w:r>
      <w:r w:rsidRPr="006857D0">
        <w:rPr>
          <w:rFonts w:ascii="Times New Roman" w:eastAsia="DengXian" w:hAnsi="Times New Roman" w:cs="Times New Roman"/>
          <w:i/>
          <w:lang w:val="en-US"/>
        </w:rPr>
        <w:t>Equality, Diversity and Inclusion: An International Journal, 29 (2),</w:t>
      </w:r>
      <w:r w:rsidRPr="006857D0">
        <w:rPr>
          <w:rFonts w:ascii="Times New Roman" w:eastAsia="DengXian" w:hAnsi="Times New Roman" w:cs="Times New Roman"/>
          <w:lang w:val="en-US"/>
        </w:rPr>
        <w:t xml:space="preserve"> 186</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198.</w:t>
      </w:r>
    </w:p>
    <w:p w14:paraId="65C7DC23" w14:textId="21ED49BC"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Rauch, A., </w:t>
      </w:r>
      <w:proofErr w:type="spellStart"/>
      <w:r w:rsidRPr="006857D0">
        <w:rPr>
          <w:rFonts w:ascii="Times New Roman" w:eastAsia="DengXian" w:hAnsi="Times New Roman" w:cs="Times New Roman"/>
          <w:szCs w:val="24"/>
          <w:lang w:val="en-US"/>
        </w:rPr>
        <w:t>Frese</w:t>
      </w:r>
      <w:proofErr w:type="spellEnd"/>
      <w:r w:rsidRPr="006857D0">
        <w:rPr>
          <w:rFonts w:ascii="Times New Roman" w:eastAsia="DengXian" w:hAnsi="Times New Roman" w:cs="Times New Roman"/>
          <w:szCs w:val="24"/>
          <w:lang w:val="en-US"/>
        </w:rPr>
        <w:t xml:space="preserve">, M., Wang, Z-M., &amp; Unger, J. (2010). National Cultural Values, Firm's Cultural Orientation, Innovation and Performance: Testing Cultural Universals and Specific Contingencies </w:t>
      </w:r>
      <w:proofErr w:type="gramStart"/>
      <w:r w:rsidRPr="006857D0">
        <w:rPr>
          <w:rFonts w:ascii="Times New Roman" w:eastAsia="DengXian" w:hAnsi="Times New Roman" w:cs="Times New Roman"/>
          <w:szCs w:val="24"/>
          <w:lang w:val="en-US"/>
        </w:rPr>
        <w:t>Across</w:t>
      </w:r>
      <w:proofErr w:type="gramEnd"/>
      <w:r w:rsidRPr="006857D0">
        <w:rPr>
          <w:rFonts w:ascii="Times New Roman" w:eastAsia="DengXian" w:hAnsi="Times New Roman" w:cs="Times New Roman"/>
          <w:szCs w:val="24"/>
          <w:lang w:val="en-US"/>
        </w:rPr>
        <w:t xml:space="preserve"> Five Countries. </w:t>
      </w:r>
      <w:r w:rsidRPr="006857D0">
        <w:rPr>
          <w:rFonts w:ascii="Times New Roman" w:eastAsia="DengXian" w:hAnsi="Times New Roman" w:cs="Times New Roman"/>
          <w:i/>
          <w:szCs w:val="24"/>
          <w:lang w:val="en-US"/>
        </w:rPr>
        <w:t>In Frontiers of Entrepreneurship Research</w:t>
      </w:r>
      <w:r w:rsidRPr="006857D0">
        <w:rPr>
          <w:rFonts w:ascii="Times New Roman" w:eastAsia="DengXian" w:hAnsi="Times New Roman" w:cs="Times New Roman"/>
          <w:szCs w:val="24"/>
          <w:lang w:val="en-US"/>
        </w:rPr>
        <w:t xml:space="preserve">, </w:t>
      </w:r>
      <w:r w:rsidRPr="006857D0">
        <w:rPr>
          <w:rFonts w:ascii="Times New Roman" w:eastAsia="DengXian" w:hAnsi="Times New Roman" w:cs="Times New Roman"/>
          <w:i/>
          <w:szCs w:val="24"/>
          <w:lang w:val="en-US"/>
        </w:rPr>
        <w:t>15 (30),</w:t>
      </w:r>
      <w:r w:rsidRPr="006857D0">
        <w:rPr>
          <w:rFonts w:ascii="Times New Roman" w:eastAsia="DengXian" w:hAnsi="Times New Roman" w:cs="Times New Roman"/>
          <w:szCs w:val="24"/>
          <w:lang w:val="en-US"/>
        </w:rPr>
        <w:t xml:space="preserve"> 41</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66. </w:t>
      </w:r>
    </w:p>
    <w:p w14:paraId="3F550574"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lastRenderedPageBreak/>
        <w:t xml:space="preserve">Rauch, A., </w:t>
      </w:r>
      <w:proofErr w:type="spellStart"/>
      <w:r w:rsidRPr="006857D0">
        <w:rPr>
          <w:rFonts w:ascii="Times New Roman" w:eastAsia="DengXian" w:hAnsi="Times New Roman" w:cs="Times New Roman"/>
          <w:szCs w:val="24"/>
          <w:lang w:val="en-US"/>
        </w:rPr>
        <w:t>Wiklund</w:t>
      </w:r>
      <w:proofErr w:type="spellEnd"/>
      <w:r w:rsidRPr="006857D0">
        <w:rPr>
          <w:rFonts w:ascii="Times New Roman" w:eastAsia="DengXian" w:hAnsi="Times New Roman" w:cs="Times New Roman"/>
          <w:szCs w:val="24"/>
          <w:lang w:val="en-US"/>
        </w:rPr>
        <w:t xml:space="preserve">, J., Lumpkin, G. T., &amp; </w:t>
      </w:r>
      <w:proofErr w:type="spellStart"/>
      <w:r w:rsidRPr="006857D0">
        <w:rPr>
          <w:rFonts w:ascii="Times New Roman" w:eastAsia="DengXian" w:hAnsi="Times New Roman" w:cs="Times New Roman"/>
          <w:szCs w:val="24"/>
          <w:lang w:val="en-US"/>
        </w:rPr>
        <w:t>Frese</w:t>
      </w:r>
      <w:proofErr w:type="spellEnd"/>
      <w:r w:rsidRPr="006857D0">
        <w:rPr>
          <w:rFonts w:ascii="Times New Roman" w:eastAsia="DengXian" w:hAnsi="Times New Roman" w:cs="Times New Roman"/>
          <w:szCs w:val="24"/>
          <w:lang w:val="en-US"/>
        </w:rPr>
        <w:t xml:space="preserve">, M. (2009). Entrepreneurial orientation and business performance: An assessment of past research and suggestions for the future. </w:t>
      </w:r>
      <w:r w:rsidRPr="006857D0">
        <w:rPr>
          <w:rFonts w:ascii="Times New Roman" w:eastAsia="DengXian" w:hAnsi="Times New Roman" w:cs="Times New Roman"/>
          <w:i/>
          <w:szCs w:val="24"/>
          <w:lang w:val="en-US"/>
        </w:rPr>
        <w:t>Entrepreneurship: Theory and Practice, 33 (3)</w:t>
      </w:r>
      <w:r w:rsidRPr="006857D0">
        <w:rPr>
          <w:rFonts w:ascii="Times New Roman" w:eastAsia="DengXian" w:hAnsi="Times New Roman" w:cs="Times New Roman"/>
          <w:szCs w:val="24"/>
          <w:lang w:val="en-US"/>
        </w:rPr>
        <w:t xml:space="preserve">, 761–787. </w:t>
      </w:r>
    </w:p>
    <w:p w14:paraId="3BBF0BB5" w14:textId="5DC8D103"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Richard, O. C., Barnett, T., Dwyer, S., &amp; Chadwick, K. (2004). Cultural diversity in management, firm performance, and the moderating role of entrepreneurial orientation dimensions. </w:t>
      </w:r>
      <w:r w:rsidRPr="006857D0">
        <w:rPr>
          <w:rFonts w:ascii="Times New Roman" w:eastAsia="DengXian" w:hAnsi="Times New Roman" w:cs="Times New Roman"/>
          <w:i/>
          <w:lang w:val="en-US"/>
        </w:rPr>
        <w:t>Academy of Management Journal, 47 (2),</w:t>
      </w:r>
      <w:r w:rsidRPr="006857D0">
        <w:rPr>
          <w:rFonts w:ascii="Times New Roman" w:eastAsia="DengXian" w:hAnsi="Times New Roman" w:cs="Times New Roman"/>
          <w:lang w:val="en-US"/>
        </w:rPr>
        <w:t xml:space="preserve"> 255</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 xml:space="preserve">268. </w:t>
      </w:r>
    </w:p>
    <w:p w14:paraId="2B30ED0E"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Rigtering, J., Eggers, F., Kraus, S., &amp; Man-Ling, C. (2017). Entrepreneurial orientation, strategic planning and firm performance: The impact of national cultures. </w:t>
      </w:r>
      <w:r w:rsidRPr="006857D0">
        <w:rPr>
          <w:rFonts w:ascii="Times New Roman" w:eastAsia="DengXian" w:hAnsi="Times New Roman" w:cs="Times New Roman"/>
          <w:i/>
          <w:lang w:val="en-US"/>
        </w:rPr>
        <w:t>European Journal of International Management, 11</w:t>
      </w:r>
      <w:r w:rsidRPr="006857D0">
        <w:rPr>
          <w:rFonts w:ascii="Times New Roman" w:eastAsia="DengXian" w:hAnsi="Times New Roman" w:cs="Times New Roman"/>
          <w:lang w:val="en-US"/>
        </w:rPr>
        <w:t>, 301.</w:t>
      </w:r>
    </w:p>
    <w:p w14:paraId="0F0304CF"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Rosenberg, M. (1968). </w:t>
      </w:r>
      <w:r w:rsidRPr="006857D0">
        <w:rPr>
          <w:rFonts w:ascii="Times New Roman" w:eastAsia="DengXian" w:hAnsi="Times New Roman" w:cs="Times New Roman"/>
          <w:i/>
          <w:lang w:val="en-US"/>
        </w:rPr>
        <w:t xml:space="preserve">The logic of survey analysis. </w:t>
      </w:r>
      <w:r w:rsidRPr="006857D0">
        <w:rPr>
          <w:rFonts w:ascii="Times New Roman" w:eastAsia="DengXian" w:hAnsi="Times New Roman" w:cs="Times New Roman"/>
          <w:lang w:val="en-US"/>
        </w:rPr>
        <w:t xml:space="preserve">New York, Basic Books. </w:t>
      </w:r>
    </w:p>
    <w:p w14:paraId="01DC410F" w14:textId="64AA9A68" w:rsid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Roskos</w:t>
      </w:r>
      <w:proofErr w:type="spellEnd"/>
      <w:r w:rsidRPr="006857D0">
        <w:rPr>
          <w:rFonts w:ascii="Times New Roman" w:eastAsia="DengXian" w:hAnsi="Times New Roman" w:cs="Times New Roman" w:hint="eastAsia"/>
          <w:lang w:val="en-US"/>
        </w:rPr>
        <w:t>‐</w:t>
      </w:r>
      <w:proofErr w:type="spellStart"/>
      <w:r w:rsidRPr="006857D0">
        <w:rPr>
          <w:rFonts w:ascii="Times New Roman" w:eastAsia="DengXian" w:hAnsi="Times New Roman" w:cs="Times New Roman"/>
          <w:lang w:val="en-US"/>
        </w:rPr>
        <w:t>Ewoldsen</w:t>
      </w:r>
      <w:proofErr w:type="spellEnd"/>
      <w:r w:rsidRPr="006857D0">
        <w:rPr>
          <w:rFonts w:ascii="Times New Roman" w:eastAsia="DengXian" w:hAnsi="Times New Roman" w:cs="Times New Roman" w:hint="eastAsia"/>
          <w:lang w:val="en-US"/>
        </w:rPr>
        <w:t>, B</w:t>
      </w:r>
      <w:r w:rsidRPr="006857D0">
        <w:rPr>
          <w:rFonts w:ascii="Times New Roman" w:eastAsia="DengXian" w:hAnsi="Times New Roman" w:cs="Times New Roman"/>
          <w:lang w:val="en-US"/>
        </w:rPr>
        <w:t>.,</w:t>
      </w:r>
      <w:r w:rsidRPr="006857D0">
        <w:rPr>
          <w:rFonts w:ascii="Times New Roman" w:eastAsia="DengXian" w:hAnsi="Times New Roman" w:cs="Times New Roman" w:hint="eastAsia"/>
          <w:lang w:val="en-US"/>
        </w:rPr>
        <w:t xml:space="preserve"> B</w:t>
      </w:r>
      <w:r w:rsidRPr="006857D0">
        <w:rPr>
          <w:rFonts w:ascii="Times New Roman" w:eastAsia="DengXian" w:hAnsi="Times New Roman" w:cs="Times New Roman"/>
          <w:lang w:val="en-US"/>
        </w:rPr>
        <w:t>lack</w:t>
      </w:r>
      <w:r w:rsidRPr="006857D0">
        <w:rPr>
          <w:rFonts w:ascii="Times New Roman" w:eastAsia="DengXian" w:hAnsi="Times New Roman" w:cs="Times New Roman" w:hint="eastAsia"/>
          <w:lang w:val="en-US"/>
        </w:rPr>
        <w:t>, S. R.</w:t>
      </w:r>
      <w:r w:rsidR="008F724A">
        <w:rPr>
          <w:rFonts w:ascii="Times New Roman" w:eastAsia="DengXian" w:hAnsi="Times New Roman" w:cs="Times New Roman"/>
          <w:lang w:val="en-US"/>
        </w:rPr>
        <w:t>,</w:t>
      </w:r>
      <w:r w:rsidRPr="006857D0">
        <w:rPr>
          <w:rFonts w:ascii="Times New Roman" w:eastAsia="DengXian" w:hAnsi="Times New Roman" w:cs="Times New Roman" w:hint="eastAsia"/>
          <w:lang w:val="en-US"/>
        </w:rPr>
        <w:t xml:space="preserve"> </w:t>
      </w:r>
      <w:r w:rsidRPr="006857D0">
        <w:rPr>
          <w:rFonts w:ascii="Times New Roman" w:eastAsia="DengXian" w:hAnsi="Times New Roman" w:cs="Times New Roman"/>
          <w:lang w:val="en-US"/>
        </w:rPr>
        <w:t>&amp;</w:t>
      </w:r>
      <w:r w:rsidRPr="006857D0">
        <w:rPr>
          <w:rFonts w:ascii="Times New Roman" w:eastAsia="DengXian" w:hAnsi="Times New Roman" w:cs="Times New Roman" w:hint="eastAsia"/>
          <w:lang w:val="en-US"/>
        </w:rPr>
        <w:t xml:space="preserve"> </w:t>
      </w:r>
      <w:proofErr w:type="spellStart"/>
      <w:r w:rsidRPr="006857D0">
        <w:rPr>
          <w:rFonts w:ascii="Times New Roman" w:eastAsia="DengXian" w:hAnsi="Times New Roman" w:cs="Times New Roman" w:hint="eastAsia"/>
          <w:lang w:val="en-US"/>
        </w:rPr>
        <w:t>M</w:t>
      </w:r>
      <w:r w:rsidRPr="006857D0">
        <w:rPr>
          <w:rFonts w:ascii="Times New Roman" w:eastAsia="DengXian" w:hAnsi="Times New Roman" w:cs="Times New Roman"/>
          <w:lang w:val="en-US"/>
        </w:rPr>
        <w:t>cCown</w:t>
      </w:r>
      <w:proofErr w:type="spellEnd"/>
      <w:r w:rsidRPr="006857D0">
        <w:rPr>
          <w:rFonts w:ascii="Times New Roman" w:eastAsia="DengXian" w:hAnsi="Times New Roman" w:cs="Times New Roman"/>
          <w:lang w:val="en-US"/>
        </w:rPr>
        <w:t>,</w:t>
      </w:r>
      <w:r w:rsidRPr="006857D0">
        <w:rPr>
          <w:rFonts w:ascii="Times New Roman" w:eastAsia="DengXian" w:hAnsi="Times New Roman" w:cs="Times New Roman" w:hint="eastAsia"/>
          <w:lang w:val="en-US"/>
        </w:rPr>
        <w:t xml:space="preserve"> S. M. (2008)</w:t>
      </w:r>
      <w:r w:rsidRPr="006857D0">
        <w:rPr>
          <w:rFonts w:ascii="Times New Roman" w:eastAsia="DengXian" w:hAnsi="Times New Roman" w:cs="Times New Roman"/>
          <w:lang w:val="en-US"/>
        </w:rPr>
        <w:t>.</w:t>
      </w:r>
      <w:r w:rsidRPr="006857D0">
        <w:rPr>
          <w:rFonts w:ascii="Times New Roman" w:eastAsia="DengXian" w:hAnsi="Times New Roman" w:cs="Times New Roman" w:hint="eastAsia"/>
          <w:lang w:val="en-US"/>
        </w:rPr>
        <w:t xml:space="preserve"> Age</w:t>
      </w:r>
      <w:r w:rsidRPr="006857D0">
        <w:rPr>
          <w:rFonts w:ascii="Times New Roman" w:eastAsia="DengXian" w:hAnsi="Times New Roman" w:cs="Times New Roman" w:hint="eastAsia"/>
          <w:lang w:val="en-US"/>
        </w:rPr>
        <w:t>‐</w:t>
      </w:r>
      <w:r w:rsidRPr="006857D0">
        <w:rPr>
          <w:rFonts w:ascii="Times New Roman" w:eastAsia="DengXian" w:hAnsi="Times New Roman" w:cs="Times New Roman" w:hint="eastAsia"/>
          <w:lang w:val="en-US"/>
        </w:rPr>
        <w:t xml:space="preserve">related Changes in Creative Thinking. </w:t>
      </w:r>
      <w:r w:rsidRPr="006857D0">
        <w:rPr>
          <w:rFonts w:ascii="Times New Roman" w:eastAsia="DengXian" w:hAnsi="Times New Roman" w:cs="Times New Roman" w:hint="eastAsia"/>
          <w:i/>
          <w:lang w:val="en-US"/>
        </w:rPr>
        <w:t>The Journal of Creative Behavior, 42</w:t>
      </w:r>
      <w:r w:rsidRPr="006857D0">
        <w:rPr>
          <w:rFonts w:ascii="Times New Roman" w:eastAsia="DengXian" w:hAnsi="Times New Roman" w:cs="Times New Roman"/>
          <w:i/>
          <w:lang w:val="en-US"/>
        </w:rPr>
        <w:t>,</w:t>
      </w:r>
      <w:r w:rsidRPr="006857D0">
        <w:rPr>
          <w:rFonts w:ascii="Times New Roman" w:eastAsia="DengXian" w:hAnsi="Times New Roman" w:cs="Times New Roman" w:hint="eastAsia"/>
          <w:lang w:val="en-US"/>
        </w:rPr>
        <w:t xml:space="preserve"> 33</w:t>
      </w:r>
      <w:r w:rsidR="00A94287" w:rsidRPr="00A94287">
        <w:rPr>
          <w:rFonts w:ascii="Times New Roman" w:eastAsia="DengXian" w:hAnsi="Times New Roman" w:cs="Times New Roman"/>
          <w:lang w:val="en-US"/>
        </w:rPr>
        <w:t>–</w:t>
      </w:r>
      <w:r w:rsidRPr="006857D0">
        <w:rPr>
          <w:rFonts w:ascii="Times New Roman" w:eastAsia="DengXian" w:hAnsi="Times New Roman" w:cs="Times New Roman" w:hint="eastAsia"/>
          <w:lang w:val="en-US"/>
        </w:rPr>
        <w:t>59.</w:t>
      </w:r>
    </w:p>
    <w:p w14:paraId="0EEFDC0E" w14:textId="2EE9B18C" w:rsidR="008C5910" w:rsidRPr="008C5910" w:rsidRDefault="008C5910" w:rsidP="008B3AFA">
      <w:pPr>
        <w:spacing w:after="360" w:line="276" w:lineRule="auto"/>
        <w:rPr>
          <w:rFonts w:ascii="Times New Roman" w:eastAsia="DengXian" w:hAnsi="Times New Roman" w:cs="Times New Roman"/>
          <w:lang w:val="en-US"/>
        </w:rPr>
      </w:pPr>
      <w:r w:rsidRPr="008C5910">
        <w:rPr>
          <w:rFonts w:ascii="Times New Roman" w:eastAsia="DengXian" w:hAnsi="Times New Roman" w:cs="Times New Roman"/>
          <w:lang w:val="en-US"/>
        </w:rPr>
        <w:t>Saeed, S</w:t>
      </w:r>
      <w:r>
        <w:rPr>
          <w:rFonts w:ascii="Times New Roman" w:eastAsia="DengXian" w:hAnsi="Times New Roman" w:cs="Times New Roman"/>
          <w:lang w:val="en-US"/>
        </w:rPr>
        <w:t xml:space="preserve">., </w:t>
      </w:r>
      <w:r w:rsidRPr="008C5910">
        <w:rPr>
          <w:rFonts w:ascii="Times New Roman" w:eastAsia="DengXian" w:hAnsi="Times New Roman" w:cs="Times New Roman"/>
          <w:lang w:val="en-US"/>
        </w:rPr>
        <w:t>Yousafzai, S</w:t>
      </w:r>
      <w:r>
        <w:rPr>
          <w:rFonts w:ascii="Times New Roman" w:eastAsia="DengXian" w:hAnsi="Times New Roman" w:cs="Times New Roman"/>
          <w:lang w:val="en-US"/>
        </w:rPr>
        <w:t xml:space="preserve">., </w:t>
      </w:r>
      <w:r w:rsidRPr="008C5910">
        <w:rPr>
          <w:rFonts w:ascii="Times New Roman" w:eastAsia="DengXian" w:hAnsi="Times New Roman" w:cs="Times New Roman"/>
          <w:lang w:val="en-US"/>
        </w:rPr>
        <w:t xml:space="preserve">&amp; </w:t>
      </w:r>
      <w:proofErr w:type="spellStart"/>
      <w:r w:rsidRPr="008C5910">
        <w:rPr>
          <w:rFonts w:ascii="Times New Roman" w:eastAsia="DengXian" w:hAnsi="Times New Roman" w:cs="Times New Roman"/>
          <w:lang w:val="en-US"/>
        </w:rPr>
        <w:t>Engelen</w:t>
      </w:r>
      <w:proofErr w:type="spellEnd"/>
      <w:r w:rsidRPr="008C5910">
        <w:rPr>
          <w:rFonts w:ascii="Times New Roman" w:eastAsia="DengXian" w:hAnsi="Times New Roman" w:cs="Times New Roman"/>
          <w:lang w:val="en-US"/>
        </w:rPr>
        <w:t xml:space="preserve">, A. (2014). On Cultural and Macroeconomic Contingencies of the Entrepreneurial Orientation–Performance Relationship. </w:t>
      </w:r>
      <w:r w:rsidRPr="008C5910">
        <w:rPr>
          <w:rFonts w:ascii="Times New Roman" w:eastAsia="DengXian" w:hAnsi="Times New Roman" w:cs="Times New Roman"/>
          <w:i/>
          <w:lang w:val="en-US"/>
        </w:rPr>
        <w:t xml:space="preserve">Entrepreneurship Theory and Practice, 38 </w:t>
      </w:r>
      <w:r w:rsidR="00A94287">
        <w:rPr>
          <w:rFonts w:ascii="Times New Roman" w:eastAsia="DengXian" w:hAnsi="Times New Roman" w:cs="Times New Roman"/>
          <w:i/>
          <w:lang w:val="en-US"/>
        </w:rPr>
        <w:t>(</w:t>
      </w:r>
      <w:r w:rsidRPr="008C5910">
        <w:rPr>
          <w:rFonts w:ascii="Times New Roman" w:eastAsia="DengXian" w:hAnsi="Times New Roman" w:cs="Times New Roman"/>
          <w:i/>
          <w:lang w:val="en-US"/>
        </w:rPr>
        <w:t>10</w:t>
      </w:r>
      <w:r w:rsidR="00A94287">
        <w:rPr>
          <w:rFonts w:ascii="Times New Roman" w:eastAsia="DengXian" w:hAnsi="Times New Roman" w:cs="Times New Roman"/>
          <w:i/>
          <w:lang w:val="en-US"/>
        </w:rPr>
        <w:t>)</w:t>
      </w:r>
      <w:r w:rsidRPr="008C5910">
        <w:rPr>
          <w:rFonts w:ascii="Times New Roman" w:eastAsia="DengXian" w:hAnsi="Times New Roman" w:cs="Times New Roman"/>
          <w:i/>
          <w:lang w:val="en-US"/>
        </w:rPr>
        <w:t>,</w:t>
      </w:r>
      <w:r>
        <w:rPr>
          <w:rFonts w:ascii="Times New Roman" w:eastAsia="DengXian" w:hAnsi="Times New Roman" w:cs="Times New Roman"/>
          <w:lang w:val="en-US"/>
        </w:rPr>
        <w:t xml:space="preserve"> 255</w:t>
      </w:r>
      <w:r w:rsidR="00A94287" w:rsidRPr="00A94287">
        <w:rPr>
          <w:rFonts w:ascii="Times New Roman" w:eastAsia="DengXian" w:hAnsi="Times New Roman" w:cs="Times New Roman"/>
          <w:lang w:val="en-US"/>
        </w:rPr>
        <w:t>–</w:t>
      </w:r>
      <w:r>
        <w:rPr>
          <w:rFonts w:ascii="Times New Roman" w:eastAsia="DengXian" w:hAnsi="Times New Roman" w:cs="Times New Roman"/>
          <w:lang w:val="en-US"/>
        </w:rPr>
        <w:t>290.</w:t>
      </w:r>
    </w:p>
    <w:p w14:paraId="79B89757" w14:textId="20E8997B"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Schafer, D. S. (1990). Level of entrepreneurship and scanning source usage in very small businesses. </w:t>
      </w:r>
      <w:r w:rsidRPr="006857D0">
        <w:rPr>
          <w:rFonts w:ascii="Times New Roman" w:eastAsia="DengXian" w:hAnsi="Times New Roman" w:cs="Times New Roman"/>
          <w:i/>
          <w:lang w:val="en-US"/>
        </w:rPr>
        <w:t>Entrepreneurship Theory &amp; Practice, 15 (2)</w:t>
      </w:r>
      <w:r w:rsidRPr="006857D0">
        <w:rPr>
          <w:rFonts w:ascii="Times New Roman" w:eastAsia="DengXian" w:hAnsi="Times New Roman" w:cs="Times New Roman"/>
          <w:lang w:val="en-US"/>
        </w:rPr>
        <w:t>, 19</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 xml:space="preserve">31. </w:t>
      </w:r>
    </w:p>
    <w:p w14:paraId="3992DBF8" w14:textId="72558338"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Schillo</w:t>
      </w:r>
      <w:proofErr w:type="spellEnd"/>
      <w:r w:rsidRPr="006857D0">
        <w:rPr>
          <w:rFonts w:ascii="Times New Roman" w:eastAsia="DengXian" w:hAnsi="Times New Roman" w:cs="Times New Roman"/>
          <w:lang w:val="en-US"/>
        </w:rPr>
        <w:t xml:space="preserve">, S. (2011). </w:t>
      </w:r>
      <w:proofErr w:type="gramStart"/>
      <w:r w:rsidRPr="006857D0">
        <w:rPr>
          <w:rFonts w:ascii="Times New Roman" w:eastAsia="DengXian" w:hAnsi="Times New Roman" w:cs="Times New Roman"/>
          <w:lang w:val="en-US"/>
        </w:rPr>
        <w:t>Entrepreneurial Orientation and Company Performance: Can the Academic Literature Guide Managers?</w:t>
      </w:r>
      <w:proofErr w:type="gramEnd"/>
      <w:r w:rsidRPr="006857D0">
        <w:rPr>
          <w:rFonts w:ascii="Times New Roman" w:eastAsia="DengXian" w:hAnsi="Times New Roman" w:cs="Times New Roman"/>
          <w:lang w:val="en-US"/>
        </w:rPr>
        <w:t xml:space="preserve"> </w:t>
      </w:r>
      <w:r w:rsidRPr="006857D0">
        <w:rPr>
          <w:rFonts w:ascii="Times New Roman" w:eastAsia="DengXian" w:hAnsi="Times New Roman" w:cs="Times New Roman"/>
          <w:i/>
          <w:lang w:val="en-US"/>
        </w:rPr>
        <w:t>Technology Innovation Management Review, November</w:t>
      </w:r>
      <w:r w:rsidRPr="006857D0">
        <w:rPr>
          <w:rFonts w:ascii="Times New Roman" w:eastAsia="DengXian" w:hAnsi="Times New Roman" w:cs="Times New Roman"/>
          <w:lang w:val="en-US"/>
        </w:rPr>
        <w:t>, 21</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 xml:space="preserve">25. </w:t>
      </w:r>
    </w:p>
    <w:p w14:paraId="520D9122" w14:textId="5453F518" w:rsid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Schumpeter, J. A. (1934). </w:t>
      </w:r>
      <w:r w:rsidRPr="006857D0">
        <w:rPr>
          <w:rFonts w:ascii="Times New Roman" w:eastAsia="DengXian" w:hAnsi="Times New Roman" w:cs="Times New Roman"/>
          <w:i/>
          <w:lang w:val="en-US"/>
        </w:rPr>
        <w:t>The theory of Economic Development</w:t>
      </w:r>
      <w:r w:rsidRPr="006857D0">
        <w:rPr>
          <w:rFonts w:ascii="Times New Roman" w:eastAsia="DengXian" w:hAnsi="Times New Roman" w:cs="Times New Roman"/>
          <w:lang w:val="en-US"/>
        </w:rPr>
        <w:t>, Harvard University Press, Cambridge, Massachusetts.</w:t>
      </w:r>
    </w:p>
    <w:p w14:paraId="33EE7CED" w14:textId="42D898A7" w:rsidR="00944FCB" w:rsidRDefault="00944FCB" w:rsidP="008B3AFA">
      <w:pPr>
        <w:spacing w:after="360" w:line="276" w:lineRule="auto"/>
        <w:rPr>
          <w:rFonts w:ascii="Times New Roman" w:eastAsia="DengXian" w:hAnsi="Times New Roman" w:cs="Times New Roman"/>
          <w:lang w:val="en-US"/>
        </w:rPr>
      </w:pPr>
      <w:r w:rsidRPr="00944FCB">
        <w:rPr>
          <w:lang w:val="en-US"/>
        </w:rPr>
        <w:t xml:space="preserve">Schwartz, S. H. (1992). Universals in the content and structure of values: Theory and empirical tests in 20 countries. </w:t>
      </w:r>
      <w:r w:rsidRPr="000E77AE">
        <w:rPr>
          <w:i/>
          <w:lang w:val="en-US"/>
        </w:rPr>
        <w:t>Advances in exper</w:t>
      </w:r>
      <w:r w:rsidR="000E77AE" w:rsidRPr="000E77AE">
        <w:rPr>
          <w:i/>
          <w:lang w:val="en-US"/>
        </w:rPr>
        <w:t>imental social psychology</w:t>
      </w:r>
      <w:r w:rsidR="000E77AE" w:rsidRPr="00D85473">
        <w:rPr>
          <w:i/>
          <w:lang w:val="en-US"/>
        </w:rPr>
        <w:t>,</w:t>
      </w:r>
      <w:r w:rsidR="000E77AE" w:rsidRPr="000E77AE">
        <w:rPr>
          <w:i/>
          <w:lang w:val="en-US"/>
        </w:rPr>
        <w:t xml:space="preserve"> </w:t>
      </w:r>
      <w:r w:rsidRPr="000E77AE">
        <w:rPr>
          <w:i/>
          <w:lang w:val="en-US"/>
        </w:rPr>
        <w:t>25,</w:t>
      </w:r>
      <w:r w:rsidR="000E77AE" w:rsidRPr="00D85473">
        <w:rPr>
          <w:lang w:val="en-US"/>
        </w:rPr>
        <w:t xml:space="preserve"> </w:t>
      </w:r>
      <w:r w:rsidR="000E77AE">
        <w:rPr>
          <w:lang w:val="en-US"/>
        </w:rPr>
        <w:t>1</w:t>
      </w:r>
      <w:r w:rsidR="000E77AE" w:rsidRPr="000E77AE">
        <w:rPr>
          <w:lang w:val="en-US"/>
        </w:rPr>
        <w:t>–</w:t>
      </w:r>
      <w:r w:rsidR="000E77AE">
        <w:rPr>
          <w:lang w:val="en-US"/>
        </w:rPr>
        <w:t>65</w:t>
      </w:r>
      <w:r w:rsidRPr="00944FCB">
        <w:rPr>
          <w:lang w:val="en-US"/>
        </w:rPr>
        <w:t>.</w:t>
      </w:r>
    </w:p>
    <w:p w14:paraId="4AB356E8" w14:textId="4ECA451D" w:rsidR="00B11501" w:rsidRPr="00B11501" w:rsidRDefault="00B11501" w:rsidP="008B3AFA">
      <w:pPr>
        <w:spacing w:after="360" w:line="276" w:lineRule="auto"/>
        <w:rPr>
          <w:rFonts w:ascii="Times New Roman" w:eastAsia="DengXian" w:hAnsi="Times New Roman" w:cs="Times New Roman"/>
          <w:lang w:val="en-US"/>
        </w:rPr>
      </w:pPr>
      <w:r w:rsidRPr="00B11501">
        <w:rPr>
          <w:lang w:val="en-US"/>
        </w:rPr>
        <w:t xml:space="preserve">Schwartz, S. H. (1994). Cultural dimensions of values: towards an understanding of national differences, in U. Kim, H. C. </w:t>
      </w:r>
      <w:proofErr w:type="spellStart"/>
      <w:r w:rsidRPr="00B11501">
        <w:rPr>
          <w:lang w:val="en-US"/>
        </w:rPr>
        <w:t>Triandis</w:t>
      </w:r>
      <w:proofErr w:type="spellEnd"/>
      <w:r w:rsidRPr="00B11501">
        <w:rPr>
          <w:lang w:val="en-US"/>
        </w:rPr>
        <w:t xml:space="preserve">, C. </w:t>
      </w:r>
      <w:proofErr w:type="spellStart"/>
      <w:r w:rsidRPr="00B11501">
        <w:rPr>
          <w:lang w:val="en-US"/>
        </w:rPr>
        <w:t>Kagitcibasi</w:t>
      </w:r>
      <w:proofErr w:type="spellEnd"/>
      <w:r w:rsidRPr="00B11501">
        <w:rPr>
          <w:lang w:val="en-US"/>
        </w:rPr>
        <w:t xml:space="preserve">, S. C. Choi and G. Yoon (Eds.) </w:t>
      </w:r>
      <w:r w:rsidRPr="00B11501">
        <w:rPr>
          <w:i/>
          <w:lang w:val="en-US"/>
        </w:rPr>
        <w:t>Individualism and Collectivism: Theoretical and Methodological Issues</w:t>
      </w:r>
      <w:r w:rsidRPr="00B11501">
        <w:rPr>
          <w:lang w:val="en-US"/>
        </w:rPr>
        <w:t>, 85–119.</w:t>
      </w:r>
    </w:p>
    <w:p w14:paraId="6D85AF99" w14:textId="5E0095F3"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lang w:val="en-US"/>
        </w:rPr>
        <w:lastRenderedPageBreak/>
        <w:t xml:space="preserve">Shaiq, H., Khalid. H. </w:t>
      </w:r>
      <w:proofErr w:type="spellStart"/>
      <w:r w:rsidRPr="006857D0">
        <w:rPr>
          <w:rFonts w:ascii="Times New Roman" w:eastAsia="DengXian" w:hAnsi="Times New Roman" w:cs="Times New Roman"/>
          <w:lang w:val="en-US"/>
        </w:rPr>
        <w:t>Azam</w:t>
      </w:r>
      <w:proofErr w:type="spellEnd"/>
      <w:r w:rsidRPr="006857D0">
        <w:rPr>
          <w:rFonts w:ascii="Times New Roman" w:eastAsia="DengXian" w:hAnsi="Times New Roman" w:cs="Times New Roman"/>
          <w:lang w:val="en-US"/>
        </w:rPr>
        <w:t xml:space="preserve">, A., &amp; Ali, B. (2011). </w:t>
      </w:r>
      <w:proofErr w:type="gramStart"/>
      <w:r w:rsidRPr="006857D0">
        <w:rPr>
          <w:rFonts w:ascii="Times New Roman" w:eastAsia="DengXian" w:hAnsi="Times New Roman" w:cs="Times New Roman"/>
          <w:lang w:val="en-US"/>
        </w:rPr>
        <w:t>Why not everybody loves Hofstede?</w:t>
      </w:r>
      <w:proofErr w:type="gramEnd"/>
      <w:r w:rsidRPr="006857D0">
        <w:rPr>
          <w:rFonts w:ascii="Times New Roman" w:eastAsia="DengXian" w:hAnsi="Times New Roman" w:cs="Times New Roman"/>
          <w:lang w:val="en-US"/>
        </w:rPr>
        <w:t xml:space="preserve"> What are the alternative approaches to study of culture? </w:t>
      </w:r>
      <w:r w:rsidRPr="006857D0">
        <w:rPr>
          <w:rFonts w:ascii="Times New Roman" w:eastAsia="DengXian" w:hAnsi="Times New Roman" w:cs="Times New Roman"/>
          <w:i/>
          <w:lang w:val="en-US"/>
        </w:rPr>
        <w:t>European Journal of Business and Management</w:t>
      </w:r>
      <w:r w:rsidRPr="006857D0">
        <w:rPr>
          <w:rFonts w:ascii="Times New Roman" w:eastAsia="DengXian" w:hAnsi="Times New Roman" w:cs="Times New Roman"/>
          <w:lang w:val="en-US"/>
        </w:rPr>
        <w:t xml:space="preserve">, </w:t>
      </w:r>
      <w:r w:rsidRPr="006857D0">
        <w:rPr>
          <w:rFonts w:ascii="Times New Roman" w:eastAsia="DengXian" w:hAnsi="Times New Roman" w:cs="Times New Roman"/>
          <w:i/>
          <w:lang w:val="en-US"/>
        </w:rPr>
        <w:t>3 (6),</w:t>
      </w:r>
      <w:r w:rsidRPr="006857D0">
        <w:rPr>
          <w:rFonts w:ascii="Times New Roman" w:eastAsia="DengXian" w:hAnsi="Times New Roman" w:cs="Times New Roman"/>
          <w:lang w:val="en-US"/>
        </w:rPr>
        <w:t xml:space="preserve"> 101</w:t>
      </w:r>
      <w:r w:rsidR="00A94287" w:rsidRPr="00A94287">
        <w:rPr>
          <w:rFonts w:ascii="Times New Roman" w:eastAsia="DengXian" w:hAnsi="Times New Roman" w:cs="Times New Roman"/>
          <w:lang w:val="en-US"/>
        </w:rPr>
        <w:t>–</w:t>
      </w:r>
      <w:r w:rsidRPr="006857D0">
        <w:rPr>
          <w:rFonts w:ascii="Times New Roman" w:eastAsia="DengXian" w:hAnsi="Times New Roman" w:cs="Times New Roman"/>
          <w:lang w:val="en-US"/>
        </w:rPr>
        <w:t>112.</w:t>
      </w:r>
    </w:p>
    <w:p w14:paraId="3CAE7027" w14:textId="0221859C"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lang w:val="en-US"/>
        </w:rPr>
        <w:t>Sieger</w:t>
      </w:r>
      <w:proofErr w:type="spellEnd"/>
      <w:r w:rsidRPr="006857D0">
        <w:rPr>
          <w:rFonts w:ascii="Times New Roman" w:eastAsia="DengXian" w:hAnsi="Times New Roman" w:cs="Times New Roman"/>
          <w:szCs w:val="24"/>
          <w:lang w:val="en-US"/>
        </w:rPr>
        <w:t xml:space="preserve">, P., </w:t>
      </w:r>
      <w:proofErr w:type="spellStart"/>
      <w:r w:rsidRPr="006857D0">
        <w:rPr>
          <w:rFonts w:ascii="Times New Roman" w:eastAsia="DengXian" w:hAnsi="Times New Roman" w:cs="Times New Roman"/>
          <w:szCs w:val="24"/>
          <w:lang w:val="en-US"/>
        </w:rPr>
        <w:t>Fueglistaller</w:t>
      </w:r>
      <w:proofErr w:type="spellEnd"/>
      <w:r w:rsidRPr="006857D0">
        <w:rPr>
          <w:rFonts w:ascii="Times New Roman" w:eastAsia="DengXian" w:hAnsi="Times New Roman" w:cs="Times New Roman"/>
          <w:szCs w:val="24"/>
          <w:lang w:val="en-US"/>
        </w:rPr>
        <w:t>, U.</w:t>
      </w:r>
      <w:r w:rsidR="008F724A">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 &amp; Zellweger, T. (2016). </w:t>
      </w:r>
      <w:r w:rsidRPr="006857D0">
        <w:rPr>
          <w:rFonts w:ascii="Times New Roman" w:eastAsia="DengXian" w:hAnsi="Times New Roman" w:cs="Times New Roman"/>
          <w:i/>
          <w:lang w:val="en-US"/>
        </w:rPr>
        <w:t xml:space="preserve">Student Entrepreneurship 2016: Insights </w:t>
      </w:r>
      <w:proofErr w:type="gramStart"/>
      <w:r w:rsidRPr="006857D0">
        <w:rPr>
          <w:rFonts w:ascii="Times New Roman" w:eastAsia="DengXian" w:hAnsi="Times New Roman" w:cs="Times New Roman"/>
          <w:i/>
          <w:lang w:val="en-US"/>
        </w:rPr>
        <w:t>From</w:t>
      </w:r>
      <w:proofErr w:type="gramEnd"/>
      <w:r w:rsidRPr="006857D0">
        <w:rPr>
          <w:rFonts w:ascii="Times New Roman" w:eastAsia="DengXian" w:hAnsi="Times New Roman" w:cs="Times New Roman"/>
          <w:i/>
          <w:lang w:val="en-US"/>
        </w:rPr>
        <w:t xml:space="preserve"> 50 Countries. International Report of the GUESSS Project 2016</w:t>
      </w:r>
      <w:r w:rsidRPr="006857D0">
        <w:rPr>
          <w:rFonts w:ascii="Times New Roman" w:eastAsia="DengXian" w:hAnsi="Times New Roman" w:cs="Times New Roman"/>
          <w:szCs w:val="24"/>
          <w:lang w:val="en-US"/>
        </w:rPr>
        <w:t xml:space="preserve">, Swiss Research Institute of Small Business and Entrepreneurship at the University of St. </w:t>
      </w:r>
      <w:proofErr w:type="spellStart"/>
      <w:r w:rsidRPr="006857D0">
        <w:rPr>
          <w:rFonts w:ascii="Times New Roman" w:eastAsia="DengXian" w:hAnsi="Times New Roman" w:cs="Times New Roman"/>
          <w:szCs w:val="24"/>
          <w:lang w:val="en-US"/>
        </w:rPr>
        <w:t>Gallen</w:t>
      </w:r>
      <w:proofErr w:type="spellEnd"/>
      <w:r w:rsidRPr="006857D0">
        <w:rPr>
          <w:rFonts w:ascii="Times New Roman" w:eastAsia="DengXian" w:hAnsi="Times New Roman" w:cs="Times New Roman"/>
          <w:szCs w:val="24"/>
          <w:lang w:val="en-US"/>
        </w:rPr>
        <w:t xml:space="preserve"> (KMU-HSG), St. </w:t>
      </w:r>
      <w:proofErr w:type="spellStart"/>
      <w:r w:rsidRPr="006857D0">
        <w:rPr>
          <w:rFonts w:ascii="Times New Roman" w:eastAsia="DengXian" w:hAnsi="Times New Roman" w:cs="Times New Roman"/>
          <w:szCs w:val="24"/>
          <w:lang w:val="en-US"/>
        </w:rPr>
        <w:t>Gallen</w:t>
      </w:r>
      <w:proofErr w:type="spellEnd"/>
      <w:r w:rsidRPr="006857D0">
        <w:rPr>
          <w:rFonts w:ascii="Times New Roman" w:eastAsia="DengXian" w:hAnsi="Times New Roman" w:cs="Times New Roman"/>
          <w:szCs w:val="24"/>
          <w:lang w:val="en-US"/>
        </w:rPr>
        <w:t xml:space="preserve">. </w:t>
      </w:r>
    </w:p>
    <w:p w14:paraId="0B114D7B" w14:textId="25580C6C"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Smart, D. T.</w:t>
      </w:r>
      <w:r w:rsidR="008F724A">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 &amp; Conant, J. S. (1994). Entrepreneurial Orientation, Distinctive Marketing Competencies and Organizational Performance. </w:t>
      </w:r>
      <w:r w:rsidRPr="006857D0">
        <w:rPr>
          <w:rFonts w:ascii="Times New Roman" w:eastAsia="DengXian" w:hAnsi="Times New Roman" w:cs="Times New Roman"/>
          <w:i/>
          <w:szCs w:val="24"/>
          <w:lang w:val="en-US"/>
        </w:rPr>
        <w:t>Journal of Applied Business Research, 10</w:t>
      </w:r>
      <w:r w:rsidRPr="006857D0">
        <w:rPr>
          <w:rFonts w:ascii="Times New Roman" w:eastAsia="DengXian" w:hAnsi="Times New Roman" w:cs="Times New Roman"/>
          <w:szCs w:val="24"/>
          <w:lang w:val="en-US"/>
        </w:rPr>
        <w:t>, 28</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38.</w:t>
      </w:r>
    </w:p>
    <w:p w14:paraId="31D61BD6" w14:textId="77777777"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lang w:val="en-US"/>
        </w:rPr>
        <w:t>Steensma</w:t>
      </w:r>
      <w:proofErr w:type="spellEnd"/>
      <w:r w:rsidRPr="006857D0">
        <w:rPr>
          <w:rFonts w:ascii="Times New Roman" w:eastAsia="DengXian" w:hAnsi="Times New Roman" w:cs="Times New Roman"/>
          <w:szCs w:val="24"/>
          <w:lang w:val="en-US"/>
        </w:rPr>
        <w:t xml:space="preserve">, H. K., Marino, L., Weaver, K. M., &amp; Dickson, P. H. (2000). The inﬂuence of national culture on the formation of technology alliances by entrepreneurial ﬁrms. </w:t>
      </w:r>
      <w:r w:rsidRPr="006857D0">
        <w:rPr>
          <w:rFonts w:ascii="Times New Roman" w:eastAsia="DengXian" w:hAnsi="Times New Roman" w:cs="Times New Roman"/>
          <w:i/>
          <w:szCs w:val="24"/>
          <w:lang w:val="en-US"/>
        </w:rPr>
        <w:t>Academy of Management Journal, 43 (5),</w:t>
      </w:r>
      <w:r w:rsidRPr="006857D0">
        <w:rPr>
          <w:rFonts w:ascii="Times New Roman" w:eastAsia="DengXian" w:hAnsi="Times New Roman" w:cs="Times New Roman"/>
          <w:szCs w:val="24"/>
          <w:lang w:val="en-US"/>
        </w:rPr>
        <w:t xml:space="preserve"> 951–973.</w:t>
      </w:r>
    </w:p>
    <w:p w14:paraId="7DF6A466" w14:textId="25C8C99A"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Swierczek, F., &amp; Thanh Ha, T. (2003). Entrepreneurial Orientation, Uncertainty Avoidance and Firm Performance: An Analysis of Thai and Vietnamese SMEs. </w:t>
      </w:r>
      <w:r w:rsidRPr="006857D0">
        <w:rPr>
          <w:rFonts w:ascii="Times New Roman" w:eastAsia="DengXian" w:hAnsi="Times New Roman" w:cs="Times New Roman"/>
          <w:i/>
          <w:szCs w:val="24"/>
          <w:lang w:val="en-US"/>
        </w:rPr>
        <w:t>The International Journal of Entrepreneurship and Innovation, 4</w:t>
      </w:r>
      <w:r w:rsidRPr="006857D0">
        <w:rPr>
          <w:rFonts w:ascii="Times New Roman" w:eastAsia="DengXian" w:hAnsi="Times New Roman" w:cs="Times New Roman"/>
          <w:szCs w:val="24"/>
          <w:lang w:val="en-US"/>
        </w:rPr>
        <w:t>, 46</w:t>
      </w:r>
      <w:r w:rsidR="00A94287" w:rsidRPr="00A94287">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58. </w:t>
      </w:r>
    </w:p>
    <w:p w14:paraId="7A0DDE14" w14:textId="4A65C7F2"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Tan, J., &amp; Tan, D. (2005). Environment-strategy coevolution and </w:t>
      </w:r>
      <w:proofErr w:type="spellStart"/>
      <w:r w:rsidRPr="006857D0">
        <w:rPr>
          <w:rFonts w:ascii="Times New Roman" w:eastAsia="DengXian" w:hAnsi="Times New Roman" w:cs="Times New Roman"/>
          <w:lang w:val="en-US"/>
        </w:rPr>
        <w:t>coalignment</w:t>
      </w:r>
      <w:proofErr w:type="spellEnd"/>
      <w:r w:rsidRPr="006857D0">
        <w:rPr>
          <w:rFonts w:ascii="Times New Roman" w:eastAsia="DengXian" w:hAnsi="Times New Roman" w:cs="Times New Roman"/>
          <w:lang w:val="en-US"/>
        </w:rPr>
        <w:t xml:space="preserve">: A staged-model of Chinese SOEs under transition. </w:t>
      </w:r>
      <w:r w:rsidRPr="006857D0">
        <w:rPr>
          <w:rFonts w:ascii="Times New Roman" w:eastAsia="DengXian" w:hAnsi="Times New Roman" w:cs="Times New Roman"/>
          <w:i/>
          <w:lang w:val="en-US"/>
        </w:rPr>
        <w:t>Strategic Management Journal, 26 (2),</w:t>
      </w:r>
      <w:r w:rsidR="00A94287">
        <w:rPr>
          <w:rFonts w:ascii="Times New Roman" w:eastAsia="DengXian" w:hAnsi="Times New Roman" w:cs="Times New Roman"/>
          <w:lang w:val="en-US"/>
        </w:rPr>
        <w:t xml:space="preserve"> 141</w:t>
      </w:r>
      <w:r w:rsidRPr="006857D0">
        <w:rPr>
          <w:rFonts w:ascii="Times New Roman" w:eastAsia="DengXian" w:hAnsi="Times New Roman" w:cs="Times New Roman"/>
          <w:lang w:val="en-US"/>
        </w:rPr>
        <w:t xml:space="preserve">–157. </w:t>
      </w:r>
    </w:p>
    <w:p w14:paraId="010D9D61"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Tang, J., Tang, Z., Marino, L., Zhang, Y., &amp; Li, Q. (2008). Exploring an inverted u-shape relationship between entrepreneurial orientation and performance in Chinese ventures. </w:t>
      </w:r>
      <w:r w:rsidRPr="006857D0">
        <w:rPr>
          <w:rFonts w:ascii="Times New Roman" w:eastAsia="DengXian" w:hAnsi="Times New Roman" w:cs="Times New Roman"/>
          <w:i/>
          <w:lang w:val="en-US"/>
        </w:rPr>
        <w:t>Entrepreneurship Theory and Practice, 32 (1),</w:t>
      </w:r>
      <w:r w:rsidRPr="006857D0">
        <w:rPr>
          <w:rFonts w:ascii="Times New Roman" w:eastAsia="DengXian" w:hAnsi="Times New Roman" w:cs="Times New Roman"/>
          <w:lang w:val="en-US"/>
        </w:rPr>
        <w:t xml:space="preserve"> 219–239 </w:t>
      </w:r>
    </w:p>
    <w:p w14:paraId="025B4C50"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Tang, Z., &amp; Hull, C. (2012). An investigation of entrepreneurial orientation, perceived environmental hostility, and strategy application among Chinese SMEs. </w:t>
      </w:r>
      <w:r w:rsidRPr="006857D0">
        <w:rPr>
          <w:rFonts w:ascii="Times New Roman" w:eastAsia="DengXian" w:hAnsi="Times New Roman" w:cs="Times New Roman"/>
          <w:i/>
          <w:lang w:val="en-US"/>
        </w:rPr>
        <w:t>Journal of Small Business Management, 50 (1),</w:t>
      </w:r>
      <w:r w:rsidRPr="006857D0">
        <w:rPr>
          <w:rFonts w:ascii="Times New Roman" w:eastAsia="DengXian" w:hAnsi="Times New Roman" w:cs="Times New Roman"/>
          <w:lang w:val="en-US"/>
        </w:rPr>
        <w:t xml:space="preserve"> 132–158.</w:t>
      </w:r>
    </w:p>
    <w:p w14:paraId="038B43C7" w14:textId="77777777"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Triandis</w:t>
      </w:r>
      <w:proofErr w:type="spellEnd"/>
      <w:r w:rsidRPr="006857D0">
        <w:rPr>
          <w:rFonts w:ascii="Times New Roman" w:eastAsia="DengXian" w:hAnsi="Times New Roman" w:cs="Times New Roman"/>
          <w:lang w:val="en-US"/>
        </w:rPr>
        <w:t xml:space="preserve">, H. (1994). </w:t>
      </w:r>
      <w:r w:rsidRPr="006857D0">
        <w:rPr>
          <w:rFonts w:ascii="Times New Roman" w:eastAsia="DengXian" w:hAnsi="Times New Roman" w:cs="Times New Roman"/>
          <w:i/>
          <w:lang w:val="en-US"/>
        </w:rPr>
        <w:t>Culture and social behavior</w:t>
      </w:r>
      <w:r w:rsidRPr="006857D0">
        <w:rPr>
          <w:rFonts w:ascii="Times New Roman" w:eastAsia="DengXian" w:hAnsi="Times New Roman" w:cs="Times New Roman"/>
          <w:lang w:val="en-US"/>
        </w:rPr>
        <w:t>. New York: McGraw-Hill.</w:t>
      </w:r>
    </w:p>
    <w:p w14:paraId="10B3D670" w14:textId="626B8158"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Urbano</w:t>
      </w:r>
      <w:proofErr w:type="spellEnd"/>
      <w:r w:rsidRPr="006857D0">
        <w:rPr>
          <w:rFonts w:ascii="Times New Roman" w:eastAsia="DengXian" w:hAnsi="Times New Roman" w:cs="Times New Roman"/>
          <w:lang w:val="en-US"/>
        </w:rPr>
        <w:t xml:space="preserve">, D., &amp; Alvarez, C. (2013). Institutional dimensions and entrepreneurial activity: An international study. </w:t>
      </w:r>
      <w:r w:rsidRPr="006857D0">
        <w:rPr>
          <w:rFonts w:ascii="Times New Roman" w:eastAsia="DengXian" w:hAnsi="Times New Roman" w:cs="Times New Roman"/>
          <w:i/>
          <w:lang w:val="en-US"/>
        </w:rPr>
        <w:t>Small Business Economics</w:t>
      </w:r>
      <w:r w:rsidR="00A94287">
        <w:rPr>
          <w:rFonts w:ascii="Times New Roman" w:eastAsia="DengXian" w:hAnsi="Times New Roman" w:cs="Times New Roman"/>
          <w:i/>
          <w:lang w:val="en-US"/>
        </w:rPr>
        <w:t>, October,</w:t>
      </w:r>
      <w:r w:rsidRPr="006857D0">
        <w:rPr>
          <w:rFonts w:ascii="Times New Roman" w:eastAsia="DengXian" w:hAnsi="Times New Roman" w:cs="Times New Roman"/>
          <w:lang w:val="en-US"/>
        </w:rPr>
        <w:t xml:space="preserve"> </w:t>
      </w:r>
      <w:r w:rsidRPr="00A94287">
        <w:rPr>
          <w:rFonts w:ascii="Times New Roman" w:eastAsia="DengXian" w:hAnsi="Times New Roman" w:cs="Times New Roman"/>
          <w:lang w:val="en-US"/>
        </w:rPr>
        <w:t>1</w:t>
      </w:r>
      <w:r w:rsidR="00A94287" w:rsidRPr="00A94287">
        <w:rPr>
          <w:rFonts w:ascii="Times New Roman" w:eastAsia="DengXian" w:hAnsi="Times New Roman" w:cs="Times New Roman"/>
          <w:lang w:val="en-US"/>
        </w:rPr>
        <w:t>–</w:t>
      </w:r>
      <w:r w:rsidRPr="00A94287">
        <w:rPr>
          <w:rFonts w:ascii="Times New Roman" w:eastAsia="DengXian" w:hAnsi="Times New Roman" w:cs="Times New Roman"/>
          <w:lang w:val="en-US"/>
        </w:rPr>
        <w:t>14.</w:t>
      </w:r>
    </w:p>
    <w:p w14:paraId="5E36472C" w14:textId="33CDC786" w:rsidR="006857D0" w:rsidRPr="006857D0" w:rsidRDefault="00B11501"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Van</w:t>
      </w:r>
      <w:r w:rsidR="006857D0" w:rsidRPr="006857D0">
        <w:rPr>
          <w:rFonts w:ascii="Times New Roman" w:eastAsia="DengXian" w:hAnsi="Times New Roman" w:cs="Times New Roman"/>
          <w:lang w:val="en-US"/>
        </w:rPr>
        <w:t xml:space="preserve"> </w:t>
      </w:r>
      <w:proofErr w:type="spellStart"/>
      <w:r w:rsidR="006857D0" w:rsidRPr="006857D0">
        <w:rPr>
          <w:rFonts w:ascii="Times New Roman" w:eastAsia="DengXian" w:hAnsi="Times New Roman" w:cs="Times New Roman"/>
          <w:lang w:val="en-US"/>
        </w:rPr>
        <w:t>Everdingen</w:t>
      </w:r>
      <w:proofErr w:type="spellEnd"/>
      <w:r w:rsidR="006857D0" w:rsidRPr="006857D0">
        <w:rPr>
          <w:rFonts w:ascii="Times New Roman" w:eastAsia="DengXian" w:hAnsi="Times New Roman" w:cs="Times New Roman"/>
          <w:lang w:val="en-US"/>
        </w:rPr>
        <w:t>, Y.</w:t>
      </w:r>
      <w:r w:rsidR="008F724A">
        <w:rPr>
          <w:rFonts w:ascii="Times New Roman" w:eastAsia="DengXian" w:hAnsi="Times New Roman" w:cs="Times New Roman"/>
          <w:lang w:val="en-US"/>
        </w:rPr>
        <w:t>,</w:t>
      </w:r>
      <w:r w:rsidR="006857D0" w:rsidRPr="006857D0">
        <w:rPr>
          <w:rFonts w:ascii="Times New Roman" w:eastAsia="DengXian" w:hAnsi="Times New Roman" w:cs="Times New Roman"/>
          <w:lang w:val="en-US"/>
        </w:rPr>
        <w:t xml:space="preserve"> &amp; </w:t>
      </w:r>
      <w:proofErr w:type="spellStart"/>
      <w:r w:rsidR="006857D0" w:rsidRPr="006857D0">
        <w:rPr>
          <w:rFonts w:ascii="Times New Roman" w:eastAsia="DengXian" w:hAnsi="Times New Roman" w:cs="Times New Roman"/>
          <w:lang w:val="en-US"/>
        </w:rPr>
        <w:t>Waarts</w:t>
      </w:r>
      <w:proofErr w:type="spellEnd"/>
      <w:r w:rsidR="006857D0" w:rsidRPr="006857D0">
        <w:rPr>
          <w:rFonts w:ascii="Times New Roman" w:eastAsia="DengXian" w:hAnsi="Times New Roman" w:cs="Times New Roman"/>
          <w:lang w:val="en-US"/>
        </w:rPr>
        <w:t xml:space="preserve">, E. (2003). The effect of national culture on the adoption of innovations. </w:t>
      </w:r>
      <w:r w:rsidR="006857D0" w:rsidRPr="006857D0">
        <w:rPr>
          <w:rFonts w:ascii="Times New Roman" w:eastAsia="DengXian" w:hAnsi="Times New Roman" w:cs="Times New Roman"/>
          <w:i/>
          <w:lang w:val="en-US"/>
        </w:rPr>
        <w:t xml:space="preserve">Marketing Letters, </w:t>
      </w:r>
      <w:r w:rsidR="006857D0" w:rsidRPr="00A94287">
        <w:rPr>
          <w:rFonts w:ascii="Times New Roman" w:eastAsia="DengXian" w:hAnsi="Times New Roman" w:cs="Times New Roman"/>
          <w:i/>
          <w:lang w:val="en-US"/>
        </w:rPr>
        <w:t>14</w:t>
      </w:r>
      <w:r w:rsidR="00A94287" w:rsidRPr="00A94287">
        <w:rPr>
          <w:rFonts w:ascii="Times New Roman" w:eastAsia="DengXian" w:hAnsi="Times New Roman" w:cs="Times New Roman"/>
          <w:i/>
          <w:lang w:val="en-US"/>
        </w:rPr>
        <w:t xml:space="preserve"> </w:t>
      </w:r>
      <w:r w:rsidR="006857D0" w:rsidRPr="00A94287">
        <w:rPr>
          <w:rFonts w:ascii="Times New Roman" w:eastAsia="DengXian" w:hAnsi="Times New Roman" w:cs="Times New Roman"/>
          <w:i/>
          <w:lang w:val="en-US"/>
        </w:rPr>
        <w:t>(3),</w:t>
      </w:r>
      <w:r w:rsidR="006857D0" w:rsidRPr="006857D0">
        <w:rPr>
          <w:rFonts w:ascii="Times New Roman" w:eastAsia="DengXian" w:hAnsi="Times New Roman" w:cs="Times New Roman"/>
          <w:lang w:val="en-US"/>
        </w:rPr>
        <w:t xml:space="preserve"> 217–232.</w:t>
      </w:r>
    </w:p>
    <w:p w14:paraId="63554477" w14:textId="17DD1538"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lastRenderedPageBreak/>
        <w:t>Venaik</w:t>
      </w:r>
      <w:proofErr w:type="spellEnd"/>
      <w:r w:rsidRPr="006857D0">
        <w:rPr>
          <w:rFonts w:ascii="Times New Roman" w:eastAsia="DengXian" w:hAnsi="Times New Roman" w:cs="Times New Roman"/>
          <w:lang w:val="en-US"/>
        </w:rPr>
        <w:t xml:space="preserve">, S., &amp; Brewer, P. A. (2008). Contradictions in national culture: Hofstede vs GLOBE. </w:t>
      </w:r>
      <w:r w:rsidRPr="006857D0">
        <w:rPr>
          <w:rFonts w:ascii="Times New Roman" w:eastAsia="DengXian" w:hAnsi="Times New Roman" w:cs="Times New Roman"/>
          <w:i/>
          <w:lang w:val="en-US"/>
        </w:rPr>
        <w:t>Proceedings of the 50th Annual Meeting of the Academy of International Business</w:t>
      </w:r>
      <w:r w:rsidR="00A94287">
        <w:rPr>
          <w:rFonts w:ascii="Times New Roman" w:eastAsia="DengXian" w:hAnsi="Times New Roman" w:cs="Times New Roman"/>
          <w:lang w:val="en-US"/>
        </w:rPr>
        <w:t xml:space="preserve">, </w:t>
      </w:r>
      <w:r w:rsidRPr="006857D0">
        <w:rPr>
          <w:rFonts w:ascii="Times New Roman" w:eastAsia="DengXian" w:hAnsi="Times New Roman" w:cs="Times New Roman"/>
          <w:lang w:val="en-US"/>
        </w:rPr>
        <w:t>274.</w:t>
      </w:r>
    </w:p>
    <w:p w14:paraId="59306F22" w14:textId="090BD180" w:rsidR="006857D0" w:rsidRPr="006857D0" w:rsidRDefault="006857D0" w:rsidP="008B3AFA">
      <w:pPr>
        <w:spacing w:after="360" w:line="276" w:lineRule="auto"/>
        <w:rPr>
          <w:rFonts w:ascii="Times New Roman" w:eastAsia="DengXian" w:hAnsi="Times New Roman" w:cs="Times New Roman"/>
          <w:lang w:val="en-US"/>
        </w:rPr>
      </w:pPr>
      <w:proofErr w:type="spellStart"/>
      <w:r w:rsidRPr="006857D0">
        <w:rPr>
          <w:rFonts w:ascii="Times New Roman" w:eastAsia="DengXian" w:hAnsi="Times New Roman" w:cs="Times New Roman"/>
          <w:lang w:val="en-US"/>
        </w:rPr>
        <w:t>Verheul</w:t>
      </w:r>
      <w:proofErr w:type="spellEnd"/>
      <w:r w:rsidRPr="006857D0">
        <w:rPr>
          <w:rFonts w:ascii="Times New Roman" w:eastAsia="DengXian" w:hAnsi="Times New Roman" w:cs="Times New Roman"/>
          <w:lang w:val="en-US"/>
        </w:rPr>
        <w:t xml:space="preserve"> I., Van </w:t>
      </w:r>
      <w:proofErr w:type="spellStart"/>
      <w:r w:rsidRPr="006857D0">
        <w:rPr>
          <w:rFonts w:ascii="Times New Roman" w:eastAsia="DengXian" w:hAnsi="Times New Roman" w:cs="Times New Roman"/>
          <w:lang w:val="en-US"/>
        </w:rPr>
        <w:t>Stel</w:t>
      </w:r>
      <w:proofErr w:type="spellEnd"/>
      <w:r w:rsidRPr="006857D0">
        <w:rPr>
          <w:rFonts w:ascii="Times New Roman" w:eastAsia="DengXian" w:hAnsi="Times New Roman" w:cs="Times New Roman"/>
          <w:lang w:val="en-US"/>
        </w:rPr>
        <w:t xml:space="preserve"> A.</w:t>
      </w:r>
      <w:r w:rsidR="008F724A">
        <w:rPr>
          <w:rFonts w:ascii="Times New Roman" w:eastAsia="DengXian" w:hAnsi="Times New Roman" w:cs="Times New Roman"/>
          <w:lang w:val="en-US"/>
        </w:rPr>
        <w:t>,</w:t>
      </w:r>
      <w:r w:rsidRPr="006857D0">
        <w:rPr>
          <w:rFonts w:ascii="Times New Roman" w:eastAsia="DengXian" w:hAnsi="Times New Roman" w:cs="Times New Roman"/>
          <w:lang w:val="en-US"/>
        </w:rPr>
        <w:t xml:space="preserve"> &amp; </w:t>
      </w:r>
      <w:proofErr w:type="spellStart"/>
      <w:r w:rsidRPr="006857D0">
        <w:rPr>
          <w:rFonts w:ascii="Times New Roman" w:eastAsia="DengXian" w:hAnsi="Times New Roman" w:cs="Times New Roman"/>
          <w:lang w:val="en-US"/>
        </w:rPr>
        <w:t>Thurik</w:t>
      </w:r>
      <w:proofErr w:type="spellEnd"/>
      <w:r w:rsidRPr="006857D0">
        <w:rPr>
          <w:rFonts w:ascii="Times New Roman" w:eastAsia="DengXian" w:hAnsi="Times New Roman" w:cs="Times New Roman"/>
          <w:lang w:val="en-US"/>
        </w:rPr>
        <w:t xml:space="preserve"> R. (2007). Explaining female and male entrepreneurship at the country level. </w:t>
      </w:r>
      <w:r w:rsidRPr="006857D0">
        <w:rPr>
          <w:rFonts w:ascii="Times New Roman" w:eastAsia="DengXian" w:hAnsi="Times New Roman" w:cs="Times New Roman"/>
          <w:i/>
          <w:lang w:val="en-US"/>
        </w:rPr>
        <w:t>Entrepreneurship &amp; Regional Development, 18 (2)</w:t>
      </w:r>
      <w:r w:rsidRPr="006857D0">
        <w:rPr>
          <w:rFonts w:ascii="Times New Roman" w:eastAsia="DengXian" w:hAnsi="Times New Roman" w:cs="Times New Roman"/>
          <w:lang w:val="en-US"/>
        </w:rPr>
        <w:t>, 151</w:t>
      </w:r>
      <w:r w:rsidR="002D7D51" w:rsidRPr="002D7D51">
        <w:rPr>
          <w:rFonts w:ascii="Times New Roman" w:eastAsia="DengXian" w:hAnsi="Times New Roman" w:cs="Times New Roman"/>
          <w:lang w:val="en-US"/>
        </w:rPr>
        <w:t>–</w:t>
      </w:r>
      <w:r w:rsidRPr="006857D0">
        <w:rPr>
          <w:rFonts w:ascii="Times New Roman" w:eastAsia="DengXian" w:hAnsi="Times New Roman" w:cs="Times New Roman"/>
          <w:lang w:val="en-US"/>
        </w:rPr>
        <w:t>183</w:t>
      </w:r>
    </w:p>
    <w:p w14:paraId="32244664" w14:textId="77777777"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Voss, Z. G., Voss, G. B., &amp; Moorman, C. (2005). An empirical examination of the complex relationships between entrepreneurial orientation and stakeholder support. </w:t>
      </w:r>
      <w:r w:rsidRPr="006857D0">
        <w:rPr>
          <w:rFonts w:ascii="Times New Roman" w:eastAsia="DengXian" w:hAnsi="Times New Roman" w:cs="Times New Roman"/>
          <w:i/>
          <w:lang w:val="en-US"/>
        </w:rPr>
        <w:t>European Journal of Marketing, 39 (9/10),</w:t>
      </w:r>
      <w:r w:rsidRPr="006857D0">
        <w:rPr>
          <w:rFonts w:ascii="Times New Roman" w:eastAsia="DengXian" w:hAnsi="Times New Roman" w:cs="Times New Roman"/>
          <w:lang w:val="en-US"/>
        </w:rPr>
        <w:t xml:space="preserve"> 1132–1150.</w:t>
      </w:r>
    </w:p>
    <w:p w14:paraId="34AD3868" w14:textId="5DA47E3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Wales, W. J. (2016). Entrepreneurial orientation: A review and synthesis of promising research directions. </w:t>
      </w:r>
      <w:r w:rsidRPr="006857D0">
        <w:rPr>
          <w:rFonts w:ascii="Times New Roman" w:eastAsia="DengXian" w:hAnsi="Times New Roman" w:cs="Times New Roman"/>
          <w:i/>
          <w:szCs w:val="24"/>
          <w:lang w:val="en-US"/>
        </w:rPr>
        <w:t xml:space="preserve">International Small Business Journal, 34 (1), </w:t>
      </w:r>
      <w:r w:rsidRPr="006857D0">
        <w:rPr>
          <w:rFonts w:ascii="Times New Roman" w:eastAsia="DengXian" w:hAnsi="Times New Roman" w:cs="Times New Roman"/>
          <w:szCs w:val="24"/>
          <w:lang w:val="en-US"/>
        </w:rPr>
        <w:t>3</w:t>
      </w:r>
      <w:r w:rsidR="002D7D51" w:rsidRPr="002D7D51">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15. </w:t>
      </w:r>
    </w:p>
    <w:p w14:paraId="7459AB98" w14:textId="69D445D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Wales, W. J., Gupta, V. K., &amp; </w:t>
      </w:r>
      <w:proofErr w:type="spellStart"/>
      <w:r w:rsidRPr="006857D0">
        <w:rPr>
          <w:rFonts w:ascii="Times New Roman" w:eastAsia="DengXian" w:hAnsi="Times New Roman" w:cs="Times New Roman"/>
          <w:szCs w:val="24"/>
          <w:lang w:val="en-US"/>
        </w:rPr>
        <w:t>Mousa</w:t>
      </w:r>
      <w:proofErr w:type="spellEnd"/>
      <w:r w:rsidRPr="006857D0">
        <w:rPr>
          <w:rFonts w:ascii="Times New Roman" w:eastAsia="DengXian" w:hAnsi="Times New Roman" w:cs="Times New Roman"/>
          <w:szCs w:val="24"/>
          <w:lang w:val="en-US"/>
        </w:rPr>
        <w:t xml:space="preserve">, F. T. (2013). Empirical research on entrepreneurial orientation: An assessment and suggestions for future research. </w:t>
      </w:r>
      <w:r w:rsidRPr="006857D0">
        <w:rPr>
          <w:rFonts w:ascii="Times New Roman" w:eastAsia="DengXian" w:hAnsi="Times New Roman" w:cs="Times New Roman"/>
          <w:i/>
          <w:szCs w:val="24"/>
          <w:lang w:val="en-US"/>
        </w:rPr>
        <w:t>International Small Business Journal, 31 (4)</w:t>
      </w:r>
      <w:r w:rsidRPr="006857D0">
        <w:rPr>
          <w:rFonts w:ascii="Times New Roman" w:eastAsia="DengXian" w:hAnsi="Times New Roman" w:cs="Times New Roman"/>
          <w:szCs w:val="24"/>
          <w:lang w:val="en-US"/>
        </w:rPr>
        <w:t>, 357</w:t>
      </w:r>
      <w:r w:rsidR="002D7D51" w:rsidRPr="002D7D51">
        <w:rPr>
          <w:rFonts w:ascii="Times New Roman" w:eastAsia="DengXian" w:hAnsi="Times New Roman" w:cs="Times New Roman"/>
          <w:szCs w:val="24"/>
          <w:lang w:val="en-US"/>
        </w:rPr>
        <w:t>–</w:t>
      </w:r>
      <w:r w:rsidRPr="006857D0">
        <w:rPr>
          <w:rFonts w:ascii="Times New Roman" w:eastAsia="DengXian" w:hAnsi="Times New Roman" w:cs="Times New Roman"/>
          <w:szCs w:val="24"/>
          <w:lang w:val="en-US"/>
        </w:rPr>
        <w:t xml:space="preserve">383. </w:t>
      </w:r>
    </w:p>
    <w:p w14:paraId="2F18E0CE" w14:textId="3542DE5C"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Wales, W. J., Lumpkin, G. T., &amp; Ensley, M. D. (2006). Linking new venture entrepreneurial orientation to firm performance: A multidimensional model of organizational structure moderation. </w:t>
      </w:r>
      <w:r w:rsidRPr="006857D0">
        <w:rPr>
          <w:rFonts w:ascii="Times New Roman" w:eastAsia="DengXian" w:hAnsi="Times New Roman" w:cs="Times New Roman"/>
          <w:i/>
          <w:szCs w:val="24"/>
          <w:lang w:val="en-US"/>
        </w:rPr>
        <w:t>Frontiers of Entrepreneurship Research, 26</w:t>
      </w:r>
      <w:r w:rsidR="00A94287">
        <w:rPr>
          <w:rFonts w:ascii="Times New Roman" w:eastAsia="DengXian" w:hAnsi="Times New Roman" w:cs="Times New Roman"/>
          <w:i/>
          <w:szCs w:val="24"/>
          <w:lang w:val="en-US"/>
        </w:rPr>
        <w:t xml:space="preserve"> </w:t>
      </w:r>
      <w:r w:rsidRPr="006857D0">
        <w:rPr>
          <w:rFonts w:ascii="Times New Roman" w:eastAsia="DengXian" w:hAnsi="Times New Roman" w:cs="Times New Roman"/>
          <w:i/>
          <w:szCs w:val="24"/>
          <w:lang w:val="en-US"/>
        </w:rPr>
        <w:t>(15),</w:t>
      </w:r>
      <w:r w:rsidRPr="006857D0">
        <w:rPr>
          <w:rFonts w:ascii="Times New Roman" w:eastAsia="DengXian" w:hAnsi="Times New Roman" w:cs="Times New Roman"/>
          <w:szCs w:val="24"/>
          <w:lang w:val="en-US"/>
        </w:rPr>
        <w:t xml:space="preserve"> </w:t>
      </w:r>
      <w:r w:rsidR="002D7D51">
        <w:rPr>
          <w:rFonts w:ascii="Times New Roman" w:eastAsia="DengXian" w:hAnsi="Times New Roman" w:cs="Times New Roman"/>
          <w:szCs w:val="24"/>
          <w:lang w:val="en-US"/>
        </w:rPr>
        <w:t>A</w:t>
      </w:r>
      <w:r w:rsidRPr="006857D0">
        <w:rPr>
          <w:rFonts w:ascii="Times New Roman" w:eastAsia="DengXian" w:hAnsi="Times New Roman" w:cs="Times New Roman"/>
          <w:szCs w:val="24"/>
          <w:lang w:val="en-US"/>
        </w:rPr>
        <w:t>rticle 8.</w:t>
      </w:r>
    </w:p>
    <w:p w14:paraId="6874F89A" w14:textId="6D5994D5" w:rsid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Wallace, G. (1993). Enterprise. </w:t>
      </w:r>
      <w:r w:rsidRPr="006857D0">
        <w:rPr>
          <w:rFonts w:ascii="Times New Roman" w:eastAsia="DengXian" w:hAnsi="Times New Roman" w:cs="Times New Roman"/>
          <w:i/>
          <w:szCs w:val="24"/>
          <w:lang w:val="en-US"/>
        </w:rPr>
        <w:t>Business Week, Special 1993 Bonus issue.</w:t>
      </w:r>
      <w:r w:rsidRPr="006857D0">
        <w:rPr>
          <w:rFonts w:ascii="Times New Roman" w:eastAsia="DengXian" w:hAnsi="Times New Roman" w:cs="Times New Roman"/>
          <w:szCs w:val="24"/>
          <w:lang w:val="en-US"/>
        </w:rPr>
        <w:t xml:space="preserve"> </w:t>
      </w:r>
    </w:p>
    <w:p w14:paraId="20AFAE4F" w14:textId="05A217D1" w:rsidR="008F724A" w:rsidRPr="008F724A" w:rsidRDefault="008F724A" w:rsidP="008B3AFA">
      <w:pPr>
        <w:spacing w:after="360" w:line="276" w:lineRule="auto"/>
        <w:rPr>
          <w:rFonts w:ascii="Times New Roman" w:eastAsia="DengXian" w:hAnsi="Times New Roman" w:cs="Times New Roman"/>
          <w:szCs w:val="24"/>
          <w:lang w:val="en-US"/>
        </w:rPr>
      </w:pPr>
      <w:r w:rsidRPr="008F724A">
        <w:rPr>
          <w:rFonts w:ascii="Times New Roman" w:eastAsia="DengXian" w:hAnsi="Times New Roman" w:cs="Times New Roman"/>
          <w:szCs w:val="24"/>
          <w:lang w:val="en-US"/>
        </w:rPr>
        <w:t>Warner-</w:t>
      </w:r>
      <w:proofErr w:type="spellStart"/>
      <w:r w:rsidRPr="008F724A">
        <w:rPr>
          <w:rFonts w:ascii="Times New Roman" w:eastAsia="DengXian" w:hAnsi="Times New Roman" w:cs="Times New Roman"/>
          <w:szCs w:val="24"/>
          <w:lang w:val="en-US"/>
        </w:rPr>
        <w:t>Søderholm</w:t>
      </w:r>
      <w:proofErr w:type="spellEnd"/>
      <w:r>
        <w:rPr>
          <w:rFonts w:ascii="Times New Roman" w:eastAsia="DengXian" w:hAnsi="Times New Roman" w:cs="Times New Roman"/>
          <w:szCs w:val="24"/>
          <w:lang w:val="en-US"/>
        </w:rPr>
        <w:t xml:space="preserve">, G. (2012). </w:t>
      </w:r>
      <w:proofErr w:type="gramStart"/>
      <w:r w:rsidRPr="008F724A">
        <w:rPr>
          <w:lang w:val="en-US"/>
        </w:rPr>
        <w:t>Was the Grass Trampled</w:t>
      </w:r>
      <w:proofErr w:type="gramEnd"/>
      <w:r w:rsidRPr="008F724A">
        <w:rPr>
          <w:lang w:val="en-US"/>
        </w:rPr>
        <w:t xml:space="preserve"> When the Two Elephants Fought? Measuring Societal Cultures: Project GLOBE vs. Hofstede</w:t>
      </w:r>
      <w:r>
        <w:rPr>
          <w:lang w:val="en-US"/>
        </w:rPr>
        <w:t>.</w:t>
      </w:r>
      <w:r w:rsidRPr="008F724A">
        <w:rPr>
          <w:i/>
          <w:lang w:val="en-US"/>
        </w:rPr>
        <w:t xml:space="preserve"> Journal of International Doctoral Research, 1 (1),</w:t>
      </w:r>
      <w:r>
        <w:rPr>
          <w:lang w:val="en-US"/>
        </w:rPr>
        <w:t xml:space="preserve"> 75</w:t>
      </w:r>
      <w:r w:rsidRPr="008F724A">
        <w:rPr>
          <w:lang w:val="en-US"/>
        </w:rPr>
        <w:t>–</w:t>
      </w:r>
      <w:r>
        <w:rPr>
          <w:lang w:val="en-US"/>
        </w:rPr>
        <w:t>96.</w:t>
      </w:r>
    </w:p>
    <w:p w14:paraId="6A722DDE"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Web of Science. (2018). Retrieved from http://login.webofknowledge.com/error/Error?Error=IPError&amp;PathInfo=%2F&amp;RouterURL=http%3A%2F%2Fwww.webofknowledge.com%2F&amp;Domain=.webofknowledge.com&amp;Src=IP&amp;Alias=WOK5</w:t>
      </w:r>
    </w:p>
    <w:p w14:paraId="39569C81" w14:textId="77777777"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lang w:val="en-US"/>
        </w:rPr>
        <w:t>Wiklund</w:t>
      </w:r>
      <w:proofErr w:type="spellEnd"/>
      <w:r w:rsidRPr="006857D0">
        <w:rPr>
          <w:rFonts w:ascii="Times New Roman" w:eastAsia="DengXian" w:hAnsi="Times New Roman" w:cs="Times New Roman"/>
          <w:szCs w:val="24"/>
          <w:lang w:val="en-US"/>
        </w:rPr>
        <w:t xml:space="preserve">, J., &amp; Shepherd, D. (2005). Entrepreneurial orientation and small business performance: a configurational approach. </w:t>
      </w:r>
      <w:r w:rsidRPr="006857D0">
        <w:rPr>
          <w:rFonts w:ascii="Times New Roman" w:eastAsia="DengXian" w:hAnsi="Times New Roman" w:cs="Times New Roman"/>
          <w:i/>
          <w:szCs w:val="24"/>
          <w:lang w:val="en-US"/>
        </w:rPr>
        <w:t>Journal of Business Venturing, 20 (1),</w:t>
      </w:r>
      <w:r w:rsidRPr="006857D0">
        <w:rPr>
          <w:rFonts w:ascii="Times New Roman" w:eastAsia="DengXian" w:hAnsi="Times New Roman" w:cs="Times New Roman"/>
          <w:szCs w:val="24"/>
          <w:lang w:val="en-US"/>
        </w:rPr>
        <w:t xml:space="preserve"> 71–91.</w:t>
      </w:r>
    </w:p>
    <w:p w14:paraId="4ABEC832" w14:textId="77777777" w:rsidR="006857D0" w:rsidRPr="006857D0" w:rsidRDefault="006857D0" w:rsidP="008B3AFA">
      <w:pPr>
        <w:spacing w:after="360" w:line="276" w:lineRule="auto"/>
        <w:rPr>
          <w:rFonts w:ascii="Times New Roman" w:eastAsia="DengXian" w:hAnsi="Times New Roman" w:cs="Times New Roman"/>
          <w:szCs w:val="24"/>
          <w:lang w:val="en-US"/>
        </w:rPr>
      </w:pPr>
      <w:proofErr w:type="spellStart"/>
      <w:r w:rsidRPr="006857D0">
        <w:rPr>
          <w:rFonts w:ascii="Times New Roman" w:eastAsia="DengXian" w:hAnsi="Times New Roman" w:cs="Times New Roman"/>
          <w:szCs w:val="24"/>
          <w:lang w:val="en-US"/>
        </w:rPr>
        <w:t>Wiklund</w:t>
      </w:r>
      <w:proofErr w:type="spellEnd"/>
      <w:r w:rsidRPr="006857D0">
        <w:rPr>
          <w:rFonts w:ascii="Times New Roman" w:eastAsia="DengXian" w:hAnsi="Times New Roman" w:cs="Times New Roman"/>
          <w:szCs w:val="24"/>
          <w:lang w:val="en-US"/>
        </w:rPr>
        <w:t>, J., &amp; Shepherd, D. (2011). Where to from here? EO-as-</w:t>
      </w:r>
      <w:proofErr w:type="spellStart"/>
      <w:r w:rsidRPr="006857D0">
        <w:rPr>
          <w:rFonts w:ascii="Times New Roman" w:eastAsia="DengXian" w:hAnsi="Times New Roman" w:cs="Times New Roman"/>
          <w:szCs w:val="24"/>
          <w:lang w:val="en-US"/>
        </w:rPr>
        <w:t>experementation</w:t>
      </w:r>
      <w:proofErr w:type="spellEnd"/>
      <w:r w:rsidRPr="006857D0">
        <w:rPr>
          <w:rFonts w:ascii="Times New Roman" w:eastAsia="DengXian" w:hAnsi="Times New Roman" w:cs="Times New Roman"/>
          <w:szCs w:val="24"/>
          <w:lang w:val="en-US"/>
        </w:rPr>
        <w:t xml:space="preserve">, failure, and distribution of outcomes. </w:t>
      </w:r>
      <w:r w:rsidRPr="006857D0">
        <w:rPr>
          <w:rFonts w:ascii="Times New Roman" w:eastAsia="DengXian" w:hAnsi="Times New Roman" w:cs="Times New Roman"/>
          <w:i/>
          <w:szCs w:val="24"/>
          <w:lang w:val="en-US"/>
        </w:rPr>
        <w:t>Entrepreneurship Theory and Practice, 35 (5),</w:t>
      </w:r>
      <w:r w:rsidRPr="006857D0">
        <w:rPr>
          <w:rFonts w:ascii="Times New Roman" w:eastAsia="DengXian" w:hAnsi="Times New Roman" w:cs="Times New Roman"/>
          <w:szCs w:val="24"/>
          <w:lang w:val="en-US"/>
        </w:rPr>
        <w:t xml:space="preserve"> 925–946.   </w:t>
      </w:r>
    </w:p>
    <w:p w14:paraId="1412FD02"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lastRenderedPageBreak/>
        <w:t>WVS Database. (2018). Retrieved from http://www.worldvaluessurvey.org/WVSContents.jsp</w:t>
      </w:r>
    </w:p>
    <w:p w14:paraId="3780FD36"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Zahra, S. (1993). A conceptual model of entrepreneurship as ﬁrm behavior: A critique and extension, </w:t>
      </w:r>
      <w:r w:rsidRPr="006857D0">
        <w:rPr>
          <w:rFonts w:ascii="Times New Roman" w:eastAsia="DengXian" w:hAnsi="Times New Roman" w:cs="Times New Roman"/>
          <w:i/>
          <w:szCs w:val="24"/>
          <w:lang w:val="en-US"/>
        </w:rPr>
        <w:t>Entrepreneurship: Theory and Practice, 18</w:t>
      </w:r>
      <w:r w:rsidRPr="006857D0">
        <w:rPr>
          <w:rFonts w:ascii="Times New Roman" w:eastAsia="DengXian" w:hAnsi="Times New Roman" w:cs="Times New Roman"/>
          <w:szCs w:val="24"/>
          <w:lang w:val="en-US"/>
        </w:rPr>
        <w:t xml:space="preserve">, 5–21. </w:t>
      </w:r>
    </w:p>
    <w:p w14:paraId="6A7EBF08" w14:textId="29B6E6AA" w:rsidR="006857D0" w:rsidRPr="006857D0" w:rsidRDefault="006857D0" w:rsidP="008B3AFA">
      <w:pPr>
        <w:spacing w:after="360" w:line="276" w:lineRule="auto"/>
        <w:rPr>
          <w:rFonts w:ascii="Times New Roman" w:eastAsia="DengXian" w:hAnsi="Times New Roman" w:cs="Times New Roman"/>
          <w:lang w:val="en-US"/>
        </w:rPr>
      </w:pPr>
      <w:r w:rsidRPr="006857D0">
        <w:rPr>
          <w:rFonts w:ascii="Times New Roman" w:eastAsia="DengXian" w:hAnsi="Times New Roman" w:cs="Times New Roman"/>
          <w:lang w:val="en-US"/>
        </w:rPr>
        <w:t xml:space="preserve">Zahra, S., &amp; </w:t>
      </w:r>
      <w:proofErr w:type="spellStart"/>
      <w:r w:rsidRPr="006857D0">
        <w:rPr>
          <w:rFonts w:ascii="Times New Roman" w:eastAsia="DengXian" w:hAnsi="Times New Roman" w:cs="Times New Roman"/>
          <w:lang w:val="en-US"/>
        </w:rPr>
        <w:t>Neubaum</w:t>
      </w:r>
      <w:proofErr w:type="spellEnd"/>
      <w:r w:rsidRPr="006857D0">
        <w:rPr>
          <w:rFonts w:ascii="Times New Roman" w:eastAsia="DengXian" w:hAnsi="Times New Roman" w:cs="Times New Roman"/>
          <w:lang w:val="en-US"/>
        </w:rPr>
        <w:t xml:space="preserve">, D. O. (1998). Environmental diversity and the entrepreneurial activities of new ventures. </w:t>
      </w:r>
      <w:r w:rsidRPr="006857D0">
        <w:rPr>
          <w:rFonts w:ascii="Times New Roman" w:eastAsia="DengXian" w:hAnsi="Times New Roman" w:cs="Times New Roman"/>
          <w:i/>
          <w:lang w:val="en-US"/>
        </w:rPr>
        <w:t>Journal of Developmental Entrepreneurship, 3 (2),</w:t>
      </w:r>
      <w:r w:rsidRPr="006857D0">
        <w:rPr>
          <w:rFonts w:ascii="Times New Roman" w:eastAsia="DengXian" w:hAnsi="Times New Roman" w:cs="Times New Roman"/>
          <w:lang w:val="en-US"/>
        </w:rPr>
        <w:t xml:space="preserve"> 123–140.</w:t>
      </w:r>
    </w:p>
    <w:p w14:paraId="1B737B83" w14:textId="77777777" w:rsidR="006857D0" w:rsidRPr="006857D0" w:rsidRDefault="006857D0" w:rsidP="008B3AFA">
      <w:pPr>
        <w:spacing w:after="360" w:line="276" w:lineRule="auto"/>
        <w:rPr>
          <w:rFonts w:ascii="Times New Roman" w:eastAsia="DengXian" w:hAnsi="Times New Roman" w:cs="Times New Roman"/>
          <w:szCs w:val="24"/>
          <w:lang w:val="en-US"/>
        </w:rPr>
      </w:pPr>
      <w:r w:rsidRPr="006857D0">
        <w:rPr>
          <w:rFonts w:ascii="Times New Roman" w:eastAsia="DengXian" w:hAnsi="Times New Roman" w:cs="Times New Roman"/>
          <w:szCs w:val="24"/>
          <w:lang w:val="en-US"/>
        </w:rPr>
        <w:t xml:space="preserve">Zahra, S., &amp; Covin J. G. (1995). Contextual inﬂuences on the corporate entrepreneurship– performance relationship: A longitudinal analysis. </w:t>
      </w:r>
      <w:r w:rsidRPr="006857D0">
        <w:rPr>
          <w:rFonts w:ascii="Times New Roman" w:eastAsia="DengXian" w:hAnsi="Times New Roman" w:cs="Times New Roman"/>
          <w:i/>
          <w:szCs w:val="24"/>
          <w:lang w:val="en-US"/>
        </w:rPr>
        <w:t>Journal of Business Venturing, 10 (1)</w:t>
      </w:r>
      <w:r w:rsidRPr="006857D0">
        <w:rPr>
          <w:rFonts w:ascii="Times New Roman" w:eastAsia="DengXian" w:hAnsi="Times New Roman" w:cs="Times New Roman"/>
          <w:szCs w:val="24"/>
          <w:lang w:val="en-US"/>
        </w:rPr>
        <w:t xml:space="preserve">, 43–58. </w:t>
      </w:r>
    </w:p>
    <w:p w14:paraId="305F85F5" w14:textId="0CF3AC52" w:rsidR="00D91E07" w:rsidRDefault="00D91E07" w:rsidP="00D91E07">
      <w:pPr>
        <w:rPr>
          <w:lang w:val="en-US"/>
        </w:rPr>
      </w:pPr>
    </w:p>
    <w:p w14:paraId="7B268BFE" w14:textId="579076DC" w:rsidR="000F4652" w:rsidRDefault="000F4652" w:rsidP="00D91E07">
      <w:pPr>
        <w:rPr>
          <w:lang w:val="en-US"/>
        </w:rPr>
      </w:pPr>
    </w:p>
    <w:p w14:paraId="5C2CADE3" w14:textId="5D4B44D8" w:rsidR="00C22701" w:rsidRDefault="00C22701">
      <w:pPr>
        <w:rPr>
          <w:lang w:val="en-US"/>
        </w:rPr>
      </w:pPr>
      <w:r>
        <w:rPr>
          <w:lang w:val="en-US"/>
        </w:rPr>
        <w:br w:type="page"/>
      </w:r>
    </w:p>
    <w:p w14:paraId="5D9E2FB1" w14:textId="72F4A18A" w:rsidR="00034F7A" w:rsidRPr="00A875A8" w:rsidRDefault="00423632" w:rsidP="008903EB">
      <w:pPr>
        <w:pStyle w:val="af4"/>
      </w:pPr>
      <w:bookmarkStart w:id="16" w:name="_Toc514875475"/>
      <w:r w:rsidRPr="00A875A8">
        <w:lastRenderedPageBreak/>
        <w:t>APPENDI</w:t>
      </w:r>
      <w:r w:rsidR="00A77B7D">
        <w:t>CES</w:t>
      </w:r>
      <w:bookmarkEnd w:id="16"/>
    </w:p>
    <w:p w14:paraId="189873BE" w14:textId="12CD43B4" w:rsidR="00034F7A" w:rsidRPr="000533D4" w:rsidRDefault="000533D4" w:rsidP="00034F7A">
      <w:pPr>
        <w:rPr>
          <w:rFonts w:cstheme="minorHAnsi"/>
          <w:i/>
          <w:lang w:val="en-US"/>
        </w:rPr>
      </w:pPr>
      <w:r w:rsidRPr="000533D4">
        <w:rPr>
          <w:rFonts w:cstheme="minorHAnsi"/>
          <w:i/>
          <w:lang w:val="en-US"/>
        </w:rPr>
        <w:t>Appendix 1</w:t>
      </w:r>
      <w:r w:rsidR="00034F7A" w:rsidRPr="000533D4">
        <w:rPr>
          <w:rFonts w:cstheme="minorHAnsi"/>
          <w:i/>
          <w:lang w:val="en-US"/>
        </w:rPr>
        <w:t>. Publications on Entrepreneurial Orientation, 1995-2017 (Web of Science)</w:t>
      </w:r>
    </w:p>
    <w:p w14:paraId="2B9CFCB8" w14:textId="77777777" w:rsidR="00034F7A" w:rsidRPr="0088627F" w:rsidRDefault="00034F7A" w:rsidP="00AA65BD">
      <w:pPr>
        <w:spacing w:line="360" w:lineRule="auto"/>
        <w:rPr>
          <w:rFonts w:cstheme="minorHAnsi"/>
          <w:szCs w:val="24"/>
          <w:lang w:val="en-US"/>
        </w:rPr>
      </w:pPr>
      <w:r w:rsidRPr="0088627F">
        <w:rPr>
          <w:rFonts w:cstheme="minorHAnsi"/>
          <w:noProof/>
          <w:lang w:val="en-US"/>
        </w:rPr>
        <w:drawing>
          <wp:inline distT="0" distB="0" distL="0" distR="0" wp14:anchorId="187722BF" wp14:editId="2D7CBC73">
            <wp:extent cx="5940425" cy="2616200"/>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97D744" w14:textId="77777777" w:rsidR="000B7BFE" w:rsidRPr="0088627F" w:rsidRDefault="000B7BFE" w:rsidP="00AA65BD">
      <w:pPr>
        <w:spacing w:line="360" w:lineRule="auto"/>
        <w:rPr>
          <w:rFonts w:cstheme="minorHAnsi"/>
          <w:szCs w:val="24"/>
          <w:lang w:val="en-US"/>
        </w:rPr>
      </w:pPr>
    </w:p>
    <w:p w14:paraId="1C2A1CEE" w14:textId="1C59D431" w:rsidR="000B7BFE" w:rsidRPr="000533D4" w:rsidRDefault="000533D4" w:rsidP="00AA65BD">
      <w:pPr>
        <w:spacing w:line="360" w:lineRule="auto"/>
        <w:rPr>
          <w:rFonts w:cstheme="minorHAnsi"/>
          <w:i/>
          <w:szCs w:val="24"/>
          <w:lang w:val="en-US"/>
        </w:rPr>
      </w:pPr>
      <w:r w:rsidRPr="000533D4">
        <w:rPr>
          <w:rFonts w:cstheme="minorHAnsi"/>
          <w:i/>
          <w:szCs w:val="24"/>
          <w:lang w:val="en-US"/>
        </w:rPr>
        <w:t>Appendix 2</w:t>
      </w:r>
      <w:r w:rsidR="000B7BFE" w:rsidRPr="000533D4">
        <w:rPr>
          <w:rFonts w:cstheme="minorHAnsi"/>
          <w:i/>
          <w:szCs w:val="24"/>
          <w:lang w:val="en-US"/>
        </w:rPr>
        <w:t>. Publications on cultural contingencies of Entrepreneurial Orientation, 2011-2017 (Web of Science)</w:t>
      </w:r>
    </w:p>
    <w:p w14:paraId="16A4860B" w14:textId="3F9480C3" w:rsidR="000B7BFE" w:rsidRDefault="000B7BFE" w:rsidP="00AA65BD">
      <w:pPr>
        <w:spacing w:line="360" w:lineRule="auto"/>
        <w:rPr>
          <w:rFonts w:cstheme="minorHAnsi"/>
          <w:szCs w:val="24"/>
          <w:lang w:val="en-US"/>
        </w:rPr>
      </w:pPr>
      <w:r w:rsidRPr="0088627F">
        <w:rPr>
          <w:rFonts w:cstheme="minorHAnsi"/>
          <w:noProof/>
          <w:lang w:val="en-US"/>
        </w:rPr>
        <w:drawing>
          <wp:inline distT="0" distB="0" distL="0" distR="0" wp14:anchorId="2556510F" wp14:editId="7585A9C2">
            <wp:extent cx="4328160" cy="24460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8CF782" w14:textId="6CADC5EA" w:rsidR="006554B9" w:rsidRDefault="006554B9" w:rsidP="006554B9">
      <w:pPr>
        <w:spacing w:line="360" w:lineRule="auto"/>
        <w:rPr>
          <w:i/>
          <w:lang w:val="en-US"/>
        </w:rPr>
      </w:pPr>
    </w:p>
    <w:p w14:paraId="618E9E50" w14:textId="71563B71" w:rsidR="000F4652" w:rsidRDefault="000F4652" w:rsidP="006554B9">
      <w:pPr>
        <w:spacing w:line="360" w:lineRule="auto"/>
        <w:rPr>
          <w:i/>
          <w:lang w:val="en-US"/>
        </w:rPr>
      </w:pPr>
    </w:p>
    <w:p w14:paraId="14334F7F" w14:textId="46594341" w:rsidR="000F4652" w:rsidRDefault="000F4652" w:rsidP="006554B9">
      <w:pPr>
        <w:spacing w:line="360" w:lineRule="auto"/>
        <w:rPr>
          <w:i/>
          <w:lang w:val="en-US"/>
        </w:rPr>
      </w:pPr>
    </w:p>
    <w:p w14:paraId="76831096" w14:textId="22C91921" w:rsidR="006554B9" w:rsidRPr="00C146A3" w:rsidRDefault="006554B9" w:rsidP="006554B9">
      <w:pPr>
        <w:spacing w:line="360" w:lineRule="auto"/>
        <w:rPr>
          <w:i/>
          <w:lang w:val="en-US"/>
        </w:rPr>
      </w:pPr>
      <w:r>
        <w:rPr>
          <w:i/>
          <w:lang w:val="en-US"/>
        </w:rPr>
        <w:t>Appendix 3</w:t>
      </w:r>
      <w:r w:rsidRPr="00C146A3">
        <w:rPr>
          <w:i/>
          <w:lang w:val="en-US"/>
        </w:rPr>
        <w:t xml:space="preserve">. Set of questions measuring the </w:t>
      </w:r>
      <w:r w:rsidR="00D0557C">
        <w:rPr>
          <w:i/>
          <w:lang w:val="en-US"/>
        </w:rPr>
        <w:t>E</w:t>
      </w:r>
      <w:r w:rsidRPr="00C146A3">
        <w:rPr>
          <w:i/>
          <w:lang w:val="en-US"/>
        </w:rPr>
        <w:t xml:space="preserve">ntrepreneurial </w:t>
      </w:r>
      <w:r w:rsidR="00D0557C">
        <w:rPr>
          <w:i/>
          <w:lang w:val="en-US"/>
        </w:rPr>
        <w:t>O</w:t>
      </w:r>
      <w:r w:rsidRPr="00C146A3">
        <w:rPr>
          <w:i/>
          <w:lang w:val="en-US"/>
        </w:rPr>
        <w:t>rientation, GUESSS 2016.</w:t>
      </w:r>
    </w:p>
    <w:tbl>
      <w:tblPr>
        <w:tblStyle w:val="TableGrid"/>
        <w:tblW w:w="8926" w:type="dxa"/>
        <w:tblInd w:w="5" w:type="dxa"/>
        <w:tblLook w:val="04A0" w:firstRow="1" w:lastRow="0" w:firstColumn="1" w:lastColumn="0" w:noHBand="0" w:noVBand="1"/>
      </w:tblPr>
      <w:tblGrid>
        <w:gridCol w:w="3964"/>
        <w:gridCol w:w="1276"/>
        <w:gridCol w:w="3686"/>
      </w:tblGrid>
      <w:tr w:rsidR="006554B9" w:rsidRPr="00BC2F84" w14:paraId="7BF9115A" w14:textId="77777777" w:rsidTr="00D85473">
        <w:trPr>
          <w:trHeight w:val="242"/>
        </w:trPr>
        <w:tc>
          <w:tcPr>
            <w:tcW w:w="8926" w:type="dxa"/>
            <w:gridSpan w:val="3"/>
            <w:tcBorders>
              <w:top w:val="single" w:sz="18" w:space="0" w:color="auto"/>
              <w:bottom w:val="single" w:sz="8" w:space="0" w:color="auto"/>
            </w:tcBorders>
          </w:tcPr>
          <w:p w14:paraId="1D203318" w14:textId="77777777" w:rsidR="006554B9" w:rsidRPr="00D85473" w:rsidRDefault="006554B9" w:rsidP="00D178FA">
            <w:pPr>
              <w:rPr>
                <w:szCs w:val="24"/>
              </w:rPr>
            </w:pPr>
          </w:p>
          <w:p w14:paraId="7754E912" w14:textId="77777777" w:rsidR="006554B9" w:rsidRPr="00D85473" w:rsidRDefault="006554B9" w:rsidP="00D178FA">
            <w:pPr>
              <w:rPr>
                <w:i/>
                <w:szCs w:val="24"/>
              </w:rPr>
            </w:pPr>
            <w:r w:rsidRPr="00D85473">
              <w:rPr>
                <w:i/>
                <w:szCs w:val="24"/>
              </w:rPr>
              <w:t xml:space="preserve">The following questions contain two opposing statements. </w:t>
            </w:r>
            <w:proofErr w:type="gramStart"/>
            <w:r w:rsidRPr="00D85473">
              <w:rPr>
                <w:i/>
                <w:szCs w:val="24"/>
              </w:rPr>
              <w:t>Neither is</w:t>
            </w:r>
            <w:proofErr w:type="gramEnd"/>
            <w:r w:rsidRPr="00D85473">
              <w:rPr>
                <w:i/>
                <w:szCs w:val="24"/>
              </w:rPr>
              <w:t xml:space="preserve"> better or worse than the other. Please indicate with which statement you </w:t>
            </w:r>
            <w:proofErr w:type="gramStart"/>
            <w:r w:rsidRPr="00D85473">
              <w:rPr>
                <w:i/>
                <w:szCs w:val="24"/>
              </w:rPr>
              <w:t>are closer in agreement</w:t>
            </w:r>
            <w:proofErr w:type="gramEnd"/>
            <w:r w:rsidRPr="00D85473">
              <w:rPr>
                <w:i/>
                <w:szCs w:val="24"/>
              </w:rPr>
              <w:t xml:space="preserve"> (1=first answer, 7= second answer). In general, my business in a whole favors…</w:t>
            </w:r>
          </w:p>
          <w:p w14:paraId="0F7E5113" w14:textId="77777777" w:rsidR="006554B9" w:rsidRPr="00D85473" w:rsidRDefault="006554B9" w:rsidP="00D178FA">
            <w:pPr>
              <w:rPr>
                <w:szCs w:val="24"/>
              </w:rPr>
            </w:pPr>
          </w:p>
        </w:tc>
      </w:tr>
      <w:tr w:rsidR="006554B9" w:rsidRPr="00BC2F84" w14:paraId="21585259" w14:textId="77777777" w:rsidTr="00D85473">
        <w:trPr>
          <w:trHeight w:val="193"/>
        </w:trPr>
        <w:tc>
          <w:tcPr>
            <w:tcW w:w="3964" w:type="dxa"/>
            <w:tcBorders>
              <w:top w:val="single" w:sz="8" w:space="0" w:color="auto"/>
            </w:tcBorders>
          </w:tcPr>
          <w:p w14:paraId="1D1BA687" w14:textId="77777777" w:rsidR="006554B9" w:rsidRPr="00D85473" w:rsidRDefault="006554B9" w:rsidP="00D477DA">
            <w:pPr>
              <w:spacing w:before="120"/>
              <w:rPr>
                <w:b/>
                <w:szCs w:val="24"/>
              </w:rPr>
            </w:pPr>
            <w:r w:rsidRPr="00D85473">
              <w:rPr>
                <w:b/>
                <w:szCs w:val="24"/>
              </w:rPr>
              <w:t>Innovativeness items</w:t>
            </w:r>
          </w:p>
          <w:p w14:paraId="48D05432" w14:textId="77777777" w:rsidR="006554B9" w:rsidRPr="00D85473" w:rsidRDefault="006554B9" w:rsidP="00D178FA">
            <w:pPr>
              <w:rPr>
                <w:b/>
                <w:szCs w:val="24"/>
              </w:rPr>
            </w:pPr>
          </w:p>
        </w:tc>
        <w:tc>
          <w:tcPr>
            <w:tcW w:w="1276" w:type="dxa"/>
          </w:tcPr>
          <w:p w14:paraId="7B3AE31E" w14:textId="77777777" w:rsidR="006554B9" w:rsidRPr="00D85473" w:rsidRDefault="006554B9" w:rsidP="00D178FA">
            <w:pPr>
              <w:rPr>
                <w:szCs w:val="24"/>
              </w:rPr>
            </w:pPr>
          </w:p>
        </w:tc>
        <w:tc>
          <w:tcPr>
            <w:tcW w:w="3686" w:type="dxa"/>
          </w:tcPr>
          <w:p w14:paraId="1D27F7C0" w14:textId="77777777" w:rsidR="006554B9" w:rsidRPr="00D85473" w:rsidRDefault="006554B9" w:rsidP="00D178FA">
            <w:pPr>
              <w:rPr>
                <w:szCs w:val="24"/>
              </w:rPr>
            </w:pPr>
          </w:p>
        </w:tc>
      </w:tr>
      <w:tr w:rsidR="00D85473" w:rsidRPr="00553AD7" w14:paraId="6C5FF716" w14:textId="77777777" w:rsidTr="00D85473">
        <w:trPr>
          <w:trHeight w:val="196"/>
        </w:trPr>
        <w:tc>
          <w:tcPr>
            <w:tcW w:w="8926" w:type="dxa"/>
            <w:gridSpan w:val="3"/>
          </w:tcPr>
          <w:p w14:paraId="010F11FB" w14:textId="77777777" w:rsidR="00D85473" w:rsidRPr="00D85473" w:rsidRDefault="00D85473" w:rsidP="00D85473">
            <w:pPr>
              <w:rPr>
                <w:szCs w:val="24"/>
              </w:rPr>
            </w:pPr>
            <w:r w:rsidRPr="00D85473">
              <w:rPr>
                <w:szCs w:val="24"/>
              </w:rPr>
              <w:t>In general, the top managers of my firm favor . . .</w:t>
            </w:r>
          </w:p>
          <w:p w14:paraId="532C7A63" w14:textId="77777777" w:rsidR="00D85473" w:rsidRPr="00D85473" w:rsidRDefault="00D85473" w:rsidP="00D178FA">
            <w:pPr>
              <w:rPr>
                <w:szCs w:val="24"/>
              </w:rPr>
            </w:pPr>
          </w:p>
        </w:tc>
      </w:tr>
      <w:tr w:rsidR="006554B9" w:rsidRPr="00553AD7" w14:paraId="4DC1D94C" w14:textId="77777777" w:rsidTr="00D178FA">
        <w:trPr>
          <w:trHeight w:val="196"/>
        </w:trPr>
        <w:tc>
          <w:tcPr>
            <w:tcW w:w="3964" w:type="dxa"/>
          </w:tcPr>
          <w:p w14:paraId="38970001" w14:textId="77777777" w:rsidR="006554B9" w:rsidRPr="00D85473" w:rsidRDefault="006554B9" w:rsidP="00D178FA">
            <w:pPr>
              <w:ind w:left="598"/>
              <w:rPr>
                <w:szCs w:val="24"/>
              </w:rPr>
            </w:pPr>
            <w:r w:rsidRPr="00D85473">
              <w:rPr>
                <w:szCs w:val="24"/>
              </w:rPr>
              <w:t>A strong emphasis on the marketing of tried-and-true products or services</w:t>
            </w:r>
          </w:p>
          <w:p w14:paraId="13E7E754" w14:textId="77777777" w:rsidR="006554B9" w:rsidRPr="00D85473" w:rsidRDefault="006554B9" w:rsidP="00D178FA">
            <w:pPr>
              <w:ind w:left="598"/>
              <w:rPr>
                <w:szCs w:val="24"/>
              </w:rPr>
            </w:pPr>
          </w:p>
        </w:tc>
        <w:tc>
          <w:tcPr>
            <w:tcW w:w="1276" w:type="dxa"/>
          </w:tcPr>
          <w:p w14:paraId="42A24780" w14:textId="77777777" w:rsidR="006554B9" w:rsidRPr="00D85473" w:rsidRDefault="006554B9" w:rsidP="00D178FA">
            <w:pPr>
              <w:rPr>
                <w:szCs w:val="24"/>
              </w:rPr>
            </w:pPr>
            <w:r w:rsidRPr="00D85473">
              <w:rPr>
                <w:szCs w:val="24"/>
              </w:rPr>
              <w:t>1 2 3 4 5 6 7</w:t>
            </w:r>
          </w:p>
        </w:tc>
        <w:tc>
          <w:tcPr>
            <w:tcW w:w="3686" w:type="dxa"/>
          </w:tcPr>
          <w:p w14:paraId="669DC600" w14:textId="77777777" w:rsidR="006554B9" w:rsidRPr="00D85473" w:rsidRDefault="006554B9" w:rsidP="00D477DA">
            <w:pPr>
              <w:ind w:left="285"/>
              <w:rPr>
                <w:szCs w:val="24"/>
              </w:rPr>
            </w:pPr>
            <w:r w:rsidRPr="00D85473">
              <w:rPr>
                <w:szCs w:val="24"/>
              </w:rPr>
              <w:t>A strong emphasis on R&amp;D, technological leadership, and innovations</w:t>
            </w:r>
          </w:p>
        </w:tc>
      </w:tr>
      <w:tr w:rsidR="006554B9" w:rsidRPr="00553AD7" w14:paraId="09C01A0C" w14:textId="77777777" w:rsidTr="00D178FA">
        <w:trPr>
          <w:trHeight w:val="196"/>
        </w:trPr>
        <w:tc>
          <w:tcPr>
            <w:tcW w:w="8926" w:type="dxa"/>
            <w:gridSpan w:val="3"/>
          </w:tcPr>
          <w:p w14:paraId="20BA16A6" w14:textId="77777777" w:rsidR="006554B9" w:rsidRPr="00D85473" w:rsidRDefault="006554B9" w:rsidP="00D85473">
            <w:pPr>
              <w:rPr>
                <w:szCs w:val="24"/>
              </w:rPr>
            </w:pPr>
            <w:r w:rsidRPr="00D85473">
              <w:rPr>
                <w:szCs w:val="24"/>
              </w:rPr>
              <w:t>How many new lines of products or services has your firm marketed in the past five years (or since its establishment)?</w:t>
            </w:r>
          </w:p>
          <w:p w14:paraId="1E039036" w14:textId="77777777" w:rsidR="006554B9" w:rsidRPr="00D85473" w:rsidRDefault="006554B9" w:rsidP="00D85473">
            <w:pPr>
              <w:rPr>
                <w:szCs w:val="24"/>
              </w:rPr>
            </w:pPr>
          </w:p>
        </w:tc>
      </w:tr>
      <w:tr w:rsidR="006554B9" w:rsidRPr="00553AD7" w14:paraId="04D8C147" w14:textId="77777777" w:rsidTr="00D178FA">
        <w:trPr>
          <w:trHeight w:val="196"/>
        </w:trPr>
        <w:tc>
          <w:tcPr>
            <w:tcW w:w="3964" w:type="dxa"/>
          </w:tcPr>
          <w:p w14:paraId="29B3FB34" w14:textId="77777777" w:rsidR="006554B9" w:rsidRPr="00D85473" w:rsidRDefault="006554B9" w:rsidP="00D178FA">
            <w:pPr>
              <w:ind w:left="598"/>
              <w:rPr>
                <w:szCs w:val="24"/>
              </w:rPr>
            </w:pPr>
            <w:r w:rsidRPr="00D85473">
              <w:rPr>
                <w:szCs w:val="24"/>
              </w:rPr>
              <w:t>No new lines of products or services</w:t>
            </w:r>
          </w:p>
          <w:p w14:paraId="78B8C03F" w14:textId="77777777" w:rsidR="006554B9" w:rsidRPr="00D85473" w:rsidRDefault="006554B9" w:rsidP="00D178FA">
            <w:pPr>
              <w:ind w:left="598"/>
              <w:rPr>
                <w:szCs w:val="24"/>
              </w:rPr>
            </w:pPr>
          </w:p>
        </w:tc>
        <w:tc>
          <w:tcPr>
            <w:tcW w:w="1276" w:type="dxa"/>
          </w:tcPr>
          <w:p w14:paraId="62B4203A" w14:textId="77777777" w:rsidR="006554B9" w:rsidRPr="00D85473" w:rsidRDefault="006554B9" w:rsidP="00D178FA">
            <w:pPr>
              <w:rPr>
                <w:szCs w:val="24"/>
              </w:rPr>
            </w:pPr>
            <w:r w:rsidRPr="00D85473">
              <w:rPr>
                <w:szCs w:val="24"/>
              </w:rPr>
              <w:t>1 2 3 4 5 6 7</w:t>
            </w:r>
          </w:p>
        </w:tc>
        <w:tc>
          <w:tcPr>
            <w:tcW w:w="3686" w:type="dxa"/>
          </w:tcPr>
          <w:p w14:paraId="33454E47" w14:textId="77777777" w:rsidR="006554B9" w:rsidRPr="00D85473" w:rsidRDefault="006554B9" w:rsidP="00D477DA">
            <w:pPr>
              <w:ind w:left="285"/>
              <w:rPr>
                <w:szCs w:val="24"/>
              </w:rPr>
            </w:pPr>
            <w:r w:rsidRPr="00D85473">
              <w:rPr>
                <w:szCs w:val="24"/>
              </w:rPr>
              <w:t>Very many new lines of products or services</w:t>
            </w:r>
          </w:p>
        </w:tc>
      </w:tr>
      <w:tr w:rsidR="006554B9" w:rsidRPr="00553AD7" w14:paraId="11416D4D" w14:textId="77777777" w:rsidTr="00D85473">
        <w:trPr>
          <w:trHeight w:val="569"/>
        </w:trPr>
        <w:tc>
          <w:tcPr>
            <w:tcW w:w="3964" w:type="dxa"/>
            <w:tcBorders>
              <w:bottom w:val="single" w:sz="8" w:space="0" w:color="auto"/>
            </w:tcBorders>
          </w:tcPr>
          <w:p w14:paraId="0A7B7F36" w14:textId="77777777" w:rsidR="006554B9" w:rsidRPr="00D85473" w:rsidRDefault="006554B9" w:rsidP="00D178FA">
            <w:pPr>
              <w:ind w:left="598"/>
              <w:rPr>
                <w:szCs w:val="24"/>
              </w:rPr>
            </w:pPr>
            <w:r w:rsidRPr="00D85473">
              <w:rPr>
                <w:szCs w:val="24"/>
              </w:rPr>
              <w:t>Changes in product or service lines have been mostly of a minor nature</w:t>
            </w:r>
          </w:p>
          <w:p w14:paraId="323D2C16" w14:textId="11690E58" w:rsidR="006554B9" w:rsidRPr="00D85473" w:rsidRDefault="006554B9" w:rsidP="00BD6DFB">
            <w:pPr>
              <w:rPr>
                <w:szCs w:val="24"/>
              </w:rPr>
            </w:pPr>
          </w:p>
        </w:tc>
        <w:tc>
          <w:tcPr>
            <w:tcW w:w="1276" w:type="dxa"/>
            <w:tcBorders>
              <w:bottom w:val="single" w:sz="8" w:space="0" w:color="auto"/>
            </w:tcBorders>
          </w:tcPr>
          <w:p w14:paraId="6FD1268D" w14:textId="77777777" w:rsidR="006554B9" w:rsidRPr="00D85473" w:rsidRDefault="006554B9" w:rsidP="00D178FA">
            <w:pPr>
              <w:rPr>
                <w:szCs w:val="24"/>
              </w:rPr>
            </w:pPr>
            <w:r w:rsidRPr="00D85473">
              <w:rPr>
                <w:szCs w:val="24"/>
              </w:rPr>
              <w:t>1 2 3 4 5 6 7</w:t>
            </w:r>
          </w:p>
        </w:tc>
        <w:tc>
          <w:tcPr>
            <w:tcW w:w="3686" w:type="dxa"/>
            <w:tcBorders>
              <w:bottom w:val="single" w:sz="8" w:space="0" w:color="auto"/>
            </w:tcBorders>
          </w:tcPr>
          <w:p w14:paraId="45C0D1E7" w14:textId="77777777" w:rsidR="006554B9" w:rsidRPr="00D85473" w:rsidRDefault="006554B9" w:rsidP="00D477DA">
            <w:pPr>
              <w:ind w:left="285"/>
              <w:rPr>
                <w:szCs w:val="24"/>
              </w:rPr>
            </w:pPr>
            <w:r w:rsidRPr="00D85473">
              <w:rPr>
                <w:szCs w:val="24"/>
              </w:rPr>
              <w:t>Changes in product or service lines have usually been quite dramatic</w:t>
            </w:r>
          </w:p>
        </w:tc>
      </w:tr>
      <w:tr w:rsidR="006554B9" w:rsidRPr="00BC2F84" w14:paraId="584A7FF0" w14:textId="77777777" w:rsidTr="00D85473">
        <w:trPr>
          <w:trHeight w:val="170"/>
        </w:trPr>
        <w:tc>
          <w:tcPr>
            <w:tcW w:w="3964" w:type="dxa"/>
            <w:tcBorders>
              <w:top w:val="single" w:sz="8" w:space="0" w:color="auto"/>
            </w:tcBorders>
          </w:tcPr>
          <w:p w14:paraId="3BA90ABB" w14:textId="21638712" w:rsidR="006554B9" w:rsidRPr="00D85473" w:rsidRDefault="006554B9" w:rsidP="00D477DA">
            <w:pPr>
              <w:spacing w:before="120"/>
              <w:rPr>
                <w:b/>
                <w:szCs w:val="24"/>
              </w:rPr>
            </w:pPr>
            <w:r w:rsidRPr="00D85473">
              <w:rPr>
                <w:b/>
                <w:szCs w:val="24"/>
              </w:rPr>
              <w:t>Proactiveness items</w:t>
            </w:r>
          </w:p>
        </w:tc>
        <w:tc>
          <w:tcPr>
            <w:tcW w:w="1276" w:type="dxa"/>
            <w:tcBorders>
              <w:top w:val="single" w:sz="8" w:space="0" w:color="auto"/>
            </w:tcBorders>
          </w:tcPr>
          <w:p w14:paraId="5F0D7A81" w14:textId="77777777" w:rsidR="006554B9" w:rsidRPr="00D85473" w:rsidRDefault="006554B9" w:rsidP="00D178FA">
            <w:pPr>
              <w:rPr>
                <w:szCs w:val="24"/>
              </w:rPr>
            </w:pPr>
          </w:p>
        </w:tc>
        <w:tc>
          <w:tcPr>
            <w:tcW w:w="3686" w:type="dxa"/>
            <w:tcBorders>
              <w:top w:val="single" w:sz="8" w:space="0" w:color="auto"/>
            </w:tcBorders>
          </w:tcPr>
          <w:p w14:paraId="23218726" w14:textId="77777777" w:rsidR="006554B9" w:rsidRPr="00D85473" w:rsidRDefault="006554B9" w:rsidP="00D178FA">
            <w:pPr>
              <w:rPr>
                <w:szCs w:val="24"/>
              </w:rPr>
            </w:pPr>
          </w:p>
        </w:tc>
      </w:tr>
      <w:tr w:rsidR="00D85473" w:rsidRPr="00553AD7" w14:paraId="7927671B" w14:textId="77777777" w:rsidTr="00D85473">
        <w:trPr>
          <w:trHeight w:val="254"/>
        </w:trPr>
        <w:tc>
          <w:tcPr>
            <w:tcW w:w="8926" w:type="dxa"/>
            <w:gridSpan w:val="3"/>
          </w:tcPr>
          <w:p w14:paraId="7E96C598" w14:textId="3F4DDA7F" w:rsidR="00D85473" w:rsidRPr="00D85473" w:rsidRDefault="00D85473" w:rsidP="00D85473">
            <w:pPr>
              <w:spacing w:before="120" w:after="120"/>
              <w:rPr>
                <w:szCs w:val="24"/>
              </w:rPr>
            </w:pPr>
            <w:r w:rsidRPr="00D85473">
              <w:rPr>
                <w:szCs w:val="24"/>
              </w:rPr>
              <w:t>In dealing with its competitors, my firm . . .</w:t>
            </w:r>
          </w:p>
        </w:tc>
      </w:tr>
      <w:tr w:rsidR="006554B9" w:rsidRPr="00553AD7" w14:paraId="579EEC1D" w14:textId="77777777" w:rsidTr="00D178FA">
        <w:trPr>
          <w:trHeight w:val="458"/>
        </w:trPr>
        <w:tc>
          <w:tcPr>
            <w:tcW w:w="3964" w:type="dxa"/>
          </w:tcPr>
          <w:p w14:paraId="77AB5FA1" w14:textId="77777777" w:rsidR="006554B9" w:rsidRPr="00D85473" w:rsidRDefault="006554B9" w:rsidP="00D477DA">
            <w:pPr>
              <w:ind w:left="284" w:right="286"/>
              <w:rPr>
                <w:szCs w:val="24"/>
              </w:rPr>
            </w:pPr>
            <w:r w:rsidRPr="00D85473">
              <w:rPr>
                <w:szCs w:val="24"/>
              </w:rPr>
              <w:t>Typically responds to actions which competitors initiate</w:t>
            </w:r>
          </w:p>
          <w:p w14:paraId="0480A831" w14:textId="77777777" w:rsidR="006554B9" w:rsidRPr="00D85473" w:rsidRDefault="006554B9" w:rsidP="00D477DA">
            <w:pPr>
              <w:ind w:left="284" w:right="286"/>
              <w:rPr>
                <w:szCs w:val="24"/>
              </w:rPr>
            </w:pPr>
          </w:p>
        </w:tc>
        <w:tc>
          <w:tcPr>
            <w:tcW w:w="1276" w:type="dxa"/>
          </w:tcPr>
          <w:p w14:paraId="56C10749" w14:textId="77777777" w:rsidR="006554B9" w:rsidRPr="00D85473" w:rsidRDefault="006554B9" w:rsidP="00D178FA">
            <w:pPr>
              <w:rPr>
                <w:szCs w:val="24"/>
              </w:rPr>
            </w:pPr>
            <w:r w:rsidRPr="00D85473">
              <w:rPr>
                <w:szCs w:val="24"/>
              </w:rPr>
              <w:t>1 2 3 4 5 6 7</w:t>
            </w:r>
          </w:p>
        </w:tc>
        <w:tc>
          <w:tcPr>
            <w:tcW w:w="3686" w:type="dxa"/>
          </w:tcPr>
          <w:p w14:paraId="46417128" w14:textId="77777777" w:rsidR="006554B9" w:rsidRPr="00D85473" w:rsidRDefault="006554B9" w:rsidP="00D477DA">
            <w:pPr>
              <w:ind w:left="285"/>
              <w:rPr>
                <w:szCs w:val="24"/>
              </w:rPr>
            </w:pPr>
            <w:r w:rsidRPr="00D85473">
              <w:rPr>
                <w:szCs w:val="24"/>
              </w:rPr>
              <w:t>Typically initiates actions to which competitors then respond</w:t>
            </w:r>
          </w:p>
        </w:tc>
      </w:tr>
      <w:tr w:rsidR="006554B9" w:rsidRPr="00553AD7" w14:paraId="256D9789" w14:textId="77777777" w:rsidTr="00D477DA">
        <w:trPr>
          <w:trHeight w:val="687"/>
        </w:trPr>
        <w:tc>
          <w:tcPr>
            <w:tcW w:w="3964" w:type="dxa"/>
          </w:tcPr>
          <w:p w14:paraId="06D4F38C" w14:textId="77777777" w:rsidR="006554B9" w:rsidRPr="00D85473" w:rsidRDefault="006554B9" w:rsidP="00D477DA">
            <w:pPr>
              <w:ind w:left="284" w:right="286"/>
              <w:rPr>
                <w:szCs w:val="24"/>
              </w:rPr>
            </w:pPr>
            <w:r w:rsidRPr="00D85473">
              <w:rPr>
                <w:szCs w:val="24"/>
              </w:rPr>
              <w:t>Is very seldom the first business to introduce new products/services, administrative techniques, operating technologies, etc.</w:t>
            </w:r>
          </w:p>
          <w:p w14:paraId="329001A0" w14:textId="77777777" w:rsidR="006554B9" w:rsidRPr="00D85473" w:rsidRDefault="006554B9" w:rsidP="00D477DA">
            <w:pPr>
              <w:ind w:left="284" w:right="286"/>
              <w:rPr>
                <w:szCs w:val="24"/>
              </w:rPr>
            </w:pPr>
          </w:p>
        </w:tc>
        <w:tc>
          <w:tcPr>
            <w:tcW w:w="1276" w:type="dxa"/>
          </w:tcPr>
          <w:p w14:paraId="599B20B4" w14:textId="77777777" w:rsidR="006554B9" w:rsidRPr="00D85473" w:rsidRDefault="006554B9" w:rsidP="00D178FA">
            <w:pPr>
              <w:rPr>
                <w:szCs w:val="24"/>
              </w:rPr>
            </w:pPr>
            <w:r w:rsidRPr="00D85473">
              <w:rPr>
                <w:szCs w:val="24"/>
              </w:rPr>
              <w:t>1 2 3 4 5 6 7</w:t>
            </w:r>
          </w:p>
        </w:tc>
        <w:tc>
          <w:tcPr>
            <w:tcW w:w="3686" w:type="dxa"/>
          </w:tcPr>
          <w:p w14:paraId="2F428178" w14:textId="77777777" w:rsidR="006554B9" w:rsidRPr="00D85473" w:rsidRDefault="006554B9" w:rsidP="00D477DA">
            <w:pPr>
              <w:ind w:left="285"/>
              <w:rPr>
                <w:szCs w:val="24"/>
              </w:rPr>
            </w:pPr>
            <w:r w:rsidRPr="00D85473">
              <w:rPr>
                <w:szCs w:val="24"/>
              </w:rPr>
              <w:t>Is very often the first business to introduce new products/services, administrative techniques, operating technologies, etc.</w:t>
            </w:r>
          </w:p>
        </w:tc>
      </w:tr>
      <w:tr w:rsidR="006554B9" w14:paraId="3B043012" w14:textId="77777777" w:rsidTr="00D477DA">
        <w:trPr>
          <w:trHeight w:val="1220"/>
        </w:trPr>
        <w:tc>
          <w:tcPr>
            <w:tcW w:w="3964" w:type="dxa"/>
          </w:tcPr>
          <w:p w14:paraId="5AB86633" w14:textId="77777777" w:rsidR="006554B9" w:rsidRDefault="006554B9" w:rsidP="00D477DA">
            <w:pPr>
              <w:ind w:left="284" w:right="286"/>
              <w:rPr>
                <w:szCs w:val="24"/>
              </w:rPr>
            </w:pPr>
            <w:r w:rsidRPr="00D85473">
              <w:rPr>
                <w:szCs w:val="24"/>
              </w:rPr>
              <w:t>Typically seeks to avoid competitive clashes, preferrin</w:t>
            </w:r>
            <w:r w:rsidR="00D477DA">
              <w:rPr>
                <w:szCs w:val="24"/>
              </w:rPr>
              <w:t>g a “live-and-let-live” posture</w:t>
            </w:r>
          </w:p>
          <w:p w14:paraId="2BCE5664" w14:textId="77777777" w:rsidR="00D477DA" w:rsidRDefault="00D477DA" w:rsidP="00D477DA">
            <w:pPr>
              <w:ind w:left="284" w:right="286"/>
              <w:rPr>
                <w:szCs w:val="24"/>
              </w:rPr>
            </w:pPr>
          </w:p>
          <w:p w14:paraId="7506E563" w14:textId="77777777" w:rsidR="00D477DA" w:rsidRDefault="00D477DA" w:rsidP="00D477DA">
            <w:pPr>
              <w:ind w:left="284" w:right="286"/>
              <w:rPr>
                <w:szCs w:val="24"/>
              </w:rPr>
            </w:pPr>
          </w:p>
          <w:p w14:paraId="4DE47E7A" w14:textId="77777777" w:rsidR="00D477DA" w:rsidRDefault="00D477DA" w:rsidP="00D477DA">
            <w:pPr>
              <w:ind w:left="284" w:right="286"/>
              <w:rPr>
                <w:szCs w:val="24"/>
              </w:rPr>
            </w:pPr>
          </w:p>
          <w:p w14:paraId="0EC920BB" w14:textId="171E6AEE" w:rsidR="00D477DA" w:rsidRPr="00D477DA" w:rsidRDefault="00D477DA" w:rsidP="00D477DA">
            <w:pPr>
              <w:ind w:right="286"/>
              <w:rPr>
                <w:szCs w:val="24"/>
              </w:rPr>
            </w:pPr>
          </w:p>
        </w:tc>
        <w:tc>
          <w:tcPr>
            <w:tcW w:w="1276" w:type="dxa"/>
          </w:tcPr>
          <w:p w14:paraId="54F95284" w14:textId="0EB3A444" w:rsidR="00D85473" w:rsidRDefault="006554B9" w:rsidP="00D178FA">
            <w:pPr>
              <w:rPr>
                <w:szCs w:val="24"/>
              </w:rPr>
            </w:pPr>
            <w:r w:rsidRPr="00D85473">
              <w:rPr>
                <w:szCs w:val="24"/>
              </w:rPr>
              <w:lastRenderedPageBreak/>
              <w:t>1 2 3 4 5 6 7</w:t>
            </w:r>
          </w:p>
          <w:p w14:paraId="39DFFD37" w14:textId="77777777" w:rsidR="00D85473" w:rsidRPr="00D85473" w:rsidRDefault="00D85473" w:rsidP="00D85473">
            <w:pPr>
              <w:rPr>
                <w:szCs w:val="24"/>
              </w:rPr>
            </w:pPr>
          </w:p>
          <w:p w14:paraId="3EDD4BE2" w14:textId="7D142BEF" w:rsidR="006554B9" w:rsidRPr="00D85473" w:rsidRDefault="006554B9" w:rsidP="00D85473">
            <w:pPr>
              <w:rPr>
                <w:szCs w:val="24"/>
              </w:rPr>
            </w:pPr>
          </w:p>
        </w:tc>
        <w:tc>
          <w:tcPr>
            <w:tcW w:w="3686" w:type="dxa"/>
          </w:tcPr>
          <w:p w14:paraId="7BDF6EB6" w14:textId="77777777" w:rsidR="006554B9" w:rsidRPr="00D85473" w:rsidRDefault="006554B9" w:rsidP="00D477DA">
            <w:pPr>
              <w:ind w:left="285"/>
              <w:rPr>
                <w:szCs w:val="24"/>
              </w:rPr>
            </w:pPr>
            <w:r w:rsidRPr="00D85473">
              <w:rPr>
                <w:szCs w:val="24"/>
              </w:rPr>
              <w:t>Typically adopts a very competitive,</w:t>
            </w:r>
          </w:p>
          <w:p w14:paraId="45A73760" w14:textId="77777777" w:rsidR="006554B9" w:rsidRPr="00D85473" w:rsidRDefault="006554B9" w:rsidP="00D477DA">
            <w:pPr>
              <w:ind w:left="285"/>
              <w:rPr>
                <w:szCs w:val="24"/>
              </w:rPr>
            </w:pPr>
            <w:r w:rsidRPr="00D85473">
              <w:rPr>
                <w:szCs w:val="24"/>
              </w:rPr>
              <w:t>“undo-the-competitors” posture</w:t>
            </w:r>
          </w:p>
        </w:tc>
      </w:tr>
      <w:tr w:rsidR="00D477DA" w:rsidRPr="00D85473" w14:paraId="681FE0ED" w14:textId="77777777" w:rsidTr="00D477DA">
        <w:trPr>
          <w:trHeight w:val="615"/>
        </w:trPr>
        <w:tc>
          <w:tcPr>
            <w:tcW w:w="8926" w:type="dxa"/>
            <w:gridSpan w:val="3"/>
            <w:tcBorders>
              <w:top w:val="single" w:sz="8" w:space="0" w:color="auto"/>
            </w:tcBorders>
            <w:vAlign w:val="center"/>
          </w:tcPr>
          <w:p w14:paraId="3A9458CF" w14:textId="54786FED" w:rsidR="00D477DA" w:rsidRPr="00D477DA" w:rsidRDefault="00D477DA" w:rsidP="00D477DA">
            <w:pPr>
              <w:rPr>
                <w:b/>
                <w:szCs w:val="24"/>
              </w:rPr>
            </w:pPr>
            <w:r w:rsidRPr="00D477DA">
              <w:rPr>
                <w:b/>
                <w:szCs w:val="24"/>
              </w:rPr>
              <w:t>Risk-taking items</w:t>
            </w:r>
          </w:p>
        </w:tc>
      </w:tr>
      <w:tr w:rsidR="00D85473" w:rsidRPr="00553AD7" w14:paraId="49BB91C1" w14:textId="77777777" w:rsidTr="00D85473">
        <w:trPr>
          <w:trHeight w:val="615"/>
        </w:trPr>
        <w:tc>
          <w:tcPr>
            <w:tcW w:w="8926" w:type="dxa"/>
            <w:gridSpan w:val="3"/>
          </w:tcPr>
          <w:p w14:paraId="2331D4C0" w14:textId="7C6BEE81" w:rsidR="00D85473" w:rsidRPr="00D85473" w:rsidRDefault="00D85473" w:rsidP="00D178FA">
            <w:pPr>
              <w:rPr>
                <w:szCs w:val="24"/>
              </w:rPr>
            </w:pPr>
            <w:r w:rsidRPr="00D85473">
              <w:rPr>
                <w:szCs w:val="24"/>
              </w:rPr>
              <w:t>In general, the top managers of my firm have . . .</w:t>
            </w:r>
          </w:p>
        </w:tc>
      </w:tr>
      <w:tr w:rsidR="006554B9" w:rsidRPr="00553AD7" w14:paraId="7DDDA626" w14:textId="77777777" w:rsidTr="00D178FA">
        <w:trPr>
          <w:trHeight w:val="615"/>
        </w:trPr>
        <w:tc>
          <w:tcPr>
            <w:tcW w:w="3964" w:type="dxa"/>
          </w:tcPr>
          <w:p w14:paraId="7DC135B5" w14:textId="77777777" w:rsidR="006554B9" w:rsidRPr="00D85473" w:rsidRDefault="006554B9" w:rsidP="00D477DA">
            <w:pPr>
              <w:ind w:left="284"/>
              <w:rPr>
                <w:szCs w:val="24"/>
              </w:rPr>
            </w:pPr>
            <w:r w:rsidRPr="00D85473">
              <w:rPr>
                <w:szCs w:val="24"/>
              </w:rPr>
              <w:t>A strong proclivity for low-risk projects (with normal and certain rates of return)</w:t>
            </w:r>
          </w:p>
          <w:p w14:paraId="7836557D" w14:textId="77777777" w:rsidR="006554B9" w:rsidRPr="00D85473" w:rsidRDefault="006554B9" w:rsidP="00D178FA">
            <w:pPr>
              <w:rPr>
                <w:szCs w:val="24"/>
              </w:rPr>
            </w:pPr>
          </w:p>
          <w:p w14:paraId="15D704C9" w14:textId="77777777" w:rsidR="006554B9" w:rsidRPr="00D85473" w:rsidRDefault="006554B9" w:rsidP="00D477DA">
            <w:pPr>
              <w:rPr>
                <w:szCs w:val="24"/>
              </w:rPr>
            </w:pPr>
          </w:p>
        </w:tc>
        <w:tc>
          <w:tcPr>
            <w:tcW w:w="1276" w:type="dxa"/>
          </w:tcPr>
          <w:p w14:paraId="74DF4D03" w14:textId="77777777" w:rsidR="006554B9" w:rsidRPr="00D85473" w:rsidRDefault="006554B9" w:rsidP="00D178FA">
            <w:pPr>
              <w:rPr>
                <w:szCs w:val="24"/>
              </w:rPr>
            </w:pPr>
            <w:r w:rsidRPr="00D85473">
              <w:rPr>
                <w:szCs w:val="24"/>
              </w:rPr>
              <w:t>1 2 3 4 5 6 7</w:t>
            </w:r>
          </w:p>
        </w:tc>
        <w:tc>
          <w:tcPr>
            <w:tcW w:w="3686" w:type="dxa"/>
          </w:tcPr>
          <w:p w14:paraId="359A5C8F" w14:textId="77777777" w:rsidR="006554B9" w:rsidRPr="00D85473" w:rsidRDefault="006554B9" w:rsidP="00D477DA">
            <w:pPr>
              <w:ind w:left="285"/>
              <w:rPr>
                <w:szCs w:val="24"/>
              </w:rPr>
            </w:pPr>
            <w:r w:rsidRPr="00D85473">
              <w:rPr>
                <w:szCs w:val="24"/>
              </w:rPr>
              <w:t>A strong proclivity for high-risk projects (with chances of very high returns)</w:t>
            </w:r>
          </w:p>
        </w:tc>
      </w:tr>
      <w:tr w:rsidR="00D477DA" w:rsidRPr="00553AD7" w14:paraId="273EE8B4" w14:textId="77777777" w:rsidTr="00553AD7">
        <w:trPr>
          <w:trHeight w:val="654"/>
        </w:trPr>
        <w:tc>
          <w:tcPr>
            <w:tcW w:w="8926" w:type="dxa"/>
            <w:gridSpan w:val="3"/>
          </w:tcPr>
          <w:p w14:paraId="45E96E72" w14:textId="3C6BB8E8" w:rsidR="00D477DA" w:rsidRPr="00D85473" w:rsidRDefault="00D477DA" w:rsidP="00D178FA">
            <w:pPr>
              <w:rPr>
                <w:szCs w:val="24"/>
              </w:rPr>
            </w:pPr>
            <w:r w:rsidRPr="00D477DA">
              <w:rPr>
                <w:szCs w:val="24"/>
              </w:rPr>
              <w:t>In general, the top managers of my firm believe that . . .</w:t>
            </w:r>
          </w:p>
        </w:tc>
      </w:tr>
      <w:tr w:rsidR="006554B9" w:rsidRPr="00553AD7" w14:paraId="383C2E0B" w14:textId="77777777" w:rsidTr="00D178FA">
        <w:trPr>
          <w:trHeight w:val="654"/>
        </w:trPr>
        <w:tc>
          <w:tcPr>
            <w:tcW w:w="3964" w:type="dxa"/>
          </w:tcPr>
          <w:p w14:paraId="3B3BF598" w14:textId="77777777" w:rsidR="006554B9" w:rsidRPr="00D85473" w:rsidRDefault="006554B9" w:rsidP="00D477DA">
            <w:pPr>
              <w:ind w:left="284"/>
              <w:rPr>
                <w:szCs w:val="24"/>
              </w:rPr>
            </w:pPr>
            <w:r w:rsidRPr="00D85473">
              <w:rPr>
                <w:szCs w:val="24"/>
              </w:rPr>
              <w:t>Owing to the nature of the environment, it is best to explore it gradually via cautious, incremental behavior</w:t>
            </w:r>
          </w:p>
          <w:p w14:paraId="06499061" w14:textId="77777777" w:rsidR="006554B9" w:rsidRPr="00D85473" w:rsidRDefault="006554B9" w:rsidP="00D178FA">
            <w:pPr>
              <w:ind w:left="598"/>
              <w:rPr>
                <w:szCs w:val="24"/>
              </w:rPr>
            </w:pPr>
          </w:p>
        </w:tc>
        <w:tc>
          <w:tcPr>
            <w:tcW w:w="1276" w:type="dxa"/>
          </w:tcPr>
          <w:p w14:paraId="4F3489A4" w14:textId="77777777" w:rsidR="006554B9" w:rsidRPr="00D85473" w:rsidRDefault="006554B9" w:rsidP="00D178FA">
            <w:pPr>
              <w:rPr>
                <w:szCs w:val="24"/>
              </w:rPr>
            </w:pPr>
            <w:r w:rsidRPr="00D85473">
              <w:rPr>
                <w:szCs w:val="24"/>
              </w:rPr>
              <w:t>1 2 3 4 5 6 7</w:t>
            </w:r>
          </w:p>
        </w:tc>
        <w:tc>
          <w:tcPr>
            <w:tcW w:w="3686" w:type="dxa"/>
          </w:tcPr>
          <w:p w14:paraId="2D913F75" w14:textId="77777777" w:rsidR="006554B9" w:rsidRPr="00D85473" w:rsidRDefault="006554B9" w:rsidP="00D477DA">
            <w:pPr>
              <w:ind w:left="285"/>
              <w:rPr>
                <w:szCs w:val="24"/>
              </w:rPr>
            </w:pPr>
            <w:r w:rsidRPr="00D85473">
              <w:rPr>
                <w:szCs w:val="24"/>
              </w:rPr>
              <w:t>Owing to the nature of the environment, bold, wide-ranging acts are necessary to achieve the firm’s objectives</w:t>
            </w:r>
          </w:p>
        </w:tc>
      </w:tr>
      <w:tr w:rsidR="00D477DA" w:rsidRPr="00553AD7" w14:paraId="1239333A" w14:textId="77777777" w:rsidTr="00553AD7">
        <w:trPr>
          <w:trHeight w:val="415"/>
        </w:trPr>
        <w:tc>
          <w:tcPr>
            <w:tcW w:w="8926" w:type="dxa"/>
            <w:gridSpan w:val="3"/>
          </w:tcPr>
          <w:p w14:paraId="616B369C" w14:textId="77777777" w:rsidR="00D477DA" w:rsidRPr="00D85473" w:rsidRDefault="00D477DA" w:rsidP="00D477DA">
            <w:pPr>
              <w:rPr>
                <w:szCs w:val="24"/>
              </w:rPr>
            </w:pPr>
            <w:r w:rsidRPr="00D85473">
              <w:rPr>
                <w:szCs w:val="24"/>
              </w:rPr>
              <w:t>When confronted with decision-making situations involving uncertainty, my firm . . .</w:t>
            </w:r>
          </w:p>
          <w:p w14:paraId="530F6F99" w14:textId="77777777" w:rsidR="00D477DA" w:rsidRPr="00D85473" w:rsidRDefault="00D477DA" w:rsidP="00D178FA">
            <w:pPr>
              <w:rPr>
                <w:szCs w:val="24"/>
              </w:rPr>
            </w:pPr>
          </w:p>
        </w:tc>
      </w:tr>
      <w:tr w:rsidR="006554B9" w:rsidRPr="00553AD7" w14:paraId="29413D06" w14:textId="77777777" w:rsidTr="00D85473">
        <w:trPr>
          <w:trHeight w:val="415"/>
        </w:trPr>
        <w:tc>
          <w:tcPr>
            <w:tcW w:w="3964" w:type="dxa"/>
            <w:tcBorders>
              <w:bottom w:val="single" w:sz="18" w:space="0" w:color="auto"/>
            </w:tcBorders>
          </w:tcPr>
          <w:p w14:paraId="376EE81A" w14:textId="77777777" w:rsidR="006554B9" w:rsidRPr="00D85473" w:rsidRDefault="006554B9" w:rsidP="00D477DA">
            <w:pPr>
              <w:ind w:left="284"/>
              <w:rPr>
                <w:szCs w:val="24"/>
              </w:rPr>
            </w:pPr>
            <w:r w:rsidRPr="00D85473">
              <w:rPr>
                <w:szCs w:val="24"/>
              </w:rPr>
              <w:t>Typically adopts a cautious, “wait-and-see” posture in order to order to minimize the probability of making costly decisions</w:t>
            </w:r>
          </w:p>
          <w:p w14:paraId="34CAF17B" w14:textId="77777777" w:rsidR="006554B9" w:rsidRPr="00D85473" w:rsidRDefault="006554B9" w:rsidP="00D178FA">
            <w:pPr>
              <w:ind w:left="598"/>
              <w:rPr>
                <w:szCs w:val="24"/>
              </w:rPr>
            </w:pPr>
          </w:p>
        </w:tc>
        <w:tc>
          <w:tcPr>
            <w:tcW w:w="1276" w:type="dxa"/>
            <w:tcBorders>
              <w:bottom w:val="single" w:sz="18" w:space="0" w:color="auto"/>
            </w:tcBorders>
          </w:tcPr>
          <w:p w14:paraId="689ED2D3" w14:textId="77777777" w:rsidR="006554B9" w:rsidRPr="00D85473" w:rsidRDefault="006554B9" w:rsidP="00D178FA">
            <w:pPr>
              <w:rPr>
                <w:szCs w:val="24"/>
              </w:rPr>
            </w:pPr>
            <w:r w:rsidRPr="00D85473">
              <w:rPr>
                <w:szCs w:val="24"/>
              </w:rPr>
              <w:t>1 2 3 4 5 6 7</w:t>
            </w:r>
          </w:p>
        </w:tc>
        <w:tc>
          <w:tcPr>
            <w:tcW w:w="3686" w:type="dxa"/>
            <w:tcBorders>
              <w:bottom w:val="single" w:sz="18" w:space="0" w:color="auto"/>
            </w:tcBorders>
          </w:tcPr>
          <w:p w14:paraId="300ACC02" w14:textId="77777777" w:rsidR="006554B9" w:rsidRPr="00D85473" w:rsidRDefault="006554B9" w:rsidP="00D477DA">
            <w:pPr>
              <w:ind w:left="285"/>
              <w:rPr>
                <w:szCs w:val="24"/>
              </w:rPr>
            </w:pPr>
            <w:r w:rsidRPr="00D85473">
              <w:rPr>
                <w:szCs w:val="24"/>
              </w:rPr>
              <w:t>Typically adopts a bold, aggressive posture in maximize the probability of exploiting potential opportunities</w:t>
            </w:r>
          </w:p>
        </w:tc>
      </w:tr>
    </w:tbl>
    <w:p w14:paraId="3F1C80D9" w14:textId="5A89561D" w:rsidR="006554B9" w:rsidRPr="00D85473" w:rsidRDefault="006554B9" w:rsidP="00BD6DFB">
      <w:pPr>
        <w:spacing w:after="4"/>
        <w:rPr>
          <w:lang w:val="en-US"/>
        </w:rPr>
      </w:pPr>
    </w:p>
    <w:sectPr w:rsidR="006554B9" w:rsidRPr="00D85473" w:rsidSect="007235C2">
      <w:pgSz w:w="11906" w:h="16838"/>
      <w:pgMar w:top="1134" w:right="851" w:bottom="1134" w:left="1701" w:header="709"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7DAF" w14:textId="77777777" w:rsidR="00633C0A" w:rsidRDefault="00633C0A" w:rsidP="00980290">
      <w:pPr>
        <w:spacing w:after="0" w:line="240" w:lineRule="auto"/>
      </w:pPr>
      <w:r>
        <w:separator/>
      </w:r>
    </w:p>
    <w:p w14:paraId="52C16F14" w14:textId="77777777" w:rsidR="00633C0A" w:rsidRDefault="00633C0A"/>
    <w:p w14:paraId="61CF22A9" w14:textId="77777777" w:rsidR="00633C0A" w:rsidRDefault="00633C0A" w:rsidP="00930F98"/>
    <w:p w14:paraId="6271A9C6" w14:textId="77777777" w:rsidR="00633C0A" w:rsidRDefault="00633C0A" w:rsidP="00930F98"/>
    <w:p w14:paraId="3D8AFEDA" w14:textId="77777777" w:rsidR="00633C0A" w:rsidRDefault="00633C0A"/>
    <w:p w14:paraId="185FB695" w14:textId="77777777" w:rsidR="00633C0A" w:rsidRDefault="00633C0A"/>
  </w:endnote>
  <w:endnote w:type="continuationSeparator" w:id="0">
    <w:p w14:paraId="4190AFCA" w14:textId="77777777" w:rsidR="00633C0A" w:rsidRDefault="00633C0A" w:rsidP="00980290">
      <w:pPr>
        <w:spacing w:after="0" w:line="240" w:lineRule="auto"/>
      </w:pPr>
      <w:r>
        <w:continuationSeparator/>
      </w:r>
    </w:p>
    <w:p w14:paraId="66B4B36B" w14:textId="77777777" w:rsidR="00633C0A" w:rsidRDefault="00633C0A"/>
    <w:p w14:paraId="3D54044F" w14:textId="77777777" w:rsidR="00633C0A" w:rsidRDefault="00633C0A" w:rsidP="00930F98"/>
    <w:p w14:paraId="5B362EE1" w14:textId="77777777" w:rsidR="00633C0A" w:rsidRDefault="00633C0A" w:rsidP="00930F98"/>
    <w:p w14:paraId="48B141F5" w14:textId="77777777" w:rsidR="00633C0A" w:rsidRDefault="00633C0A"/>
    <w:p w14:paraId="533C3423" w14:textId="77777777" w:rsidR="00633C0A" w:rsidRDefault="0063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0341" w14:textId="77777777" w:rsidR="006344A7" w:rsidRDefault="006344A7" w:rsidP="007E6A53">
    <w:pPr>
      <w:pStyle w:val="ab"/>
      <w:spacing w:before="240"/>
      <w:jc w:val="right"/>
    </w:pPr>
  </w:p>
  <w:p w14:paraId="57246FA3" w14:textId="10B79124" w:rsidR="006344A7" w:rsidRDefault="006344A7" w:rsidP="00BD6DFB">
    <w:pPr>
      <w:pStyle w:val="ab"/>
      <w:tabs>
        <w:tab w:val="clear" w:pos="9355"/>
        <w:tab w:val="right" w:pos="9214"/>
      </w:tabs>
      <w:spacing w:before="240"/>
      <w:ind w:right="283"/>
      <w:jc w:val="right"/>
    </w:pPr>
    <w:sdt>
      <w:sdtPr>
        <w:id w:val="1976183870"/>
        <w:docPartObj>
          <w:docPartGallery w:val="Page Numbers (Bottom of Page)"/>
          <w:docPartUnique/>
        </w:docPartObj>
      </w:sdtPr>
      <w:sdtContent>
        <w:r>
          <w:fldChar w:fldCharType="begin"/>
        </w:r>
        <w:r>
          <w:instrText>PAGE   \* MERGEFORMAT</w:instrText>
        </w:r>
        <w:r>
          <w:fldChar w:fldCharType="separate"/>
        </w:r>
        <w:r w:rsidR="00B07989">
          <w:rPr>
            <w:noProof/>
          </w:rPr>
          <w:t>47</w:t>
        </w:r>
        <w:r>
          <w:fldChar w:fldCharType="end"/>
        </w:r>
      </w:sdtContent>
    </w:sdt>
  </w:p>
  <w:p w14:paraId="69F92923" w14:textId="77777777" w:rsidR="006344A7" w:rsidRDefault="006344A7" w:rsidP="00930F98"/>
  <w:p w14:paraId="114E52A5" w14:textId="77777777" w:rsidR="006344A7" w:rsidRDefault="006344A7"/>
  <w:p w14:paraId="1173940C" w14:textId="77777777" w:rsidR="006344A7" w:rsidRDefault="00634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E3C9" w14:textId="425BD541" w:rsidR="006344A7" w:rsidRDefault="006344A7" w:rsidP="002D6F6D">
    <w:pPr>
      <w:pStyle w:val="ab"/>
      <w:ind w:right="120"/>
      <w:jc w:val="right"/>
    </w:pPr>
  </w:p>
  <w:p w14:paraId="6D65FE34" w14:textId="77777777" w:rsidR="006344A7" w:rsidRDefault="006344A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BA17" w14:textId="77777777" w:rsidR="00633C0A" w:rsidRDefault="00633C0A" w:rsidP="00980290">
      <w:pPr>
        <w:spacing w:after="0" w:line="240" w:lineRule="auto"/>
      </w:pPr>
      <w:r>
        <w:separator/>
      </w:r>
    </w:p>
    <w:p w14:paraId="5266B13D" w14:textId="77777777" w:rsidR="00633C0A" w:rsidRDefault="00633C0A"/>
    <w:p w14:paraId="48AA436E" w14:textId="77777777" w:rsidR="00633C0A" w:rsidRDefault="00633C0A" w:rsidP="00930F98"/>
    <w:p w14:paraId="46E9BDBC" w14:textId="77777777" w:rsidR="00633C0A" w:rsidRDefault="00633C0A" w:rsidP="00930F98"/>
    <w:p w14:paraId="1020A8EC" w14:textId="77777777" w:rsidR="00633C0A" w:rsidRDefault="00633C0A"/>
    <w:p w14:paraId="4FFD0E1F" w14:textId="77777777" w:rsidR="00633C0A" w:rsidRDefault="00633C0A"/>
  </w:footnote>
  <w:footnote w:type="continuationSeparator" w:id="0">
    <w:p w14:paraId="1BBEFE75" w14:textId="77777777" w:rsidR="00633C0A" w:rsidRDefault="00633C0A" w:rsidP="00980290">
      <w:pPr>
        <w:spacing w:after="0" w:line="240" w:lineRule="auto"/>
      </w:pPr>
      <w:r>
        <w:continuationSeparator/>
      </w:r>
    </w:p>
    <w:p w14:paraId="09348BA6" w14:textId="77777777" w:rsidR="00633C0A" w:rsidRDefault="00633C0A"/>
    <w:p w14:paraId="3FDE1B2C" w14:textId="77777777" w:rsidR="00633C0A" w:rsidRDefault="00633C0A" w:rsidP="00930F98"/>
    <w:p w14:paraId="46C545D8" w14:textId="77777777" w:rsidR="00633C0A" w:rsidRDefault="00633C0A" w:rsidP="00930F98"/>
    <w:p w14:paraId="191547A9" w14:textId="77777777" w:rsidR="00633C0A" w:rsidRDefault="00633C0A"/>
    <w:p w14:paraId="606AF037" w14:textId="77777777" w:rsidR="00633C0A" w:rsidRDefault="00633C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77B"/>
    <w:multiLevelType w:val="hybridMultilevel"/>
    <w:tmpl w:val="41B40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CBB"/>
    <w:multiLevelType w:val="hybridMultilevel"/>
    <w:tmpl w:val="1624A8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67268DE"/>
    <w:multiLevelType w:val="multilevel"/>
    <w:tmpl w:val="C6B4688E"/>
    <w:lvl w:ilvl="0">
      <w:start w:val="1"/>
      <w:numFmt w:val="decimal"/>
      <w:lvlText w:val="%1"/>
      <w:lvlJc w:val="left"/>
      <w:pPr>
        <w:ind w:left="360" w:hanging="360"/>
      </w:pPr>
      <w:rPr>
        <w:rFonts w:asciiTheme="minorHAnsi" w:hAnsiTheme="minorHAnsi" w:cstheme="majorBidi" w:hint="default"/>
      </w:rPr>
    </w:lvl>
    <w:lvl w:ilvl="1">
      <w:start w:val="3"/>
      <w:numFmt w:val="decimal"/>
      <w:lvlText w:val="%1.%2"/>
      <w:lvlJc w:val="left"/>
      <w:pPr>
        <w:ind w:left="1080" w:hanging="360"/>
      </w:pPr>
      <w:rPr>
        <w:rFonts w:asciiTheme="minorHAnsi" w:hAnsiTheme="minorHAnsi" w:cstheme="majorBidi" w:hint="default"/>
      </w:rPr>
    </w:lvl>
    <w:lvl w:ilvl="2">
      <w:start w:val="1"/>
      <w:numFmt w:val="decimal"/>
      <w:lvlText w:val="%1.%2.%3"/>
      <w:lvlJc w:val="left"/>
      <w:pPr>
        <w:ind w:left="2160" w:hanging="720"/>
      </w:pPr>
      <w:rPr>
        <w:rFonts w:asciiTheme="minorHAnsi" w:hAnsiTheme="minorHAnsi" w:cstheme="majorBidi" w:hint="default"/>
      </w:rPr>
    </w:lvl>
    <w:lvl w:ilvl="3">
      <w:start w:val="1"/>
      <w:numFmt w:val="decimal"/>
      <w:lvlText w:val="%1.%2.%3.%4"/>
      <w:lvlJc w:val="left"/>
      <w:pPr>
        <w:ind w:left="2880" w:hanging="720"/>
      </w:pPr>
      <w:rPr>
        <w:rFonts w:asciiTheme="minorHAnsi" w:hAnsiTheme="minorHAnsi" w:cstheme="majorBidi" w:hint="default"/>
      </w:rPr>
    </w:lvl>
    <w:lvl w:ilvl="4">
      <w:start w:val="1"/>
      <w:numFmt w:val="decimal"/>
      <w:lvlText w:val="%1.%2.%3.%4.%5"/>
      <w:lvlJc w:val="left"/>
      <w:pPr>
        <w:ind w:left="3960" w:hanging="1080"/>
      </w:pPr>
      <w:rPr>
        <w:rFonts w:asciiTheme="minorHAnsi" w:hAnsiTheme="minorHAnsi" w:cstheme="majorBidi" w:hint="default"/>
      </w:rPr>
    </w:lvl>
    <w:lvl w:ilvl="5">
      <w:start w:val="1"/>
      <w:numFmt w:val="decimal"/>
      <w:lvlText w:val="%1.%2.%3.%4.%5.%6"/>
      <w:lvlJc w:val="left"/>
      <w:pPr>
        <w:ind w:left="4680" w:hanging="1080"/>
      </w:pPr>
      <w:rPr>
        <w:rFonts w:asciiTheme="minorHAnsi" w:hAnsiTheme="minorHAnsi" w:cstheme="majorBidi" w:hint="default"/>
      </w:rPr>
    </w:lvl>
    <w:lvl w:ilvl="6">
      <w:start w:val="1"/>
      <w:numFmt w:val="decimal"/>
      <w:lvlText w:val="%1.%2.%3.%4.%5.%6.%7"/>
      <w:lvlJc w:val="left"/>
      <w:pPr>
        <w:ind w:left="5760" w:hanging="1440"/>
      </w:pPr>
      <w:rPr>
        <w:rFonts w:asciiTheme="minorHAnsi" w:hAnsiTheme="minorHAnsi" w:cstheme="majorBidi" w:hint="default"/>
      </w:rPr>
    </w:lvl>
    <w:lvl w:ilvl="7">
      <w:start w:val="1"/>
      <w:numFmt w:val="decimal"/>
      <w:lvlText w:val="%1.%2.%3.%4.%5.%6.%7.%8"/>
      <w:lvlJc w:val="left"/>
      <w:pPr>
        <w:ind w:left="6480" w:hanging="1440"/>
      </w:pPr>
      <w:rPr>
        <w:rFonts w:asciiTheme="minorHAnsi" w:hAnsiTheme="minorHAnsi" w:cstheme="majorBidi" w:hint="default"/>
      </w:rPr>
    </w:lvl>
    <w:lvl w:ilvl="8">
      <w:start w:val="1"/>
      <w:numFmt w:val="decimal"/>
      <w:lvlText w:val="%1.%2.%3.%4.%5.%6.%7.%8.%9"/>
      <w:lvlJc w:val="left"/>
      <w:pPr>
        <w:ind w:left="7560" w:hanging="1800"/>
      </w:pPr>
      <w:rPr>
        <w:rFonts w:asciiTheme="minorHAnsi" w:hAnsiTheme="minorHAnsi" w:cstheme="majorBidi" w:hint="default"/>
      </w:rPr>
    </w:lvl>
  </w:abstractNum>
  <w:abstractNum w:abstractNumId="3" w15:restartNumberingAfterBreak="0">
    <w:nsid w:val="08196247"/>
    <w:multiLevelType w:val="multilevel"/>
    <w:tmpl w:val="0A8E47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E05AD0"/>
    <w:multiLevelType w:val="hybridMultilevel"/>
    <w:tmpl w:val="937A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10C2"/>
    <w:multiLevelType w:val="multilevel"/>
    <w:tmpl w:val="355218EC"/>
    <w:lvl w:ilvl="0">
      <w:start w:val="1"/>
      <w:numFmt w:val="decimal"/>
      <w:lvlText w:val="%1"/>
      <w:lvlJc w:val="left"/>
      <w:pPr>
        <w:ind w:left="360" w:hanging="360"/>
      </w:pPr>
      <w:rPr>
        <w:rFonts w:asciiTheme="minorHAnsi" w:hAnsiTheme="minorHAnsi" w:cstheme="majorBidi" w:hint="default"/>
      </w:rPr>
    </w:lvl>
    <w:lvl w:ilvl="1">
      <w:start w:val="4"/>
      <w:numFmt w:val="decimal"/>
      <w:lvlText w:val="%1.%2"/>
      <w:lvlJc w:val="left"/>
      <w:pPr>
        <w:ind w:left="360" w:hanging="360"/>
      </w:pPr>
      <w:rPr>
        <w:rFonts w:asciiTheme="minorHAnsi" w:hAnsiTheme="minorHAnsi" w:cstheme="majorBidi" w:hint="default"/>
      </w:rPr>
    </w:lvl>
    <w:lvl w:ilvl="2">
      <w:start w:val="1"/>
      <w:numFmt w:val="decimal"/>
      <w:lvlText w:val="%1.%2.%3"/>
      <w:lvlJc w:val="left"/>
      <w:pPr>
        <w:ind w:left="720" w:hanging="720"/>
      </w:pPr>
      <w:rPr>
        <w:rFonts w:asciiTheme="minorHAnsi" w:hAnsiTheme="minorHAnsi" w:cstheme="majorBidi" w:hint="default"/>
      </w:rPr>
    </w:lvl>
    <w:lvl w:ilvl="3">
      <w:start w:val="1"/>
      <w:numFmt w:val="decimal"/>
      <w:lvlText w:val="%1.%2.%3.%4"/>
      <w:lvlJc w:val="left"/>
      <w:pPr>
        <w:ind w:left="720" w:hanging="720"/>
      </w:pPr>
      <w:rPr>
        <w:rFonts w:asciiTheme="minorHAnsi" w:hAnsiTheme="minorHAnsi" w:cstheme="majorBidi" w:hint="default"/>
      </w:rPr>
    </w:lvl>
    <w:lvl w:ilvl="4">
      <w:start w:val="1"/>
      <w:numFmt w:val="decimal"/>
      <w:lvlText w:val="%1.%2.%3.%4.%5"/>
      <w:lvlJc w:val="left"/>
      <w:pPr>
        <w:ind w:left="1080" w:hanging="1080"/>
      </w:pPr>
      <w:rPr>
        <w:rFonts w:asciiTheme="minorHAnsi" w:hAnsiTheme="minorHAnsi" w:cstheme="majorBidi" w:hint="default"/>
      </w:rPr>
    </w:lvl>
    <w:lvl w:ilvl="5">
      <w:start w:val="1"/>
      <w:numFmt w:val="decimal"/>
      <w:lvlText w:val="%1.%2.%3.%4.%5.%6"/>
      <w:lvlJc w:val="left"/>
      <w:pPr>
        <w:ind w:left="1080" w:hanging="1080"/>
      </w:pPr>
      <w:rPr>
        <w:rFonts w:asciiTheme="minorHAnsi" w:hAnsiTheme="minorHAnsi" w:cstheme="majorBidi" w:hint="default"/>
      </w:rPr>
    </w:lvl>
    <w:lvl w:ilvl="6">
      <w:start w:val="1"/>
      <w:numFmt w:val="decimal"/>
      <w:lvlText w:val="%1.%2.%3.%4.%5.%6.%7"/>
      <w:lvlJc w:val="left"/>
      <w:pPr>
        <w:ind w:left="1440" w:hanging="1440"/>
      </w:pPr>
      <w:rPr>
        <w:rFonts w:asciiTheme="minorHAnsi" w:hAnsiTheme="minorHAnsi" w:cstheme="majorBidi" w:hint="default"/>
      </w:rPr>
    </w:lvl>
    <w:lvl w:ilvl="7">
      <w:start w:val="1"/>
      <w:numFmt w:val="decimal"/>
      <w:lvlText w:val="%1.%2.%3.%4.%5.%6.%7.%8"/>
      <w:lvlJc w:val="left"/>
      <w:pPr>
        <w:ind w:left="1440" w:hanging="1440"/>
      </w:pPr>
      <w:rPr>
        <w:rFonts w:asciiTheme="minorHAnsi" w:hAnsiTheme="minorHAnsi" w:cstheme="majorBidi" w:hint="default"/>
      </w:rPr>
    </w:lvl>
    <w:lvl w:ilvl="8">
      <w:start w:val="1"/>
      <w:numFmt w:val="decimal"/>
      <w:lvlText w:val="%1.%2.%3.%4.%5.%6.%7.%8.%9"/>
      <w:lvlJc w:val="left"/>
      <w:pPr>
        <w:ind w:left="1800" w:hanging="1800"/>
      </w:pPr>
      <w:rPr>
        <w:rFonts w:asciiTheme="minorHAnsi" w:hAnsiTheme="minorHAnsi" w:cstheme="majorBidi" w:hint="default"/>
      </w:rPr>
    </w:lvl>
  </w:abstractNum>
  <w:abstractNum w:abstractNumId="6" w15:restartNumberingAfterBreak="0">
    <w:nsid w:val="1CD957EC"/>
    <w:multiLevelType w:val="hybridMultilevel"/>
    <w:tmpl w:val="0FE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5169"/>
    <w:multiLevelType w:val="hybridMultilevel"/>
    <w:tmpl w:val="F75A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00A4"/>
    <w:multiLevelType w:val="hybridMultilevel"/>
    <w:tmpl w:val="B71AF7A0"/>
    <w:lvl w:ilvl="0" w:tplc="DC28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9646F"/>
    <w:multiLevelType w:val="hybridMultilevel"/>
    <w:tmpl w:val="7A686F18"/>
    <w:lvl w:ilvl="0" w:tplc="EC6A3102">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23CCA"/>
    <w:multiLevelType w:val="hybridMultilevel"/>
    <w:tmpl w:val="156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00C3"/>
    <w:multiLevelType w:val="hybridMultilevel"/>
    <w:tmpl w:val="7508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15E0C"/>
    <w:multiLevelType w:val="multilevel"/>
    <w:tmpl w:val="57361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4A2135"/>
    <w:multiLevelType w:val="hybridMultilevel"/>
    <w:tmpl w:val="49DA99E8"/>
    <w:lvl w:ilvl="0" w:tplc="DC288632">
      <w:start w:val="1"/>
      <w:numFmt w:val="decimal"/>
      <w:lvlText w:val="%1."/>
      <w:lvlJc w:val="left"/>
      <w:pPr>
        <w:ind w:left="178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580031DA"/>
    <w:multiLevelType w:val="hybridMultilevel"/>
    <w:tmpl w:val="77BCD21C"/>
    <w:lvl w:ilvl="0" w:tplc="DC288632">
      <w:start w:val="1"/>
      <w:numFmt w:val="decimal"/>
      <w:lvlText w:val="%1."/>
      <w:lvlJc w:val="left"/>
      <w:pPr>
        <w:ind w:left="207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62890036"/>
    <w:multiLevelType w:val="hybridMultilevel"/>
    <w:tmpl w:val="7508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21C85"/>
    <w:multiLevelType w:val="hybridMultilevel"/>
    <w:tmpl w:val="9F66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61989"/>
    <w:multiLevelType w:val="hybridMultilevel"/>
    <w:tmpl w:val="4B76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13"/>
  </w:num>
  <w:num w:numId="5">
    <w:abstractNumId w:val="1"/>
  </w:num>
  <w:num w:numId="6">
    <w:abstractNumId w:val="14"/>
  </w:num>
  <w:num w:numId="7">
    <w:abstractNumId w:val="9"/>
  </w:num>
  <w:num w:numId="8">
    <w:abstractNumId w:val="12"/>
  </w:num>
  <w:num w:numId="9">
    <w:abstractNumId w:val="3"/>
  </w:num>
  <w:num w:numId="10">
    <w:abstractNumId w:val="2"/>
  </w:num>
  <w:num w:numId="11">
    <w:abstractNumId w:val="5"/>
  </w:num>
  <w:num w:numId="12">
    <w:abstractNumId w:val="10"/>
  </w:num>
  <w:num w:numId="13">
    <w:abstractNumId w:val="0"/>
  </w:num>
  <w:num w:numId="14">
    <w:abstractNumId w:val="15"/>
  </w:num>
  <w:num w:numId="15">
    <w:abstractNumId w:val="17"/>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AF"/>
    <w:rsid w:val="000013FF"/>
    <w:rsid w:val="0000394F"/>
    <w:rsid w:val="00005A8C"/>
    <w:rsid w:val="000131F9"/>
    <w:rsid w:val="0001426F"/>
    <w:rsid w:val="000149E1"/>
    <w:rsid w:val="000156A4"/>
    <w:rsid w:val="00022876"/>
    <w:rsid w:val="00022E2F"/>
    <w:rsid w:val="00026813"/>
    <w:rsid w:val="00027F73"/>
    <w:rsid w:val="00033D0F"/>
    <w:rsid w:val="00033F86"/>
    <w:rsid w:val="00034F7A"/>
    <w:rsid w:val="00036D1A"/>
    <w:rsid w:val="00040958"/>
    <w:rsid w:val="00042499"/>
    <w:rsid w:val="00047A4C"/>
    <w:rsid w:val="000533D4"/>
    <w:rsid w:val="00057318"/>
    <w:rsid w:val="00057ED8"/>
    <w:rsid w:val="00060A7A"/>
    <w:rsid w:val="00063684"/>
    <w:rsid w:val="0006672C"/>
    <w:rsid w:val="000765D8"/>
    <w:rsid w:val="000800C8"/>
    <w:rsid w:val="00081610"/>
    <w:rsid w:val="00087214"/>
    <w:rsid w:val="00095A92"/>
    <w:rsid w:val="000A224A"/>
    <w:rsid w:val="000A567F"/>
    <w:rsid w:val="000B2BA5"/>
    <w:rsid w:val="000B2E89"/>
    <w:rsid w:val="000B3539"/>
    <w:rsid w:val="000B4F9B"/>
    <w:rsid w:val="000B7BFE"/>
    <w:rsid w:val="000C0806"/>
    <w:rsid w:val="000C6C83"/>
    <w:rsid w:val="000C7EC4"/>
    <w:rsid w:val="000D1FFF"/>
    <w:rsid w:val="000D3FB6"/>
    <w:rsid w:val="000D4DCE"/>
    <w:rsid w:val="000D6563"/>
    <w:rsid w:val="000E2CB6"/>
    <w:rsid w:val="000E4BE0"/>
    <w:rsid w:val="000E60EF"/>
    <w:rsid w:val="000E6A4F"/>
    <w:rsid w:val="000E77AE"/>
    <w:rsid w:val="000F2381"/>
    <w:rsid w:val="000F4652"/>
    <w:rsid w:val="00101875"/>
    <w:rsid w:val="0011241A"/>
    <w:rsid w:val="0011501B"/>
    <w:rsid w:val="0011572E"/>
    <w:rsid w:val="00115A71"/>
    <w:rsid w:val="001235E0"/>
    <w:rsid w:val="0012472E"/>
    <w:rsid w:val="00125504"/>
    <w:rsid w:val="001277B7"/>
    <w:rsid w:val="00137F37"/>
    <w:rsid w:val="00146173"/>
    <w:rsid w:val="00147978"/>
    <w:rsid w:val="0015587C"/>
    <w:rsid w:val="00161F49"/>
    <w:rsid w:val="00172553"/>
    <w:rsid w:val="0017687D"/>
    <w:rsid w:val="00176945"/>
    <w:rsid w:val="00176E95"/>
    <w:rsid w:val="001809F7"/>
    <w:rsid w:val="00181634"/>
    <w:rsid w:val="00190BB0"/>
    <w:rsid w:val="0019391F"/>
    <w:rsid w:val="001A20DE"/>
    <w:rsid w:val="001B1B75"/>
    <w:rsid w:val="001B3860"/>
    <w:rsid w:val="001B7B79"/>
    <w:rsid w:val="001C4AAE"/>
    <w:rsid w:val="001D0D1A"/>
    <w:rsid w:val="001D3B90"/>
    <w:rsid w:val="001D4287"/>
    <w:rsid w:val="001D48BF"/>
    <w:rsid w:val="001D5C33"/>
    <w:rsid w:val="001D6C14"/>
    <w:rsid w:val="001D7549"/>
    <w:rsid w:val="001E0AF5"/>
    <w:rsid w:val="001E11F4"/>
    <w:rsid w:val="001E4139"/>
    <w:rsid w:val="001E5A26"/>
    <w:rsid w:val="001E5C31"/>
    <w:rsid w:val="001E6643"/>
    <w:rsid w:val="001F1DB6"/>
    <w:rsid w:val="001F6018"/>
    <w:rsid w:val="001F6668"/>
    <w:rsid w:val="001F6843"/>
    <w:rsid w:val="001F7CFB"/>
    <w:rsid w:val="00204E43"/>
    <w:rsid w:val="0020783D"/>
    <w:rsid w:val="00207C0E"/>
    <w:rsid w:val="002229A7"/>
    <w:rsid w:val="00224E82"/>
    <w:rsid w:val="00235D89"/>
    <w:rsid w:val="00246CBE"/>
    <w:rsid w:val="00247A95"/>
    <w:rsid w:val="002537F4"/>
    <w:rsid w:val="00255385"/>
    <w:rsid w:val="00265804"/>
    <w:rsid w:val="00271AF0"/>
    <w:rsid w:val="00272A16"/>
    <w:rsid w:val="002801F5"/>
    <w:rsid w:val="00286C68"/>
    <w:rsid w:val="002879ED"/>
    <w:rsid w:val="00290D8B"/>
    <w:rsid w:val="002937C8"/>
    <w:rsid w:val="00296266"/>
    <w:rsid w:val="002A154C"/>
    <w:rsid w:val="002A24E9"/>
    <w:rsid w:val="002A5BF5"/>
    <w:rsid w:val="002A7F1F"/>
    <w:rsid w:val="002B06AC"/>
    <w:rsid w:val="002D05D3"/>
    <w:rsid w:val="002D6F6D"/>
    <w:rsid w:val="002D7D51"/>
    <w:rsid w:val="002E2ADD"/>
    <w:rsid w:val="002E3CA1"/>
    <w:rsid w:val="002E4845"/>
    <w:rsid w:val="002E6457"/>
    <w:rsid w:val="002E65D7"/>
    <w:rsid w:val="002F2887"/>
    <w:rsid w:val="002F4842"/>
    <w:rsid w:val="002F4A3C"/>
    <w:rsid w:val="002F594B"/>
    <w:rsid w:val="0030044D"/>
    <w:rsid w:val="003006C8"/>
    <w:rsid w:val="00302B9E"/>
    <w:rsid w:val="00307A23"/>
    <w:rsid w:val="00312B3A"/>
    <w:rsid w:val="00313690"/>
    <w:rsid w:val="00314CBD"/>
    <w:rsid w:val="00316459"/>
    <w:rsid w:val="00326389"/>
    <w:rsid w:val="003306ED"/>
    <w:rsid w:val="003316EC"/>
    <w:rsid w:val="0034570A"/>
    <w:rsid w:val="00346B28"/>
    <w:rsid w:val="003513CF"/>
    <w:rsid w:val="00353630"/>
    <w:rsid w:val="0036410F"/>
    <w:rsid w:val="0037349A"/>
    <w:rsid w:val="00374487"/>
    <w:rsid w:val="00375E2F"/>
    <w:rsid w:val="00382689"/>
    <w:rsid w:val="003841A9"/>
    <w:rsid w:val="00385967"/>
    <w:rsid w:val="00386A56"/>
    <w:rsid w:val="003875AF"/>
    <w:rsid w:val="003879C7"/>
    <w:rsid w:val="0039006F"/>
    <w:rsid w:val="00390133"/>
    <w:rsid w:val="003922AA"/>
    <w:rsid w:val="00392B24"/>
    <w:rsid w:val="00396D50"/>
    <w:rsid w:val="003A26B1"/>
    <w:rsid w:val="003A2DD6"/>
    <w:rsid w:val="003A33CB"/>
    <w:rsid w:val="003A482F"/>
    <w:rsid w:val="003B0406"/>
    <w:rsid w:val="003B16F1"/>
    <w:rsid w:val="003B229B"/>
    <w:rsid w:val="003B55C4"/>
    <w:rsid w:val="003B7A9C"/>
    <w:rsid w:val="003C01BA"/>
    <w:rsid w:val="003C422F"/>
    <w:rsid w:val="003D3731"/>
    <w:rsid w:val="003D5E00"/>
    <w:rsid w:val="003D6415"/>
    <w:rsid w:val="003D6D78"/>
    <w:rsid w:val="003D771D"/>
    <w:rsid w:val="003E0000"/>
    <w:rsid w:val="003E1822"/>
    <w:rsid w:val="003E40F4"/>
    <w:rsid w:val="003E5C0E"/>
    <w:rsid w:val="003F2D76"/>
    <w:rsid w:val="00401C6D"/>
    <w:rsid w:val="00402582"/>
    <w:rsid w:val="00403332"/>
    <w:rsid w:val="00407189"/>
    <w:rsid w:val="00407E03"/>
    <w:rsid w:val="0041253A"/>
    <w:rsid w:val="00414EC9"/>
    <w:rsid w:val="00415534"/>
    <w:rsid w:val="004209B4"/>
    <w:rsid w:val="00423632"/>
    <w:rsid w:val="004250BD"/>
    <w:rsid w:val="00430393"/>
    <w:rsid w:val="004308D2"/>
    <w:rsid w:val="004315D9"/>
    <w:rsid w:val="00432C74"/>
    <w:rsid w:val="00436EA2"/>
    <w:rsid w:val="004371B9"/>
    <w:rsid w:val="00441C4C"/>
    <w:rsid w:val="00442975"/>
    <w:rsid w:val="00454A69"/>
    <w:rsid w:val="0045647A"/>
    <w:rsid w:val="0046302C"/>
    <w:rsid w:val="004679D4"/>
    <w:rsid w:val="004779FC"/>
    <w:rsid w:val="00480D04"/>
    <w:rsid w:val="0048695A"/>
    <w:rsid w:val="00493E96"/>
    <w:rsid w:val="0049638A"/>
    <w:rsid w:val="00497D7E"/>
    <w:rsid w:val="004A1225"/>
    <w:rsid w:val="004A284F"/>
    <w:rsid w:val="004A3054"/>
    <w:rsid w:val="004A498A"/>
    <w:rsid w:val="004A4B1E"/>
    <w:rsid w:val="004A659D"/>
    <w:rsid w:val="004A677A"/>
    <w:rsid w:val="004B22AE"/>
    <w:rsid w:val="004B5095"/>
    <w:rsid w:val="004B5E69"/>
    <w:rsid w:val="004B6A3F"/>
    <w:rsid w:val="004B6B89"/>
    <w:rsid w:val="004B7F18"/>
    <w:rsid w:val="004C22EB"/>
    <w:rsid w:val="004C3D2A"/>
    <w:rsid w:val="004C6B8C"/>
    <w:rsid w:val="004D12CC"/>
    <w:rsid w:val="004D50F9"/>
    <w:rsid w:val="004F1ECF"/>
    <w:rsid w:val="004F2E53"/>
    <w:rsid w:val="004F49D8"/>
    <w:rsid w:val="004F52F0"/>
    <w:rsid w:val="004F5E1D"/>
    <w:rsid w:val="004F6D7C"/>
    <w:rsid w:val="004F771D"/>
    <w:rsid w:val="005012F4"/>
    <w:rsid w:val="00502084"/>
    <w:rsid w:val="00504E93"/>
    <w:rsid w:val="00512C56"/>
    <w:rsid w:val="005159E9"/>
    <w:rsid w:val="00520DB5"/>
    <w:rsid w:val="0053367C"/>
    <w:rsid w:val="0053514E"/>
    <w:rsid w:val="00541A9A"/>
    <w:rsid w:val="00543208"/>
    <w:rsid w:val="00547FE2"/>
    <w:rsid w:val="00550D6A"/>
    <w:rsid w:val="00553A0F"/>
    <w:rsid w:val="00553AD7"/>
    <w:rsid w:val="00557578"/>
    <w:rsid w:val="00564B8A"/>
    <w:rsid w:val="00566DEF"/>
    <w:rsid w:val="005718F5"/>
    <w:rsid w:val="005744BC"/>
    <w:rsid w:val="0057759E"/>
    <w:rsid w:val="00583F40"/>
    <w:rsid w:val="0058434E"/>
    <w:rsid w:val="00584D93"/>
    <w:rsid w:val="00586153"/>
    <w:rsid w:val="00591E26"/>
    <w:rsid w:val="00592C8E"/>
    <w:rsid w:val="005A03E3"/>
    <w:rsid w:val="005A0946"/>
    <w:rsid w:val="005A5DF9"/>
    <w:rsid w:val="005A66CC"/>
    <w:rsid w:val="005A6F05"/>
    <w:rsid w:val="005B213F"/>
    <w:rsid w:val="005B2249"/>
    <w:rsid w:val="005B2B8E"/>
    <w:rsid w:val="005B2BEB"/>
    <w:rsid w:val="005C6D11"/>
    <w:rsid w:val="005C6EEF"/>
    <w:rsid w:val="005D0A01"/>
    <w:rsid w:val="005E27E4"/>
    <w:rsid w:val="005E431B"/>
    <w:rsid w:val="005E4869"/>
    <w:rsid w:val="005F097F"/>
    <w:rsid w:val="005F2E98"/>
    <w:rsid w:val="005F5861"/>
    <w:rsid w:val="005F5C02"/>
    <w:rsid w:val="006024E2"/>
    <w:rsid w:val="00602C2D"/>
    <w:rsid w:val="00603FE2"/>
    <w:rsid w:val="006118BC"/>
    <w:rsid w:val="00614976"/>
    <w:rsid w:val="00615320"/>
    <w:rsid w:val="0061780B"/>
    <w:rsid w:val="00620145"/>
    <w:rsid w:val="00632CD5"/>
    <w:rsid w:val="00632D55"/>
    <w:rsid w:val="00633C0A"/>
    <w:rsid w:val="00633E7F"/>
    <w:rsid w:val="006344A7"/>
    <w:rsid w:val="0064128D"/>
    <w:rsid w:val="00645DC5"/>
    <w:rsid w:val="006530A7"/>
    <w:rsid w:val="006554B9"/>
    <w:rsid w:val="00655C46"/>
    <w:rsid w:val="00662C61"/>
    <w:rsid w:val="00673F58"/>
    <w:rsid w:val="006764E8"/>
    <w:rsid w:val="0067683F"/>
    <w:rsid w:val="006802A2"/>
    <w:rsid w:val="006812C5"/>
    <w:rsid w:val="006857D0"/>
    <w:rsid w:val="006859D6"/>
    <w:rsid w:val="006900F8"/>
    <w:rsid w:val="00695006"/>
    <w:rsid w:val="006A15CE"/>
    <w:rsid w:val="006A1A15"/>
    <w:rsid w:val="006A3617"/>
    <w:rsid w:val="006A3673"/>
    <w:rsid w:val="006A4C1F"/>
    <w:rsid w:val="006A6992"/>
    <w:rsid w:val="006B08BE"/>
    <w:rsid w:val="006B332A"/>
    <w:rsid w:val="006C0142"/>
    <w:rsid w:val="006C0CF3"/>
    <w:rsid w:val="006C68BB"/>
    <w:rsid w:val="006E72E2"/>
    <w:rsid w:val="006F679E"/>
    <w:rsid w:val="00703E7B"/>
    <w:rsid w:val="00704044"/>
    <w:rsid w:val="007051C8"/>
    <w:rsid w:val="007059F4"/>
    <w:rsid w:val="0071154A"/>
    <w:rsid w:val="0071367C"/>
    <w:rsid w:val="00715B8E"/>
    <w:rsid w:val="0071642D"/>
    <w:rsid w:val="007210A5"/>
    <w:rsid w:val="007235C2"/>
    <w:rsid w:val="0072416B"/>
    <w:rsid w:val="007249C5"/>
    <w:rsid w:val="00725B7B"/>
    <w:rsid w:val="00731351"/>
    <w:rsid w:val="007321C4"/>
    <w:rsid w:val="00740A96"/>
    <w:rsid w:val="00745686"/>
    <w:rsid w:val="00750590"/>
    <w:rsid w:val="00750CD9"/>
    <w:rsid w:val="0075441D"/>
    <w:rsid w:val="00760550"/>
    <w:rsid w:val="00764075"/>
    <w:rsid w:val="007711A7"/>
    <w:rsid w:val="007721F9"/>
    <w:rsid w:val="00772DAB"/>
    <w:rsid w:val="00783126"/>
    <w:rsid w:val="00784258"/>
    <w:rsid w:val="00790C69"/>
    <w:rsid w:val="00791A83"/>
    <w:rsid w:val="007922AD"/>
    <w:rsid w:val="0079240D"/>
    <w:rsid w:val="00792E57"/>
    <w:rsid w:val="007940C0"/>
    <w:rsid w:val="007A2353"/>
    <w:rsid w:val="007A6E88"/>
    <w:rsid w:val="007B406C"/>
    <w:rsid w:val="007B7AA7"/>
    <w:rsid w:val="007C23B9"/>
    <w:rsid w:val="007C2682"/>
    <w:rsid w:val="007D18CE"/>
    <w:rsid w:val="007D380D"/>
    <w:rsid w:val="007D59AF"/>
    <w:rsid w:val="007D6C76"/>
    <w:rsid w:val="007E20EF"/>
    <w:rsid w:val="007E261E"/>
    <w:rsid w:val="007E53E5"/>
    <w:rsid w:val="007E5BE9"/>
    <w:rsid w:val="007E5D70"/>
    <w:rsid w:val="007E6A53"/>
    <w:rsid w:val="007E6F30"/>
    <w:rsid w:val="007F0DDB"/>
    <w:rsid w:val="007F779F"/>
    <w:rsid w:val="00801A81"/>
    <w:rsid w:val="0080680E"/>
    <w:rsid w:val="0081582B"/>
    <w:rsid w:val="008259C8"/>
    <w:rsid w:val="00826B95"/>
    <w:rsid w:val="008307D7"/>
    <w:rsid w:val="008365A2"/>
    <w:rsid w:val="008405BB"/>
    <w:rsid w:val="00841F78"/>
    <w:rsid w:val="0084363D"/>
    <w:rsid w:val="008505FF"/>
    <w:rsid w:val="00856714"/>
    <w:rsid w:val="0085784C"/>
    <w:rsid w:val="008608B1"/>
    <w:rsid w:val="00861ECE"/>
    <w:rsid w:val="008623CD"/>
    <w:rsid w:val="008629F9"/>
    <w:rsid w:val="00864489"/>
    <w:rsid w:val="00864758"/>
    <w:rsid w:val="00865F30"/>
    <w:rsid w:val="008762B5"/>
    <w:rsid w:val="0088165C"/>
    <w:rsid w:val="00883CC6"/>
    <w:rsid w:val="00883FDA"/>
    <w:rsid w:val="0088627F"/>
    <w:rsid w:val="00887C17"/>
    <w:rsid w:val="008903EB"/>
    <w:rsid w:val="00894806"/>
    <w:rsid w:val="008A77C6"/>
    <w:rsid w:val="008A77EE"/>
    <w:rsid w:val="008B1EA8"/>
    <w:rsid w:val="008B3AFA"/>
    <w:rsid w:val="008B512A"/>
    <w:rsid w:val="008B760D"/>
    <w:rsid w:val="008C0A30"/>
    <w:rsid w:val="008C57E2"/>
    <w:rsid w:val="008C5910"/>
    <w:rsid w:val="008C61D0"/>
    <w:rsid w:val="008C70EC"/>
    <w:rsid w:val="008D31BE"/>
    <w:rsid w:val="008E5128"/>
    <w:rsid w:val="008F0B6A"/>
    <w:rsid w:val="008F16F9"/>
    <w:rsid w:val="008F724A"/>
    <w:rsid w:val="00903703"/>
    <w:rsid w:val="00913C34"/>
    <w:rsid w:val="009155E5"/>
    <w:rsid w:val="00915626"/>
    <w:rsid w:val="00916874"/>
    <w:rsid w:val="00923BDC"/>
    <w:rsid w:val="00925108"/>
    <w:rsid w:val="00930703"/>
    <w:rsid w:val="00930F98"/>
    <w:rsid w:val="009311F7"/>
    <w:rsid w:val="00931368"/>
    <w:rsid w:val="009319E2"/>
    <w:rsid w:val="009361D3"/>
    <w:rsid w:val="009362C4"/>
    <w:rsid w:val="00942FF4"/>
    <w:rsid w:val="00944FCB"/>
    <w:rsid w:val="009459AF"/>
    <w:rsid w:val="00947006"/>
    <w:rsid w:val="00951AAE"/>
    <w:rsid w:val="00954431"/>
    <w:rsid w:val="0095614B"/>
    <w:rsid w:val="009564CE"/>
    <w:rsid w:val="0096070C"/>
    <w:rsid w:val="00963F6D"/>
    <w:rsid w:val="0096715D"/>
    <w:rsid w:val="00970ECA"/>
    <w:rsid w:val="0097208D"/>
    <w:rsid w:val="00972475"/>
    <w:rsid w:val="00972C47"/>
    <w:rsid w:val="0097433D"/>
    <w:rsid w:val="00980290"/>
    <w:rsid w:val="0098055B"/>
    <w:rsid w:val="00980DD5"/>
    <w:rsid w:val="00981A63"/>
    <w:rsid w:val="00981F13"/>
    <w:rsid w:val="009822DA"/>
    <w:rsid w:val="00984070"/>
    <w:rsid w:val="0098545A"/>
    <w:rsid w:val="00987DBB"/>
    <w:rsid w:val="00991FAE"/>
    <w:rsid w:val="00993F92"/>
    <w:rsid w:val="00994CD8"/>
    <w:rsid w:val="0099701B"/>
    <w:rsid w:val="009A15D2"/>
    <w:rsid w:val="009A21F2"/>
    <w:rsid w:val="009A2E5F"/>
    <w:rsid w:val="009B2923"/>
    <w:rsid w:val="009B4D8B"/>
    <w:rsid w:val="009B5489"/>
    <w:rsid w:val="009B5696"/>
    <w:rsid w:val="009B570E"/>
    <w:rsid w:val="009B5FA5"/>
    <w:rsid w:val="009B6FA1"/>
    <w:rsid w:val="009B7617"/>
    <w:rsid w:val="009C0669"/>
    <w:rsid w:val="009C3056"/>
    <w:rsid w:val="009C71B9"/>
    <w:rsid w:val="009D5182"/>
    <w:rsid w:val="009D562F"/>
    <w:rsid w:val="009D57BB"/>
    <w:rsid w:val="009D7ACD"/>
    <w:rsid w:val="009E4DB2"/>
    <w:rsid w:val="009E7AF3"/>
    <w:rsid w:val="00A06C03"/>
    <w:rsid w:val="00A1508B"/>
    <w:rsid w:val="00A21D83"/>
    <w:rsid w:val="00A22D5D"/>
    <w:rsid w:val="00A23CD3"/>
    <w:rsid w:val="00A356EF"/>
    <w:rsid w:val="00A40A2C"/>
    <w:rsid w:val="00A41BC5"/>
    <w:rsid w:val="00A43466"/>
    <w:rsid w:val="00A469D9"/>
    <w:rsid w:val="00A47036"/>
    <w:rsid w:val="00A5553E"/>
    <w:rsid w:val="00A64AEA"/>
    <w:rsid w:val="00A66A62"/>
    <w:rsid w:val="00A70CAB"/>
    <w:rsid w:val="00A76000"/>
    <w:rsid w:val="00A76750"/>
    <w:rsid w:val="00A77B7D"/>
    <w:rsid w:val="00A8191E"/>
    <w:rsid w:val="00A82CF0"/>
    <w:rsid w:val="00A875A8"/>
    <w:rsid w:val="00A94287"/>
    <w:rsid w:val="00A95081"/>
    <w:rsid w:val="00A955B9"/>
    <w:rsid w:val="00A9746D"/>
    <w:rsid w:val="00A97717"/>
    <w:rsid w:val="00AA0BA7"/>
    <w:rsid w:val="00AA0D0A"/>
    <w:rsid w:val="00AA1943"/>
    <w:rsid w:val="00AA320C"/>
    <w:rsid w:val="00AA3A78"/>
    <w:rsid w:val="00AA65BD"/>
    <w:rsid w:val="00AB598D"/>
    <w:rsid w:val="00AC35D9"/>
    <w:rsid w:val="00AC796B"/>
    <w:rsid w:val="00AD267A"/>
    <w:rsid w:val="00AD46CE"/>
    <w:rsid w:val="00AD529A"/>
    <w:rsid w:val="00AD5C00"/>
    <w:rsid w:val="00AE0B98"/>
    <w:rsid w:val="00AE15C7"/>
    <w:rsid w:val="00AE1D95"/>
    <w:rsid w:val="00AE7916"/>
    <w:rsid w:val="00AF67E1"/>
    <w:rsid w:val="00B03738"/>
    <w:rsid w:val="00B047F8"/>
    <w:rsid w:val="00B07989"/>
    <w:rsid w:val="00B07B74"/>
    <w:rsid w:val="00B11501"/>
    <w:rsid w:val="00B13C1C"/>
    <w:rsid w:val="00B207B2"/>
    <w:rsid w:val="00B20B87"/>
    <w:rsid w:val="00B2266D"/>
    <w:rsid w:val="00B2659B"/>
    <w:rsid w:val="00B271E1"/>
    <w:rsid w:val="00B27BB4"/>
    <w:rsid w:val="00B31A1D"/>
    <w:rsid w:val="00B324C2"/>
    <w:rsid w:val="00B372EF"/>
    <w:rsid w:val="00B40E21"/>
    <w:rsid w:val="00B42376"/>
    <w:rsid w:val="00B509EB"/>
    <w:rsid w:val="00B510D2"/>
    <w:rsid w:val="00B61A0C"/>
    <w:rsid w:val="00B62B9A"/>
    <w:rsid w:val="00B6368B"/>
    <w:rsid w:val="00B6427B"/>
    <w:rsid w:val="00B7063A"/>
    <w:rsid w:val="00B70930"/>
    <w:rsid w:val="00B73BEA"/>
    <w:rsid w:val="00B76ED9"/>
    <w:rsid w:val="00B80182"/>
    <w:rsid w:val="00B80399"/>
    <w:rsid w:val="00B808DD"/>
    <w:rsid w:val="00B83EA3"/>
    <w:rsid w:val="00B8591D"/>
    <w:rsid w:val="00B96536"/>
    <w:rsid w:val="00B97253"/>
    <w:rsid w:val="00BA01DD"/>
    <w:rsid w:val="00BA2507"/>
    <w:rsid w:val="00BA3581"/>
    <w:rsid w:val="00BA3638"/>
    <w:rsid w:val="00BA394F"/>
    <w:rsid w:val="00BA4ABE"/>
    <w:rsid w:val="00BC220D"/>
    <w:rsid w:val="00BC2F84"/>
    <w:rsid w:val="00BC30FC"/>
    <w:rsid w:val="00BC419E"/>
    <w:rsid w:val="00BD1B63"/>
    <w:rsid w:val="00BD28A9"/>
    <w:rsid w:val="00BD6DFB"/>
    <w:rsid w:val="00BD716F"/>
    <w:rsid w:val="00BE495F"/>
    <w:rsid w:val="00BE4CA3"/>
    <w:rsid w:val="00BE6904"/>
    <w:rsid w:val="00BE6D4C"/>
    <w:rsid w:val="00BF3516"/>
    <w:rsid w:val="00BF6267"/>
    <w:rsid w:val="00C0028B"/>
    <w:rsid w:val="00C0318C"/>
    <w:rsid w:val="00C042D8"/>
    <w:rsid w:val="00C04376"/>
    <w:rsid w:val="00C062AE"/>
    <w:rsid w:val="00C126AC"/>
    <w:rsid w:val="00C1272C"/>
    <w:rsid w:val="00C146A3"/>
    <w:rsid w:val="00C21C30"/>
    <w:rsid w:val="00C22701"/>
    <w:rsid w:val="00C26325"/>
    <w:rsid w:val="00C338B0"/>
    <w:rsid w:val="00C40895"/>
    <w:rsid w:val="00C40A0C"/>
    <w:rsid w:val="00C464E9"/>
    <w:rsid w:val="00C47468"/>
    <w:rsid w:val="00C518CE"/>
    <w:rsid w:val="00C5212C"/>
    <w:rsid w:val="00C52154"/>
    <w:rsid w:val="00C521A7"/>
    <w:rsid w:val="00C57BCB"/>
    <w:rsid w:val="00C6165D"/>
    <w:rsid w:val="00C6366B"/>
    <w:rsid w:val="00C63CD2"/>
    <w:rsid w:val="00C63E76"/>
    <w:rsid w:val="00C66138"/>
    <w:rsid w:val="00C75262"/>
    <w:rsid w:val="00C75AC6"/>
    <w:rsid w:val="00C802ED"/>
    <w:rsid w:val="00C81880"/>
    <w:rsid w:val="00C828A1"/>
    <w:rsid w:val="00C8296E"/>
    <w:rsid w:val="00C839BA"/>
    <w:rsid w:val="00C90126"/>
    <w:rsid w:val="00C90E1E"/>
    <w:rsid w:val="00CA0156"/>
    <w:rsid w:val="00CA04A2"/>
    <w:rsid w:val="00CB1A61"/>
    <w:rsid w:val="00CB4081"/>
    <w:rsid w:val="00CB73CF"/>
    <w:rsid w:val="00CB7514"/>
    <w:rsid w:val="00CC6D11"/>
    <w:rsid w:val="00CD2313"/>
    <w:rsid w:val="00CD2FC9"/>
    <w:rsid w:val="00CD4C6A"/>
    <w:rsid w:val="00CD56C0"/>
    <w:rsid w:val="00CE3F0B"/>
    <w:rsid w:val="00CF06EC"/>
    <w:rsid w:val="00CF230D"/>
    <w:rsid w:val="00CF3351"/>
    <w:rsid w:val="00CF36DD"/>
    <w:rsid w:val="00CF411A"/>
    <w:rsid w:val="00CF4F54"/>
    <w:rsid w:val="00D00311"/>
    <w:rsid w:val="00D013B3"/>
    <w:rsid w:val="00D03109"/>
    <w:rsid w:val="00D0557C"/>
    <w:rsid w:val="00D0610F"/>
    <w:rsid w:val="00D06782"/>
    <w:rsid w:val="00D10B37"/>
    <w:rsid w:val="00D10CC1"/>
    <w:rsid w:val="00D10DA7"/>
    <w:rsid w:val="00D12A29"/>
    <w:rsid w:val="00D14128"/>
    <w:rsid w:val="00D16761"/>
    <w:rsid w:val="00D178FA"/>
    <w:rsid w:val="00D2193B"/>
    <w:rsid w:val="00D228E1"/>
    <w:rsid w:val="00D239E5"/>
    <w:rsid w:val="00D27BBE"/>
    <w:rsid w:val="00D30565"/>
    <w:rsid w:val="00D36B01"/>
    <w:rsid w:val="00D36D72"/>
    <w:rsid w:val="00D477DA"/>
    <w:rsid w:val="00D6187B"/>
    <w:rsid w:val="00D66055"/>
    <w:rsid w:val="00D72C22"/>
    <w:rsid w:val="00D80E5F"/>
    <w:rsid w:val="00D81E67"/>
    <w:rsid w:val="00D83E40"/>
    <w:rsid w:val="00D85473"/>
    <w:rsid w:val="00D86E34"/>
    <w:rsid w:val="00D9004D"/>
    <w:rsid w:val="00D90EB4"/>
    <w:rsid w:val="00D91E07"/>
    <w:rsid w:val="00D9238B"/>
    <w:rsid w:val="00D93C22"/>
    <w:rsid w:val="00DA043A"/>
    <w:rsid w:val="00DA3F5D"/>
    <w:rsid w:val="00DA4463"/>
    <w:rsid w:val="00DB2AF4"/>
    <w:rsid w:val="00DB3B05"/>
    <w:rsid w:val="00DB5DC6"/>
    <w:rsid w:val="00DB5F55"/>
    <w:rsid w:val="00DB70F7"/>
    <w:rsid w:val="00DB7F42"/>
    <w:rsid w:val="00DC2626"/>
    <w:rsid w:val="00DC43BA"/>
    <w:rsid w:val="00DC5C21"/>
    <w:rsid w:val="00DC6037"/>
    <w:rsid w:val="00DD181D"/>
    <w:rsid w:val="00DD6D8D"/>
    <w:rsid w:val="00DE0333"/>
    <w:rsid w:val="00DE0F58"/>
    <w:rsid w:val="00DE20D0"/>
    <w:rsid w:val="00DE55DA"/>
    <w:rsid w:val="00DE72B7"/>
    <w:rsid w:val="00DE7CEA"/>
    <w:rsid w:val="00DF18A5"/>
    <w:rsid w:val="00DF2383"/>
    <w:rsid w:val="00DF3942"/>
    <w:rsid w:val="00E01CB8"/>
    <w:rsid w:val="00E02D8B"/>
    <w:rsid w:val="00E037CD"/>
    <w:rsid w:val="00E0638B"/>
    <w:rsid w:val="00E06EA0"/>
    <w:rsid w:val="00E1019C"/>
    <w:rsid w:val="00E12D29"/>
    <w:rsid w:val="00E13654"/>
    <w:rsid w:val="00E15064"/>
    <w:rsid w:val="00E3082A"/>
    <w:rsid w:val="00E41627"/>
    <w:rsid w:val="00E47606"/>
    <w:rsid w:val="00E53927"/>
    <w:rsid w:val="00E55C99"/>
    <w:rsid w:val="00E612E3"/>
    <w:rsid w:val="00E62CA7"/>
    <w:rsid w:val="00E666C8"/>
    <w:rsid w:val="00E718C0"/>
    <w:rsid w:val="00E73E44"/>
    <w:rsid w:val="00E76F3B"/>
    <w:rsid w:val="00E770ED"/>
    <w:rsid w:val="00E8008E"/>
    <w:rsid w:val="00E83584"/>
    <w:rsid w:val="00E87551"/>
    <w:rsid w:val="00E90C08"/>
    <w:rsid w:val="00E92315"/>
    <w:rsid w:val="00E92759"/>
    <w:rsid w:val="00E93F21"/>
    <w:rsid w:val="00E93F80"/>
    <w:rsid w:val="00E969C4"/>
    <w:rsid w:val="00EB0AB7"/>
    <w:rsid w:val="00EB2657"/>
    <w:rsid w:val="00EB579A"/>
    <w:rsid w:val="00EC6520"/>
    <w:rsid w:val="00EC77A7"/>
    <w:rsid w:val="00ED1629"/>
    <w:rsid w:val="00ED228D"/>
    <w:rsid w:val="00ED304D"/>
    <w:rsid w:val="00ED3CCC"/>
    <w:rsid w:val="00ED43BB"/>
    <w:rsid w:val="00ED73F3"/>
    <w:rsid w:val="00EF0166"/>
    <w:rsid w:val="00EF3D99"/>
    <w:rsid w:val="00EF4802"/>
    <w:rsid w:val="00F032D7"/>
    <w:rsid w:val="00F11E56"/>
    <w:rsid w:val="00F14446"/>
    <w:rsid w:val="00F25CBA"/>
    <w:rsid w:val="00F27466"/>
    <w:rsid w:val="00F31AB2"/>
    <w:rsid w:val="00F41AF6"/>
    <w:rsid w:val="00F41EB9"/>
    <w:rsid w:val="00F42409"/>
    <w:rsid w:val="00F43F9B"/>
    <w:rsid w:val="00F446A7"/>
    <w:rsid w:val="00F4532F"/>
    <w:rsid w:val="00F52BA9"/>
    <w:rsid w:val="00F52DD9"/>
    <w:rsid w:val="00F5323D"/>
    <w:rsid w:val="00F56671"/>
    <w:rsid w:val="00F577EF"/>
    <w:rsid w:val="00F63BCB"/>
    <w:rsid w:val="00F65E98"/>
    <w:rsid w:val="00F67839"/>
    <w:rsid w:val="00F73508"/>
    <w:rsid w:val="00F74CC5"/>
    <w:rsid w:val="00F767B1"/>
    <w:rsid w:val="00F768C3"/>
    <w:rsid w:val="00F770AD"/>
    <w:rsid w:val="00F8452F"/>
    <w:rsid w:val="00F8566A"/>
    <w:rsid w:val="00F91B0B"/>
    <w:rsid w:val="00F93768"/>
    <w:rsid w:val="00F9683C"/>
    <w:rsid w:val="00F96925"/>
    <w:rsid w:val="00FA09CA"/>
    <w:rsid w:val="00FA0B68"/>
    <w:rsid w:val="00FA71B5"/>
    <w:rsid w:val="00FB09DC"/>
    <w:rsid w:val="00FB1B40"/>
    <w:rsid w:val="00FB32F4"/>
    <w:rsid w:val="00FB46C7"/>
    <w:rsid w:val="00FC267D"/>
    <w:rsid w:val="00FC2D51"/>
    <w:rsid w:val="00FC2D8A"/>
    <w:rsid w:val="00FC59D0"/>
    <w:rsid w:val="00FC63FF"/>
    <w:rsid w:val="00FD02B6"/>
    <w:rsid w:val="00FD6E14"/>
    <w:rsid w:val="00FE22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904"/>
    <w:rPr>
      <w:sz w:val="24"/>
    </w:rPr>
  </w:style>
  <w:style w:type="paragraph" w:styleId="1">
    <w:name w:val="heading 1"/>
    <w:basedOn w:val="a"/>
    <w:next w:val="a"/>
    <w:link w:val="10"/>
    <w:uiPriority w:val="9"/>
    <w:qFormat/>
    <w:rsid w:val="008C7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5804"/>
    <w:pPr>
      <w:keepNext/>
      <w:keepLines/>
      <w:spacing w:before="480" w:after="120" w:line="360" w:lineRule="auto"/>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B28"/>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10">
    <w:name w:val="Заголовок 1 Знак"/>
    <w:basedOn w:val="a0"/>
    <w:link w:val="1"/>
    <w:uiPriority w:val="9"/>
    <w:rsid w:val="008C70E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65804"/>
    <w:rPr>
      <w:rFonts w:eastAsiaTheme="majorEastAsia" w:cstheme="majorBidi"/>
      <w:b/>
      <w:sz w:val="24"/>
      <w:szCs w:val="26"/>
    </w:rPr>
  </w:style>
  <w:style w:type="table" w:styleId="a4">
    <w:name w:val="Table Grid"/>
    <w:basedOn w:val="a1"/>
    <w:uiPriority w:val="59"/>
    <w:rsid w:val="00BC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46A7"/>
    <w:pPr>
      <w:ind w:left="720"/>
      <w:contextualSpacing/>
    </w:pPr>
  </w:style>
  <w:style w:type="table" w:customStyle="1" w:styleId="TableGrid">
    <w:name w:val="TableGrid"/>
    <w:rsid w:val="00BC2F84"/>
    <w:pPr>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unhideWhenUsed/>
    <w:rsid w:val="0088627F"/>
    <w:rPr>
      <w:color w:val="0563C1" w:themeColor="hyperlink"/>
      <w:u w:val="single"/>
    </w:rPr>
  </w:style>
  <w:style w:type="character" w:customStyle="1" w:styleId="ff3">
    <w:name w:val="ff3"/>
    <w:basedOn w:val="a0"/>
    <w:rsid w:val="0088627F"/>
  </w:style>
  <w:style w:type="paragraph" w:styleId="a7">
    <w:name w:val="Balloon Text"/>
    <w:basedOn w:val="a"/>
    <w:link w:val="a8"/>
    <w:uiPriority w:val="99"/>
    <w:semiHidden/>
    <w:unhideWhenUsed/>
    <w:rsid w:val="009802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290"/>
    <w:rPr>
      <w:rFonts w:ascii="Tahoma" w:hAnsi="Tahoma" w:cs="Tahoma"/>
      <w:sz w:val="16"/>
      <w:szCs w:val="16"/>
    </w:rPr>
  </w:style>
  <w:style w:type="paragraph" w:styleId="a9">
    <w:name w:val="header"/>
    <w:basedOn w:val="a"/>
    <w:link w:val="aa"/>
    <w:uiPriority w:val="99"/>
    <w:unhideWhenUsed/>
    <w:rsid w:val="00980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290"/>
    <w:rPr>
      <w:sz w:val="24"/>
    </w:rPr>
  </w:style>
  <w:style w:type="paragraph" w:styleId="ab">
    <w:name w:val="footer"/>
    <w:basedOn w:val="a"/>
    <w:link w:val="ac"/>
    <w:uiPriority w:val="99"/>
    <w:unhideWhenUsed/>
    <w:rsid w:val="00980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290"/>
    <w:rPr>
      <w:sz w:val="24"/>
    </w:rPr>
  </w:style>
  <w:style w:type="character" w:styleId="ad">
    <w:name w:val="annotation reference"/>
    <w:basedOn w:val="a0"/>
    <w:uiPriority w:val="99"/>
    <w:semiHidden/>
    <w:unhideWhenUsed/>
    <w:rsid w:val="00980290"/>
    <w:rPr>
      <w:sz w:val="16"/>
      <w:szCs w:val="16"/>
    </w:rPr>
  </w:style>
  <w:style w:type="paragraph" w:styleId="ae">
    <w:name w:val="annotation text"/>
    <w:basedOn w:val="a"/>
    <w:link w:val="af"/>
    <w:uiPriority w:val="99"/>
    <w:semiHidden/>
    <w:unhideWhenUsed/>
    <w:rsid w:val="00980290"/>
    <w:pPr>
      <w:spacing w:line="240" w:lineRule="auto"/>
    </w:pPr>
    <w:rPr>
      <w:sz w:val="20"/>
      <w:szCs w:val="20"/>
    </w:rPr>
  </w:style>
  <w:style w:type="character" w:customStyle="1" w:styleId="af">
    <w:name w:val="Текст примечания Знак"/>
    <w:basedOn w:val="a0"/>
    <w:link w:val="ae"/>
    <w:uiPriority w:val="99"/>
    <w:semiHidden/>
    <w:rsid w:val="00980290"/>
    <w:rPr>
      <w:sz w:val="20"/>
      <w:szCs w:val="20"/>
    </w:rPr>
  </w:style>
  <w:style w:type="paragraph" w:styleId="af0">
    <w:name w:val="annotation subject"/>
    <w:basedOn w:val="ae"/>
    <w:next w:val="ae"/>
    <w:link w:val="af1"/>
    <w:uiPriority w:val="99"/>
    <w:semiHidden/>
    <w:unhideWhenUsed/>
    <w:rsid w:val="00980290"/>
    <w:rPr>
      <w:b/>
      <w:bCs/>
    </w:rPr>
  </w:style>
  <w:style w:type="character" w:customStyle="1" w:styleId="af1">
    <w:name w:val="Тема примечания Знак"/>
    <w:basedOn w:val="af"/>
    <w:link w:val="af0"/>
    <w:uiPriority w:val="99"/>
    <w:semiHidden/>
    <w:rsid w:val="00980290"/>
    <w:rPr>
      <w:b/>
      <w:bCs/>
      <w:sz w:val="20"/>
      <w:szCs w:val="20"/>
    </w:rPr>
  </w:style>
  <w:style w:type="paragraph" w:styleId="21">
    <w:name w:val="Quote"/>
    <w:basedOn w:val="a"/>
    <w:next w:val="a"/>
    <w:link w:val="22"/>
    <w:uiPriority w:val="29"/>
    <w:qFormat/>
    <w:rsid w:val="00930F98"/>
    <w:pPr>
      <w:spacing w:after="0" w:line="360" w:lineRule="auto"/>
    </w:pPr>
    <w:rPr>
      <w:rFonts w:ascii="Times New Roman" w:hAnsi="Times New Roman" w:cs="Times New Roman"/>
      <w:szCs w:val="24"/>
      <w:lang w:val="en-US"/>
    </w:rPr>
  </w:style>
  <w:style w:type="character" w:customStyle="1" w:styleId="22">
    <w:name w:val="Цитата 2 Знак"/>
    <w:basedOn w:val="a0"/>
    <w:link w:val="21"/>
    <w:uiPriority w:val="29"/>
    <w:rsid w:val="00930F98"/>
    <w:rPr>
      <w:rFonts w:ascii="Times New Roman" w:hAnsi="Times New Roman" w:cs="Times New Roman"/>
      <w:sz w:val="24"/>
      <w:szCs w:val="24"/>
      <w:lang w:val="en-US"/>
    </w:rPr>
  </w:style>
  <w:style w:type="character" w:styleId="af2">
    <w:name w:val="Emphasis"/>
    <w:uiPriority w:val="20"/>
    <w:qFormat/>
    <w:rsid w:val="003006C8"/>
    <w:rPr>
      <w:rFonts w:ascii="Times New Roman" w:hAnsi="Times New Roman" w:cs="Times New Roman"/>
      <w:b/>
      <w:i/>
      <w:szCs w:val="24"/>
      <w:lang w:val="en-US"/>
    </w:rPr>
  </w:style>
  <w:style w:type="paragraph" w:styleId="af3">
    <w:name w:val="caption"/>
    <w:basedOn w:val="a"/>
    <w:next w:val="a"/>
    <w:uiPriority w:val="35"/>
    <w:unhideWhenUsed/>
    <w:qFormat/>
    <w:rsid w:val="00930F98"/>
    <w:pPr>
      <w:spacing w:after="200" w:line="240" w:lineRule="auto"/>
    </w:pPr>
    <w:rPr>
      <w:i/>
      <w:iCs/>
      <w:color w:val="44546A" w:themeColor="text2"/>
      <w:sz w:val="18"/>
      <w:szCs w:val="18"/>
    </w:rPr>
  </w:style>
  <w:style w:type="paragraph" w:customStyle="1" w:styleId="IB">
    <w:name w:val="IB"/>
    <w:basedOn w:val="a"/>
    <w:link w:val="IB0"/>
    <w:qFormat/>
    <w:rsid w:val="003006C8"/>
    <w:pPr>
      <w:spacing w:before="240" w:after="60" w:line="360" w:lineRule="auto"/>
      <w:ind w:firstLine="709"/>
    </w:pPr>
    <w:rPr>
      <w:b/>
      <w:i/>
    </w:rPr>
  </w:style>
  <w:style w:type="character" w:customStyle="1" w:styleId="IB0">
    <w:name w:val="IB Знак"/>
    <w:basedOn w:val="a0"/>
    <w:link w:val="IB"/>
    <w:rsid w:val="003006C8"/>
    <w:rPr>
      <w:b/>
      <w:i/>
      <w:sz w:val="24"/>
    </w:rPr>
  </w:style>
  <w:style w:type="paragraph" w:styleId="af4">
    <w:name w:val="Title"/>
    <w:basedOn w:val="2"/>
    <w:next w:val="a"/>
    <w:link w:val="af5"/>
    <w:uiPriority w:val="10"/>
    <w:qFormat/>
    <w:rsid w:val="008903EB"/>
    <w:rPr>
      <w:sz w:val="28"/>
      <w:lang w:val="en-US"/>
    </w:rPr>
  </w:style>
  <w:style w:type="character" w:customStyle="1" w:styleId="af5">
    <w:name w:val="Заголовок Знак"/>
    <w:basedOn w:val="a0"/>
    <w:link w:val="af4"/>
    <w:uiPriority w:val="10"/>
    <w:rsid w:val="008903EB"/>
    <w:rPr>
      <w:rFonts w:eastAsiaTheme="majorEastAsia" w:cstheme="majorBidi"/>
      <w:b/>
      <w:sz w:val="28"/>
      <w:szCs w:val="26"/>
      <w:lang w:val="en-US"/>
    </w:rPr>
  </w:style>
  <w:style w:type="paragraph" w:styleId="af6">
    <w:name w:val="Subtitle"/>
    <w:basedOn w:val="a"/>
    <w:next w:val="a"/>
    <w:link w:val="af7"/>
    <w:uiPriority w:val="11"/>
    <w:qFormat/>
    <w:rsid w:val="00B11501"/>
    <w:pPr>
      <w:spacing w:before="240"/>
      <w:ind w:firstLine="709"/>
    </w:pPr>
    <w:rPr>
      <w:b/>
      <w:i/>
      <w:lang w:val="en-US"/>
    </w:rPr>
  </w:style>
  <w:style w:type="character" w:customStyle="1" w:styleId="af7">
    <w:name w:val="Подзаголовок Знак"/>
    <w:basedOn w:val="a0"/>
    <w:link w:val="af6"/>
    <w:uiPriority w:val="11"/>
    <w:rsid w:val="00B11501"/>
    <w:rPr>
      <w:b/>
      <w:i/>
      <w:sz w:val="24"/>
      <w:lang w:val="en-US"/>
    </w:rPr>
  </w:style>
  <w:style w:type="paragraph" w:styleId="af8">
    <w:name w:val="TOC Heading"/>
    <w:basedOn w:val="1"/>
    <w:next w:val="a"/>
    <w:uiPriority w:val="39"/>
    <w:unhideWhenUsed/>
    <w:qFormat/>
    <w:rsid w:val="008903EB"/>
    <w:pPr>
      <w:outlineLvl w:val="9"/>
    </w:pPr>
    <w:rPr>
      <w:lang w:val="en-US" w:eastAsia="en-US"/>
    </w:rPr>
  </w:style>
  <w:style w:type="paragraph" w:styleId="23">
    <w:name w:val="toc 2"/>
    <w:basedOn w:val="a"/>
    <w:next w:val="a"/>
    <w:autoRedefine/>
    <w:uiPriority w:val="39"/>
    <w:unhideWhenUsed/>
    <w:rsid w:val="008903E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882">
      <w:bodyDiv w:val="1"/>
      <w:marLeft w:val="0"/>
      <w:marRight w:val="0"/>
      <w:marTop w:val="0"/>
      <w:marBottom w:val="0"/>
      <w:divBdr>
        <w:top w:val="none" w:sz="0" w:space="0" w:color="auto"/>
        <w:left w:val="none" w:sz="0" w:space="0" w:color="auto"/>
        <w:bottom w:val="none" w:sz="0" w:space="0" w:color="auto"/>
        <w:right w:val="none" w:sz="0" w:space="0" w:color="auto"/>
      </w:divBdr>
    </w:div>
    <w:div w:id="137574132">
      <w:bodyDiv w:val="1"/>
      <w:marLeft w:val="0"/>
      <w:marRight w:val="0"/>
      <w:marTop w:val="0"/>
      <w:marBottom w:val="0"/>
      <w:divBdr>
        <w:top w:val="none" w:sz="0" w:space="0" w:color="auto"/>
        <w:left w:val="none" w:sz="0" w:space="0" w:color="auto"/>
        <w:bottom w:val="none" w:sz="0" w:space="0" w:color="auto"/>
        <w:right w:val="none" w:sz="0" w:space="0" w:color="auto"/>
      </w:divBdr>
    </w:div>
    <w:div w:id="325480840">
      <w:bodyDiv w:val="1"/>
      <w:marLeft w:val="0"/>
      <w:marRight w:val="0"/>
      <w:marTop w:val="0"/>
      <w:marBottom w:val="0"/>
      <w:divBdr>
        <w:top w:val="none" w:sz="0" w:space="0" w:color="auto"/>
        <w:left w:val="none" w:sz="0" w:space="0" w:color="auto"/>
        <w:bottom w:val="none" w:sz="0" w:space="0" w:color="auto"/>
        <w:right w:val="none" w:sz="0" w:space="0" w:color="auto"/>
      </w:divBdr>
    </w:div>
    <w:div w:id="397361963">
      <w:bodyDiv w:val="1"/>
      <w:marLeft w:val="0"/>
      <w:marRight w:val="0"/>
      <w:marTop w:val="0"/>
      <w:marBottom w:val="0"/>
      <w:divBdr>
        <w:top w:val="none" w:sz="0" w:space="0" w:color="auto"/>
        <w:left w:val="none" w:sz="0" w:space="0" w:color="auto"/>
        <w:bottom w:val="none" w:sz="0" w:space="0" w:color="auto"/>
        <w:right w:val="none" w:sz="0" w:space="0" w:color="auto"/>
      </w:divBdr>
    </w:div>
    <w:div w:id="402266389">
      <w:bodyDiv w:val="1"/>
      <w:marLeft w:val="0"/>
      <w:marRight w:val="0"/>
      <w:marTop w:val="0"/>
      <w:marBottom w:val="0"/>
      <w:divBdr>
        <w:top w:val="none" w:sz="0" w:space="0" w:color="auto"/>
        <w:left w:val="none" w:sz="0" w:space="0" w:color="auto"/>
        <w:bottom w:val="none" w:sz="0" w:space="0" w:color="auto"/>
        <w:right w:val="none" w:sz="0" w:space="0" w:color="auto"/>
      </w:divBdr>
    </w:div>
    <w:div w:id="409469149">
      <w:bodyDiv w:val="1"/>
      <w:marLeft w:val="0"/>
      <w:marRight w:val="0"/>
      <w:marTop w:val="0"/>
      <w:marBottom w:val="0"/>
      <w:divBdr>
        <w:top w:val="none" w:sz="0" w:space="0" w:color="auto"/>
        <w:left w:val="none" w:sz="0" w:space="0" w:color="auto"/>
        <w:bottom w:val="none" w:sz="0" w:space="0" w:color="auto"/>
        <w:right w:val="none" w:sz="0" w:space="0" w:color="auto"/>
      </w:divBdr>
    </w:div>
    <w:div w:id="513231339">
      <w:bodyDiv w:val="1"/>
      <w:marLeft w:val="0"/>
      <w:marRight w:val="0"/>
      <w:marTop w:val="0"/>
      <w:marBottom w:val="0"/>
      <w:divBdr>
        <w:top w:val="none" w:sz="0" w:space="0" w:color="auto"/>
        <w:left w:val="none" w:sz="0" w:space="0" w:color="auto"/>
        <w:bottom w:val="none" w:sz="0" w:space="0" w:color="auto"/>
        <w:right w:val="none" w:sz="0" w:space="0" w:color="auto"/>
      </w:divBdr>
    </w:div>
    <w:div w:id="735931014">
      <w:bodyDiv w:val="1"/>
      <w:marLeft w:val="0"/>
      <w:marRight w:val="0"/>
      <w:marTop w:val="0"/>
      <w:marBottom w:val="0"/>
      <w:divBdr>
        <w:top w:val="none" w:sz="0" w:space="0" w:color="auto"/>
        <w:left w:val="none" w:sz="0" w:space="0" w:color="auto"/>
        <w:bottom w:val="none" w:sz="0" w:space="0" w:color="auto"/>
        <w:right w:val="none" w:sz="0" w:space="0" w:color="auto"/>
      </w:divBdr>
    </w:div>
    <w:div w:id="993221922">
      <w:bodyDiv w:val="1"/>
      <w:marLeft w:val="0"/>
      <w:marRight w:val="0"/>
      <w:marTop w:val="0"/>
      <w:marBottom w:val="0"/>
      <w:divBdr>
        <w:top w:val="none" w:sz="0" w:space="0" w:color="auto"/>
        <w:left w:val="none" w:sz="0" w:space="0" w:color="auto"/>
        <w:bottom w:val="none" w:sz="0" w:space="0" w:color="auto"/>
        <w:right w:val="none" w:sz="0" w:space="0" w:color="auto"/>
      </w:divBdr>
    </w:div>
    <w:div w:id="1225992098">
      <w:bodyDiv w:val="1"/>
      <w:marLeft w:val="0"/>
      <w:marRight w:val="0"/>
      <w:marTop w:val="0"/>
      <w:marBottom w:val="0"/>
      <w:divBdr>
        <w:top w:val="none" w:sz="0" w:space="0" w:color="auto"/>
        <w:left w:val="none" w:sz="0" w:space="0" w:color="auto"/>
        <w:bottom w:val="none" w:sz="0" w:space="0" w:color="auto"/>
        <w:right w:val="none" w:sz="0" w:space="0" w:color="auto"/>
      </w:divBdr>
    </w:div>
    <w:div w:id="1274904264">
      <w:bodyDiv w:val="1"/>
      <w:marLeft w:val="0"/>
      <w:marRight w:val="0"/>
      <w:marTop w:val="0"/>
      <w:marBottom w:val="0"/>
      <w:divBdr>
        <w:top w:val="none" w:sz="0" w:space="0" w:color="auto"/>
        <w:left w:val="none" w:sz="0" w:space="0" w:color="auto"/>
        <w:bottom w:val="none" w:sz="0" w:space="0" w:color="auto"/>
        <w:right w:val="none" w:sz="0" w:space="0" w:color="auto"/>
      </w:divBdr>
    </w:div>
    <w:div w:id="1278835734">
      <w:bodyDiv w:val="1"/>
      <w:marLeft w:val="0"/>
      <w:marRight w:val="0"/>
      <w:marTop w:val="0"/>
      <w:marBottom w:val="0"/>
      <w:divBdr>
        <w:top w:val="none" w:sz="0" w:space="0" w:color="auto"/>
        <w:left w:val="none" w:sz="0" w:space="0" w:color="auto"/>
        <w:bottom w:val="none" w:sz="0" w:space="0" w:color="auto"/>
        <w:right w:val="none" w:sz="0" w:space="0" w:color="auto"/>
      </w:divBdr>
    </w:div>
    <w:div w:id="1468624276">
      <w:bodyDiv w:val="1"/>
      <w:marLeft w:val="0"/>
      <w:marRight w:val="0"/>
      <w:marTop w:val="0"/>
      <w:marBottom w:val="0"/>
      <w:divBdr>
        <w:top w:val="none" w:sz="0" w:space="0" w:color="auto"/>
        <w:left w:val="none" w:sz="0" w:space="0" w:color="auto"/>
        <w:bottom w:val="none" w:sz="0" w:space="0" w:color="auto"/>
        <w:right w:val="none" w:sz="0" w:space="0" w:color="auto"/>
      </w:divBdr>
    </w:div>
    <w:div w:id="1599143955">
      <w:bodyDiv w:val="1"/>
      <w:marLeft w:val="0"/>
      <w:marRight w:val="0"/>
      <w:marTop w:val="0"/>
      <w:marBottom w:val="0"/>
      <w:divBdr>
        <w:top w:val="none" w:sz="0" w:space="0" w:color="auto"/>
        <w:left w:val="none" w:sz="0" w:space="0" w:color="auto"/>
        <w:bottom w:val="none" w:sz="0" w:space="0" w:color="auto"/>
        <w:right w:val="none" w:sz="0" w:space="0" w:color="auto"/>
      </w:divBdr>
    </w:div>
    <w:div w:id="1606422912">
      <w:bodyDiv w:val="1"/>
      <w:marLeft w:val="0"/>
      <w:marRight w:val="0"/>
      <w:marTop w:val="0"/>
      <w:marBottom w:val="0"/>
      <w:divBdr>
        <w:top w:val="none" w:sz="0" w:space="0" w:color="auto"/>
        <w:left w:val="none" w:sz="0" w:space="0" w:color="auto"/>
        <w:bottom w:val="none" w:sz="0" w:space="0" w:color="auto"/>
        <w:right w:val="none" w:sz="0" w:space="0" w:color="auto"/>
      </w:divBdr>
    </w:div>
    <w:div w:id="1715077687">
      <w:bodyDiv w:val="1"/>
      <w:marLeft w:val="0"/>
      <w:marRight w:val="0"/>
      <w:marTop w:val="0"/>
      <w:marBottom w:val="0"/>
      <w:divBdr>
        <w:top w:val="none" w:sz="0" w:space="0" w:color="auto"/>
        <w:left w:val="none" w:sz="0" w:space="0" w:color="auto"/>
        <w:bottom w:val="none" w:sz="0" w:space="0" w:color="auto"/>
        <w:right w:val="none" w:sz="0" w:space="0" w:color="auto"/>
      </w:divBdr>
    </w:div>
    <w:div w:id="1982807454">
      <w:bodyDiv w:val="1"/>
      <w:marLeft w:val="0"/>
      <w:marRight w:val="0"/>
      <w:marTop w:val="0"/>
      <w:marBottom w:val="0"/>
      <w:divBdr>
        <w:top w:val="none" w:sz="0" w:space="0" w:color="auto"/>
        <w:left w:val="none" w:sz="0" w:space="0" w:color="auto"/>
        <w:bottom w:val="none" w:sz="0" w:space="0" w:color="auto"/>
        <w:right w:val="none" w:sz="0" w:space="0" w:color="auto"/>
      </w:divBdr>
    </w:div>
    <w:div w:id="19909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ved\Downloads\savedrecs%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187803965581742E-2"/>
          <c:y val="4.289111978842252E-2"/>
          <c:w val="0.95884773662551437"/>
          <c:h val="0.88478592385444466"/>
        </c:manualLayout>
      </c:layout>
      <c:barChart>
        <c:barDir val="col"/>
        <c:grouping val="clustered"/>
        <c:varyColors val="0"/>
        <c:ser>
          <c:idx val="0"/>
          <c:order val="0"/>
          <c:tx>
            <c:strRef>
              <c:f>Лист1!$A$4</c:f>
              <c:strCache>
                <c:ptCount val="1"/>
                <c:pt idx="0">
                  <c:v>Publications</c:v>
                </c:pt>
              </c:strCache>
            </c:strRef>
          </c:tx>
          <c:spPr>
            <a:solidFill>
              <a:schemeClr val="tx1">
                <a:lumMod val="50000"/>
                <a:lumOff val="50000"/>
              </a:schemeClr>
            </a:solidFill>
            <a:ln>
              <a:noFill/>
            </a:ln>
            <a:effectLst>
              <a:outerShdw blurRad="50800" dist="50800" dir="5400000" sx="1000" sy="1000" algn="ctr" rotWithShape="0">
                <a:srgbClr val="000000">
                  <a:alpha val="43137"/>
                </a:srgbClr>
              </a:outerShdw>
            </a:effectLst>
          </c:spPr>
          <c:invertIfNegative val="0"/>
          <c:cat>
            <c:numRef>
              <c:f>Лист1!$B$3:$X$3</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Лист1!$B$4:$X$4</c:f>
              <c:numCache>
                <c:formatCode>General</c:formatCode>
                <c:ptCount val="23"/>
                <c:pt idx="0">
                  <c:v>6</c:v>
                </c:pt>
                <c:pt idx="1">
                  <c:v>9</c:v>
                </c:pt>
                <c:pt idx="2">
                  <c:v>14</c:v>
                </c:pt>
                <c:pt idx="3">
                  <c:v>5</c:v>
                </c:pt>
                <c:pt idx="4">
                  <c:v>4</c:v>
                </c:pt>
                <c:pt idx="5">
                  <c:v>15</c:v>
                </c:pt>
                <c:pt idx="6">
                  <c:v>19</c:v>
                </c:pt>
                <c:pt idx="7">
                  <c:v>18</c:v>
                </c:pt>
                <c:pt idx="8">
                  <c:v>14</c:v>
                </c:pt>
                <c:pt idx="9">
                  <c:v>17</c:v>
                </c:pt>
                <c:pt idx="10">
                  <c:v>32</c:v>
                </c:pt>
                <c:pt idx="11">
                  <c:v>33</c:v>
                </c:pt>
                <c:pt idx="12">
                  <c:v>65</c:v>
                </c:pt>
                <c:pt idx="13">
                  <c:v>90</c:v>
                </c:pt>
                <c:pt idx="14">
                  <c:v>106</c:v>
                </c:pt>
                <c:pt idx="15">
                  <c:v>114</c:v>
                </c:pt>
                <c:pt idx="16">
                  <c:v>153</c:v>
                </c:pt>
                <c:pt idx="17">
                  <c:v>159</c:v>
                </c:pt>
                <c:pt idx="18">
                  <c:v>187</c:v>
                </c:pt>
                <c:pt idx="19">
                  <c:v>207</c:v>
                </c:pt>
                <c:pt idx="20">
                  <c:v>314</c:v>
                </c:pt>
                <c:pt idx="21">
                  <c:v>420</c:v>
                </c:pt>
                <c:pt idx="22">
                  <c:v>387</c:v>
                </c:pt>
              </c:numCache>
            </c:numRef>
          </c:val>
          <c:extLst>
            <c:ext xmlns:c16="http://schemas.microsoft.com/office/drawing/2014/chart" uri="{C3380CC4-5D6E-409C-BE32-E72D297353CC}">
              <c16:uniqueId val="{00000000-F5DA-4340-95D8-F07C71792428}"/>
            </c:ext>
          </c:extLst>
        </c:ser>
        <c:dLbls>
          <c:showLegendKey val="0"/>
          <c:showVal val="0"/>
          <c:showCatName val="0"/>
          <c:showSerName val="0"/>
          <c:showPercent val="0"/>
          <c:showBubbleSize val="0"/>
        </c:dLbls>
        <c:gapWidth val="32"/>
        <c:overlap val="1"/>
        <c:axId val="332888320"/>
        <c:axId val="332919936"/>
      </c:barChart>
      <c:catAx>
        <c:axId val="33288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2919936"/>
        <c:crosses val="autoZero"/>
        <c:auto val="1"/>
        <c:lblAlgn val="ctr"/>
        <c:lblOffset val="100"/>
        <c:noMultiLvlLbl val="0"/>
      </c:catAx>
      <c:valAx>
        <c:axId val="332919936"/>
        <c:scaling>
          <c:orientation val="minMax"/>
        </c:scaling>
        <c:delete val="1"/>
        <c:axPos val="l"/>
        <c:numFmt formatCode="General" sourceLinked="1"/>
        <c:majorTickMark val="none"/>
        <c:minorTickMark val="none"/>
        <c:tickLblPos val="nextTo"/>
        <c:crossAx val="332888320"/>
        <c:crosses val="autoZero"/>
        <c:crossBetween val="between"/>
      </c:valAx>
      <c:spPr>
        <a:noFill/>
        <a:ln w="0">
          <a:noFill/>
        </a:ln>
        <a:effectLst>
          <a:outerShdw blurRad="50800" dist="50800" dir="5400000" sx="53000" sy="53000" algn="ctr" rotWithShape="0">
            <a:srgbClr val="000000"/>
          </a:outerShdw>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savedrecs!$H$39</c:f>
              <c:strCache>
                <c:ptCount val="1"/>
                <c:pt idx="0">
                  <c:v>Citations</c:v>
                </c:pt>
              </c:strCache>
            </c:strRef>
          </c:tx>
          <c:spPr>
            <a:solidFill>
              <a:schemeClr val="tx1">
                <a:lumMod val="50000"/>
                <a:lumOff val="50000"/>
              </a:schemeClr>
            </a:solidFill>
            <a:ln>
              <a:noFill/>
            </a:ln>
            <a:effectLst/>
          </c:spPr>
          <c:invertIfNegative val="0"/>
          <c:cat>
            <c:numRef>
              <c:f>savedrecs!$I$38:$O$38</c:f>
              <c:numCache>
                <c:formatCode>General</c:formatCode>
                <c:ptCount val="7"/>
                <c:pt idx="0">
                  <c:v>2011</c:v>
                </c:pt>
                <c:pt idx="1">
                  <c:v>2012</c:v>
                </c:pt>
                <c:pt idx="2">
                  <c:v>2013</c:v>
                </c:pt>
                <c:pt idx="3">
                  <c:v>2014</c:v>
                </c:pt>
                <c:pt idx="4">
                  <c:v>2015</c:v>
                </c:pt>
                <c:pt idx="5">
                  <c:v>2016</c:v>
                </c:pt>
                <c:pt idx="6">
                  <c:v>2017</c:v>
                </c:pt>
              </c:numCache>
            </c:numRef>
          </c:cat>
          <c:val>
            <c:numRef>
              <c:f>savedrecs!$I$39:$O$39</c:f>
              <c:numCache>
                <c:formatCode>General</c:formatCode>
                <c:ptCount val="7"/>
                <c:pt idx="0">
                  <c:v>2</c:v>
                </c:pt>
                <c:pt idx="1">
                  <c:v>3</c:v>
                </c:pt>
                <c:pt idx="2">
                  <c:v>5</c:v>
                </c:pt>
                <c:pt idx="3">
                  <c:v>6</c:v>
                </c:pt>
                <c:pt idx="4">
                  <c:v>12</c:v>
                </c:pt>
                <c:pt idx="5">
                  <c:v>24</c:v>
                </c:pt>
                <c:pt idx="6">
                  <c:v>30</c:v>
                </c:pt>
              </c:numCache>
            </c:numRef>
          </c:val>
          <c:extLst>
            <c:ext xmlns:c16="http://schemas.microsoft.com/office/drawing/2014/chart" uri="{C3380CC4-5D6E-409C-BE32-E72D297353CC}">
              <c16:uniqueId val="{00000000-F638-42C1-8574-8A0C688973B8}"/>
            </c:ext>
          </c:extLst>
        </c:ser>
        <c:dLbls>
          <c:showLegendKey val="0"/>
          <c:showVal val="0"/>
          <c:showCatName val="0"/>
          <c:showSerName val="0"/>
          <c:showPercent val="0"/>
          <c:showBubbleSize val="0"/>
        </c:dLbls>
        <c:gapWidth val="132"/>
        <c:overlap val="-8"/>
        <c:axId val="163799040"/>
        <c:axId val="163800576"/>
      </c:barChart>
      <c:catAx>
        <c:axId val="16379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800576"/>
        <c:crosses val="autoZero"/>
        <c:auto val="1"/>
        <c:lblAlgn val="ctr"/>
        <c:lblOffset val="100"/>
        <c:noMultiLvlLbl val="0"/>
      </c:catAx>
      <c:valAx>
        <c:axId val="16380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799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Calibri Light"/>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3650-ACF2-43CD-BF30-4267348B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18723</Words>
  <Characters>109343</Characters>
  <Application>Microsoft Office Word</Application>
  <DocSecurity>0</DocSecurity>
  <Lines>2485</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2018-05-23T13:22:00Z</dcterms:created>
  <dcterms:modified xsi:type="dcterms:W3CDTF">2018-05-23T20:41:00Z</dcterms:modified>
</cp:coreProperties>
</file>