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0A1E" w14:textId="77777777" w:rsidR="00DA7F17" w:rsidRPr="005A593D" w:rsidRDefault="005A593D" w:rsidP="005A59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93D">
        <w:rPr>
          <w:rFonts w:ascii="Times New Roman" w:eastAsia="Times New Roman" w:hAnsi="Times New Roman" w:cs="Times New Roman"/>
          <w:b/>
          <w:sz w:val="24"/>
          <w:szCs w:val="24"/>
        </w:rPr>
        <w:t>ОТЗЫВ НАУЧНОГО РУКОВОДИТЕЛЯ</w:t>
      </w:r>
    </w:p>
    <w:p w14:paraId="212B0681" w14:textId="77777777" w:rsidR="00DA7F17" w:rsidRPr="005A593D" w:rsidRDefault="0059547B" w:rsidP="005A59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93D">
        <w:rPr>
          <w:rFonts w:ascii="Times New Roman" w:eastAsia="Times New Roman" w:hAnsi="Times New Roman" w:cs="Times New Roman"/>
          <w:b/>
          <w:sz w:val="24"/>
          <w:szCs w:val="24"/>
        </w:rPr>
        <w:t>на магистерскую диссертацию Анастасии Алексеевны Бровкиной</w:t>
      </w:r>
    </w:p>
    <w:p w14:paraId="0AA54208" w14:textId="77777777" w:rsidR="00DA7F17" w:rsidRPr="005A593D" w:rsidRDefault="0059547B" w:rsidP="005A59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93D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«Рекламное продвижение мероприятий выставочного пространства </w:t>
      </w:r>
      <w:r w:rsidR="005A593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A593D">
        <w:rPr>
          <w:rFonts w:ascii="Times New Roman" w:eastAsia="Times New Roman" w:hAnsi="Times New Roman" w:cs="Times New Roman"/>
          <w:b/>
          <w:sz w:val="24"/>
          <w:szCs w:val="24"/>
        </w:rPr>
        <w:t>(на примере ЦВЗ «Манеж»)»</w:t>
      </w:r>
    </w:p>
    <w:p w14:paraId="00E2E51B" w14:textId="77777777" w:rsidR="00DA7F17" w:rsidRDefault="00DA7F17">
      <w:pPr>
        <w:jc w:val="both"/>
        <w:rPr>
          <w:rFonts w:ascii="Times New Roman" w:eastAsia="Times New Roman" w:hAnsi="Times New Roman" w:cs="Times New Roman"/>
          <w:b/>
        </w:rPr>
      </w:pPr>
    </w:p>
    <w:p w14:paraId="1B7BF921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>А. А.  Бровкина начала обучение в Санкт-Петербургском государственном университете в 2012 году, поступив на образовательную программу бакалавриата «Журналистика». Окончив первую ступень высшего образования с отличием, приняла решение продолжить обучение в магистратуре СПбГУ по той же программе, но в рамках новой специализации в связи со сменой профессиональной деятельности. В течение всего периода обучения студентка демонстрировала ответственность, целеустремленность, инициативность, активную жизненную позицию и неравнодушие к жизни alma mater.</w:t>
      </w:r>
    </w:p>
    <w:p w14:paraId="7E1122EE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 xml:space="preserve">На первом курсе магистратуры А. А. Бровкина стала победителем стипендиальной программы благотворительного фонда Владимира Потанина. Согласно задаче фонда, победители конкурса – это профессионалы в своей предметной или научной области. Это творческие личности, способные делиться полученными знаниями и навыками, генерировать идеи, воплощать их в жизнь и брать на себя личную ответственность за результат. </w:t>
      </w:r>
    </w:p>
    <w:p w14:paraId="7275F5CA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деятельность в сфере рекламы А. А. Бровкина начала на четвертом курсе бакалавриата. Магистрантка имеет богатый опыт трудовой деятельности, хорошо ориентируется в коммуникационной отрасли и владеет профессиональными навыками на высоком уровне. В настоящее время А. А. Бровкина возглавляет отдел рекламы в коммуникационном агентстве. </w:t>
      </w:r>
    </w:p>
    <w:p w14:paraId="32632937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>Если бакалаврская работа была посвящена изучению популяризации выставок изобразительного искусства средствами журналистики, то в магистратуре автор сосредоточился на анализе продвижения мероприятий современных выставочных пространств средствами интернет-рекламы. Необходимо отметить, что обе темы имеют прикладной потенциал.</w:t>
      </w:r>
    </w:p>
    <w:p w14:paraId="2130ECF0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 xml:space="preserve">За время обучения в магистратуре А. А. Бровкина участвовала в конференции «Медиа в современном мире: молодые исследователи», где выступила на круглом столе, посвященном рекламной коммуникации в сфере культуры. Материалы конференции 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 xml:space="preserve">вошли составной частью </w:t>
      </w:r>
      <w:r w:rsidRPr="005A593D">
        <w:rPr>
          <w:rFonts w:ascii="Times New Roman" w:eastAsia="Times New Roman" w:hAnsi="Times New Roman" w:cs="Times New Roman"/>
          <w:sz w:val="28"/>
          <w:szCs w:val="28"/>
        </w:rPr>
        <w:t>в основу диссертационной работы.</w:t>
      </w:r>
    </w:p>
    <w:p w14:paraId="6CFE7160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Диссертационное исследование было призвано обобщить опыт коммуникационной деятельности современных выставочных пространств. На основании этого были внесены рекомендации по оптимизации продвижения, организации системы интернет-коммуникаций вокруг субъекта культуры. Полученные в магистратуре теоретические знания были использованы для систематизации теоретической базы работы, проведения этапов аналитической деятельности. </w:t>
      </w:r>
    </w:p>
    <w:p w14:paraId="785066EF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квалификационной работы наглядно отражена в части, описывающей внедрение разработанных рекомендаций. Работа имеет высокую прикладную значимость для дальнейшей разработки стратегии продвижения как внутри отдельно взятого выставочного пространства, так и на стороне коммуникационного агентства, работающего с сегментом культуры.</w:t>
      </w:r>
    </w:p>
    <w:p w14:paraId="3F89D0CA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 была загружена в назначенный срок. Проверка ВКР на предмет наличия/отсутствия неправомерного заимствования показал 15 %.</w:t>
      </w:r>
    </w:p>
    <w:p w14:paraId="251BB9DD" w14:textId="77777777" w:rsidR="00DA7F17" w:rsidRPr="005A593D" w:rsidRDefault="0059547B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 xml:space="preserve">Магистерская диссертация А. А. Бровкиной заслуживает </w:t>
      </w:r>
      <w:r w:rsidR="005A59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высокой </w:t>
      </w:r>
      <w:r w:rsidRPr="005A593D">
        <w:rPr>
          <w:rFonts w:ascii="Times New Roman" w:eastAsia="Times New Roman" w:hAnsi="Times New Roman" w:cs="Times New Roman"/>
          <w:sz w:val="28"/>
          <w:szCs w:val="28"/>
        </w:rPr>
        <w:t>положительной оценки.</w:t>
      </w:r>
    </w:p>
    <w:p w14:paraId="33B61D04" w14:textId="77777777" w:rsidR="00DA7F17" w:rsidRPr="005A593D" w:rsidRDefault="00DA7F17" w:rsidP="005A593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6C83F219" w14:textId="77777777" w:rsidR="00DA7F17" w:rsidRPr="005A593D" w:rsidRDefault="0059547B" w:rsidP="005A59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>27.05.2018.</w:t>
      </w:r>
      <w:r w:rsidRPr="005A593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CEBAC82" w14:textId="77777777" w:rsidR="00DA7F17" w:rsidRPr="005A593D" w:rsidRDefault="0059547B" w:rsidP="005A59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14:paraId="4727E53B" w14:textId="4ACA0848" w:rsidR="00DA7F17" w:rsidRPr="005A593D" w:rsidRDefault="0059547B" w:rsidP="005E0E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593D">
        <w:rPr>
          <w:rFonts w:ascii="Times New Roman" w:eastAsia="Times New Roman" w:hAnsi="Times New Roman" w:cs="Times New Roman"/>
          <w:sz w:val="28"/>
          <w:szCs w:val="28"/>
        </w:rPr>
        <w:t>докт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 xml:space="preserve">ор искусствоведения, профессор </w:t>
      </w:r>
      <w:r w:rsidR="005E0EA2">
        <w:rPr>
          <w:noProof/>
          <w:sz w:val="26"/>
          <w:szCs w:val="26"/>
        </w:rPr>
        <w:drawing>
          <wp:inline distT="0" distB="0" distL="0" distR="0" wp14:anchorId="5BFD5FDB" wp14:editId="2253360B">
            <wp:extent cx="879475" cy="335915"/>
            <wp:effectExtent l="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E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593D">
        <w:rPr>
          <w:rFonts w:ascii="Times New Roman" w:eastAsia="Times New Roman" w:hAnsi="Times New Roman" w:cs="Times New Roman"/>
          <w:sz w:val="28"/>
          <w:szCs w:val="28"/>
        </w:rPr>
        <w:t>Э. М. Глинтерник</w:t>
      </w:r>
      <w:bookmarkStart w:id="0" w:name="_GoBack"/>
      <w:bookmarkEnd w:id="0"/>
    </w:p>
    <w:sectPr w:rsidR="00DA7F17" w:rsidRPr="005A593D" w:rsidSect="005A593D">
      <w:footerReference w:type="even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20F7E" w14:textId="77777777" w:rsidR="00536383" w:rsidRDefault="00536383" w:rsidP="005A593D">
      <w:pPr>
        <w:spacing w:after="0" w:line="240" w:lineRule="auto"/>
      </w:pPr>
      <w:r>
        <w:separator/>
      </w:r>
    </w:p>
  </w:endnote>
  <w:endnote w:type="continuationSeparator" w:id="0">
    <w:p w14:paraId="311B2A96" w14:textId="77777777" w:rsidR="00536383" w:rsidRDefault="00536383" w:rsidP="005A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8C364" w14:textId="77777777" w:rsidR="005A593D" w:rsidRDefault="005A593D" w:rsidP="00C22785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4C8EE5" w14:textId="77777777" w:rsidR="005A593D" w:rsidRDefault="005A593D" w:rsidP="005A593D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26D0" w14:textId="77777777" w:rsidR="005A593D" w:rsidRDefault="005A593D" w:rsidP="00C22785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EA2">
      <w:rPr>
        <w:rStyle w:val="a7"/>
        <w:noProof/>
      </w:rPr>
      <w:t>2</w:t>
    </w:r>
    <w:r>
      <w:rPr>
        <w:rStyle w:val="a7"/>
      </w:rPr>
      <w:fldChar w:fldCharType="end"/>
    </w:r>
  </w:p>
  <w:p w14:paraId="1CF8A386" w14:textId="77777777" w:rsidR="005A593D" w:rsidRDefault="005A593D" w:rsidP="005A59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63D5" w14:textId="77777777" w:rsidR="00536383" w:rsidRDefault="00536383" w:rsidP="005A593D">
      <w:pPr>
        <w:spacing w:after="0" w:line="240" w:lineRule="auto"/>
      </w:pPr>
      <w:r>
        <w:separator/>
      </w:r>
    </w:p>
  </w:footnote>
  <w:footnote w:type="continuationSeparator" w:id="0">
    <w:p w14:paraId="3E62326D" w14:textId="77777777" w:rsidR="00536383" w:rsidRDefault="00536383" w:rsidP="005A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7F17"/>
    <w:rsid w:val="00536383"/>
    <w:rsid w:val="0059547B"/>
    <w:rsid w:val="005A593D"/>
    <w:rsid w:val="005E0EA2"/>
    <w:rsid w:val="00D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84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A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93D"/>
  </w:style>
  <w:style w:type="character" w:styleId="a7">
    <w:name w:val="page number"/>
    <w:basedOn w:val="a0"/>
    <w:uiPriority w:val="99"/>
    <w:semiHidden/>
    <w:unhideWhenUsed/>
    <w:rsid w:val="005A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2721</Characters>
  <Application>Microsoft Macintosh Word</Application>
  <DocSecurity>0</DocSecurity>
  <Lines>22</Lines>
  <Paragraphs>6</Paragraphs>
  <ScaleCrop>false</ScaleCrop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2018-05-31T21:16:00Z</dcterms:created>
  <dcterms:modified xsi:type="dcterms:W3CDTF">2018-06-01T10:45:00Z</dcterms:modified>
</cp:coreProperties>
</file>