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13B" w:rsidRDefault="009B17E2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Санкт – Петербургский государственный университет</w:t>
      </w:r>
    </w:p>
    <w:p w:rsidR="0010213B" w:rsidRDefault="0010213B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0213B" w:rsidRDefault="0010213B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0213B" w:rsidRDefault="0010213B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0213B" w:rsidRDefault="009B17E2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Сравнительный анализ экспозиционной деятельности</w:t>
      </w:r>
    </w:p>
    <w:p w:rsidR="0010213B" w:rsidRDefault="009B17E2">
      <w:pPr>
        <w:spacing w:after="0" w:line="360" w:lineRule="auto"/>
        <w:ind w:firstLine="709"/>
        <w:contextualSpacing/>
        <w:jc w:val="center"/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научно-технических музеев в России и за рубежом</w:t>
      </w:r>
    </w:p>
    <w:p w:rsidR="0010213B" w:rsidRDefault="0010213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0213B" w:rsidRDefault="0017713B" w:rsidP="001F163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Выпускная квалификационная работа по н</w:t>
      </w:r>
      <w:r w:rsidR="009B17E2">
        <w:rPr>
          <w:rFonts w:ascii="Times New Roman" w:eastAsia="Times New Roman" w:hAnsi="Times New Roman" w:cs="Times New Roman"/>
          <w:sz w:val="28"/>
          <w:szCs w:val="28"/>
        </w:rPr>
        <w:t>аправлени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="009B17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14C2">
        <w:rPr>
          <w:rFonts w:ascii="Times New Roman" w:eastAsia="Times New Roman" w:hAnsi="Times New Roman" w:cs="Times New Roman"/>
          <w:sz w:val="28"/>
          <w:szCs w:val="28"/>
        </w:rPr>
        <w:t>51.04.04</w:t>
      </w:r>
      <w:r w:rsidR="009B17E2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="009B17E2">
        <w:rPr>
          <w:rFonts w:ascii="Times New Roman" w:eastAsia="Times New Roman" w:hAnsi="Times New Roman" w:cs="Times New Roman"/>
          <w:sz w:val="28"/>
          <w:szCs w:val="28"/>
        </w:rPr>
        <w:t>Музеология</w:t>
      </w:r>
      <w:proofErr w:type="spellEnd"/>
      <w:r w:rsidR="009B17E2">
        <w:rPr>
          <w:rFonts w:ascii="Times New Roman" w:eastAsia="Times New Roman" w:hAnsi="Times New Roman" w:cs="Times New Roman"/>
          <w:sz w:val="28"/>
          <w:szCs w:val="28"/>
        </w:rPr>
        <w:t xml:space="preserve"> и охрана объектов культурного и природного наследия»</w:t>
      </w:r>
    </w:p>
    <w:p w:rsidR="0010213B" w:rsidRDefault="0017713B" w:rsidP="001F163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основная образовательная</w:t>
      </w:r>
      <w:r w:rsidR="009B17E2">
        <w:rPr>
          <w:rFonts w:ascii="Times New Roman" w:eastAsia="Times New Roman" w:hAnsi="Times New Roman" w:cs="Times New Roman"/>
          <w:sz w:val="28"/>
          <w:szCs w:val="28"/>
        </w:rPr>
        <w:t xml:space="preserve"> программа «Визуальные технологии в музее»</w:t>
      </w:r>
    </w:p>
    <w:p w:rsidR="0010213B" w:rsidRDefault="0010213B">
      <w:pPr>
        <w:spacing w:after="0" w:line="360" w:lineRule="auto"/>
        <w:ind w:firstLine="709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0213B" w:rsidRDefault="009B17E2">
      <w:pPr>
        <w:spacing w:after="0" w:line="360" w:lineRule="auto"/>
        <w:ind w:firstLine="709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Исполнитель:</w:t>
      </w:r>
    </w:p>
    <w:p w:rsidR="0010213B" w:rsidRDefault="009B17E2">
      <w:pPr>
        <w:spacing w:after="0" w:line="360" w:lineRule="auto"/>
        <w:ind w:firstLine="709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Грохотова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Татьяна Игоревна</w:t>
      </w:r>
    </w:p>
    <w:p w:rsidR="0010213B" w:rsidRDefault="0010213B">
      <w:pPr>
        <w:spacing w:after="0" w:line="360" w:lineRule="auto"/>
        <w:ind w:firstLine="709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0213B" w:rsidRDefault="009B17E2">
      <w:pPr>
        <w:spacing w:after="0" w:line="360" w:lineRule="auto"/>
        <w:ind w:firstLine="709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Научный руководитель:  </w:t>
      </w:r>
    </w:p>
    <w:p w:rsidR="0010213B" w:rsidRDefault="009B17E2">
      <w:pPr>
        <w:spacing w:after="0" w:line="360" w:lineRule="auto"/>
        <w:ind w:firstLine="709"/>
        <w:contextualSpacing/>
        <w:jc w:val="right"/>
      </w:pPr>
      <w:r>
        <w:rPr>
          <w:rFonts w:ascii="Times New Roman" w:eastAsia="Calibri" w:hAnsi="Times New Roman" w:cs="Times New Roman"/>
          <w:sz w:val="28"/>
          <w:szCs w:val="28"/>
        </w:rPr>
        <w:t xml:space="preserve">кандидат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культурологии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старший преподаватель </w:t>
      </w:r>
    </w:p>
    <w:p w:rsidR="0010213B" w:rsidRDefault="009B17E2">
      <w:pPr>
        <w:spacing w:after="0" w:line="360" w:lineRule="auto"/>
        <w:ind w:firstLine="709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кафедры музейного дела и охраны памятников</w:t>
      </w:r>
    </w:p>
    <w:p w:rsidR="0010213B" w:rsidRDefault="009B17E2">
      <w:pPr>
        <w:spacing w:after="0" w:line="360" w:lineRule="auto"/>
        <w:ind w:firstLine="709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Соколова Ирина Борисовна</w:t>
      </w:r>
    </w:p>
    <w:p w:rsidR="0010213B" w:rsidRDefault="0010213B">
      <w:pPr>
        <w:spacing w:after="0" w:line="360" w:lineRule="auto"/>
        <w:ind w:firstLine="709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0213B" w:rsidRDefault="009B17E2">
      <w:pPr>
        <w:spacing w:after="0" w:line="360" w:lineRule="auto"/>
        <w:ind w:firstLine="709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Рецензент:</w:t>
      </w:r>
    </w:p>
    <w:p w:rsidR="0010213B" w:rsidRDefault="009B17E2">
      <w:pPr>
        <w:spacing w:after="0" w:line="360" w:lineRule="auto"/>
        <w:ind w:firstLine="709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кандидат философских наук, </w:t>
      </w:r>
    </w:p>
    <w:p w:rsidR="0010213B" w:rsidRDefault="009B17E2">
      <w:pPr>
        <w:spacing w:after="0" w:line="360" w:lineRule="auto"/>
        <w:ind w:firstLine="709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доцент кафедры философии </w:t>
      </w:r>
    </w:p>
    <w:p w:rsidR="0010213B" w:rsidRDefault="009B17E2">
      <w:pPr>
        <w:spacing w:after="0" w:line="360" w:lineRule="auto"/>
        <w:ind w:firstLine="709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Санкт-Петербургского горного университета</w:t>
      </w:r>
    </w:p>
    <w:p w:rsidR="0010213B" w:rsidRDefault="009B17E2">
      <w:pPr>
        <w:spacing w:after="0" w:line="360" w:lineRule="auto"/>
        <w:ind w:firstLine="709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Беззубова Ольга Владимировна</w:t>
      </w:r>
    </w:p>
    <w:p w:rsidR="0010213B" w:rsidRDefault="0010213B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0213B" w:rsidRDefault="0010213B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0213B" w:rsidRDefault="009B17E2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Санкт - Петербург</w:t>
      </w:r>
    </w:p>
    <w:p w:rsidR="0010213B" w:rsidRDefault="009B17E2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2018</w:t>
      </w:r>
    </w:p>
    <w:p w:rsidR="0010213B" w:rsidRDefault="0010213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7713B" w:rsidRDefault="009B17E2" w:rsidP="0017713B">
      <w:pPr>
        <w:spacing w:after="0" w:line="360" w:lineRule="auto"/>
        <w:ind w:firstLine="709"/>
        <w:contextualSpacing/>
        <w:jc w:val="both"/>
      </w:pPr>
      <w:r>
        <w:br w:type="page"/>
      </w:r>
    </w:p>
    <w:p w:rsidR="0017713B" w:rsidRDefault="0017713B" w:rsidP="0017713B">
      <w:pPr>
        <w:spacing w:after="0" w:line="360" w:lineRule="auto"/>
        <w:ind w:firstLine="709"/>
        <w:contextualSpacing/>
        <w:jc w:val="both"/>
      </w:pP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  <w:lang w:eastAsia="ru-RU"/>
        </w:rPr>
        <w:id w:val="9561520"/>
        <w:docPartObj>
          <w:docPartGallery w:val="Table of Contents"/>
          <w:docPartUnique/>
        </w:docPartObj>
      </w:sdtPr>
      <w:sdtContent>
        <w:p w:rsidR="0017713B" w:rsidRPr="00C62FC5" w:rsidRDefault="0017713B" w:rsidP="0017713B">
          <w:pPr>
            <w:pStyle w:val="afd"/>
            <w:spacing w:before="0" w:line="360" w:lineRule="auto"/>
            <w:ind w:firstLine="709"/>
            <w:contextualSpacing/>
            <w:jc w:val="both"/>
            <w:rPr>
              <w:rFonts w:ascii="Times New Roman" w:hAnsi="Times New Roman" w:cs="Times New Roman"/>
              <w:b w:val="0"/>
              <w:color w:val="auto"/>
            </w:rPr>
          </w:pPr>
          <w:r w:rsidRPr="00C62FC5">
            <w:rPr>
              <w:rFonts w:ascii="Times New Roman" w:hAnsi="Times New Roman" w:cs="Times New Roman"/>
              <w:color w:val="auto"/>
            </w:rPr>
            <w:t>Содержание:</w:t>
          </w:r>
        </w:p>
        <w:p w:rsidR="0017713B" w:rsidRPr="00C62FC5" w:rsidRDefault="0017713B" w:rsidP="0017713B">
          <w:pPr>
            <w:pStyle w:val="14"/>
            <w:spacing w:after="0" w:line="360" w:lineRule="auto"/>
            <w:ind w:firstLine="709"/>
            <w:contextualSpacing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62FC5">
            <w:rPr>
              <w:rFonts w:ascii="Times New Roman" w:hAnsi="Times New Roman" w:cs="Times New Roman"/>
              <w:sz w:val="28"/>
              <w:szCs w:val="28"/>
            </w:rPr>
            <w:t>Введение</w:t>
          </w:r>
          <w:r w:rsidRPr="00C62FC5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Pr="00C62FC5">
            <w:rPr>
              <w:rFonts w:ascii="Times New Roman" w:hAnsi="Times New Roman" w:cs="Times New Roman"/>
              <w:sz w:val="28"/>
              <w:szCs w:val="28"/>
            </w:rPr>
            <w:t>3</w:t>
          </w:r>
        </w:p>
        <w:p w:rsidR="0017713B" w:rsidRPr="00C62FC5" w:rsidRDefault="0017713B" w:rsidP="0017713B">
          <w:pPr>
            <w:pStyle w:val="2"/>
          </w:pPr>
          <w:r w:rsidRPr="00C62FC5">
            <w:t xml:space="preserve">Глава </w:t>
          </w:r>
          <w:r w:rsidRPr="00C62FC5">
            <w:rPr>
              <w:lang w:val="en-US"/>
            </w:rPr>
            <w:t>I</w:t>
          </w:r>
          <w:r w:rsidRPr="00C62FC5">
            <w:t xml:space="preserve">: Научно-технические музеи: </w:t>
          </w:r>
          <w:r>
            <w:t>особенности</w:t>
          </w:r>
          <w:r w:rsidRPr="00C62FC5">
            <w:t xml:space="preserve"> становления и развити</w:t>
          </w:r>
          <w:r>
            <w:t>я</w:t>
          </w:r>
          <w:r w:rsidRPr="00C62FC5">
            <w:t xml:space="preserve"> </w:t>
          </w:r>
          <w:r w:rsidRPr="00C62FC5">
            <w:ptab w:relativeTo="margin" w:alignment="right" w:leader="dot"/>
          </w:r>
          <w:r w:rsidR="004C5837">
            <w:t>9</w:t>
          </w:r>
        </w:p>
        <w:p w:rsidR="0017713B" w:rsidRPr="00C62FC5" w:rsidRDefault="0017713B" w:rsidP="0017713B">
          <w:pPr>
            <w:pStyle w:val="3"/>
            <w:numPr>
              <w:ilvl w:val="1"/>
              <w:numId w:val="13"/>
            </w:numPr>
            <w:spacing w:after="0" w:line="360" w:lineRule="auto"/>
            <w:ind w:left="0" w:firstLine="709"/>
            <w:contextualSpacing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62FC5">
            <w:rPr>
              <w:rFonts w:ascii="Times New Roman" w:hAnsi="Times New Roman" w:cs="Times New Roman"/>
              <w:sz w:val="28"/>
              <w:szCs w:val="28"/>
            </w:rPr>
            <w:t>История экспозиционной деятельности музеев науки и техники</w:t>
          </w:r>
          <w:r w:rsidRPr="00C62FC5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4C5837">
            <w:rPr>
              <w:rFonts w:ascii="Times New Roman" w:hAnsi="Times New Roman" w:cs="Times New Roman"/>
              <w:sz w:val="28"/>
              <w:szCs w:val="28"/>
            </w:rPr>
            <w:t>9</w:t>
          </w:r>
        </w:p>
        <w:p w:rsidR="0017713B" w:rsidRPr="00C62FC5" w:rsidRDefault="0017713B" w:rsidP="0017713B">
          <w:pPr>
            <w:pStyle w:val="14"/>
            <w:numPr>
              <w:ilvl w:val="1"/>
              <w:numId w:val="13"/>
            </w:numPr>
            <w:spacing w:after="0" w:line="360" w:lineRule="auto"/>
            <w:ind w:left="0" w:firstLine="709"/>
            <w:contextualSpacing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62FC5">
            <w:rPr>
              <w:rFonts w:ascii="Times New Roman" w:hAnsi="Times New Roman" w:cs="Times New Roman"/>
              <w:sz w:val="28"/>
              <w:szCs w:val="28"/>
            </w:rPr>
            <w:t xml:space="preserve">Экспозиционная деятельность научно-технических музеев на примере Центрального музея связи имени А. С. Попова, музея </w:t>
          </w:r>
          <w:r w:rsidRPr="00C62FC5">
            <w:rPr>
              <w:rFonts w:ascii="Times New Roman" w:hAnsi="Times New Roman" w:cs="Times New Roman"/>
              <w:sz w:val="28"/>
              <w:szCs w:val="28"/>
              <w:lang w:val="en-US"/>
            </w:rPr>
            <w:t>Mercedes</w:t>
          </w:r>
          <w:r w:rsidRPr="00C62FC5">
            <w:rPr>
              <w:rFonts w:ascii="Times New Roman" w:hAnsi="Times New Roman" w:cs="Times New Roman"/>
              <w:sz w:val="28"/>
              <w:szCs w:val="28"/>
            </w:rPr>
            <w:t>-</w:t>
          </w:r>
          <w:r w:rsidRPr="00C62FC5">
            <w:rPr>
              <w:rFonts w:ascii="Times New Roman" w:hAnsi="Times New Roman" w:cs="Times New Roman"/>
              <w:sz w:val="28"/>
              <w:szCs w:val="28"/>
              <w:lang w:val="en-US"/>
            </w:rPr>
            <w:t>Benz</w:t>
          </w:r>
          <w:r w:rsidRPr="00C62FC5">
            <w:rPr>
              <w:rFonts w:ascii="Times New Roman" w:hAnsi="Times New Roman" w:cs="Times New Roman"/>
              <w:sz w:val="28"/>
              <w:szCs w:val="28"/>
            </w:rPr>
            <w:t>, немецкого музея шедевров науки и техники в Мюнхене</w:t>
          </w:r>
          <w:r w:rsidRPr="00C62FC5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Pr="00C62FC5">
            <w:rPr>
              <w:rFonts w:ascii="Times New Roman" w:hAnsi="Times New Roman" w:cs="Times New Roman"/>
              <w:sz w:val="28"/>
              <w:szCs w:val="28"/>
            </w:rPr>
            <w:t>1</w:t>
          </w:r>
          <w:r w:rsidR="00962610">
            <w:rPr>
              <w:rFonts w:ascii="Times New Roman" w:hAnsi="Times New Roman" w:cs="Times New Roman"/>
              <w:sz w:val="28"/>
              <w:szCs w:val="28"/>
            </w:rPr>
            <w:t>7</w:t>
          </w:r>
        </w:p>
        <w:p w:rsidR="0017713B" w:rsidRPr="00C62FC5" w:rsidRDefault="0017713B" w:rsidP="0017713B">
          <w:pPr>
            <w:pStyle w:val="2"/>
          </w:pPr>
          <w:r w:rsidRPr="00C62FC5">
            <w:t xml:space="preserve">Глава </w:t>
          </w:r>
          <w:r w:rsidRPr="00C62FC5">
            <w:rPr>
              <w:lang w:val="en-US"/>
            </w:rPr>
            <w:t>II</w:t>
          </w:r>
          <w:r w:rsidRPr="00C62FC5">
            <w:t>: Современные подходы к экспозиционной работе в научно-техническом музее в России и за рубежом</w:t>
          </w:r>
          <w:r w:rsidRPr="00C62FC5">
            <w:ptab w:relativeTo="margin" w:alignment="right" w:leader="dot"/>
          </w:r>
          <w:r w:rsidRPr="00C62FC5">
            <w:t>2</w:t>
          </w:r>
          <w:r w:rsidR="00962610">
            <w:t>8</w:t>
          </w:r>
        </w:p>
        <w:p w:rsidR="0017713B" w:rsidRPr="00C62FC5" w:rsidRDefault="0017713B" w:rsidP="0017713B">
          <w:pPr>
            <w:pStyle w:val="3"/>
            <w:spacing w:after="0" w:line="360" w:lineRule="auto"/>
            <w:ind w:left="0" w:firstLine="709"/>
            <w:contextualSpacing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62FC5">
            <w:rPr>
              <w:rFonts w:ascii="Times New Roman" w:hAnsi="Times New Roman" w:cs="Times New Roman"/>
              <w:sz w:val="28"/>
              <w:szCs w:val="28"/>
            </w:rPr>
            <w:t xml:space="preserve">2.1. </w:t>
          </w:r>
          <w:r>
            <w:rPr>
              <w:rFonts w:ascii="Times New Roman" w:hAnsi="Times New Roman" w:cs="Times New Roman"/>
              <w:sz w:val="28"/>
              <w:szCs w:val="28"/>
            </w:rPr>
            <w:t>И</w:t>
          </w:r>
          <w:r w:rsidRPr="00C62FC5">
            <w:rPr>
              <w:rFonts w:ascii="Times New Roman" w:hAnsi="Times New Roman" w:cs="Times New Roman"/>
              <w:sz w:val="28"/>
              <w:szCs w:val="28"/>
            </w:rPr>
            <w:t>нтерактивные технологии в научно-технических музеях</w:t>
          </w:r>
          <w:r w:rsidRPr="00C62FC5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Pr="00C62FC5">
            <w:rPr>
              <w:rFonts w:ascii="Times New Roman" w:hAnsi="Times New Roman" w:cs="Times New Roman"/>
              <w:sz w:val="28"/>
              <w:szCs w:val="28"/>
            </w:rPr>
            <w:t>2</w:t>
          </w:r>
          <w:r w:rsidR="00962610">
            <w:rPr>
              <w:rFonts w:ascii="Times New Roman" w:hAnsi="Times New Roman" w:cs="Times New Roman"/>
              <w:sz w:val="28"/>
              <w:szCs w:val="28"/>
            </w:rPr>
            <w:t>8</w:t>
          </w:r>
        </w:p>
        <w:p w:rsidR="0017713B" w:rsidRPr="00C62FC5" w:rsidRDefault="0017713B" w:rsidP="0017713B">
          <w:pPr>
            <w:spacing w:after="0" w:line="360" w:lineRule="auto"/>
            <w:ind w:firstLine="709"/>
            <w:contextualSpacing/>
            <w:jc w:val="both"/>
            <w:rPr>
              <w:rFonts w:ascii="Times New Roman" w:hAnsi="Times New Roman" w:cs="Times New Roman"/>
              <w:color w:val="auto"/>
              <w:sz w:val="28"/>
              <w:szCs w:val="28"/>
              <w:lang w:eastAsia="en-US"/>
            </w:rPr>
          </w:pPr>
          <w:r w:rsidRPr="00C62FC5">
            <w:rPr>
              <w:rFonts w:ascii="Times New Roman" w:hAnsi="Times New Roman" w:cs="Times New Roman"/>
              <w:color w:val="auto"/>
              <w:sz w:val="28"/>
              <w:szCs w:val="28"/>
              <w:lang w:eastAsia="en-US"/>
            </w:rPr>
            <w:t xml:space="preserve">2.2. </w:t>
          </w:r>
          <w:proofErr w:type="spellStart"/>
          <w:r w:rsidRPr="00C62FC5">
            <w:rPr>
              <w:rFonts w:ascii="Times New Roman" w:hAnsi="Times New Roman" w:cs="Times New Roman"/>
              <w:color w:val="auto"/>
              <w:sz w:val="28"/>
              <w:szCs w:val="28"/>
              <w:lang w:eastAsia="en-US"/>
            </w:rPr>
            <w:t>Санс-центры</w:t>
          </w:r>
          <w:proofErr w:type="spellEnd"/>
          <w:r w:rsidRPr="00C62FC5">
            <w:rPr>
              <w:rFonts w:ascii="Times New Roman" w:hAnsi="Times New Roman" w:cs="Times New Roman"/>
              <w:color w:val="auto"/>
              <w:sz w:val="28"/>
              <w:szCs w:val="28"/>
              <w:lang w:eastAsia="en-US"/>
            </w:rPr>
            <w:t xml:space="preserve"> – новый вид научно-технического музея</w:t>
          </w:r>
          <w:r w:rsidRPr="00C62FC5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Pr="00C62FC5">
            <w:rPr>
              <w:rFonts w:ascii="Times New Roman" w:hAnsi="Times New Roman" w:cs="Times New Roman"/>
              <w:color w:val="auto"/>
              <w:sz w:val="28"/>
              <w:szCs w:val="28"/>
              <w:lang w:eastAsia="en-US"/>
            </w:rPr>
            <w:t>3</w:t>
          </w:r>
          <w:r w:rsidR="00962610">
            <w:rPr>
              <w:rFonts w:ascii="Times New Roman" w:hAnsi="Times New Roman" w:cs="Times New Roman"/>
              <w:color w:val="auto"/>
              <w:sz w:val="28"/>
              <w:szCs w:val="28"/>
              <w:lang w:eastAsia="en-US"/>
            </w:rPr>
            <w:t>6</w:t>
          </w:r>
        </w:p>
        <w:p w:rsidR="0017713B" w:rsidRPr="00C62FC5" w:rsidRDefault="0017713B" w:rsidP="0017713B">
          <w:pPr>
            <w:spacing w:after="0" w:line="360" w:lineRule="auto"/>
            <w:ind w:firstLine="709"/>
            <w:contextualSpacing/>
            <w:jc w:val="both"/>
            <w:rPr>
              <w:rFonts w:ascii="Times New Roman" w:hAnsi="Times New Roman" w:cs="Times New Roman"/>
              <w:color w:val="auto"/>
              <w:sz w:val="28"/>
              <w:szCs w:val="28"/>
              <w:lang w:eastAsia="en-US"/>
            </w:rPr>
          </w:pPr>
          <w:r w:rsidRPr="00C62FC5">
            <w:rPr>
              <w:rFonts w:ascii="Times New Roman" w:hAnsi="Times New Roman" w:cs="Times New Roman"/>
              <w:color w:val="auto"/>
              <w:sz w:val="28"/>
              <w:szCs w:val="28"/>
              <w:lang w:eastAsia="en-US"/>
            </w:rPr>
            <w:t xml:space="preserve">Глава </w:t>
          </w:r>
          <w:r w:rsidRPr="00C62FC5">
            <w:rPr>
              <w:rFonts w:ascii="Times New Roman" w:hAnsi="Times New Roman" w:cs="Times New Roman"/>
              <w:color w:val="auto"/>
              <w:sz w:val="28"/>
              <w:szCs w:val="28"/>
              <w:lang w:val="en-US" w:eastAsia="en-US"/>
            </w:rPr>
            <w:t>III</w:t>
          </w:r>
          <w:r w:rsidRPr="00C62FC5">
            <w:rPr>
              <w:rFonts w:ascii="Times New Roman" w:hAnsi="Times New Roman" w:cs="Times New Roman"/>
              <w:color w:val="auto"/>
              <w:sz w:val="28"/>
              <w:szCs w:val="28"/>
              <w:lang w:eastAsia="en-US"/>
            </w:rPr>
            <w:t>: Перспективы развития транспортного музея в условиях современности (на примере Центрального музея железнодорожного транспорта Российской Федерации</w:t>
          </w:r>
          <w:r>
            <w:rPr>
              <w:rFonts w:ascii="Times New Roman" w:hAnsi="Times New Roman" w:cs="Times New Roman"/>
              <w:color w:val="auto"/>
              <w:sz w:val="28"/>
              <w:szCs w:val="28"/>
              <w:lang w:eastAsia="en-US"/>
            </w:rPr>
            <w:t>)</w:t>
          </w:r>
          <w:r w:rsidRPr="00182926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C62FC5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Pr="00C62FC5">
            <w:rPr>
              <w:rFonts w:ascii="Times New Roman" w:hAnsi="Times New Roman" w:cs="Times New Roman"/>
              <w:color w:val="auto"/>
              <w:sz w:val="28"/>
              <w:szCs w:val="28"/>
              <w:lang w:eastAsia="en-US"/>
            </w:rPr>
            <w:t>4</w:t>
          </w:r>
          <w:r w:rsidR="00962610">
            <w:rPr>
              <w:rFonts w:ascii="Times New Roman" w:hAnsi="Times New Roman" w:cs="Times New Roman"/>
              <w:color w:val="auto"/>
              <w:sz w:val="28"/>
              <w:szCs w:val="28"/>
              <w:lang w:eastAsia="en-US"/>
            </w:rPr>
            <w:t>7</w:t>
          </w:r>
        </w:p>
        <w:p w:rsidR="0017713B" w:rsidRPr="00C62FC5" w:rsidRDefault="0017713B" w:rsidP="0017713B">
          <w:pPr>
            <w:spacing w:after="0" w:line="360" w:lineRule="auto"/>
            <w:ind w:firstLine="709"/>
            <w:contextualSpacing/>
            <w:jc w:val="both"/>
            <w:rPr>
              <w:rFonts w:ascii="Times New Roman" w:hAnsi="Times New Roman" w:cs="Times New Roman"/>
              <w:color w:val="auto"/>
              <w:sz w:val="28"/>
              <w:szCs w:val="28"/>
              <w:lang w:eastAsia="en-US"/>
            </w:rPr>
          </w:pPr>
          <w:r w:rsidRPr="00C62FC5">
            <w:rPr>
              <w:rFonts w:ascii="Times New Roman" w:hAnsi="Times New Roman" w:cs="Times New Roman"/>
              <w:color w:val="auto"/>
              <w:sz w:val="28"/>
              <w:szCs w:val="28"/>
              <w:lang w:eastAsia="en-US"/>
            </w:rPr>
            <w:t>3.1. Музей железнодорожного транспорта в контексте экспозиционной деятельности</w:t>
          </w:r>
          <w:r>
            <w:rPr>
              <w:rFonts w:ascii="Times New Roman" w:hAnsi="Times New Roman" w:cs="Times New Roman"/>
              <w:color w:val="auto"/>
              <w:sz w:val="28"/>
              <w:szCs w:val="28"/>
              <w:lang w:eastAsia="en-US"/>
            </w:rPr>
            <w:t xml:space="preserve"> </w:t>
          </w:r>
          <w:r w:rsidRPr="00C62FC5">
            <w:rPr>
              <w:rFonts w:ascii="Times New Roman" w:hAnsi="Times New Roman" w:cs="Times New Roman"/>
              <w:color w:val="auto"/>
              <w:sz w:val="28"/>
              <w:szCs w:val="28"/>
              <w:lang w:val="en-US" w:eastAsia="en-US"/>
            </w:rPr>
            <w:t>XIX</w:t>
          </w:r>
          <w:r w:rsidRPr="00C62FC5">
            <w:rPr>
              <w:rFonts w:ascii="Times New Roman" w:hAnsi="Times New Roman" w:cs="Times New Roman"/>
              <w:color w:val="auto"/>
              <w:sz w:val="28"/>
              <w:szCs w:val="28"/>
              <w:lang w:eastAsia="en-US"/>
            </w:rPr>
            <w:t xml:space="preserve"> </w:t>
          </w:r>
          <w:r>
            <w:rPr>
              <w:rFonts w:ascii="Times New Roman" w:hAnsi="Times New Roman" w:cs="Times New Roman"/>
              <w:color w:val="auto"/>
              <w:sz w:val="28"/>
              <w:szCs w:val="28"/>
              <w:lang w:eastAsia="en-US"/>
            </w:rPr>
            <w:t>в</w:t>
          </w:r>
          <w:r w:rsidRPr="00C62FC5">
            <w:rPr>
              <w:rFonts w:ascii="Times New Roman" w:hAnsi="Times New Roman" w:cs="Times New Roman"/>
              <w:color w:val="auto"/>
              <w:sz w:val="28"/>
              <w:szCs w:val="28"/>
              <w:lang w:eastAsia="en-US"/>
            </w:rPr>
            <w:t>ека</w:t>
          </w:r>
          <w:r w:rsidRPr="00C62FC5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Pr="00C62FC5">
            <w:rPr>
              <w:rFonts w:ascii="Times New Roman" w:hAnsi="Times New Roman" w:cs="Times New Roman"/>
              <w:color w:val="auto"/>
              <w:sz w:val="28"/>
              <w:szCs w:val="28"/>
              <w:lang w:eastAsia="en-US"/>
            </w:rPr>
            <w:t>4</w:t>
          </w:r>
          <w:r w:rsidR="00962610">
            <w:rPr>
              <w:rFonts w:ascii="Times New Roman" w:hAnsi="Times New Roman" w:cs="Times New Roman"/>
              <w:color w:val="auto"/>
              <w:sz w:val="28"/>
              <w:szCs w:val="28"/>
              <w:lang w:eastAsia="en-US"/>
            </w:rPr>
            <w:t>7</w:t>
          </w:r>
        </w:p>
        <w:p w:rsidR="0017713B" w:rsidRPr="00C62FC5" w:rsidRDefault="0017713B" w:rsidP="0017713B">
          <w:pPr>
            <w:spacing w:after="0" w:line="360" w:lineRule="auto"/>
            <w:ind w:firstLine="709"/>
            <w:contextualSpacing/>
            <w:jc w:val="both"/>
            <w:rPr>
              <w:rFonts w:ascii="Times New Roman" w:hAnsi="Times New Roman" w:cs="Times New Roman"/>
              <w:color w:val="auto"/>
              <w:sz w:val="28"/>
              <w:szCs w:val="28"/>
              <w:lang w:eastAsia="en-US"/>
            </w:rPr>
          </w:pPr>
          <w:r w:rsidRPr="00C62FC5">
            <w:rPr>
              <w:rFonts w:ascii="Times New Roman" w:hAnsi="Times New Roman" w:cs="Times New Roman"/>
              <w:color w:val="auto"/>
              <w:sz w:val="28"/>
              <w:szCs w:val="28"/>
              <w:lang w:eastAsia="en-US"/>
            </w:rPr>
            <w:t>3.2. Методические рекомендации по модернизации экспозиции центрального музея железнодорожного транспорта Российской Федерации</w:t>
          </w:r>
          <w:r w:rsidR="004C5837">
            <w:rPr>
              <w:rFonts w:ascii="Times New Roman" w:hAnsi="Times New Roman" w:cs="Times New Roman"/>
              <w:color w:val="auto"/>
              <w:sz w:val="28"/>
              <w:szCs w:val="28"/>
              <w:lang w:eastAsia="en-US"/>
            </w:rPr>
            <w:t>.</w:t>
          </w:r>
          <w:r w:rsidRPr="00C62FC5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Pr="00C62FC5">
            <w:rPr>
              <w:rFonts w:ascii="Times New Roman" w:hAnsi="Times New Roman" w:cs="Times New Roman"/>
              <w:color w:val="auto"/>
              <w:sz w:val="28"/>
              <w:szCs w:val="28"/>
              <w:lang w:eastAsia="en-US"/>
            </w:rPr>
            <w:t>5</w:t>
          </w:r>
          <w:r w:rsidR="00962610">
            <w:rPr>
              <w:rFonts w:ascii="Times New Roman" w:hAnsi="Times New Roman" w:cs="Times New Roman"/>
              <w:color w:val="auto"/>
              <w:sz w:val="28"/>
              <w:szCs w:val="28"/>
              <w:lang w:eastAsia="en-US"/>
            </w:rPr>
            <w:t>2</w:t>
          </w:r>
        </w:p>
        <w:p w:rsidR="0017713B" w:rsidRPr="00C62FC5" w:rsidRDefault="0017713B" w:rsidP="0017713B">
          <w:pPr>
            <w:spacing w:after="0" w:line="360" w:lineRule="auto"/>
            <w:ind w:firstLine="709"/>
            <w:contextualSpacing/>
            <w:jc w:val="both"/>
            <w:rPr>
              <w:rFonts w:ascii="Times New Roman" w:hAnsi="Times New Roman" w:cs="Times New Roman"/>
              <w:color w:val="auto"/>
              <w:sz w:val="28"/>
              <w:szCs w:val="28"/>
              <w:lang w:eastAsia="en-US"/>
            </w:rPr>
          </w:pPr>
          <w:r w:rsidRPr="00C62FC5">
            <w:rPr>
              <w:rFonts w:ascii="Times New Roman" w:hAnsi="Times New Roman" w:cs="Times New Roman"/>
              <w:color w:val="auto"/>
              <w:sz w:val="28"/>
              <w:szCs w:val="28"/>
              <w:lang w:eastAsia="en-US"/>
            </w:rPr>
            <w:t>Заключение</w:t>
          </w:r>
          <w:r w:rsidRPr="00C62FC5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962610">
            <w:rPr>
              <w:rFonts w:ascii="Times New Roman" w:hAnsi="Times New Roman" w:cs="Times New Roman"/>
              <w:color w:val="auto"/>
              <w:sz w:val="28"/>
              <w:szCs w:val="28"/>
              <w:lang w:eastAsia="en-US"/>
            </w:rPr>
            <w:t>60</w:t>
          </w:r>
        </w:p>
        <w:p w:rsidR="0017713B" w:rsidRPr="00C62FC5" w:rsidRDefault="0017713B" w:rsidP="0017713B">
          <w:pPr>
            <w:spacing w:after="0" w:line="360" w:lineRule="auto"/>
            <w:ind w:firstLine="709"/>
            <w:contextualSpacing/>
            <w:jc w:val="both"/>
            <w:rPr>
              <w:rFonts w:ascii="Times New Roman" w:hAnsi="Times New Roman" w:cs="Times New Roman"/>
              <w:color w:val="auto"/>
              <w:sz w:val="28"/>
              <w:szCs w:val="28"/>
              <w:lang w:eastAsia="en-US"/>
            </w:rPr>
          </w:pPr>
          <w:r w:rsidRPr="00C62FC5">
            <w:rPr>
              <w:rFonts w:ascii="Times New Roman" w:hAnsi="Times New Roman" w:cs="Times New Roman"/>
              <w:color w:val="auto"/>
              <w:sz w:val="28"/>
              <w:szCs w:val="28"/>
              <w:lang w:eastAsia="en-US"/>
            </w:rPr>
            <w:t>Список литературы</w:t>
          </w:r>
          <w:r w:rsidRPr="00C62FC5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Pr="00C62FC5">
            <w:rPr>
              <w:rFonts w:ascii="Times New Roman" w:hAnsi="Times New Roman" w:cs="Times New Roman"/>
              <w:color w:val="auto"/>
              <w:sz w:val="28"/>
              <w:szCs w:val="28"/>
              <w:lang w:eastAsia="en-US"/>
            </w:rPr>
            <w:t>6</w:t>
          </w:r>
          <w:r w:rsidR="00962610">
            <w:rPr>
              <w:rFonts w:ascii="Times New Roman" w:hAnsi="Times New Roman" w:cs="Times New Roman"/>
              <w:color w:val="auto"/>
              <w:sz w:val="28"/>
              <w:szCs w:val="28"/>
              <w:lang w:eastAsia="en-US"/>
            </w:rPr>
            <w:t>4</w:t>
          </w:r>
        </w:p>
        <w:p w:rsidR="0017713B" w:rsidRDefault="0017713B" w:rsidP="0017713B">
          <w:pPr>
            <w:spacing w:after="0" w:line="360" w:lineRule="auto"/>
            <w:ind w:firstLine="709"/>
            <w:contextualSpacing/>
            <w:jc w:val="both"/>
            <w:rPr>
              <w:rFonts w:ascii="Times New Roman" w:hAnsi="Times New Roman"/>
              <w:color w:val="auto"/>
              <w:sz w:val="28"/>
              <w:szCs w:val="28"/>
            </w:rPr>
          </w:pPr>
          <w:r w:rsidRPr="00C62FC5">
            <w:rPr>
              <w:rFonts w:ascii="Times New Roman" w:hAnsi="Times New Roman" w:cs="Times New Roman"/>
              <w:color w:val="auto"/>
              <w:sz w:val="28"/>
              <w:szCs w:val="28"/>
              <w:lang w:eastAsia="en-US"/>
            </w:rPr>
            <w:t>Приложение</w:t>
          </w:r>
          <w:r w:rsidRPr="00C62FC5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Pr="00C62FC5">
            <w:rPr>
              <w:rFonts w:ascii="Times New Roman" w:hAnsi="Times New Roman" w:cs="Times New Roman"/>
              <w:color w:val="auto"/>
              <w:sz w:val="28"/>
              <w:szCs w:val="28"/>
              <w:lang w:eastAsia="en-US"/>
            </w:rPr>
            <w:t>7</w:t>
          </w:r>
          <w:r w:rsidR="00962610">
            <w:rPr>
              <w:rFonts w:ascii="Times New Roman" w:hAnsi="Times New Roman" w:cs="Times New Roman"/>
              <w:color w:val="auto"/>
              <w:sz w:val="28"/>
              <w:szCs w:val="28"/>
              <w:lang w:eastAsia="en-US"/>
            </w:rPr>
            <w:t>3</w:t>
          </w:r>
        </w:p>
      </w:sdtContent>
    </w:sdt>
    <w:p w:rsidR="0017713B" w:rsidRDefault="0017713B" w:rsidP="0017713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br w:type="page"/>
      </w:r>
    </w:p>
    <w:p w:rsidR="0010213B" w:rsidRDefault="009B17E2">
      <w:pPr>
        <w:spacing w:after="0" w:line="360" w:lineRule="auto"/>
        <w:ind w:firstLine="709"/>
        <w:contextualSpacing/>
        <w:jc w:val="both"/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Введение</w:t>
      </w:r>
    </w:p>
    <w:p w:rsidR="0010213B" w:rsidRDefault="009B17E2">
      <w:pPr>
        <w:shd w:val="clear" w:color="auto" w:fill="FFFFFF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Актуальность темы исследования:</w:t>
      </w:r>
    </w:p>
    <w:p w:rsidR="0010213B" w:rsidRDefault="009B17E2">
      <w:pPr>
        <w:pStyle w:val="13"/>
        <w:spacing w:before="0" w:after="0" w:line="360" w:lineRule="auto"/>
        <w:ind w:firstLine="709"/>
        <w:contextualSpacing/>
        <w:jc w:val="both"/>
      </w:pPr>
      <w:r>
        <w:rPr>
          <w:sz w:val="28"/>
          <w:szCs w:val="28"/>
        </w:rPr>
        <w:t xml:space="preserve">Исторически </w:t>
      </w:r>
      <w:proofErr w:type="spellStart"/>
      <w:r>
        <w:rPr>
          <w:sz w:val="28"/>
          <w:szCs w:val="28"/>
        </w:rPr>
        <w:t>музеефикация</w:t>
      </w:r>
      <w:proofErr w:type="spellEnd"/>
      <w:r>
        <w:rPr>
          <w:sz w:val="28"/>
          <w:szCs w:val="28"/>
        </w:rPr>
        <w:t xml:space="preserve"> предметов техники пришлась на вторую половину XIX в. – период возникновения крупной промышленности. Необходимость развивать торговлю привели к проведению во второй половине XIX 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международных</w:t>
      </w:r>
      <w:proofErr w:type="gramEnd"/>
      <w:r>
        <w:rPr>
          <w:sz w:val="28"/>
          <w:szCs w:val="28"/>
        </w:rPr>
        <w:t xml:space="preserve"> и национальных индустриальных выставок, в которых нашли отражение национальная гордость индустриально развитых стран. Под воздействием первых промышленных выставок возникли идеи создания национальных технических музеев, которые должны были воспринять «духовность»</w:t>
      </w:r>
      <w:r>
        <w:rPr>
          <w:rStyle w:val="a8"/>
          <w:sz w:val="28"/>
          <w:szCs w:val="28"/>
        </w:rPr>
        <w:footnoteReference w:id="1"/>
      </w:r>
      <w:r>
        <w:rPr>
          <w:sz w:val="28"/>
          <w:szCs w:val="28"/>
        </w:rPr>
        <w:t xml:space="preserve"> этих выставок и сохранить ее во времени для укрепления, как национального, так и социального статуса инженеров и инженерной деятельности. </w:t>
      </w:r>
    </w:p>
    <w:p w:rsidR="0010213B" w:rsidRDefault="009B17E2">
      <w:pPr>
        <w:pStyle w:val="13"/>
        <w:spacing w:before="0" w:after="0"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В основе концепции научно-технических музеев лежит принцип широкой популяризации, прежде всего среди детей и молодежи, научных знаний с помощью специальных экспонатов – демонстрационных устройств, обеспечивающих игровой, активный контакт посетителей с экспозицией. Уже на начальном этапе развития музеев технического профиля обнаруживается их особенность, которая связана с предметом техники, а именно с ее функциональностью. Экспонирование техники связано с необходимостью демонстрации действия, показа и разъяснения устройства, принципов работы. 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 научно-техническим музеям относятся те музеи, которые: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-документируют исторический процесс развития науки и техники;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-имеют в своей коллекции памятники науки и техники;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-пропагандируют историю развития техники и научного знания;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-ведут работу по популяризации основ научно – технических знаний</w:t>
      </w:r>
      <w:r>
        <w:rPr>
          <w:rStyle w:val="a8"/>
          <w:rFonts w:ascii="Times New Roman" w:eastAsia="Calibri" w:hAnsi="Times New Roman" w:cs="Times New Roman"/>
          <w:sz w:val="28"/>
          <w:szCs w:val="28"/>
        </w:rPr>
        <w:footnoteReference w:id="2"/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lastRenderedPageBreak/>
        <w:t xml:space="preserve">Актуальность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диссертационного исследования определяется потребностью повышения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социокультурного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статуса отечественных научно-технических музеев. </w:t>
      </w:r>
      <w:r>
        <w:rPr>
          <w:rFonts w:ascii="Times New Roman" w:eastAsia="Calibri" w:hAnsi="Times New Roman" w:cs="Times New Roman"/>
          <w:sz w:val="28"/>
          <w:szCs w:val="28"/>
        </w:rPr>
        <w:t>Улучшение качества экспозиционной работы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позволит решить данную проблему.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этого необходимо изучить опыт экспозиционной деятельности зарубежных музеев, поскольку за рубежом технические музеи – одни из самых популярных и востребованных, </w:t>
      </w:r>
      <w:r>
        <w:rPr>
          <w:rFonts w:ascii="Times New Roman" w:hAnsi="Times New Roman" w:cs="Times New Roman"/>
          <w:sz w:val="28"/>
          <w:szCs w:val="28"/>
        </w:rPr>
        <w:t>тогда как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отечественные музеи данного профиля – наоборот, малопосещаемые и произвести сравнительный анализ экспозиционной деятельности отечественных и зарубежных музеев данного профиля.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Однако не стоит забывать, что не все приемы, которые используются в экспозициях зарубежных музеев мы можем применить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отечественных. Это связано с национальной самобытностью в техническом прогрессе, которую необходимо отражать при экспонировании предметов техники. Важно, чтобы научно-технический музей выработал  индивидуальные принципы и методы интерпретации своего собрания.</w:t>
      </w:r>
    </w:p>
    <w:p w:rsidR="0010213B" w:rsidRDefault="009B17E2">
      <w:pPr>
        <w:spacing w:after="0" w:line="360" w:lineRule="auto"/>
        <w:ind w:firstLine="709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 xml:space="preserve">Кроме того, актуальность исследования определяется недостатком отечественных и зарубежных научных работ, которые были бы посвящены изучению истории технических музеев, их экспозиционной деятельности. 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Научная новизна исследования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состоит в сравнительном анализе экспозиционной деятельности отечественных и зарубежных научно-технических музеев, на основании которого были сформулированы методические рекомендации по модернизации экспозиции Центрального музея железнодорожного транспорта Российской Федерации. 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Степень научной разработки проблемы: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написания данного диссертационного исследования были использованы источники, относящиеся к нескольким тематическим группам. Теоретические основы изучения процесса формирования музейной экспозиции, а также экспозиции музеев науки и техники составляют работы,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посвященные теории музейной коммуникации: </w:t>
      </w:r>
      <w:r>
        <w:rPr>
          <w:rFonts w:ascii="Times New Roman" w:hAnsi="Times New Roman"/>
          <w:sz w:val="28"/>
          <w:szCs w:val="28"/>
        </w:rPr>
        <w:t xml:space="preserve">Я. </w:t>
      </w:r>
      <w:proofErr w:type="spellStart"/>
      <w:r>
        <w:rPr>
          <w:rFonts w:ascii="Times New Roman" w:hAnsi="Times New Roman"/>
          <w:sz w:val="28"/>
          <w:szCs w:val="28"/>
        </w:rPr>
        <w:t>Долака</w:t>
      </w:r>
      <w:proofErr w:type="spellEnd"/>
      <w:r>
        <w:rPr>
          <w:rFonts w:ascii="Times New Roman" w:hAnsi="Times New Roman"/>
          <w:sz w:val="28"/>
          <w:szCs w:val="28"/>
        </w:rPr>
        <w:t xml:space="preserve">, П. </w:t>
      </w:r>
      <w:proofErr w:type="spellStart"/>
      <w:r>
        <w:rPr>
          <w:rFonts w:ascii="Times New Roman" w:hAnsi="Times New Roman"/>
          <w:sz w:val="28"/>
          <w:szCs w:val="28"/>
        </w:rPr>
        <w:t>Менша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А. Е.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П. В. Аксенова,</w:t>
      </w:r>
      <w:r>
        <w:rPr>
          <w:rFonts w:ascii="Times New Roman" w:hAnsi="Times New Roman" w:cs="Times New Roman"/>
          <w:sz w:val="28"/>
          <w:szCs w:val="28"/>
        </w:rPr>
        <w:t xml:space="preserve"> Л.Л.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Винокуровой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М.Т. </w:t>
      </w:r>
      <w:proofErr w:type="spellStart"/>
      <w:r>
        <w:rPr>
          <w:rFonts w:ascii="Times New Roman" w:hAnsi="Times New Roman"/>
          <w:sz w:val="28"/>
          <w:szCs w:val="28"/>
        </w:rPr>
        <w:t>Майстровской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Следующую группу  анализируемых исследований составляют работы, посвященные вопросу изучения истории и становления научно – технических музеев в России и за рубежом. Данная группа представлена работами: Г. Г. Григоряна, К. Хадсона, </w:t>
      </w:r>
      <w:r>
        <w:rPr>
          <w:rFonts w:ascii="Times New Roman" w:hAnsi="Times New Roman" w:cs="Times New Roman"/>
          <w:sz w:val="28"/>
          <w:szCs w:val="28"/>
        </w:rPr>
        <w:t xml:space="preserve">В.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Грицкевича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/>
          <w:sz w:val="28"/>
          <w:szCs w:val="28"/>
        </w:rPr>
        <w:t>В. П. Зайцева.</w:t>
      </w:r>
      <w:r>
        <w:rPr>
          <w:rFonts w:ascii="Times New Roman" w:hAnsi="Times New Roman"/>
          <w:sz w:val="32"/>
        </w:rPr>
        <w:t xml:space="preserve"> </w:t>
      </w:r>
    </w:p>
    <w:p w:rsidR="0010213B" w:rsidRDefault="009B17E2">
      <w:pPr>
        <w:pStyle w:val="13"/>
        <w:spacing w:before="0" w:after="0"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Для описания и анализа</w:t>
      </w:r>
      <w:r>
        <w:rPr>
          <w:bCs/>
          <w:sz w:val="28"/>
          <w:szCs w:val="28"/>
        </w:rPr>
        <w:t xml:space="preserve"> современных методов экспозиционной деятельности </w:t>
      </w:r>
      <w:r>
        <w:rPr>
          <w:sz w:val="28"/>
          <w:szCs w:val="28"/>
        </w:rPr>
        <w:t xml:space="preserve"> научно-технических музеев большое значение имели работы: Д. А. Агаповой, </w:t>
      </w:r>
      <w:proofErr w:type="spellStart"/>
      <w:r>
        <w:rPr>
          <w:sz w:val="28"/>
          <w:szCs w:val="28"/>
        </w:rPr>
        <w:t>А.П.Буслакова</w:t>
      </w:r>
      <w:proofErr w:type="spellEnd"/>
      <w:r>
        <w:rPr>
          <w:sz w:val="28"/>
          <w:szCs w:val="28"/>
        </w:rPr>
        <w:t xml:space="preserve">, О.В. Ванеевой, П.В. Аксенова,  Н.Никишина, Д.Е.Озеровой, </w:t>
      </w:r>
      <w:proofErr w:type="spellStart"/>
      <w:r>
        <w:rPr>
          <w:sz w:val="28"/>
          <w:szCs w:val="28"/>
        </w:rPr>
        <w:t>Н.А.Личак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А.Земко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Ж-П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атали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Ж.Ландри</w:t>
      </w:r>
      <w:proofErr w:type="spellEnd"/>
      <w:r>
        <w:rPr>
          <w:sz w:val="28"/>
          <w:szCs w:val="28"/>
        </w:rPr>
        <w:t xml:space="preserve">, Г. </w:t>
      </w:r>
      <w:proofErr w:type="spellStart"/>
      <w:r>
        <w:rPr>
          <w:sz w:val="28"/>
          <w:szCs w:val="28"/>
        </w:rPr>
        <w:t>Кнерр</w:t>
      </w:r>
      <w:proofErr w:type="spellEnd"/>
      <w:r>
        <w:rPr>
          <w:sz w:val="28"/>
          <w:szCs w:val="28"/>
        </w:rPr>
        <w:t>.</w:t>
      </w:r>
    </w:p>
    <w:p w:rsidR="0010213B" w:rsidRDefault="009B17E2">
      <w:pPr>
        <w:spacing w:after="0" w:line="360" w:lineRule="auto"/>
        <w:ind w:firstLine="709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 xml:space="preserve">В качестве основных трудов, посвященных теме становления и развития научно-технических музеев, следует отметить работы проф. Г. Г. Григоряна, положившие начало изучению истории и специфики деятельности научно - технических музеев. </w:t>
      </w:r>
      <w:r>
        <w:rPr>
          <w:rFonts w:ascii="Times New Roman" w:hAnsi="Times New Roman" w:cs="Times New Roman"/>
          <w:sz w:val="28"/>
          <w:szCs w:val="28"/>
        </w:rPr>
        <w:t xml:space="preserve">Л.М.Кожина изучала значимость музеев науки и техники с исторической и культурологической точки зрения. Большое внимание вопросам научно-технических музеев уделила Л.Н.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Бакаютова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 диссертации «Модернизация деятельности технических музеев: отечественный и зарубежный опыт: на примере музеев связи» и А.К.Филякова в  диссертации «Технический музей в формировании научного мировоззрения».</w:t>
      </w:r>
    </w:p>
    <w:p w:rsidR="0010213B" w:rsidRDefault="009B17E2">
      <w:pPr>
        <w:spacing w:after="0" w:line="360" w:lineRule="auto"/>
        <w:ind w:firstLine="709"/>
        <w:contextualSpacing/>
        <w:jc w:val="both"/>
      </w:pPr>
      <w:r>
        <w:rPr>
          <w:rFonts w:ascii="Times New Roman" w:eastAsia="Calibri" w:hAnsi="Times New Roman" w:cs="Times New Roman"/>
          <w:b/>
          <w:sz w:val="28"/>
          <w:szCs w:val="28"/>
        </w:rPr>
        <w:t>Объект исследования: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музейная экспозиция как пространственно - временная форма представления историко-культурного наследия.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Предмет исследования:</w:t>
      </w:r>
      <w:r>
        <w:rPr>
          <w:rFonts w:ascii="Times New Roman" w:eastAsia="Calibri" w:hAnsi="Times New Roman" w:cs="Times New Roman"/>
          <w:sz w:val="28"/>
          <w:szCs w:val="28"/>
        </w:rPr>
        <w:t xml:space="preserve"> экспозиционная деятельность научно - технических музеев.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Целью </w:t>
      </w:r>
      <w:r>
        <w:rPr>
          <w:rFonts w:ascii="Times New Roman" w:eastAsia="Calibri" w:hAnsi="Times New Roman" w:cs="Times New Roman"/>
          <w:sz w:val="28"/>
          <w:szCs w:val="28"/>
        </w:rPr>
        <w:t>диссертационной работы является сравнение экспозиционной деятельности научно - технических музеев в России и за рубежом.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Решение следующих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задач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позволяет достигнуть поставленной цели:</w:t>
      </w:r>
    </w:p>
    <w:p w:rsidR="0010213B" w:rsidRDefault="009B17E2">
      <w:pPr>
        <w:pStyle w:val="12"/>
        <w:numPr>
          <w:ilvl w:val="0"/>
          <w:numId w:val="3"/>
        </w:numPr>
        <w:spacing w:after="0" w:line="360" w:lineRule="auto"/>
        <w:ind w:left="0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Описать специфику экспозиционной деятельности научно-технических музеев в России и за рубежом;</w:t>
      </w:r>
    </w:p>
    <w:p w:rsidR="0010213B" w:rsidRDefault="009B17E2">
      <w:pPr>
        <w:pStyle w:val="12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Изучить особенность демонстрации предметов техники в музее;</w:t>
      </w:r>
    </w:p>
    <w:p w:rsidR="0010213B" w:rsidRDefault="009B17E2">
      <w:pPr>
        <w:pStyle w:val="12"/>
        <w:numPr>
          <w:ilvl w:val="0"/>
          <w:numId w:val="3"/>
        </w:numPr>
        <w:spacing w:after="0" w:line="360" w:lineRule="auto"/>
        <w:ind w:left="0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Рассмотреть новейшие технологии в деятельности музеев технического профиля;</w:t>
      </w:r>
    </w:p>
    <w:p w:rsidR="0010213B" w:rsidRDefault="009B17E2">
      <w:pPr>
        <w:pStyle w:val="12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Определить современные направления развития экспозиционной деятельности отечественных и зарубежных научно-технических музеев;</w:t>
      </w:r>
    </w:p>
    <w:p w:rsidR="0010213B" w:rsidRDefault="009B17E2">
      <w:pPr>
        <w:pStyle w:val="12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sz w:val="28"/>
          <w:szCs w:val="28"/>
        </w:rPr>
        <w:t>Сформулировать методические рекомендации по модернизации экспозиции Центрального музея железнодорожного транспорта Российской Федерации.</w:t>
      </w:r>
    </w:p>
    <w:p w:rsidR="0010213B" w:rsidRDefault="009B17E2">
      <w:pPr>
        <w:pStyle w:val="12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Методологическую базу исследования составил корпус методов современной гуманитарной науки, среди которого основным является: сравнительно-исторический, который был использован для анализа становления и развития научно-технических музеев, а также анализа экспозиционной деятельности музеев данного типа. </w:t>
      </w:r>
    </w:p>
    <w:p w:rsidR="0010213B" w:rsidRDefault="009B17E2">
      <w:pPr>
        <w:pStyle w:val="12"/>
        <w:spacing w:after="0" w:line="360" w:lineRule="auto"/>
        <w:ind w:left="0" w:firstLine="709"/>
        <w:jc w:val="both"/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Гипотеза исследования: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 условиях современности актуальны перспективы развития научно-технических музеев, зависящие от организации экспозиционной деятельности: классический (традиционный) музей и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сайнс-центры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 как новый вид научно-технического музея.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color w:val="FF3333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hd w:val="clear" w:color="auto" w:fill="FFFFFF"/>
        </w:rPr>
        <w:t>Теоретическая значимость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 исследования состоит в том, что, осуществлён анализ становления и развития отечественных и зарубежных научно-технических музеев, а также их экспозиционной деятельности. Выявлены отличительные особенности научно-технических музеев, которые связаны со спецификой демонстрации предметов техники. В процессе исследования были выявлены и проанализированы новый вид научно-технического музея – </w:t>
      </w:r>
      <w:proofErr w:type="spellStart"/>
      <w:r>
        <w:rPr>
          <w:rFonts w:ascii="Times New Roman" w:hAnsi="Times New Roman" w:cs="Times New Roman"/>
          <w:sz w:val="28"/>
          <w:shd w:val="clear" w:color="auto" w:fill="FFFFFF"/>
        </w:rPr>
        <w:t>сайнс-центры</w:t>
      </w:r>
      <w:proofErr w:type="spellEnd"/>
      <w:r>
        <w:rPr>
          <w:rFonts w:ascii="Times New Roman" w:hAnsi="Times New Roman" w:cs="Times New Roman"/>
          <w:sz w:val="28"/>
          <w:shd w:val="clear" w:color="auto" w:fill="FFFFFF"/>
        </w:rPr>
        <w:t xml:space="preserve"> и современные технологии, используемые в экспозиционной деятельности.</w:t>
      </w:r>
    </w:p>
    <w:p w:rsidR="0010213B" w:rsidRDefault="009B17E2">
      <w:pPr>
        <w:spacing w:after="0" w:line="360" w:lineRule="auto"/>
        <w:ind w:firstLine="709"/>
        <w:contextualSpacing/>
        <w:jc w:val="both"/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Практическая значимость исследования. </w:t>
      </w:r>
      <w:r>
        <w:rPr>
          <w:rFonts w:ascii="Times New Roman" w:eastAsia="Calibri" w:hAnsi="Times New Roman" w:cs="Times New Roman"/>
          <w:sz w:val="28"/>
          <w:szCs w:val="28"/>
        </w:rPr>
        <w:t>Материалы диссертационного исследования способны оказать практическую значимость при создании научно-технических музеев или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для модернизации экспозиций музеев науки и техники.</w:t>
      </w:r>
    </w:p>
    <w:p w:rsidR="0010213B" w:rsidRDefault="009B17E2">
      <w:pPr>
        <w:spacing w:after="0" w:line="360" w:lineRule="auto"/>
        <w:ind w:firstLine="709"/>
        <w:contextualSpacing/>
        <w:jc w:val="both"/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Структура работы.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Магистерская диссертация состоит из введения, трех глав, заключения, библиографии и иллюстративного приложения.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Основное содержание диссертации. </w:t>
      </w:r>
      <w:r>
        <w:rPr>
          <w:rFonts w:ascii="Times New Roman" w:eastAsia="Calibri" w:hAnsi="Times New Roman" w:cs="Times New Roman"/>
          <w:sz w:val="28"/>
          <w:szCs w:val="28"/>
        </w:rPr>
        <w:t>Во введение дается обоснование актуальности проблемы исследования, определяется научная новизна, описана теоретическая и практическая значимость работы, определяются объект и предмет, цель и задачи научной работы, методологическая база работы, формулируется гипотеза исследования.</w:t>
      </w:r>
    </w:p>
    <w:p w:rsidR="0010213B" w:rsidRDefault="009B17E2">
      <w:pPr>
        <w:spacing w:after="0" w:line="360" w:lineRule="auto"/>
        <w:ind w:firstLine="709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В первой главе «</w:t>
      </w:r>
      <w:r>
        <w:rPr>
          <w:rFonts w:ascii="Times New Roman" w:eastAsia="Calibri" w:hAnsi="Times New Roman" w:cs="Times New Roman"/>
          <w:bCs/>
          <w:sz w:val="28"/>
          <w:szCs w:val="28"/>
        </w:rPr>
        <w:t>Научно-технические музеи: особенности становления и развития»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производится анализ принципов представления музейных собраний в исторической перспективе, экспозиционной деятельности на примере</w:t>
      </w:r>
      <w:r>
        <w:rPr>
          <w:rFonts w:ascii="Times New Roman" w:hAnsi="Times New Roman" w:cs="Times New Roman"/>
          <w:sz w:val="28"/>
          <w:szCs w:val="28"/>
        </w:rPr>
        <w:t xml:space="preserve"> Центрального музея связи им А.С.Попова,  музея </w:t>
      </w:r>
      <w:r>
        <w:rPr>
          <w:rFonts w:ascii="Times New Roman" w:hAnsi="Times New Roman" w:cs="Times New Roman"/>
          <w:sz w:val="28"/>
          <w:szCs w:val="28"/>
          <w:lang w:val="en-US"/>
        </w:rPr>
        <w:t>Mercedes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Benz</w:t>
      </w:r>
      <w:r>
        <w:rPr>
          <w:rFonts w:ascii="Times New Roman" w:hAnsi="Times New Roman" w:cs="Times New Roman"/>
          <w:sz w:val="28"/>
          <w:szCs w:val="28"/>
        </w:rPr>
        <w:t>, Немецкого музея шедевров науки и техники в Мюнхене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формулируются особенности экспозиционной деятельности научно- технических музеев. </w:t>
      </w:r>
    </w:p>
    <w:p w:rsidR="0010213B" w:rsidRDefault="009B17E2">
      <w:pPr>
        <w:pStyle w:val="13"/>
        <w:spacing w:before="0" w:after="0" w:line="360" w:lineRule="auto"/>
        <w:ind w:firstLine="709"/>
        <w:contextualSpacing/>
        <w:jc w:val="both"/>
        <w:rPr>
          <w:sz w:val="28"/>
          <w:szCs w:val="24"/>
        </w:rPr>
      </w:pPr>
      <w:r>
        <w:rPr>
          <w:rFonts w:eastAsia="Calibri"/>
          <w:sz w:val="28"/>
          <w:szCs w:val="28"/>
        </w:rPr>
        <w:t>Во второй главе «</w:t>
      </w:r>
      <w:r>
        <w:rPr>
          <w:bCs/>
          <w:sz w:val="28"/>
          <w:szCs w:val="28"/>
        </w:rPr>
        <w:t xml:space="preserve">Современные подходы к экспозиционной работе в научно-техническом музее в России и за рубежом» анализируется </w:t>
      </w:r>
      <w:r>
        <w:rPr>
          <w:sz w:val="28"/>
          <w:szCs w:val="28"/>
        </w:rPr>
        <w:t>влияние интерактивных объектов на восприятие и понимание посетителей принципов работы и устройства экспонатов в музеях науки и техники</w:t>
      </w:r>
      <w:r>
        <w:rPr>
          <w:bCs/>
          <w:sz w:val="28"/>
          <w:szCs w:val="28"/>
        </w:rPr>
        <w:t>. Также в этой главе были изучены</w:t>
      </w:r>
      <w:r>
        <w:rPr>
          <w:sz w:val="28"/>
          <w:szCs w:val="24"/>
        </w:rPr>
        <w:t xml:space="preserve">  </w:t>
      </w:r>
      <w:proofErr w:type="spellStart"/>
      <w:r>
        <w:rPr>
          <w:sz w:val="28"/>
          <w:szCs w:val="24"/>
        </w:rPr>
        <w:t>сайнс-центры</w:t>
      </w:r>
      <w:proofErr w:type="spellEnd"/>
      <w:r>
        <w:rPr>
          <w:sz w:val="28"/>
          <w:szCs w:val="24"/>
        </w:rPr>
        <w:t>, их особенности и отличия от традиционных музеев.</w:t>
      </w:r>
    </w:p>
    <w:p w:rsidR="0010213B" w:rsidRDefault="009B17E2">
      <w:pPr>
        <w:pStyle w:val="13"/>
        <w:spacing w:before="0"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4"/>
        </w:rPr>
        <w:t>В третьей главе «</w:t>
      </w:r>
      <w:r>
        <w:rPr>
          <w:bCs/>
          <w:sz w:val="28"/>
          <w:szCs w:val="28"/>
        </w:rPr>
        <w:t>Перспективы развития транспортного музея в условиях современности (на примере Центрального музея железнодорожного транспорта Российской Федерации)</w:t>
      </w:r>
      <w:r>
        <w:rPr>
          <w:sz w:val="28"/>
          <w:szCs w:val="28"/>
        </w:rPr>
        <w:t xml:space="preserve">» рассматривается история становления и развития Центрального музея железнодорожного транспорта Российской </w:t>
      </w:r>
      <w:proofErr w:type="gramStart"/>
      <w:r>
        <w:rPr>
          <w:sz w:val="28"/>
          <w:szCs w:val="28"/>
        </w:rPr>
        <w:t>Федерации</w:t>
      </w:r>
      <w:proofErr w:type="gramEnd"/>
      <w:r>
        <w:rPr>
          <w:sz w:val="28"/>
          <w:szCs w:val="28"/>
        </w:rPr>
        <w:t xml:space="preserve"> и даются методические рекомендации по модернизации его экспозиции.</w:t>
      </w:r>
    </w:p>
    <w:p w:rsidR="0010213B" w:rsidRDefault="009B17E2">
      <w:pPr>
        <w:pStyle w:val="13"/>
        <w:spacing w:before="0" w:after="0" w:line="360" w:lineRule="auto"/>
        <w:ind w:firstLine="709"/>
        <w:contextualSpacing/>
        <w:jc w:val="both"/>
      </w:pPr>
      <w:r>
        <w:rPr>
          <w:sz w:val="28"/>
          <w:szCs w:val="28"/>
        </w:rPr>
        <w:t xml:space="preserve">В заключении подводятся итоги исследования. Приводятся обобщающие положения и выводы. </w:t>
      </w:r>
      <w:r>
        <w:rPr>
          <w:bCs/>
          <w:sz w:val="28"/>
          <w:szCs w:val="28"/>
        </w:rPr>
        <w:t xml:space="preserve">В приложении представлены </w:t>
      </w:r>
      <w:r w:rsidRPr="009B17E2">
        <w:rPr>
          <w:bCs/>
          <w:color w:val="auto"/>
          <w:sz w:val="28"/>
          <w:szCs w:val="28"/>
        </w:rPr>
        <w:t>фотографии, иллюстрирующие</w:t>
      </w:r>
      <w:r>
        <w:rPr>
          <w:bCs/>
          <w:sz w:val="28"/>
          <w:szCs w:val="28"/>
        </w:rPr>
        <w:t xml:space="preserve"> экспозицию музеев (</w:t>
      </w:r>
      <w:r>
        <w:rPr>
          <w:sz w:val="28"/>
          <w:szCs w:val="28"/>
        </w:rPr>
        <w:t xml:space="preserve">Центрального музея связи имени А. С. Попова, музея </w:t>
      </w:r>
      <w:proofErr w:type="spellStart"/>
      <w:r>
        <w:rPr>
          <w:sz w:val="28"/>
          <w:szCs w:val="28"/>
        </w:rPr>
        <w:t>Mercedes-Benz</w:t>
      </w:r>
      <w:proofErr w:type="spellEnd"/>
      <w:r>
        <w:rPr>
          <w:sz w:val="28"/>
          <w:szCs w:val="28"/>
        </w:rPr>
        <w:t xml:space="preserve">, Немецкого музея шедевров </w:t>
      </w:r>
      <w:r>
        <w:rPr>
          <w:sz w:val="28"/>
          <w:szCs w:val="28"/>
        </w:rPr>
        <w:lastRenderedPageBreak/>
        <w:t>науки и техники в Мюнхене,</w:t>
      </w:r>
      <w:r>
        <w:rPr>
          <w:bCs/>
          <w:sz w:val="28"/>
          <w:szCs w:val="28"/>
          <w:lang w:eastAsia="en-US"/>
        </w:rPr>
        <w:t xml:space="preserve"> Центрального музея железнодорожного транспорта Российской Федерации</w:t>
      </w:r>
      <w:r>
        <w:rPr>
          <w:bCs/>
          <w:sz w:val="28"/>
          <w:szCs w:val="28"/>
        </w:rPr>
        <w:t>), которые описываются и анализируются в основной части  исследования.</w:t>
      </w:r>
      <w:r>
        <w:br w:type="page"/>
      </w:r>
    </w:p>
    <w:p w:rsidR="0010213B" w:rsidRDefault="009B17E2" w:rsidP="00891CDD">
      <w:pPr>
        <w:suppressAutoHyphens w:val="0"/>
        <w:spacing w:after="0" w:line="360" w:lineRule="auto"/>
        <w:ind w:firstLine="709"/>
        <w:contextualSpacing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lastRenderedPageBreak/>
        <w:t>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глава: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Научно-технические музеи: особенности становления и развития</w:t>
      </w:r>
    </w:p>
    <w:p w:rsidR="0010213B" w:rsidRDefault="009B17E2" w:rsidP="00891CDD">
      <w:pPr>
        <w:pStyle w:val="12"/>
        <w:numPr>
          <w:ilvl w:val="1"/>
          <w:numId w:val="5"/>
        </w:numPr>
        <w:spacing w:after="0" w:line="36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История экспозиционной деятельности музеев науки и техники</w:t>
      </w:r>
    </w:p>
    <w:p w:rsidR="0010213B" w:rsidRDefault="009B17E2">
      <w:pPr>
        <w:spacing w:after="0" w:line="360" w:lineRule="auto"/>
        <w:ind w:firstLine="709"/>
        <w:contextualSpacing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Первостепенной задачей музея является сохранение предметов. В то время как организация их показа с помощью музейной экспозиции является важнейшей формой музейной коммуникации.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рамках теории коммуникации музейная экспозиция предстает невербальной языковой системой, цель которой выражается в нахождении способов передачи информации, заложенной в музейных предметах</w:t>
      </w:r>
      <w:r>
        <w:rPr>
          <w:rStyle w:val="a8"/>
          <w:rFonts w:ascii="Times New Roman" w:eastAsia="Times New Roman" w:hAnsi="Times New Roman" w:cs="Times New Roman"/>
          <w:sz w:val="28"/>
          <w:szCs w:val="28"/>
        </w:rPr>
        <w:footnoteReference w:id="3"/>
      </w:r>
      <w:r>
        <w:rPr>
          <w:rFonts w:ascii="Times New Roman" w:eastAsia="Times New Roman" w:hAnsi="Times New Roman" w:cs="Times New Roman"/>
          <w:sz w:val="28"/>
          <w:szCs w:val="28"/>
        </w:rPr>
        <w:t>. Передача этой информации возможна только при условии продуманного отбора музейных предметов с учетом их коммуникативных особенностей, и их последующего размещения в разработанном контексте. Только в этом случае музейная экспозиция перестанет быть абстрактной идеей, становясь живым пространством</w:t>
      </w:r>
      <w:r>
        <w:rPr>
          <w:rStyle w:val="a8"/>
          <w:rFonts w:ascii="Times New Roman" w:eastAsia="Times New Roman" w:hAnsi="Times New Roman" w:cs="Times New Roman"/>
          <w:sz w:val="28"/>
          <w:szCs w:val="28"/>
        </w:rPr>
        <w:footnoteReference w:id="4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Задачами научно-технических музеев являются выявление, изучение, сохранение материальных свидетельств развития техники и распространение знаний о культурном наследии в области техники. Научные подходы к интерпретации вопросов истории техники в экспозиции научно-технических музеев являются одними из важнейших каналов музейной коммуникации.</w:t>
      </w:r>
    </w:p>
    <w:p w:rsidR="0010213B" w:rsidRDefault="009B17E2">
      <w:pPr>
        <w:spacing w:after="0" w:line="360" w:lineRule="auto"/>
        <w:ind w:firstLine="709"/>
        <w:contextualSpacing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трудах отечественных специалистов в области музейного дела,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А.Е.Закса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Ю.П.Пищулина, И.А.Михайловской,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М.Б.Гнедовского</w:t>
      </w:r>
      <w:proofErr w:type="spellEnd"/>
      <w:r>
        <w:rPr>
          <w:rStyle w:val="a8"/>
          <w:rFonts w:ascii="Times New Roman" w:eastAsia="Times New Roman" w:hAnsi="Times New Roman" w:cs="Times New Roman"/>
          <w:sz w:val="28"/>
          <w:szCs w:val="28"/>
        </w:rPr>
        <w:footnoteReference w:id="5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разработана теория музейной экспозиции, которая представляет основные положения, цели, задачи, место и роль музейной экспозиции. Однако экспозиционные проблемы и их решения обсуждены и осмыслены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применительно к музеям исторического, краеведческого, природоведческого, литературного профиля</w:t>
      </w:r>
      <w:r>
        <w:rPr>
          <w:rStyle w:val="a8"/>
          <w:rFonts w:ascii="Times New Roman" w:eastAsia="Times New Roman" w:hAnsi="Times New Roman" w:cs="Times New Roman"/>
          <w:sz w:val="28"/>
          <w:szCs w:val="28"/>
        </w:rPr>
        <w:footnoteReference w:id="6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Техника как объект трактовки в музейной экспозиции не стала объектом рассмотрения и анализа. Хотя специфика данной области человеческой деятельности очевидна и предъявляет свои дополнительные требования в создании музейной экспозиции, посвященной проблемам истории техники во всей их многогранности. Существует необходимость в постановке и решении задачи анализа и обобщения опыта создания экспозиций в различных научно-технических музеях с целью выявления основных общих подходов, которые связаны со спецификой техники как объекта музейной деятельности.</w:t>
      </w:r>
    </w:p>
    <w:p w:rsidR="0010213B" w:rsidRDefault="009B17E2">
      <w:pPr>
        <w:spacing w:after="0" w:line="360" w:lineRule="auto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На начальном этапе развития музеев технического профиля обнаруживается их особенность, которая связана с предметом техники, а именно с ее функциональностью. </w:t>
      </w:r>
      <w:bookmarkStart w:id="0" w:name="__DdeLink__628_1289263872"/>
      <w:r>
        <w:rPr>
          <w:rFonts w:ascii="Times New Roman" w:hAnsi="Times New Roman" w:cs="Times New Roman"/>
          <w:sz w:val="28"/>
          <w:szCs w:val="28"/>
        </w:rPr>
        <w:t>Техника преобразует материю, энергию, движение и информацию</w:t>
      </w:r>
      <w:bookmarkEnd w:id="0"/>
      <w:r>
        <w:rPr>
          <w:rFonts w:ascii="Times New Roman" w:hAnsi="Times New Roman" w:cs="Times New Roman"/>
          <w:sz w:val="28"/>
          <w:szCs w:val="28"/>
        </w:rPr>
        <w:t>, эти свойства должны быть отражены в музее наглядным и доступным для понимания образом. Экспонирование техники связано с необходимостью демонстрации действия, показа и разъяснения устройства, принципов работы. Как отмечал Франк Оппенгеймер: «Объяснение науки и техники без реквизита напоминает попытку обучения плаванию без допуска ученика к воде. Для многих людей наука остается непостижимой, а техника пугающей»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7"/>
      </w:r>
      <w:r>
        <w:rPr>
          <w:rFonts w:ascii="Times New Roman" w:hAnsi="Times New Roman" w:cs="Times New Roman"/>
          <w:sz w:val="28"/>
          <w:szCs w:val="28"/>
        </w:rPr>
        <w:t>. Предметы техники так же отображают историю познания человеком окружающего мира, природных явлений и открытия научных законов.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Экспозиции в научно-технических музеях меняли свой облик от первых академических коллекционных рядов, которые были представлены в соответствии с научной классификацией, к дидактическому иллюстрированию процессов или явлений с помощью схем, чертежей, </w:t>
      </w:r>
      <w:r>
        <w:rPr>
          <w:rFonts w:ascii="Times New Roman" w:hAnsi="Times New Roman" w:cs="Times New Roman"/>
          <w:sz w:val="28"/>
          <w:szCs w:val="28"/>
        </w:rPr>
        <w:lastRenderedPageBreak/>
        <w:t>графиков и к современному проблемному осмыслению процессов и явлений в истории техники.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середине XVIII века, когда предметы техники воспринимались как творения искусства их создателей, эти предметы экспонировались как законченные произведения, без экспозиционной трактовки их социальной роли или диалектики технических идей.</w:t>
      </w:r>
      <w:r>
        <w:rPr>
          <w:rFonts w:ascii="Times New Roman" w:hAnsi="Times New Roman" w:cs="Times New Roman"/>
          <w:i/>
          <w:color w:val="C0504D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Научно-технические коллекции включали в себя различные технические изобретения и инструменты: замки, часовые механизмы, осветительные приборы, астролябии и навигационные приборы, оружие, различные машины, механические модели, оборудование, необходимое для проведения различных физико-химических опытов и т. д.</w:t>
      </w:r>
    </w:p>
    <w:p w:rsidR="0010213B" w:rsidRDefault="009B17E2">
      <w:pPr>
        <w:spacing w:after="0" w:line="360" w:lineRule="auto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Начиная со второй половины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>
        <w:rPr>
          <w:rFonts w:ascii="Times New Roman" w:hAnsi="Times New Roman" w:cs="Times New Roman"/>
          <w:sz w:val="28"/>
          <w:szCs w:val="28"/>
        </w:rPr>
        <w:t xml:space="preserve"> века, музеи и коллекции выполняют дидактические и образовательные функции, так как экспериментальное подтверждение научных данных играло для просветителей решающую роль. Эти изменения не обошли и научно-технические коллекции, выводя на другой уровень интерес общества к механизмам и новым технологиям. Возникает тенденция к использованию коллекций для демонстрации и популяризации научных знаний. В качестве примера таких научно-демонстрационных коллекций можно привести коллекцию научно-технических предметов лондонского Королевского общества, коллекцию моделей механизмов и физических аппаратов Академии наук в Париже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8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России первые собрания, характеризующие развитие науки и техники, формируются в XVIII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коллекциях Петра I, Я. В. Брюса, А. П. Волынского, Д. М. Голицына, Г. Ф. Миллера, А. И. Мусина-Пушкина, В. Н. Татищева и других встречались орудия труда, научные приборы и инструменты, модели, чертежи, рисунки и документы. Накопление памятников науки и техники происходило в музеях других профилей: Кунсткамере Петра I, Эрмитаже, Минералогическом кабинете Вольного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экономического общества, учебных музеях. В этот период стали появляться специализированные отраслевые и ведомственные музеи: Модель-камера при Адмиралтейском ведомстве, Рудный кабинет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Берг-Коллегии</w:t>
      </w:r>
      <w:proofErr w:type="spellEnd"/>
      <w:r>
        <w:rPr>
          <w:rFonts w:ascii="Times New Roman" w:hAnsi="Times New Roman" w:cs="Times New Roman"/>
          <w:sz w:val="28"/>
          <w:szCs w:val="28"/>
        </w:rPr>
        <w:t>, Музей истории оружия при Тульском оружейном заводе. Так, например, модель-камера при Адмиралтейском ведомстве включала в себя все материалы, касающиеся кораблестроения и военно-морского дела: чертежи, планы, модели судов, циркуля. В модель камере Вольного экономического общества была коллекция лучшего ремесленного и сельскохозяйственного инвентаря.</w:t>
      </w:r>
    </w:p>
    <w:p w:rsidR="0010213B" w:rsidRDefault="009B17E2">
      <w:pPr>
        <w:spacing w:after="0" w:line="360" w:lineRule="auto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Необходимость развивать торговлю привели к проведению в европейских странах и в России во второй половине XIX 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ряда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международных и национальных индустриальных выставок, в которых нашли отражение национальная гордость индустриально развитых стран. Внедрение в производство новых технологий и переход от ручного труда к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машинному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привели к переподготовки рабочих. Так же это стало результатом появления во многих странах специальных образовательных классов. </w:t>
      </w:r>
      <w:r>
        <w:rPr>
          <w:rFonts w:ascii="Times New Roman" w:hAnsi="Times New Roman" w:cs="Times New Roman"/>
          <w:sz w:val="28"/>
          <w:szCs w:val="28"/>
        </w:rPr>
        <w:t xml:space="preserve">Например, в Лондоне в 1824 году из таких классов был образован Механический институт. В таких учебных заведениях быстро появляется идея необходимости организации экскурсий в примечательные места, которые располагают научными и художественными коллекциями, а так же создания собственных выставок, на основе коллекций собранных институтами. В рамках Лондонского Механического института возникает Национальное хранилище новых машин, механизмов и образцов новой промышленной продукции. Начиная с 1835 года, коллекции хранилища были открыты для ежедневного публичного осмотра в, созданном специально для этих целей, Музее Национальной промышленности и механики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Лестер-сквер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Лондоне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9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213B" w:rsidRDefault="009B17E2">
      <w:pPr>
        <w:spacing w:after="0" w:line="360" w:lineRule="auto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Всемирные промышленные выставки XIX столетия оказали влияние на развитие технических музеев. Первая выставка была проведена в 1851 году в лондонском Гайд-парке. </w:t>
      </w:r>
      <w:proofErr w:type="gramStart"/>
      <w:r>
        <w:rPr>
          <w:rFonts w:ascii="Times New Roman" w:hAnsi="Times New Roman" w:cs="Times New Roman"/>
          <w:sz w:val="28"/>
          <w:szCs w:val="28"/>
        </w:rPr>
        <w:t>Идея организации выставки состояла в том, чтобы улучшить качество производимой страной продукции путем ее превращения в объект искусства и художественного дизайна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10"/>
      </w:r>
      <w:r>
        <w:rPr>
          <w:rFonts w:ascii="Times New Roman" w:hAnsi="Times New Roman" w:cs="Times New Roman"/>
          <w:sz w:val="28"/>
          <w:szCs w:val="28"/>
        </w:rPr>
        <w:t xml:space="preserve">. Как подчеркивает историк В. П. Зайцев, на выставке вниманию посетителей были представлены самые передовые разработки индустриально развитых стран: «модели мостов и паровозов, гидравлические прессы и макет Суэцкого канала, телескопы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даггеротипы</w:t>
      </w:r>
      <w:proofErr w:type="spellEnd"/>
      <w:r>
        <w:rPr>
          <w:rFonts w:ascii="Times New Roman" w:hAnsi="Times New Roman" w:cs="Times New Roman"/>
          <w:sz w:val="28"/>
          <w:szCs w:val="28"/>
        </w:rPr>
        <w:t>, новейшие прядильные и ткацкие станки, печатная машина, дававшая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час 5 тысяч оттисков "Иллюстрированных лондонских новостей", паровой молот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Круппа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электрический телеграф Сименса»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11"/>
      </w:r>
      <w:r>
        <w:rPr>
          <w:rFonts w:ascii="Times New Roman" w:hAnsi="Times New Roman" w:cs="Times New Roman"/>
          <w:sz w:val="28"/>
          <w:szCs w:val="28"/>
        </w:rPr>
        <w:t xml:space="preserve">. Выставка не только способствовала решению многих политико-экономических задач европейских государств, но и наглядно демонстрировала необходимость совершенствования технического образования. Результатом всемирных промышленных выставок является возникновение лондонского Музея науки и техники  и крупнейшего в мире технического собрания – Немецкого музея в Мюнхене. 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России промышленные выставки также оказали влияние на возникновение музеев науки и техники. Так, например, к</w:t>
      </w:r>
      <w:r>
        <w:rPr>
          <w:rFonts w:ascii="Times New Roman" w:hAnsi="Times New Roman" w:cs="Times New Roman"/>
          <w:sz w:val="28"/>
          <w:szCs w:val="28"/>
        </w:rPr>
        <w:t xml:space="preserve">лючевым моментом в истории формирования отечественных музеев науки и техники, стала организованная в 1872 г. Политехническая выставка в Москве. На выставке был представлен технический отдел, который вызвал наибольший интерес у публики. В его состав вошли девять самостоятельных подотделов: механический, технологический, мануфактурный, ручной промышленности, печатный, железнодорожный, почтовый и телеграфный, прикладной физики и астрономический. Специальная экспозиция действующих механизмов </w:t>
      </w:r>
      <w:r>
        <w:rPr>
          <w:rFonts w:ascii="Times New Roman" w:hAnsi="Times New Roman" w:cs="Times New Roman"/>
          <w:sz w:val="28"/>
          <w:szCs w:val="28"/>
        </w:rPr>
        <w:lastRenderedPageBreak/>
        <w:t>позволяла демонстрировать в действии целый ряд промышленных и кустарных производств. После закрытия выставка была преобразована в Политехнический музей.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XX веке экспозиции все в большей степени отражают диалектику идей, историческое развитие технических средств, осмысление техники как рукотворной среды обитания человека. К середине ХХ в. начал складываться современный облик технических музеев, как многофункционального учреждения культуры и науки, деятельность которого основана на формировании, изучении и интерпретации музейных фондов, отражающих историю, перспективы и социальное значение техники.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Экспозиции в научно-технических музеях разнообразны: они представляют всеобщую историю техники, историю отраслей и направлений техники, историю техники в отдельных странах, отдельных технических средств и технологий и т. д. Музей науки и техники ставит своей задачей не только объяснение принципа действия технических приборов или физических явлений, но и  отразить исторические процессы. Научно-технический музей должен с помощью подлинных предметов реконструировать прошлое. Л.М. Кожина выделила два подхода такой реконструкции, применяемого в научно-технических музеях. Первый рассматривает историю «как науку о прошлом, её реальность трактуется как наследие, получаемое людьми от предшествующих поколений»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12"/>
      </w:r>
      <w:r>
        <w:rPr>
          <w:rFonts w:ascii="Times New Roman" w:hAnsi="Times New Roman" w:cs="Times New Roman"/>
          <w:sz w:val="28"/>
          <w:szCs w:val="28"/>
        </w:rPr>
        <w:t xml:space="preserve">. Эта схема является классической и применяется во многих научно-технических музеях. </w:t>
      </w:r>
    </w:p>
    <w:p w:rsidR="0010213B" w:rsidRDefault="009B17E2">
      <w:pPr>
        <w:spacing w:after="0" w:line="360" w:lineRule="auto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Второй подход понимает историю как процесс человеческого бытия, поскольку «история предполагается в рассмотрении и описании через деятельность людей, через связи этой деятельности, её средства и продукты»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13"/>
      </w:r>
      <w:r>
        <w:rPr>
          <w:rFonts w:ascii="Times New Roman" w:hAnsi="Times New Roman" w:cs="Times New Roman"/>
          <w:sz w:val="28"/>
          <w:szCs w:val="28"/>
        </w:rPr>
        <w:t xml:space="preserve">. При данном подходе памятник рассматривается как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материальное воплощение деятельности человека, как форма взаимодействия людей и окружающей действительности. 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этих двух подходов, можно сделать вывод, что предмет техники в научно-техническом музее является: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носителем информации о материальной культуре определенной эпохи;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овеществленным знанием человека о законах природы;</w:t>
      </w:r>
    </w:p>
    <w:p w:rsidR="0010213B" w:rsidRDefault="009B17E2">
      <w:pPr>
        <w:spacing w:after="0" w:line="360" w:lineRule="auto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- отражением творчества человека, так как человек создает технику, «вдыхает»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14"/>
      </w:r>
      <w:r>
        <w:rPr>
          <w:rFonts w:ascii="Times New Roman" w:hAnsi="Times New Roman" w:cs="Times New Roman"/>
          <w:sz w:val="28"/>
          <w:szCs w:val="28"/>
        </w:rPr>
        <w:t xml:space="preserve"> в нее жизнь.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Эти направления следует отражать в экспозиции музеев науки и техники. </w:t>
      </w:r>
    </w:p>
    <w:p w:rsidR="0010213B" w:rsidRDefault="009B17E2">
      <w:pPr>
        <w:pStyle w:val="LO-normal"/>
        <w:spacing w:after="200" w:line="360" w:lineRule="auto"/>
        <w:ind w:firstLine="709"/>
        <w:contextualSpacing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 xml:space="preserve">Г.Г. Григорян и Л.М. Кожина выделяют несколько аспектов представления предметов науки и техники в экспозиции: </w:t>
      </w:r>
    </w:p>
    <w:p w:rsidR="0010213B" w:rsidRDefault="009B17E2">
      <w:pPr>
        <w:pStyle w:val="LO-normal"/>
        <w:spacing w:after="200" w:line="360" w:lineRule="auto"/>
        <w:ind w:firstLine="709"/>
        <w:contextualSpacing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 xml:space="preserve">Во-первых, процесс развития техники имеет интернациональный характер.  В экспозициях это проявляется в  отражении национальной самобытности развития техники в общемировом техническом прогрессе. Однако в музеях данного профиля демонстрируется значимость  вклада собственной страны, а роль ученых других государств не отражается. </w:t>
      </w:r>
    </w:p>
    <w:p w:rsidR="0010213B" w:rsidRDefault="009B17E2">
      <w:pPr>
        <w:pStyle w:val="LO-normal"/>
        <w:spacing w:after="20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Во-вторых, музеи науки и техники призваны показывать эволюционные периоды и скачкообразные изменения в совершенствовании технических средств, так как наука и техника постоянно трансформируется</w:t>
      </w:r>
      <w:r>
        <w:rPr>
          <w:rStyle w:val="a8"/>
          <w:rFonts w:ascii="Times New Roman" w:hAnsi="Times New Roman" w:cs="Times New Roman"/>
          <w:color w:val="00000A"/>
          <w:sz w:val="28"/>
          <w:szCs w:val="28"/>
        </w:rPr>
        <w:footnoteReference w:id="15"/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. Однако встает проблема выборки предметов науки и техники, которые способны наглядно продемонстрировать этот процесс. Сложность заключается в том, что начиная с конца </w:t>
      </w:r>
      <w:r>
        <w:rPr>
          <w:rFonts w:ascii="Times New Roman" w:hAnsi="Times New Roman" w:cs="Times New Roman"/>
          <w:color w:val="00000A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 века, научно-технические средства стали частью повседневной жизни, увеличилось их количество и разнообразие. Этот процесс продолжается и в настоящее время. Из этого </w:t>
      </w:r>
      <w:r>
        <w:rPr>
          <w:rFonts w:ascii="Times New Roman" w:hAnsi="Times New Roman" w:cs="Times New Roman"/>
          <w:color w:val="00000A"/>
          <w:sz w:val="28"/>
          <w:szCs w:val="28"/>
        </w:rPr>
        <w:lastRenderedPageBreak/>
        <w:t xml:space="preserve">можно заключить, что перед музеями встает проблема, связанная с необходимостью постоянного введения на экспозицию дополнительных экспозиционных комплексов, новых объектов, которые способны продемонстрировать современные разработки в области техники. Только в таком случае экспозиция музея будет отражать все этапы развития научно-технического знания. </w:t>
      </w:r>
    </w:p>
    <w:p w:rsidR="0010213B" w:rsidRDefault="009B17E2">
      <w:pPr>
        <w:pStyle w:val="LO-normal"/>
        <w:spacing w:after="20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техника и наука эволюционируют быстрее, чем это было в предыдущие столетия. В связи с этим, музей не может постоянно обновлять и дополнять экспозицию. Необходимо акцентировать внимание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артефакты современной эпохи, которые смогут продолжительное время отражать уровень современных технологий.</w:t>
      </w:r>
    </w:p>
    <w:p w:rsidR="0010213B" w:rsidRDefault="009B17E2">
      <w:pPr>
        <w:pStyle w:val="LO-normal"/>
        <w:spacing w:after="20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примера можно привести экспозицию Центрального музея связи имени А. С. Попова «Услуги современной связи», которая была создана после реконструкции музея в 2003 году. В настоящее время данная экспозиция полностью не отражает современного состояния технологий в области связи и нуждается в дополнении, поэтому в экспозиции был дополнен раздел «Связь с неземными цивилизациями», отражающий современные научные гипотезы и представления о заданной теме. Введение этого раздела смогло осовременить экспозицию, посвященную услугам современной связи.</w:t>
      </w:r>
    </w:p>
    <w:p w:rsidR="0010213B" w:rsidRDefault="009B17E2">
      <w:pPr>
        <w:pStyle w:val="LO-normal"/>
        <w:spacing w:after="20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примером включения в экспозицию дополнительных объектов, отражающих современное развитие отрасли, может послужить Центральный музей железнодорожного транспорта. Несмотря на то, что последняя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реэкспозиция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музее была проведена в 1976 году, залы музея периодически пополняются материалами, демонстрирующими состояние путей сообщения России в настоящее время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16"/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213B" w:rsidRDefault="009B17E2" w:rsidP="005A0604">
      <w:pPr>
        <w:pStyle w:val="LO-normal"/>
        <w:spacing w:line="360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00000A"/>
          <w:sz w:val="28"/>
          <w:szCs w:val="28"/>
        </w:rPr>
        <w:lastRenderedPageBreak/>
        <w:t>Подводя итог анализу истории экспозиционной деятельности музеев науки и техники, можно сделать следующие выводы:</w:t>
      </w:r>
    </w:p>
    <w:p w:rsidR="0010213B" w:rsidRDefault="009B17E2" w:rsidP="005A0604">
      <w:pPr>
        <w:pStyle w:val="af5"/>
        <w:numPr>
          <w:ilvl w:val="0"/>
          <w:numId w:val="6"/>
        </w:numPr>
        <w:shd w:val="clear" w:color="auto" w:fill="FFFFFF" w:themeFill="background1" w:themeFillTint="0" w:themeFillShade="0"/>
        <w:spacing w:after="0" w:line="360" w:lineRule="auto"/>
        <w:ind w:left="0"/>
        <w:jc w:val="both"/>
      </w:pPr>
      <w:r>
        <w:rPr>
          <w:rFonts w:ascii="Times New Roman" w:hAnsi="Times New Roman" w:cs="Times New Roman"/>
          <w:sz w:val="28"/>
          <w:szCs w:val="28"/>
        </w:rPr>
        <w:t>В научно-технических музеях менялись не только принципы представления музейных собраний, но и технические и художественные средства экспонирования;</w:t>
      </w:r>
    </w:p>
    <w:p w:rsidR="0010213B" w:rsidRDefault="009B17E2" w:rsidP="005A0604">
      <w:pPr>
        <w:pStyle w:val="af5"/>
        <w:numPr>
          <w:ilvl w:val="0"/>
          <w:numId w:val="6"/>
        </w:numPr>
        <w:shd w:val="clear" w:color="auto" w:fill="FFFFFF" w:themeFill="background1" w:themeFillTint="0" w:themeFillShade="0"/>
        <w:spacing w:after="0" w:line="360" w:lineRule="auto"/>
        <w:ind w:left="0"/>
        <w:jc w:val="both"/>
      </w:pPr>
      <w:r>
        <w:rPr>
          <w:rFonts w:ascii="Times New Roman" w:hAnsi="Times New Roman" w:cs="Times New Roman"/>
          <w:sz w:val="28"/>
          <w:szCs w:val="28"/>
        </w:rPr>
        <w:t>Особенностью экспозиционной деятельности в научно-технических музеях является необходимость отражать различные свойства техники, как музейного объекта, так как предмет техники является овеществленным знанием и отражением творчества человека, носителем информации о материальной культуре;</w:t>
      </w:r>
    </w:p>
    <w:p w:rsidR="0010213B" w:rsidRDefault="009B17E2">
      <w:pPr>
        <w:pStyle w:val="af5"/>
        <w:numPr>
          <w:ilvl w:val="0"/>
          <w:numId w:val="6"/>
        </w:numPr>
        <w:shd w:val="clear" w:color="auto" w:fill="FFFFFF" w:themeFill="background1" w:themeFillTint="0" w:themeFillShade="0"/>
        <w:spacing w:after="0" w:line="360" w:lineRule="auto"/>
        <w:ind w:left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Отношение человека к технике влияло на ее принцип экспонирования, так в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>
        <w:rPr>
          <w:rFonts w:ascii="Times New Roman" w:hAnsi="Times New Roman" w:cs="Times New Roman"/>
          <w:sz w:val="28"/>
          <w:szCs w:val="28"/>
        </w:rPr>
        <w:t xml:space="preserve"> веке предмет техники воспринимался как творение искусства, поэтому он демонстрировался как законченное произведение без трактовки его социальной роли;</w:t>
      </w:r>
    </w:p>
    <w:p w:rsidR="0010213B" w:rsidRDefault="009B17E2">
      <w:pPr>
        <w:pStyle w:val="af5"/>
        <w:numPr>
          <w:ilvl w:val="0"/>
          <w:numId w:val="6"/>
        </w:numPr>
        <w:shd w:val="clear" w:color="auto" w:fill="FFFFFF" w:themeFill="background1" w:themeFillTint="0" w:themeFillShade="0"/>
        <w:spacing w:after="0" w:line="360" w:lineRule="auto"/>
        <w:ind w:left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 веке предмет техники является отражением индустриальной мощи государства, именно в это время возникают всемирные промышленные выставки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на которых демонстрировались передовые разработки индустриальных стран. Результатами этих выставок стали организация музеев науки и техники;</w:t>
      </w:r>
    </w:p>
    <w:p w:rsidR="0010213B" w:rsidRDefault="009B17E2">
      <w:pPr>
        <w:pStyle w:val="af5"/>
        <w:numPr>
          <w:ilvl w:val="0"/>
          <w:numId w:val="6"/>
        </w:numPr>
        <w:shd w:val="clear" w:color="auto" w:fill="FFFFFF" w:themeFill="background1" w:themeFillTint="0" w:themeFillShade="0"/>
        <w:spacing w:after="0" w:line="360" w:lineRule="auto"/>
        <w:ind w:left="0"/>
        <w:jc w:val="both"/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веке формируется научно – технический музей, который отражает историю и социальную роль техники;</w:t>
      </w:r>
    </w:p>
    <w:p w:rsidR="0010213B" w:rsidRDefault="009B17E2">
      <w:pPr>
        <w:pStyle w:val="af5"/>
        <w:numPr>
          <w:ilvl w:val="0"/>
          <w:numId w:val="6"/>
        </w:numPr>
        <w:shd w:val="clear" w:color="auto" w:fill="FFFFFF" w:themeFill="background1" w:themeFillTint="0" w:themeFillShade="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Экспозиция музеев технического профиля отражает отношение людей к науке и технике.</w:t>
      </w:r>
      <w:r>
        <w:rPr>
          <w:rFonts w:ascii="Times New Roman" w:hAnsi="Times New Roman" w:cs="Times New Roman"/>
          <w:sz w:val="28"/>
          <w:szCs w:val="28"/>
          <w:shd w:val="clear" w:color="auto" w:fill="FFFF66"/>
        </w:rPr>
        <w:t xml:space="preserve">  </w:t>
      </w:r>
    </w:p>
    <w:p w:rsidR="0010213B" w:rsidRDefault="0010213B">
      <w:pPr>
        <w:spacing w:after="0" w:line="360" w:lineRule="auto"/>
        <w:ind w:firstLine="709"/>
        <w:contextualSpacing/>
        <w:jc w:val="both"/>
      </w:pPr>
    </w:p>
    <w:p w:rsidR="0010213B" w:rsidRDefault="009B17E2">
      <w:pPr>
        <w:suppressAutoHyphens w:val="0"/>
        <w:spacing w:after="0" w:line="360" w:lineRule="auto"/>
        <w:ind w:firstLine="709"/>
        <w:contextualSpacing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1.2. Экспозиционная деятельность научно-технических музеев на примере Центрального музея связи имени А. С. Попова,  музея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Mercedes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Benz</w:t>
      </w:r>
      <w:r>
        <w:rPr>
          <w:rFonts w:ascii="Times New Roman" w:hAnsi="Times New Roman" w:cs="Times New Roman"/>
          <w:b/>
          <w:sz w:val="28"/>
          <w:szCs w:val="28"/>
        </w:rPr>
        <w:t>, Немецкого музея шедевров науки и техники в Мюнхене</w:t>
      </w:r>
    </w:p>
    <w:p w:rsidR="0010213B" w:rsidRDefault="009B17E2">
      <w:pPr>
        <w:spacing w:after="0" w:line="360" w:lineRule="auto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Исторически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музеефикация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техники пришлась на вторую половину XIX в.,  период возникновения крупной промышленности, роста сети </w:t>
      </w:r>
      <w:r>
        <w:rPr>
          <w:rFonts w:ascii="Times New Roman" w:hAnsi="Times New Roman" w:cs="Times New Roman"/>
          <w:sz w:val="28"/>
          <w:szCs w:val="28"/>
        </w:rPr>
        <w:lastRenderedPageBreak/>
        <w:t>железных дорог, обострения экономической конкуренции между странами. Необходимость развивать торговлю привели к проведению в европейских странах и в России во второй половине XIX 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. ряда международных и национальных индустриальных выставок. Под воздействием первых промышленных выставок возникли идеи создания национальных технических музеев как центров распространения знаний о передовой технике. Они должны были воспринять «духовность»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17"/>
      </w:r>
      <w:r>
        <w:rPr>
          <w:rFonts w:ascii="Times New Roman" w:hAnsi="Times New Roman" w:cs="Times New Roman"/>
          <w:sz w:val="28"/>
          <w:szCs w:val="28"/>
        </w:rPr>
        <w:t xml:space="preserve"> этих выставок и сохранить ее во времени для укрепления, как национального, так и социального статуса инженеров и инженерной деятельности.</w:t>
      </w:r>
    </w:p>
    <w:p w:rsidR="0010213B" w:rsidRDefault="009B17E2">
      <w:pPr>
        <w:spacing w:after="0" w:line="360" w:lineRule="auto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«С возрастанием роли техники в жизни общества, с усилением ее воздействия на самого человека и условия его жизни резко возрос интерес к научным основам техники, ее назначению, последствиям ее использования»</w:t>
      </w:r>
      <w:r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footnoteReference w:id="18"/>
      </w:r>
      <w:r>
        <w:rPr>
          <w:rFonts w:ascii="Times New Roman" w:hAnsi="Times New Roman" w:cs="Times New Roman"/>
          <w:sz w:val="28"/>
          <w:szCs w:val="28"/>
        </w:rPr>
        <w:t xml:space="preserve">, что привело к появлению новых взглядов на научно-технические музеи, к возникновению и быстрому развитию научно-технических центров. В основе их концепции лежит принцип широкой популяризации, прежде всего среди детей и молодежи, научных знаний с помощью специальных экспонатов - демонстрационных устройств, обеспечивающих игровой, активный контакт посетителей с экспозицией.  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основе многообразия современных научно-технических музеев лежит различие их подходов, которые можно свести к трем главным: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краеведческому</w:t>
      </w:r>
      <w:proofErr w:type="gramEnd"/>
      <w:r>
        <w:rPr>
          <w:rFonts w:ascii="Times New Roman" w:hAnsi="Times New Roman" w:cs="Times New Roman"/>
          <w:sz w:val="28"/>
          <w:szCs w:val="28"/>
        </w:rPr>
        <w:t>, историческому и мемориальному. В деятельности музея проявляется несколько подходов одновременно, но всегда один из них доминирует. Это определяет принцип формирования музейного собрания, организацию экспозиции и наличие технических музеев самого разного характера - от крупных многопрофильных учреждений до небольших коллекций.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Научно-технические музеи по объему охвата областей науки и техники можно разделить на следующие типы: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многопрофильные - музеи, документирующие историю науки и техники в целом (Немецкий музей шедевров науки и техники в Мюнхене, Политехнический музей в Москве);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отраслевые - музеи, посвященные отдельным отраслям науки, техники и технологии промышленного производства: музеи связи, авиации, транспорта͵ космонавтики и музеи истории отдельных производств (Центральный музей связи имени А. С.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Попова, Музей </w:t>
      </w:r>
      <w:r>
        <w:rPr>
          <w:rFonts w:ascii="Times New Roman" w:hAnsi="Times New Roman" w:cs="Times New Roman"/>
          <w:sz w:val="28"/>
          <w:szCs w:val="28"/>
          <w:lang w:val="en-US"/>
        </w:rPr>
        <w:t>Mercedes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Benz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Г. Григорян и Л. М. Кожина провели анализ более 40 существующих экспозиций в ряде научно-технических музеев, что позволило представить типологию экспозиций. В основу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типологизации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положена оценка трактовки объектов техники в экспозиции.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тип экспозиций характеризуется представленными в них предметами техники, отражающих определенную историческую эпоху, ее технический уровень и эстетику. В экспозициях данного типа предмет техники является документом материальной культуры.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второго типа экспозиции характерно то, что предметы техники представляют собой результат решения во времени каких-либо проблем освоения человеком окружающего мира. В экспозициях этого типа «предметы техники выполняют функцию овеществленного человеческого знания»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19"/>
      </w:r>
      <w:r>
        <w:rPr>
          <w:rFonts w:ascii="Times New Roman" w:hAnsi="Times New Roman" w:cs="Times New Roman"/>
          <w:sz w:val="28"/>
          <w:szCs w:val="28"/>
        </w:rPr>
        <w:t>. Экспозиции данного типа построены в соответствии с выявленной периодизацией решения рассматриваемых проблем.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Характерной чертой экспозиций третьего типа является то, что предметы техники отражают диалектику тех или иных конкретных идей как результат инженерного и научного творчества. Экспозиции данного типа – не что иное, как показ систематических коллекций.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качестве примеров рассмотрим экспозиции таких научно-технических музеев, как Центральный музей связи имени А. С.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Попова, Музей </w:t>
      </w:r>
      <w:r>
        <w:rPr>
          <w:rFonts w:ascii="Times New Roman" w:hAnsi="Times New Roman" w:cs="Times New Roman"/>
          <w:sz w:val="28"/>
          <w:szCs w:val="28"/>
          <w:lang w:val="en-US"/>
        </w:rPr>
        <w:t>Mercedes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Benz</w:t>
      </w:r>
      <w:r>
        <w:rPr>
          <w:rFonts w:ascii="Times New Roman" w:hAnsi="Times New Roman" w:cs="Times New Roman"/>
          <w:sz w:val="28"/>
          <w:szCs w:val="28"/>
        </w:rPr>
        <w:t>, Немецкий музей шедевров науки и техники в Мюнхене. Данные музеи были выбраны в качестве примеров, так как они являются одними из самых крупных музеев технического профиля в своей стране и их экспозиции отличаются друг от друга, что позволит выделить различные подходы в экспозиционной деятельности научно – технических музеев.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Центральный музей связи имени А.С.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Попова - один из самых первых научно-технических музеев России, первыми экспонатами которого стали приборы Телеграфного отдела Политехнической выставки. Сегодня Центральный музей связи имени А.С.Попова освещает не только историю развития телеграфной связи, а всё – от физических явлений до самой современной спутниковой радиосвязи. Экспозиция занимает два этажа исторического здания.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В музее собраны экспонаты и материалы, связанные с </w:t>
      </w:r>
      <w:hyperlink r:id="rId8">
        <w:r>
          <w:rPr>
            <w:rStyle w:val="-"/>
            <w:rFonts w:ascii="Times New Roman" w:hAnsi="Times New Roman" w:cs="Times New Roman"/>
            <w:color w:val="000000"/>
            <w:sz w:val="28"/>
            <w:szCs w:val="28"/>
            <w:u w:val="none"/>
          </w:rPr>
          <w:t>историей почты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hyperlink r:id="rId9">
        <w:r>
          <w:rPr>
            <w:rStyle w:val="-"/>
            <w:rFonts w:ascii="Times New Roman" w:hAnsi="Times New Roman" w:cs="Times New Roman"/>
            <w:color w:val="000000"/>
            <w:sz w:val="28"/>
            <w:szCs w:val="28"/>
            <w:u w:val="none"/>
          </w:rPr>
          <w:t>знаков почтовой оплаты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, включая </w:t>
      </w:r>
      <w:hyperlink r:id="rId10">
        <w:r>
          <w:rPr>
            <w:rStyle w:val="-"/>
            <w:rFonts w:ascii="Times New Roman" w:hAnsi="Times New Roman" w:cs="Times New Roman"/>
            <w:color w:val="000000"/>
            <w:sz w:val="28"/>
            <w:szCs w:val="28"/>
            <w:u w:val="none"/>
          </w:rPr>
          <w:t>почтовые карточки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hyperlink r:id="rId11">
        <w:r>
          <w:rPr>
            <w:rStyle w:val="-"/>
            <w:rFonts w:ascii="Times New Roman" w:hAnsi="Times New Roman" w:cs="Times New Roman"/>
            <w:color w:val="000000"/>
            <w:sz w:val="28"/>
            <w:szCs w:val="28"/>
            <w:u w:val="none"/>
          </w:rPr>
          <w:t>письма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, прошедшие почту, редкие </w:t>
      </w:r>
      <w:hyperlink r:id="rId12">
        <w:r>
          <w:rPr>
            <w:rStyle w:val="-"/>
            <w:rFonts w:ascii="Times New Roman" w:hAnsi="Times New Roman" w:cs="Times New Roman"/>
            <w:color w:val="000000"/>
            <w:sz w:val="28"/>
            <w:szCs w:val="28"/>
            <w:u w:val="none"/>
          </w:rPr>
          <w:t>архивные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 материалы, иллюстрирующие </w:t>
      </w:r>
      <w:hyperlink r:id="rId13">
        <w:r>
          <w:rPr>
            <w:rStyle w:val="-"/>
            <w:rFonts w:ascii="Times New Roman" w:hAnsi="Times New Roman" w:cs="Times New Roman"/>
            <w:color w:val="000000"/>
            <w:sz w:val="28"/>
            <w:szCs w:val="28"/>
            <w:u w:val="none"/>
          </w:rPr>
          <w:t>историю почты в России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>. Центральный музей связи имени А.С. Попова – научно-технический музей с интерактивной составляющей, в каждом зале которого найдется то, что можно испытать, попробовать и понять.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Например, в зале почтовой связи посетители могут сделать</w:t>
      </w:r>
      <w:r>
        <w:rPr>
          <w:rFonts w:ascii="Times New Roman" w:hAnsi="Times New Roman" w:cs="Times New Roman"/>
          <w:sz w:val="28"/>
          <w:szCs w:val="28"/>
        </w:rPr>
        <w:t xml:space="preserve"> себе сувенир на память, воспользовавшись перфорационной машиной. </w:t>
      </w:r>
    </w:p>
    <w:p w:rsidR="0010213B" w:rsidRDefault="009B17E2">
      <w:pPr>
        <w:spacing w:after="0" w:line="360" w:lineRule="auto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 музее представлен интерактивный зал «Физические основы электросвязи» – это совокупность интерактивных экспонатов и текстовых объяснений, которые помогают понять и увидеть в действии те или иные законы физики, используемые в электрической радиосвязи.  На опытах можно увидеть электромагнитные явления, оптические и акустические эффекты. Около каждого макета и инсталляции прикреплена текстовая и графическая экспликация, объясняющая как «работает» это явление. По </w:t>
      </w:r>
      <w:r>
        <w:rPr>
          <w:rFonts w:ascii="Times New Roman" w:hAnsi="Times New Roman" w:cs="Times New Roman"/>
          <w:sz w:val="28"/>
          <w:szCs w:val="28"/>
        </w:rPr>
        <w:lastRenderedPageBreak/>
        <w:t>мнению Н. А. Борисовой, «такой подход дает возможность почувствовать взаимосвязь великих экспериментальных и теоретических открытий в области физики с их практическим применением в телекоммуникациях»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20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213B" w:rsidRDefault="009B17E2">
      <w:pPr>
        <w:spacing w:after="0" w:line="360" w:lineRule="auto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Экспозиция «Радиовещание» в Центральном музее связи имени А.С.Попова основана на коллекционном принципе показа развития техники данной области.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Экспозиционеры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ввели гуманитарный аспект – «человеческий фактор»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21"/>
      </w:r>
      <w:r>
        <w:rPr>
          <w:rFonts w:ascii="Times New Roman" w:hAnsi="Times New Roman" w:cs="Times New Roman"/>
          <w:sz w:val="28"/>
          <w:szCs w:val="28"/>
        </w:rPr>
        <w:t xml:space="preserve"> для того, чтобы показать людей, пользующихся этими приборами и технологиями, представить элементы повседневной реальности, ставшей уже историей. Главными героями экспозиции «Радиовещание» стали не просто «техника»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22"/>
      </w:r>
      <w:r>
        <w:rPr>
          <w:rFonts w:ascii="Times New Roman" w:hAnsi="Times New Roman" w:cs="Times New Roman"/>
          <w:sz w:val="28"/>
          <w:szCs w:val="28"/>
        </w:rPr>
        <w:t>, а «человек и техника»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23"/>
      </w:r>
      <w:r>
        <w:rPr>
          <w:rFonts w:ascii="Times New Roman" w:hAnsi="Times New Roman" w:cs="Times New Roman"/>
          <w:sz w:val="28"/>
          <w:szCs w:val="28"/>
        </w:rPr>
        <w:t xml:space="preserve">. Для этого были применены традиционные методы визуализации – настенная графика и современные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мультимедийные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средства. </w:t>
      </w:r>
    </w:p>
    <w:p w:rsidR="0010213B" w:rsidRDefault="009B17E2">
      <w:pPr>
        <w:spacing w:after="0" w:line="360" w:lineRule="auto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В радиовещании средством передачи информации является звук, поэтому на экспозиции отражен специфический «звуковой»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24"/>
      </w:r>
      <w:r>
        <w:rPr>
          <w:rFonts w:ascii="Times New Roman" w:hAnsi="Times New Roman" w:cs="Times New Roman"/>
          <w:sz w:val="28"/>
          <w:szCs w:val="28"/>
        </w:rPr>
        <w:t xml:space="preserve"> характер радиовещания как средства коммуникации, кроме того используются архивные аудиозаписи радиотрансляций. Для этого применены различные технические устройства, например, </w:t>
      </w:r>
      <w:proofErr w:type="gramStart"/>
      <w:r>
        <w:rPr>
          <w:rFonts w:ascii="Times New Roman" w:hAnsi="Times New Roman" w:cs="Times New Roman"/>
          <w:sz w:val="28"/>
          <w:szCs w:val="28"/>
        </w:rPr>
        <w:t>аудиозаписи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воспроизводятся с помощью сенсорного экрана, панели и трекбола. Аудиозаписи дополнены элементами визуализации: </w:t>
      </w:r>
      <w:proofErr w:type="gramStart"/>
      <w:r>
        <w:rPr>
          <w:rFonts w:ascii="Times New Roman" w:hAnsi="Times New Roman" w:cs="Times New Roman"/>
          <w:sz w:val="28"/>
          <w:szCs w:val="28"/>
        </w:rPr>
        <w:t>смонтирован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фоторяд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соответствующий теме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аудиоролика</w:t>
      </w:r>
      <w:proofErr w:type="spellEnd"/>
      <w:r>
        <w:rPr>
          <w:rFonts w:ascii="Times New Roman" w:hAnsi="Times New Roman" w:cs="Times New Roman"/>
          <w:sz w:val="28"/>
          <w:szCs w:val="28"/>
        </w:rPr>
        <w:t>. Слушая аудиозапись, посетитель видит портреты героев репортажей или фотографий описываемых событий.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Экспозиция отражает оперативный характер радиовещания как средства информирования о событиях почти в момент их совершения. У каждой тематической зоны центральной витрины расположены три стенда с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интерактивными планами витрин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аудиоручками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>. Надев наушники и прикоснувшись к изображению радиоприемника на плане, можно прослушать новостные передачи, которые звучали по этому приемнику, понять, о каких событиях узнавали граждане СССР по радио.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исторических залах также работают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мультимедийные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оборудования, которые дают возможность оживить подлинные старинные аппараты, продемонстрировать архивные киноматериалы, представить более подробную информацию об экспонатах и о музее. Отличительной спецификой от других научно-технических музеев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>анкт – Петербурга является то, что музей сочетает в себе историческую экспозицию, на которой представлены предметы в хронологическом порядке и интерактивную экспозицию, позволяющую в игровой форме познакомиться с физическими явлениями и процессами. Экспонаты Центрального музея связи имени А.С. Попова отражают определенную историческую эпоху и ее технический уровень, что позволяет отнести экспозицию к первому типу.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рассмотрим экспозиции зарубежных научно - технических музеев. Музей </w:t>
      </w:r>
      <w:r>
        <w:rPr>
          <w:rFonts w:ascii="Times New Roman" w:hAnsi="Times New Roman" w:cs="Times New Roman"/>
          <w:sz w:val="28"/>
          <w:szCs w:val="28"/>
          <w:lang w:val="en-US"/>
        </w:rPr>
        <w:t>Mercedes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Benz</w:t>
      </w:r>
      <w:r>
        <w:rPr>
          <w:rFonts w:ascii="Times New Roman" w:hAnsi="Times New Roman" w:cs="Times New Roman"/>
          <w:sz w:val="28"/>
          <w:szCs w:val="28"/>
        </w:rPr>
        <w:t xml:space="preserve"> — музей марки </w:t>
      </w:r>
      <w:r>
        <w:rPr>
          <w:rFonts w:ascii="Times New Roman" w:hAnsi="Times New Roman" w:cs="Times New Roman"/>
          <w:sz w:val="28"/>
          <w:szCs w:val="28"/>
          <w:lang w:val="en-US"/>
        </w:rPr>
        <w:t>Mercedes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Benz</w:t>
      </w:r>
      <w:r>
        <w:rPr>
          <w:rFonts w:ascii="Times New Roman" w:hAnsi="Times New Roman" w:cs="Times New Roman"/>
          <w:sz w:val="28"/>
          <w:szCs w:val="28"/>
        </w:rPr>
        <w:t xml:space="preserve">. Штаб-квартира корпорации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Mercedes-Benz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расположена в Штутгарте. Еще в 1990-х гг. на территории штаб-квартиры размещался музей традиционного типа, повествующий об истоках фирмы и представляющий ее этапные разработки. В 2006 г. корпорация открыла новый по концепции и подчиненной ей архитектуре и музейной стилистике широкодоступный музей. 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Архитектор Бен Ван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Беркель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проектировал здание, исходя из задач организации различных экскурсий. Вербальное сопровождение экскурсии осуществляется при помощи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аудиогида</w:t>
      </w:r>
      <w:proofErr w:type="spellEnd"/>
      <w:r>
        <w:rPr>
          <w:rFonts w:ascii="Times New Roman" w:hAnsi="Times New Roman" w:cs="Times New Roman"/>
          <w:sz w:val="28"/>
          <w:szCs w:val="28"/>
        </w:rPr>
        <w:t>. Устройство «распознает» экспонат, к которому подходит посетитель, и информирует его об экспонате.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Здание музея напоминает эллипсовидный круизный лайнер. Вся экспозиция размещается на 9 этажах и вдоль стен спиральных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пандусных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спусков между этажами. Экспозиция имеет хронологическое построение.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экспозиции представлена техника соответствующих исторических этапов, а также различные композиции и инсталляции на темы «автомобиль и человек», «автомобиль и город», «автомобильные аксессуары» и т.п.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Пандусные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спуски представляют собой системы экспозиций, расположенные вдоль спиральных стен. Это, в основном, плоскостной ряд документов, изобразительных материалов, встроенных витрин и видеоэкранов. Все это повествует об истории Германии XX века. Так же в музее показано строительство кораблей, первые полеты, открытие лучей Рентгена и т.д.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Экспозиция в музее построена таким образом, что посетитель имеет возможность выбора между двумя экскурсионными маршрутами: мифическим и коллекционным. Оба маршрута пересекаются на каждом уровне музея и сходятся в одной точке – обзоре современных инновационных разработок. «Мифический» экскурсионный маршрут рассказывает о 125 – летней истории торговой марки </w:t>
      </w:r>
      <w:r>
        <w:rPr>
          <w:rFonts w:ascii="Times New Roman" w:hAnsi="Times New Roman" w:cs="Times New Roman"/>
          <w:sz w:val="28"/>
          <w:szCs w:val="28"/>
          <w:lang w:val="en-US"/>
        </w:rPr>
        <w:t>Mercedes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Benz</w:t>
      </w:r>
      <w:r>
        <w:rPr>
          <w:rFonts w:ascii="Times New Roman" w:hAnsi="Times New Roman" w:cs="Times New Roman"/>
          <w:sz w:val="28"/>
          <w:szCs w:val="28"/>
        </w:rPr>
        <w:t xml:space="preserve"> от самых первых изобретений до последних разработок концерна. Экспозиция оформлена в стиле ретро: музыка, плакаты, портреты кумиров того времени воссоздают атмосферу прошедших годов.  «Коллекционный» маршрут объединяет экспонаты по типу автомобилей. Пять залов посвящены тематике перевозки грузов, путешествиям, служебной технике, героям и известным именам. 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экспонат  имеет ограждение, не позволяющее к нему подойти вплотную, в виде небольшого отбойника на полу. На отбойнике расположена этикетка, которая включает текстовую часть и фотографии. Таким образом, без ограждений на широком пространстве, машину можно обойти вокруг. Экспозицию музея </w:t>
      </w:r>
      <w:proofErr w:type="spellStart"/>
      <w:r>
        <w:rPr>
          <w:rFonts w:ascii="Times New Roman" w:hAnsi="Times New Roman" w:cs="Times New Roman"/>
          <w:sz w:val="28"/>
          <w:szCs w:val="28"/>
        </w:rPr>
        <w:t>Mercedes-Benz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можно отнести к третьему типу, так как экспонаты рассказывают о результатах инженерного и научного решения в деле создания автомобилей. 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Немецкий музей шедевров науки и техники в Мюнхене был основан в 1903 году по инициативе инженера Оскара фон Миллера при поддержке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Ассоциации немецких инженеров. Немецкий музей возник как наглядная иллюстрация главной идеи Германской империи - идеи немецкого могущества. С самого начала своего возникновения музей ориентировался не только на специалистов в области техники, но и на широкие круги населения. Экспонаты демонстрировали действия научных законов в доступной для посетителей форме. Также экспонаты были снабжены подробными аннотациями без применения научной терминологии. Посетитель мог спуститься в макет шахты, самостоятельно привести в действие историческую модель или аппарат. 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Современная экспозиция Немецкого музея напоминает систему слоев Земли. Каждый этаж отвечает за определенную часть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антропосферы</w:t>
      </w:r>
      <w:proofErr w:type="spellEnd"/>
      <w:r>
        <w:rPr>
          <w:rFonts w:ascii="Times New Roman" w:hAnsi="Times New Roman" w:cs="Times New Roman"/>
          <w:sz w:val="28"/>
          <w:szCs w:val="28"/>
        </w:rPr>
        <w:t>. Спускаясь в подвальные помещения, посетитель оказывается в подземной шахте, где рассказывается о процессе добычи угля. В цоколе здания располагается экспозиция, показывающая первые подводные лодки, пароходы, теплоходы и фрегат. Мачта фрегата выходит на первый этаж, попадая в отдел первых летательных аппаратов. Внутри здание сконструировано так, что почти все этажи сообщаются между собой «световыми колодцами»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25"/>
      </w:r>
      <w:r>
        <w:rPr>
          <w:rFonts w:ascii="Times New Roman" w:hAnsi="Times New Roman" w:cs="Times New Roman"/>
          <w:sz w:val="28"/>
          <w:szCs w:val="28"/>
        </w:rPr>
        <w:t>. Через экспозицию авиатехники, поднимаясь на следующий этаж, посетители попадают в залы, которые знакомят с аэрокосмическими приборами, спутниками, луноходами и ракетой. Композицию по вертикали завершает обсерватория, находящаяся на крыше здания музея. Экспозиция в музее развивается как по вертикали, так и по горизонтали. По горизонтали показана хронология истории техники.</w:t>
      </w:r>
    </w:p>
    <w:p w:rsidR="0010213B" w:rsidRDefault="009B17E2">
      <w:pPr>
        <w:spacing w:after="0" w:line="360" w:lineRule="auto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Многоярусная архитектура залов музея позволяет посетителям рассматривать экспонат с разных точек зрения. Например, образцы авиатехники можно обойти со всех сторон. Экспонат можно изучить сверху и рассмотреть снизу, так как предмет подвешен на тросах или установлен на </w:t>
      </w:r>
      <w:r>
        <w:rPr>
          <w:rFonts w:ascii="Times New Roman" w:hAnsi="Times New Roman" w:cs="Times New Roman"/>
          <w:sz w:val="28"/>
          <w:szCs w:val="28"/>
        </w:rPr>
        <w:lastRenderedPageBreak/>
        <w:t>прозрачный пол. К некоторым экспонатам, например модели самолета, приставлена лестница, поднявшись по которой можно заглянуть в кабину летчика или побывать внутри салона. Экспонаты находятся в открытом пространстве, что и помогает посетителям ознакомиться с ними детально и одновременно в целом.  По периметру зала отдельно установлены приборы и двигатели. Они «показаны в разрезе или с определенным срезом, раскрывающим механизм действия»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26"/>
      </w:r>
      <w:r>
        <w:rPr>
          <w:rFonts w:ascii="Times New Roman" w:hAnsi="Times New Roman" w:cs="Times New Roman"/>
          <w:sz w:val="28"/>
          <w:szCs w:val="28"/>
        </w:rPr>
        <w:t>. Экспозицию данного музея можно отнести ко второму типу. Это связано с тем, что  она дает представление о том,  как на протяжении времени менялась техника, которая должна была решит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ь проблему, связанную с освоением человеком окружающего мира.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Экспозиции в научно-технических музеях разнообразны: они представляют всеобщую историю техники, историю отраслей и направлений техники, историю техники в отдельных странах, историю отдельных технических средств и технологий и т. д. 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Рассмотрев экспозиции трех научно-технических музеев, можно сделать вывод о том, что экспозиции зарубежных музеев с самого начала своего возникновения ориентированы, прежде всего, на  детей и молодежь, а не только на специалистов в области техники. Они интересны и понятны для широких слоев посетителей, так как строятся с помощью специальных экспонатов </w:t>
      </w:r>
      <w:r>
        <w:rPr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демонстрационных устройств, обеспечивающих игровой, активный контакт посетителей с экспозицией. Также предметы техники находятся в открытом пространстве, они ничем не огорожены, что помогает посетителям ознакомиться с ними детально и одновременно в целом.</w:t>
      </w:r>
    </w:p>
    <w:p w:rsidR="0010213B" w:rsidRDefault="009B17E2">
      <w:pPr>
        <w:spacing w:after="0" w:line="360" w:lineRule="auto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Отечественные научно-технические музеи, «за некоторым исключением, среднестатистический посетитель воспринимает как собрание малопонятных “мертвых” приборов и аппаратов, имеющих сложные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технические характеристики»</w:t>
      </w:r>
      <w:r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footnoteReference w:id="27"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Данные музеи больше ориентированы на специалистов, чем на широкие слои посетителей. 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Общей проблемой экспозиций научно-технических музеев является то, что техника показана в отрыве от человека, хотя на экспозиции важно отражать, как данный предмет изменил жизнь людей, повлиял на ход событий, оказал влияние на окружающую среду.  В некоторых музеях можно увидеть попытки введения в экспозицию гуманитарного аспекта. В экспозиции Центрального музея связи имени А.С.Попова, посвященной радиовещанию, показана техника и человек, с помощью графики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мультимедийных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средств, в музее </w:t>
      </w:r>
      <w:r>
        <w:rPr>
          <w:rFonts w:ascii="Times New Roman" w:hAnsi="Times New Roman" w:cs="Times New Roman"/>
          <w:sz w:val="28"/>
          <w:szCs w:val="28"/>
          <w:lang w:val="en-US"/>
        </w:rPr>
        <w:t>Mercedes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>Benz</w:t>
      </w:r>
      <w:r>
        <w:rPr>
          <w:rFonts w:ascii="Times New Roman" w:hAnsi="Times New Roman" w:cs="Times New Roman"/>
          <w:sz w:val="28"/>
          <w:szCs w:val="28"/>
        </w:rPr>
        <w:t xml:space="preserve"> тема автомобиль и человек раскрыта с помощью инсталляций. Изменилась внутренняя структура научно – технического музея – музеи стали включать разноплановые и разновременные объекты. Например, в Немецком музее шедевров науки и техники в Мюнхене много разделов, которые посвящены разным наукам: химии, физики, воссоздана угольная шахта. Ни один из рассмотренных музеев не раскрывает на экспозиции тему катастроф связанных с техникой, хотя техника не только положительно влияет на жизнь людей, но и несет в себе опасность. Важно показывать, как наука и техника влияют на общество. 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Сохраняя приоритет принципа предметности, научно – технические музеи собирают технические и технологические раритеты из различных отраслей производства, которые образуют основной фонд музея. В соответствии с внедряемым принципом интерактивности и экспериментирования музею науки и техники необходимы экспонаты для непосредственного взаимодействия с посетителями. К этим экспонатам </w:t>
      </w:r>
      <w:r>
        <w:rPr>
          <w:rFonts w:ascii="Times New Roman" w:hAnsi="Times New Roman" w:cs="Times New Roman"/>
          <w:sz w:val="28"/>
          <w:szCs w:val="28"/>
        </w:rPr>
        <w:lastRenderedPageBreak/>
        <w:t>можно отнести типовые музейные предметы, т.е. функциональные модули, действующие модели, макеты, включенные в научно-вспомогательный фонд музея. Традиционные   формы   музейной   коммуникации   не   способны   сегодня удовлетворить  возросшие  требования посетителей. Необходимы новые,  необычные способы  организации экспозиционного пространства. Этого можно достичь с помощью особых методов представления материала, основанных на активном участии посетителей в процессе познания.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Подводя итог первой главы, можно сделать следующие выводы:</w:t>
      </w:r>
    </w:p>
    <w:p w:rsidR="0010213B" w:rsidRDefault="009B17E2">
      <w:pPr>
        <w:pStyle w:val="12"/>
        <w:numPr>
          <w:ilvl w:val="0"/>
          <w:numId w:val="4"/>
        </w:numPr>
        <w:spacing w:after="0" w:line="360" w:lineRule="auto"/>
        <w:ind w:left="0"/>
        <w:jc w:val="both"/>
      </w:pPr>
      <w:r>
        <w:rPr>
          <w:rFonts w:ascii="Times New Roman" w:hAnsi="Times New Roman" w:cs="Times New Roman"/>
          <w:sz w:val="28"/>
          <w:szCs w:val="28"/>
        </w:rPr>
        <w:t>Экспозиция научно-технического музея показывает отношение человека к технике и науке, которое влияет на принцип показа предметов техники;</w:t>
      </w:r>
    </w:p>
    <w:p w:rsidR="0010213B" w:rsidRDefault="009B17E2">
      <w:pPr>
        <w:pStyle w:val="12"/>
        <w:numPr>
          <w:ilvl w:val="0"/>
          <w:numId w:val="4"/>
        </w:numPr>
        <w:spacing w:after="0" w:line="360" w:lineRule="auto"/>
        <w:ind w:left="0"/>
        <w:jc w:val="both"/>
      </w:pPr>
      <w:r>
        <w:rPr>
          <w:rFonts w:ascii="Times New Roman" w:hAnsi="Times New Roman" w:cs="Times New Roman"/>
          <w:sz w:val="28"/>
          <w:szCs w:val="28"/>
        </w:rPr>
        <w:t>Отечественные научно-технические музеи воспринимаются, чаще, как собрание малопонятных приборов и аппаратов;</w:t>
      </w:r>
    </w:p>
    <w:p w:rsidR="0010213B" w:rsidRDefault="009B17E2">
      <w:pPr>
        <w:pStyle w:val="12"/>
        <w:numPr>
          <w:ilvl w:val="0"/>
          <w:numId w:val="4"/>
        </w:numPr>
        <w:spacing w:after="0" w:line="360" w:lineRule="auto"/>
        <w:ind w:left="0"/>
        <w:jc w:val="both"/>
      </w:pPr>
      <w:r>
        <w:rPr>
          <w:rFonts w:ascii="Times New Roman" w:hAnsi="Times New Roman" w:cs="Times New Roman"/>
          <w:sz w:val="28"/>
          <w:szCs w:val="28"/>
        </w:rPr>
        <w:t>Зарубежные музеи науки и техники с момента их создания были больше ориентированы на широкие слои посетителей, детей и молодежь;</w:t>
      </w:r>
    </w:p>
    <w:p w:rsidR="0010213B" w:rsidRDefault="009B17E2">
      <w:pPr>
        <w:pStyle w:val="12"/>
        <w:numPr>
          <w:ilvl w:val="0"/>
          <w:numId w:val="4"/>
        </w:numPr>
        <w:spacing w:after="0" w:line="360" w:lineRule="auto"/>
        <w:ind w:left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Экспозиция научно-технических музеев очень редко раскрывает проблему взаимодействия человека и техники, ее влияние, как положительное, так и негативное, на жизнь людей; </w:t>
      </w:r>
    </w:p>
    <w:p w:rsidR="0010213B" w:rsidRDefault="009B17E2">
      <w:pPr>
        <w:pStyle w:val="12"/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FF33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Отличительной особенностью музеев науки и техники является то, что показ техники сопряжен с необходимостью демонстрации и объяснения ее принципов работы; воссоздания атмосферы той эпохи, в которой бытовал предмет и введения в экспозицию научно-вспомогательного материала (макеты, диорамы, чертежи).</w:t>
      </w:r>
    </w:p>
    <w:p w:rsidR="0010213B" w:rsidRDefault="009B17E2">
      <w:pPr>
        <w:suppressAutoHyphens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br w:type="page"/>
      </w:r>
    </w:p>
    <w:p w:rsidR="0010213B" w:rsidRDefault="009B17E2">
      <w:pPr>
        <w:pStyle w:val="af6"/>
        <w:spacing w:before="0" w:after="0" w:line="360" w:lineRule="auto"/>
        <w:ind w:firstLine="709"/>
        <w:contextualSpacing/>
        <w:jc w:val="both"/>
      </w:pPr>
      <w:proofErr w:type="gramStart"/>
      <w:r>
        <w:rPr>
          <w:b/>
          <w:bCs/>
          <w:sz w:val="28"/>
          <w:szCs w:val="28"/>
          <w:lang w:val="en-US"/>
        </w:rPr>
        <w:lastRenderedPageBreak/>
        <w:t>II</w:t>
      </w:r>
      <w:r>
        <w:rPr>
          <w:b/>
          <w:bCs/>
          <w:sz w:val="28"/>
          <w:szCs w:val="28"/>
        </w:rPr>
        <w:t xml:space="preserve"> глава.</w:t>
      </w:r>
      <w:proofErr w:type="gramEnd"/>
      <w:r>
        <w:rPr>
          <w:b/>
          <w:bCs/>
          <w:sz w:val="28"/>
          <w:szCs w:val="28"/>
        </w:rPr>
        <w:t xml:space="preserve">  </w:t>
      </w:r>
      <w:r>
        <w:rPr>
          <w:b/>
          <w:bCs/>
          <w:color w:val="000000" w:themeColor="text1"/>
          <w:sz w:val="28"/>
          <w:szCs w:val="28"/>
        </w:rPr>
        <w:t>Современные подходы к экспозиционной работе в научно-техническом музее в России и за рубежом</w:t>
      </w:r>
    </w:p>
    <w:p w:rsidR="0010213B" w:rsidRDefault="009B17E2">
      <w:pPr>
        <w:pStyle w:val="af6"/>
        <w:spacing w:before="0" w:after="0" w:line="360" w:lineRule="auto"/>
        <w:ind w:firstLine="709"/>
        <w:contextualSpacing/>
        <w:jc w:val="both"/>
      </w:pPr>
      <w:r>
        <w:rPr>
          <w:b/>
          <w:bCs/>
          <w:sz w:val="28"/>
          <w:szCs w:val="28"/>
        </w:rPr>
        <w:t>2.1. Интерактивные технологии в научно-технических музеях</w:t>
      </w:r>
    </w:p>
    <w:p w:rsidR="0010213B" w:rsidRDefault="009B17E2" w:rsidP="005A0604">
      <w:pPr>
        <w:pStyle w:val="af6"/>
        <w:spacing w:before="0" w:after="0" w:line="360" w:lineRule="auto"/>
        <w:ind w:firstLine="709"/>
        <w:contextualSpacing/>
        <w:jc w:val="both"/>
      </w:pPr>
      <w:r>
        <w:rPr>
          <w:sz w:val="28"/>
          <w:szCs w:val="28"/>
        </w:rPr>
        <w:t>Наука и техника всегда были неразрывно связаны с культурой, поэтому музей, как институция, которая хранит и актуализирует опыт и знания предыдущих поколений, должен включаться в «новую образовательную парадигму»</w:t>
      </w:r>
      <w:r>
        <w:rPr>
          <w:rStyle w:val="a8"/>
          <w:sz w:val="28"/>
          <w:szCs w:val="28"/>
        </w:rPr>
        <w:footnoteReference w:id="28"/>
      </w:r>
      <w:r>
        <w:rPr>
          <w:sz w:val="28"/>
          <w:szCs w:val="28"/>
        </w:rPr>
        <w:t>. Г. Г. Григорян отмечает, что растущее сегодня влияние техники на жизнь общества, привело к появлению новых взглядов на научно-технические музеи. В основе лежит идея того, что музею необходимо заниматься не только сохранением, изучением и пропагандой культурного наследия в области науки и техники, но и вести работу по популяризации основ научных знаний и заниматься на этой базе экологическим воспитанием и образованием людей</w:t>
      </w:r>
      <w:r>
        <w:rPr>
          <w:rStyle w:val="a8"/>
          <w:sz w:val="28"/>
          <w:szCs w:val="28"/>
        </w:rPr>
        <w:footnoteReference w:id="29"/>
      </w:r>
      <w:r>
        <w:rPr>
          <w:sz w:val="28"/>
          <w:szCs w:val="28"/>
        </w:rPr>
        <w:t>.</w:t>
      </w:r>
    </w:p>
    <w:p w:rsidR="0010213B" w:rsidRDefault="009B17E2" w:rsidP="005A0604">
      <w:pPr>
        <w:pStyle w:val="af6"/>
        <w:spacing w:before="0" w:after="0" w:line="360" w:lineRule="auto"/>
        <w:ind w:firstLine="709"/>
        <w:contextualSpacing/>
        <w:jc w:val="both"/>
      </w:pPr>
      <w:r>
        <w:rPr>
          <w:sz w:val="28"/>
          <w:szCs w:val="28"/>
        </w:rPr>
        <w:t xml:space="preserve">Музей, включаясь в обновленную сферу образования, превращается </w:t>
      </w:r>
      <w:proofErr w:type="gramStart"/>
      <w:r>
        <w:rPr>
          <w:sz w:val="28"/>
          <w:szCs w:val="28"/>
        </w:rPr>
        <w:t>в место хранения</w:t>
      </w:r>
      <w:proofErr w:type="gramEnd"/>
      <w:r>
        <w:rPr>
          <w:sz w:val="28"/>
          <w:szCs w:val="28"/>
        </w:rPr>
        <w:t xml:space="preserve">, обработки и передачи интерактивных сообщений между посетителями и экспонатами. Раньше акцент делался на то, как максимально интересно презентовать коллекции посетителю, сегодня вовлечение и обмен являются основной идеей взаимодействия музеев и посетителей. Это связано с тем, что для современного человека стало важным не только получение информации, но и способ ее получения. </w:t>
      </w:r>
      <w:r>
        <w:rPr>
          <w:sz w:val="28"/>
          <w:szCs w:val="28"/>
          <w:shd w:val="clear" w:color="auto" w:fill="FFFFFF"/>
        </w:rPr>
        <w:t>Исследователь А.К. Филякова отмечает,</w:t>
      </w:r>
      <w:r>
        <w:rPr>
          <w:sz w:val="28"/>
          <w:szCs w:val="28"/>
        </w:rPr>
        <w:t xml:space="preserve"> что обсуждается переход от общества культуры потребления  к обществу культуры участия (</w:t>
      </w:r>
      <w:proofErr w:type="spellStart"/>
      <w:r>
        <w:rPr>
          <w:sz w:val="28"/>
          <w:szCs w:val="28"/>
        </w:rPr>
        <w:t>participatory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culture</w:t>
      </w:r>
      <w:proofErr w:type="spellEnd"/>
      <w:r>
        <w:rPr>
          <w:sz w:val="28"/>
          <w:szCs w:val="28"/>
        </w:rPr>
        <w:t>). Культура участия (</w:t>
      </w:r>
      <w:r>
        <w:rPr>
          <w:sz w:val="28"/>
          <w:szCs w:val="28"/>
          <w:lang w:val="en-US"/>
        </w:rPr>
        <w:t>p</w:t>
      </w:r>
      <w:proofErr w:type="spellStart"/>
      <w:r>
        <w:rPr>
          <w:sz w:val="28"/>
          <w:szCs w:val="28"/>
        </w:rPr>
        <w:t>articipatory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culture</w:t>
      </w:r>
      <w:proofErr w:type="spellEnd"/>
      <w:r>
        <w:rPr>
          <w:sz w:val="28"/>
          <w:szCs w:val="28"/>
        </w:rPr>
        <w:t xml:space="preserve">) — это, прежде всего, свободное и осознанное участие людей в культурных и социальных процессах. Это возможность для них быть не только «потребителями» или объектами воздействия, а так же вносить свой собственный вклад в принятие решений и создание культурных </w:t>
      </w:r>
      <w:r>
        <w:rPr>
          <w:sz w:val="28"/>
          <w:szCs w:val="28"/>
        </w:rPr>
        <w:lastRenderedPageBreak/>
        <w:t>событий (например, выставок или образовательных программ), в процесс осмысления и актуализации культурного наследия</w:t>
      </w:r>
      <w:r>
        <w:rPr>
          <w:rStyle w:val="a8"/>
          <w:sz w:val="28"/>
          <w:szCs w:val="28"/>
        </w:rPr>
        <w:footnoteReference w:id="30"/>
      </w:r>
      <w:r>
        <w:rPr>
          <w:sz w:val="28"/>
          <w:szCs w:val="28"/>
        </w:rPr>
        <w:t xml:space="preserve">. </w:t>
      </w:r>
    </w:p>
    <w:p w:rsidR="0010213B" w:rsidRDefault="009B17E2">
      <w:pPr>
        <w:pStyle w:val="af6"/>
        <w:spacing w:before="0"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Специфика научно-технических музеев, заключающаяся в необходимости демонстрации предмета техники в действии, показа ее устройства, позволяет им быть обучающей средой и местом для самостоятельных исследований. </w:t>
      </w:r>
      <w:r>
        <w:rPr>
          <w:sz w:val="28"/>
          <w:szCs w:val="28"/>
        </w:rPr>
        <w:t xml:space="preserve">Через знакомство с предметами в технических музеях посетитель может проследить динамику развития  различных явлений, увидеть бытовые, культурные и социальные процессы. Чтобы обеспечить эффективную передачу сообщений посетителю, музей должен определиться с методами ведения диалога. А.К. Филякова выделяет три метода: использование интернет и компьютерных технологий; научные лаборатории; интерактивность. </w:t>
      </w:r>
    </w:p>
    <w:p w:rsidR="0010213B" w:rsidRDefault="009B17E2">
      <w:pPr>
        <w:pStyle w:val="af6"/>
        <w:spacing w:before="0" w:after="0" w:line="360" w:lineRule="auto"/>
        <w:ind w:firstLine="709"/>
        <w:contextualSpacing/>
        <w:jc w:val="both"/>
        <w:rPr>
          <w:sz w:val="28"/>
        </w:rPr>
      </w:pPr>
      <w:proofErr w:type="gramStart"/>
      <w:r>
        <w:rPr>
          <w:sz w:val="28"/>
        </w:rPr>
        <w:t xml:space="preserve">Интерактивность (от англ. </w:t>
      </w:r>
      <w:proofErr w:type="spellStart"/>
      <w:r>
        <w:rPr>
          <w:sz w:val="28"/>
        </w:rPr>
        <w:t>interaction</w:t>
      </w:r>
      <w:proofErr w:type="spellEnd"/>
      <w:r>
        <w:rPr>
          <w:sz w:val="28"/>
        </w:rPr>
        <w:t xml:space="preserve"> «взаимодействие») – одна из ключевых категорий социологического анализа, описывающая многообразие социальных взаимодействий на различных уровнях: межличностном, групповом, институциональном.</w:t>
      </w:r>
      <w:proofErr w:type="gramEnd"/>
      <w:r>
        <w:rPr>
          <w:sz w:val="28"/>
        </w:rPr>
        <w:t xml:space="preserve"> В условиях музея, интерактивность,  –  метод, который позволяет посетителю включиться в диалог с музейной средой, в которой, помимо экспозиции, могут быть созданы специальные зоны, насыщенные музейными предметами либо их моделями, позволяющими активизировать визуальный, тактильный и вербальный каналы восприятия. Интерактивные формы  работы  с  посетителями  могут  быть  разнообразны. Их можно разделить на теоретические (лекции, экскурсии,  творческие  вечера,  встречи  с  интересными людьми, </w:t>
      </w:r>
      <w:proofErr w:type="spellStart"/>
      <w:r>
        <w:rPr>
          <w:sz w:val="28"/>
        </w:rPr>
        <w:t>квесты</w:t>
      </w:r>
      <w:proofErr w:type="spellEnd"/>
      <w:r>
        <w:rPr>
          <w:sz w:val="28"/>
        </w:rPr>
        <w:t>) и практические  формы работы (мастер-классы,  творческие  кружки  и  др.)</w:t>
      </w:r>
      <w:r>
        <w:rPr>
          <w:rStyle w:val="a4"/>
          <w:sz w:val="28"/>
        </w:rPr>
        <w:t xml:space="preserve"> </w:t>
      </w:r>
      <w:r>
        <w:rPr>
          <w:rStyle w:val="a8"/>
          <w:sz w:val="28"/>
        </w:rPr>
        <w:footnoteReference w:id="31"/>
      </w:r>
      <w:r>
        <w:rPr>
          <w:sz w:val="28"/>
        </w:rPr>
        <w:t>.</w:t>
      </w:r>
    </w:p>
    <w:p w:rsidR="0010213B" w:rsidRDefault="009B17E2">
      <w:pPr>
        <w:pStyle w:val="af6"/>
        <w:spacing w:before="0"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В науке существует множество подходов к определению интерактивности, в том числе в применении к практике научно-технических </w:t>
      </w:r>
      <w:r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музеев. </w:t>
      </w:r>
      <w:r>
        <w:rPr>
          <w:sz w:val="28"/>
          <w:szCs w:val="28"/>
        </w:rPr>
        <w:t>Профессор Р. Л. Шаталов дает следующие определения понятия «интерактивность» применительно к практике научно-технических музеев:</w:t>
      </w:r>
    </w:p>
    <w:p w:rsidR="0010213B" w:rsidRDefault="009B17E2">
      <w:pPr>
        <w:pStyle w:val="af6"/>
        <w:spacing w:before="0" w:after="0" w:line="360" w:lineRule="auto"/>
        <w:ind w:firstLine="709"/>
        <w:contextualSpacing/>
        <w:jc w:val="both"/>
      </w:pPr>
      <w:r>
        <w:rPr>
          <w:color w:val="FF0000"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«Экспонат интерактивный – музейный предмет, выставленный для обозрения и свободного доступа  и предназначенный для непосредственного взаимодействия с посетителем; позволяющий  посетителю управлять процессом  функционирования экспоната для получения определенной научно – технической информации, а также использовать игровой метод в передаче знаний»</w:t>
      </w:r>
      <w:r>
        <w:rPr>
          <w:rStyle w:val="a8"/>
          <w:sz w:val="28"/>
          <w:szCs w:val="28"/>
        </w:rPr>
        <w:footnoteReference w:id="32"/>
      </w:r>
      <w:r>
        <w:rPr>
          <w:sz w:val="28"/>
          <w:szCs w:val="28"/>
        </w:rPr>
        <w:t xml:space="preserve">.   В качестве интерактивных экспонатов в музее могут выступать специально созданные установки, позволяющие экспериментировать, а также подлинные музейные предметы. </w:t>
      </w:r>
      <w:proofErr w:type="gramEnd"/>
    </w:p>
    <w:p w:rsidR="0010213B" w:rsidRDefault="009B17E2">
      <w:pPr>
        <w:pStyle w:val="af6"/>
        <w:spacing w:before="0"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Экспозиция интерактивная – часть музейного собрания, выставленная для обозрения, свободного доступа и непосредственного активного взаимодействия с посетителями; раскрывающая одну или несколько тем или проблем</w:t>
      </w:r>
      <w:r>
        <w:rPr>
          <w:rStyle w:val="a8"/>
          <w:sz w:val="28"/>
          <w:szCs w:val="28"/>
        </w:rPr>
        <w:footnoteReference w:id="33"/>
      </w:r>
      <w:r>
        <w:rPr>
          <w:sz w:val="28"/>
          <w:szCs w:val="28"/>
        </w:rPr>
        <w:t>.</w:t>
      </w:r>
      <w:r>
        <w:rPr>
          <w:i/>
          <w:sz w:val="28"/>
          <w:szCs w:val="28"/>
        </w:rPr>
        <w:t xml:space="preserve"> </w:t>
      </w:r>
      <w:bookmarkStart w:id="1" w:name="_GoBack"/>
      <w:bookmarkEnd w:id="1"/>
      <w:r>
        <w:rPr>
          <w:sz w:val="28"/>
          <w:szCs w:val="28"/>
        </w:rPr>
        <w:t xml:space="preserve">Основу экспозиции составляют интерактивные предметы и дидактические сопроводительные материалы. Интерактивная экспозиция выполняет просветительскую и </w:t>
      </w:r>
      <w:proofErr w:type="spellStart"/>
      <w:r>
        <w:rPr>
          <w:sz w:val="28"/>
          <w:szCs w:val="28"/>
        </w:rPr>
        <w:t>образовательно</w:t>
      </w:r>
      <w:proofErr w:type="spellEnd"/>
      <w:r>
        <w:rPr>
          <w:sz w:val="28"/>
          <w:szCs w:val="28"/>
        </w:rPr>
        <w:t xml:space="preserve"> – воспитательную функцию в форме популяризации научных знаний.</w:t>
      </w:r>
    </w:p>
    <w:p w:rsidR="0010213B" w:rsidRDefault="009B17E2">
      <w:pPr>
        <w:pStyle w:val="af7"/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О. В. Ванеева определяет интерактивность как способность информационно-коммуникационной системы активно и адекватно реагировать на действия пользователя</w:t>
      </w:r>
      <w:r>
        <w:rPr>
          <w:rStyle w:val="a8"/>
          <w:rFonts w:ascii="Times New Roman" w:hAnsi="Times New Roman"/>
          <w:sz w:val="28"/>
          <w:szCs w:val="28"/>
        </w:rPr>
        <w:footnoteReference w:id="34"/>
      </w:r>
      <w:r>
        <w:rPr>
          <w:rFonts w:ascii="Times New Roman" w:hAnsi="Times New Roman"/>
          <w:sz w:val="28"/>
          <w:szCs w:val="28"/>
        </w:rPr>
        <w:t xml:space="preserve">.  Интерактивное взаимодействие может  осуществляться как с компьютерными системами, так и с другими людьми, если это взаимодействие обеспечивается современными средствами коммуникации. О. В. Ванеева в научной статье «Комплексное использование интерактивных технологий в рамках музейного пространства» акцентирует внимание на том, что необходимо отличать интерактивные технологии от </w:t>
      </w:r>
      <w:proofErr w:type="spellStart"/>
      <w:r>
        <w:rPr>
          <w:rFonts w:ascii="Times New Roman" w:hAnsi="Times New Roman"/>
          <w:sz w:val="28"/>
          <w:szCs w:val="28"/>
        </w:rPr>
        <w:lastRenderedPageBreak/>
        <w:t>мультимедийных</w:t>
      </w:r>
      <w:proofErr w:type="spellEnd"/>
      <w:r>
        <w:rPr>
          <w:rFonts w:ascii="Times New Roman" w:hAnsi="Times New Roman"/>
          <w:sz w:val="28"/>
          <w:szCs w:val="28"/>
        </w:rPr>
        <w:t>. Так, например, обычный просмотр видеофильма об экспозиции музея еще не предполагает интерактивности. Но если посетитель получит возможность управления просмотром, при условии, что совершаемые им для этого действия будут обрабатываться в текущем времени, и на их основе будут вырабатываться конкретные решения, то эту систему можно будет назвать интерактивной. Она дает посетителю право на проявление свободы и творчества в пространстве музея</w:t>
      </w:r>
      <w:r>
        <w:rPr>
          <w:rStyle w:val="a8"/>
          <w:rFonts w:ascii="Times New Roman" w:hAnsi="Times New Roman"/>
          <w:sz w:val="28"/>
          <w:szCs w:val="28"/>
        </w:rPr>
        <w:footnoteReference w:id="35"/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10213B" w:rsidRDefault="009B17E2" w:rsidP="000008A3">
      <w:pPr>
        <w:pStyle w:val="af7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Интерактивные экспозиции – молодой и популярный у посетителей вид музейной коммуникации. Подобные экспозиции помогают избежать психологического  дискомфорта и напряжения</w:t>
      </w:r>
      <w:r>
        <w:rPr>
          <w:rStyle w:val="a8"/>
          <w:rFonts w:ascii="Times New Roman" w:hAnsi="Times New Roman"/>
          <w:sz w:val="28"/>
          <w:szCs w:val="28"/>
        </w:rPr>
        <w:footnoteReference w:id="36"/>
      </w:r>
      <w:r>
        <w:rPr>
          <w:rFonts w:ascii="Times New Roman" w:hAnsi="Times New Roman"/>
          <w:sz w:val="28"/>
          <w:szCs w:val="28"/>
        </w:rPr>
        <w:t>. Традиционное музейное пространство, насыщенное уникальными предметами, которые доступны только для обозрения, создает у посетителей сенсорную дисгармонию</w:t>
      </w:r>
      <w:r>
        <w:rPr>
          <w:rStyle w:val="a8"/>
          <w:rFonts w:ascii="Times New Roman" w:hAnsi="Times New Roman"/>
          <w:sz w:val="28"/>
          <w:szCs w:val="28"/>
        </w:rPr>
        <w:footnoteReference w:id="37"/>
      </w:r>
      <w:r>
        <w:rPr>
          <w:rFonts w:ascii="Times New Roman" w:hAnsi="Times New Roman"/>
          <w:sz w:val="28"/>
          <w:szCs w:val="28"/>
        </w:rPr>
        <w:t xml:space="preserve">, когда задействованы преимущественно </w:t>
      </w:r>
      <w:proofErr w:type="gramStart"/>
      <w:r>
        <w:rPr>
          <w:rFonts w:ascii="Times New Roman" w:hAnsi="Times New Roman"/>
          <w:sz w:val="28"/>
          <w:szCs w:val="28"/>
        </w:rPr>
        <w:t>зрительный</w:t>
      </w:r>
      <w:proofErr w:type="gramEnd"/>
      <w:r>
        <w:rPr>
          <w:rFonts w:ascii="Times New Roman" w:hAnsi="Times New Roman"/>
          <w:sz w:val="28"/>
          <w:szCs w:val="28"/>
        </w:rPr>
        <w:t xml:space="preserve"> и слуховой анализаторы.  Это приводит к быстрой утомляемости, снижению интереса и обедняет познавательный эффект. Все это не характерно для интерактивной экспозиции, где все экспонаты доступны для посетителей. Интерактивные предметы дают возможность самостоятельно приводить в действие установки, экспериментировать и как бы участвовать в процессе открытия природных законов, благодаря этому у посетителей  формируются ощущения, впечатления и переживания, лично выработанные результатами проведения собственного опыта. </w:t>
      </w:r>
    </w:p>
    <w:p w:rsidR="0010213B" w:rsidRDefault="009B17E2" w:rsidP="000008A3">
      <w:pPr>
        <w:pStyle w:val="af6"/>
        <w:spacing w:before="0"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Многочисленные зарубежные исследования</w:t>
      </w:r>
      <w:r>
        <w:rPr>
          <w:rStyle w:val="a8"/>
          <w:sz w:val="28"/>
          <w:szCs w:val="28"/>
        </w:rPr>
        <w:footnoteReference w:id="38"/>
      </w:r>
      <w:r>
        <w:rPr>
          <w:sz w:val="28"/>
          <w:szCs w:val="28"/>
        </w:rPr>
        <w:t xml:space="preserve"> свидетельствуют о том, что интерактивность способствует лучшему пониманию и запоминанию информации, полученной посетителями музея.</w:t>
      </w:r>
      <w:r>
        <w:rPr>
          <w:i/>
          <w:color w:val="C0504D" w:themeColor="accent2"/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Например, в одном из </w:t>
      </w:r>
      <w:r>
        <w:rPr>
          <w:sz w:val="28"/>
          <w:szCs w:val="28"/>
        </w:rPr>
        <w:lastRenderedPageBreak/>
        <w:t xml:space="preserve">экспериментов в Бостонском музее науки было обнаружено, что реконструкция диорамы и включение в ее основу </w:t>
      </w:r>
      <w:proofErr w:type="spellStart"/>
      <w:r>
        <w:rPr>
          <w:sz w:val="28"/>
          <w:szCs w:val="28"/>
        </w:rPr>
        <w:t>мультисенсорных</w:t>
      </w:r>
      <w:proofErr w:type="spellEnd"/>
      <w:r>
        <w:rPr>
          <w:sz w:val="28"/>
          <w:szCs w:val="28"/>
        </w:rPr>
        <w:t xml:space="preserve"> интерактивных компонентов привели к увеличению потока посетителей и повышению качественного уровня восприятия новых данных</w:t>
      </w:r>
      <w:r>
        <w:rPr>
          <w:rStyle w:val="a8"/>
          <w:sz w:val="28"/>
          <w:szCs w:val="28"/>
        </w:rPr>
        <w:footnoteReference w:id="39"/>
      </w:r>
      <w:r>
        <w:rPr>
          <w:sz w:val="28"/>
          <w:szCs w:val="28"/>
        </w:rPr>
        <w:t>. Следовательно, теоретические и эмпирические обоснования позволяют считать, что интерактивность является универсальной желаемой характеристикой музейного экспоната</w:t>
      </w:r>
      <w:r>
        <w:rPr>
          <w:rStyle w:val="a8"/>
          <w:sz w:val="28"/>
          <w:szCs w:val="28"/>
        </w:rPr>
        <w:footnoteReference w:id="40"/>
      </w:r>
      <w:r>
        <w:rPr>
          <w:sz w:val="28"/>
          <w:szCs w:val="28"/>
        </w:rPr>
        <w:t>.</w:t>
      </w:r>
    </w:p>
    <w:p w:rsidR="0010213B" w:rsidRDefault="009B17E2">
      <w:pPr>
        <w:pStyle w:val="af6"/>
        <w:spacing w:before="0"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Тип интерактивного музея, который на западе называется детским, возник на рубеже 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XX</w:t>
      </w:r>
      <w:r>
        <w:rPr>
          <w:sz w:val="28"/>
          <w:szCs w:val="28"/>
        </w:rPr>
        <w:t xml:space="preserve"> веков в США</w:t>
      </w:r>
      <w:r>
        <w:rPr>
          <w:rStyle w:val="a8"/>
          <w:sz w:val="28"/>
          <w:szCs w:val="28"/>
        </w:rPr>
        <w:footnoteReference w:id="41"/>
      </w:r>
      <w:r>
        <w:rPr>
          <w:sz w:val="28"/>
          <w:szCs w:val="28"/>
        </w:rPr>
        <w:t>. В этих музеях не было строгой изоляции посетителя от музейного предмета. Ф. Оппенгеймер, развивая идеи детского музея, писал: «Объяснение науки и техники без реквизита напоминает попытку обучения плаванию без допуска ученика к воде. Попытки создания детского музея без бутафории обречены на неудачу; требуются приборы, которые люди могут видеть и испытывать; приборы, демонстрирующие явления, которые могут быть инициированы, прекращены, изменены самими посетителями»</w:t>
      </w:r>
      <w:r>
        <w:rPr>
          <w:rStyle w:val="a8"/>
          <w:sz w:val="28"/>
          <w:szCs w:val="28"/>
        </w:rPr>
        <w:footnoteReference w:id="42"/>
      </w:r>
      <w:r>
        <w:rPr>
          <w:sz w:val="28"/>
          <w:szCs w:val="28"/>
        </w:rPr>
        <w:t>. Однако, интерактивные объекты должны действовать тогда, когда посетитель находится с ним в непосредственном контакте. По мнению Аксенова П.В.: «Экспонат, который “крутится” сам по себе, теряет свою привлекательность, становится “фоновым рисунком”»</w:t>
      </w:r>
      <w:r>
        <w:rPr>
          <w:rStyle w:val="a8"/>
          <w:sz w:val="28"/>
          <w:szCs w:val="28"/>
        </w:rPr>
        <w:footnoteReference w:id="43"/>
      </w:r>
      <w:r>
        <w:rPr>
          <w:sz w:val="28"/>
          <w:szCs w:val="28"/>
        </w:rPr>
        <w:t>.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Интерактивность может быть не только тактильной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мультимедийной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Существуют еще варианты взаимодействия, которые зависят от направления музея и целей экспозиции. Н. Никишин выделяет </w:t>
      </w:r>
      <w:r>
        <w:rPr>
          <w:rFonts w:ascii="Times New Roman" w:hAnsi="Times New Roman" w:cs="Times New Roman"/>
          <w:sz w:val="28"/>
          <w:szCs w:val="28"/>
        </w:rPr>
        <w:lastRenderedPageBreak/>
        <w:t>следующие типы интерактивности: тактильную (</w:t>
      </w:r>
      <w:proofErr w:type="gramStart"/>
      <w:r>
        <w:rPr>
          <w:rFonts w:ascii="Times New Roman" w:hAnsi="Times New Roman" w:cs="Times New Roman"/>
          <w:sz w:val="28"/>
          <w:szCs w:val="28"/>
        </w:rPr>
        <w:t>ориентирована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деятельностное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восприятие), интеллектуальную (подразумевает рациональное осмысление), эмоциональную (касается сопереживания) и духовную  (мистический и сакральный смысл).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44"/>
      </w:r>
      <w:r>
        <w:rPr>
          <w:rFonts w:ascii="Times New Roman" w:hAnsi="Times New Roman" w:cs="Times New Roman"/>
          <w:sz w:val="28"/>
          <w:szCs w:val="28"/>
        </w:rPr>
        <w:t xml:space="preserve"> В основе видов музейной интерактивности лежат различные способы восприятия музейных ценностей. Эти способы могут быть изначально характерны для отдельных категорий посетителей. Они также могут быть целенаправленно активированы в музейной экспозиции путем подбора определенных экспонатов или с помощью экспозиционного дизайна.</w:t>
      </w:r>
      <w:r>
        <w:rPr>
          <w:rFonts w:ascii="Times New Roman" w:hAnsi="Times New Roman" w:cs="Times New Roman"/>
          <w:i/>
          <w:color w:val="C0504D" w:themeColor="accent2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Взаимодействие с интерактивным объектом – не единственный вариант восприятия научно-технических предметов. Демонстрационные макеты, интерактивные экспонаты,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мультимедийные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технологии помогают понять и изучить, как работает то или иное техническое устройство. Однако не стоит опускать и другие стороны предмета, как например, его место в истории науки и культуры, особенности его использования в период создания, историю бытования. Из-за большого объема интерактивных устройств, все это может не остаться у посетителя в памяти, что снизит ценность полученных знаний. Необходимо соблюдать баланс между подлинными предметами, макетами и интерактивными объектами, поскольку цель научно-технической экспозиции показать историю техники. Экспозиция музея науки и техники должна способствовать рациональному восприятию, исследовательскому поиску, также необходимо представлять материал, содержащий эмоциональный и содержательный аспект. Именно тогда предмет становится более доступным и лучше раскрывается его информационный потенциал.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самых распространенных интерактивных систем, находящих применение в музеях, являются сенсорные киоски. Эти устройства уже достаточно широко применяются в музеях. Интерактивные киоски,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расположенные в холле музея или при входе в выставочный зал, привлекают посетителей, приглашая познакомиться с музеем поближе. Занимая совсем немного места, они позволяют максимально эффективно использовать выставочное пространство. Информационное наполнение киоска зависит от экспозиции музея и целевой аудитории. Это может быть история одного экспоната или гид по всем коллекциям. </w:t>
      </w:r>
      <w:r>
        <w:rPr>
          <w:rFonts w:ascii="Times New Roman" w:hAnsi="Times New Roman"/>
          <w:sz w:val="28"/>
          <w:szCs w:val="28"/>
        </w:rPr>
        <w:t xml:space="preserve">В интерактивном киоске можно показать большое количество предметов из музейной коллекции, в том числе тех, которые хранятся в запасниках. Экспонаты можно представить с помощью текстового описания, фотографий, видео и игр, которые смогут в увлекательной форме познакомить посетителей с представленными в музее предметами. </w:t>
      </w:r>
    </w:p>
    <w:p w:rsidR="0010213B" w:rsidRDefault="009B17E2">
      <w:pPr>
        <w:pStyle w:val="af7"/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музее </w:t>
      </w:r>
      <w:proofErr w:type="spellStart"/>
      <w:r>
        <w:rPr>
          <w:rFonts w:ascii="Times New Roman" w:hAnsi="Times New Roman"/>
          <w:sz w:val="28"/>
          <w:szCs w:val="28"/>
        </w:rPr>
        <w:t>Harley-Davidson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Motor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Company</w:t>
      </w:r>
      <w:proofErr w:type="spellEnd"/>
      <w:r>
        <w:rPr>
          <w:rFonts w:ascii="Times New Roman" w:hAnsi="Times New Roman"/>
          <w:sz w:val="28"/>
          <w:szCs w:val="28"/>
        </w:rPr>
        <w:t xml:space="preserve"> в Милуоки (США) интерактивные киоски помогают посетителям узнать историю легендарного мотоцикла, а также играя, почувствовать себя </w:t>
      </w:r>
      <w:proofErr w:type="spellStart"/>
      <w:r>
        <w:rPr>
          <w:rFonts w:ascii="Times New Roman" w:hAnsi="Times New Roman"/>
          <w:sz w:val="28"/>
          <w:szCs w:val="28"/>
        </w:rPr>
        <w:t>байкером</w:t>
      </w:r>
      <w:proofErr w:type="spellEnd"/>
      <w:r>
        <w:rPr>
          <w:rFonts w:ascii="Times New Roman" w:hAnsi="Times New Roman"/>
          <w:sz w:val="28"/>
          <w:szCs w:val="28"/>
        </w:rPr>
        <w:t>, который взбирается на гору верхом на «</w:t>
      </w:r>
      <w:proofErr w:type="spellStart"/>
      <w:r>
        <w:rPr>
          <w:rFonts w:ascii="Times New Roman" w:hAnsi="Times New Roman"/>
          <w:sz w:val="28"/>
          <w:szCs w:val="28"/>
        </w:rPr>
        <w:t>харлее</w:t>
      </w:r>
      <w:proofErr w:type="spellEnd"/>
      <w:r>
        <w:rPr>
          <w:rFonts w:ascii="Times New Roman" w:hAnsi="Times New Roman"/>
          <w:sz w:val="28"/>
          <w:szCs w:val="28"/>
        </w:rPr>
        <w:t>». В игре посетитель сам выбирает уровень сложности, дорожное покрытие и угол уклона. Если аккуратно и правильно управлять мотоциклом, то взобраться на гору не сложно, но иногда у любителей экстремальной езды случаются аварии. В случае неудачи, на сенсорной панели появляется изображение мотоциклиста с забавным замечанием или полезным советом.</w:t>
      </w:r>
    </w:p>
    <w:p w:rsidR="0010213B" w:rsidRDefault="009B17E2">
      <w:pPr>
        <w:pStyle w:val="af7"/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коллекции Музея авиации TAM в Бразилии более 70 редких моделей самолетов. На экранах интерактивных киосков гости музея могут увидеть модели самолетов в виде </w:t>
      </w:r>
      <w:proofErr w:type="spellStart"/>
      <w:r>
        <w:rPr>
          <w:rFonts w:ascii="Times New Roman" w:hAnsi="Times New Roman"/>
          <w:sz w:val="28"/>
          <w:szCs w:val="28"/>
        </w:rPr>
        <w:t>мультимедийной</w:t>
      </w:r>
      <w:proofErr w:type="spellEnd"/>
      <w:r>
        <w:rPr>
          <w:rFonts w:ascii="Times New Roman" w:hAnsi="Times New Roman"/>
          <w:sz w:val="28"/>
          <w:szCs w:val="28"/>
        </w:rPr>
        <w:t xml:space="preserve"> проекции, движущейся по сенсорному экрану, или познакомиться со статьями из прессы и интервью с основателем музея, в которых он делится своими достижениями и опытом. </w:t>
      </w:r>
    </w:p>
    <w:p w:rsidR="0010213B" w:rsidRDefault="009B17E2">
      <w:pPr>
        <w:pStyle w:val="af7"/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Центральный музей  связи  имени  А.С.  Попова  рассказывает об истории сообщений с помощью необычных интерактивных стендов  («Космические  послания»  ученых  в  космос,  в  надежде  получить ответ  от  инопланетян),  интерактивных  </w:t>
      </w:r>
      <w:proofErr w:type="spellStart"/>
      <w:r>
        <w:rPr>
          <w:rFonts w:ascii="Times New Roman" w:hAnsi="Times New Roman"/>
          <w:sz w:val="28"/>
          <w:szCs w:val="28"/>
        </w:rPr>
        <w:t>мультимедийных</w:t>
      </w:r>
      <w:proofErr w:type="spellEnd"/>
      <w:r>
        <w:rPr>
          <w:rFonts w:ascii="Times New Roman" w:hAnsi="Times New Roman"/>
          <w:sz w:val="28"/>
          <w:szCs w:val="28"/>
        </w:rPr>
        <w:t xml:space="preserve">  инсталляций (Виртуальное </w:t>
      </w:r>
      <w:r>
        <w:rPr>
          <w:rFonts w:ascii="Times New Roman" w:hAnsi="Times New Roman"/>
          <w:sz w:val="28"/>
          <w:szCs w:val="28"/>
        </w:rPr>
        <w:lastRenderedPageBreak/>
        <w:t xml:space="preserve">Путешествие «Многоликая Вселенная»), управление которыми осуществляется с помощью трекболов и плазменных панелей. </w:t>
      </w:r>
    </w:p>
    <w:p w:rsidR="0010213B" w:rsidRDefault="009B17E2">
      <w:pPr>
        <w:pStyle w:val="af7"/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Современные интерактивные технологии позволяют посетителям активно взаимодействовать с экспонатами, при этом получая соответствующую персональным интересам информацию, способствуя лучшему ее восприятию через создание эффекта сопричастности. Особенностью интерактивных экспозиций в музеях науки и техники является персонализированный подход к посетителю, которому предоставляется свобода действий. Это достигается при помощи двух обязательных инструментов - информационных технологий и игр.</w:t>
      </w:r>
      <w:r>
        <w:t xml:space="preserve"> </w:t>
      </w:r>
      <w:r>
        <w:rPr>
          <w:rFonts w:ascii="Times New Roman" w:hAnsi="Times New Roman"/>
          <w:sz w:val="28"/>
          <w:szCs w:val="28"/>
        </w:rPr>
        <w:t>Интерактивные научно-технические музеи, в отличие от традиционных, зачастую имеют целью демонстрацию не экспонатов как таковых, а «принципов действия механизмов физических законов или принципов функционирования различных систем живых объектов»</w:t>
      </w:r>
      <w:r>
        <w:rPr>
          <w:rStyle w:val="a8"/>
          <w:rFonts w:ascii="Times New Roman" w:hAnsi="Times New Roman"/>
          <w:sz w:val="28"/>
          <w:szCs w:val="28"/>
        </w:rPr>
        <w:footnoteReference w:id="45"/>
      </w:r>
      <w:r>
        <w:rPr>
          <w:rFonts w:ascii="Times New Roman" w:hAnsi="Times New Roman"/>
          <w:sz w:val="28"/>
          <w:szCs w:val="28"/>
        </w:rPr>
        <w:t xml:space="preserve">. Поэтому важно определить грань между музеем как учреждением культуры и музеем как объектом индустрии развлечений, не допуская трансформацию первых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последние.</w:t>
      </w:r>
    </w:p>
    <w:p w:rsidR="0010213B" w:rsidRDefault="009B17E2">
      <w:pPr>
        <w:pStyle w:val="af7"/>
        <w:spacing w:after="200" w:line="360" w:lineRule="auto"/>
        <w:ind w:firstLine="709"/>
        <w:contextualSpacing/>
        <w:jc w:val="both"/>
      </w:pPr>
      <w:r>
        <w:rPr>
          <w:rFonts w:ascii="Times New Roman" w:hAnsi="Times New Roman"/>
          <w:sz w:val="28"/>
          <w:szCs w:val="28"/>
        </w:rPr>
        <w:t>Изучив интерактивные технологии, которые используются в научно-технических музеях, можно сделать выводы:</w:t>
      </w:r>
    </w:p>
    <w:p w:rsidR="0010213B" w:rsidRDefault="009B17E2">
      <w:pPr>
        <w:pStyle w:val="af7"/>
        <w:numPr>
          <w:ilvl w:val="0"/>
          <w:numId w:val="2"/>
        </w:numPr>
        <w:spacing w:after="200" w:line="360" w:lineRule="auto"/>
        <w:ind w:left="0"/>
        <w:contextualSpacing/>
        <w:jc w:val="both"/>
      </w:pPr>
      <w:r>
        <w:rPr>
          <w:rFonts w:ascii="Times New Roman" w:hAnsi="Times New Roman"/>
          <w:sz w:val="28"/>
          <w:szCs w:val="28"/>
        </w:rPr>
        <w:t>В качестве интерактивных предметов могут выступать специальные установки (сенсорные киоски, интерактивный стол), демонстрационные макеты и подлинные музейные предметы;</w:t>
      </w:r>
    </w:p>
    <w:p w:rsidR="0010213B" w:rsidRDefault="009B17E2">
      <w:pPr>
        <w:pStyle w:val="af7"/>
        <w:numPr>
          <w:ilvl w:val="0"/>
          <w:numId w:val="2"/>
        </w:numPr>
        <w:spacing w:after="200" w:line="360" w:lineRule="auto"/>
        <w:ind w:left="0"/>
        <w:contextualSpacing/>
        <w:jc w:val="both"/>
      </w:pPr>
      <w:r>
        <w:rPr>
          <w:rFonts w:ascii="Times New Roman" w:hAnsi="Times New Roman"/>
          <w:sz w:val="28"/>
          <w:szCs w:val="28"/>
        </w:rPr>
        <w:t xml:space="preserve">Данные технологии позволяют нарушить монотонность поступления информации, поскольку задействуют не только визуальный канал восприятия предмета, но и другие (тактильный, вербальный); </w:t>
      </w:r>
    </w:p>
    <w:p w:rsidR="0010213B" w:rsidRDefault="009B17E2">
      <w:pPr>
        <w:pStyle w:val="af7"/>
        <w:numPr>
          <w:ilvl w:val="0"/>
          <w:numId w:val="2"/>
        </w:numPr>
        <w:spacing w:after="200" w:line="36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 как особенностью научно-технических музеев является необходимость демонстрации предмета техники, принципа ее работы и строения, то </w:t>
      </w:r>
      <w:r>
        <w:rPr>
          <w:rFonts w:ascii="Times New Roman" w:hAnsi="Times New Roman"/>
          <w:sz w:val="28"/>
          <w:szCs w:val="28"/>
        </w:rPr>
        <w:lastRenderedPageBreak/>
        <w:t>нагляднее и понятнее это будет продемонстрировать с помощью интерактивных объектов.</w:t>
      </w:r>
    </w:p>
    <w:p w:rsidR="0010213B" w:rsidRDefault="0010213B">
      <w:pPr>
        <w:pStyle w:val="af7"/>
        <w:spacing w:after="200" w:line="360" w:lineRule="auto"/>
        <w:ind w:firstLine="709"/>
        <w:contextualSpacing/>
        <w:jc w:val="both"/>
        <w:rPr>
          <w:rFonts w:ascii="Times New Roman" w:hAnsi="Times New Roman"/>
          <w:color w:val="C0504D" w:themeColor="accent2"/>
          <w:sz w:val="28"/>
          <w:szCs w:val="28"/>
        </w:rPr>
      </w:pPr>
    </w:p>
    <w:p w:rsidR="0010213B" w:rsidRDefault="009B17E2">
      <w:pPr>
        <w:pStyle w:val="af6"/>
        <w:spacing w:before="0" w:after="0" w:line="360" w:lineRule="auto"/>
        <w:ind w:firstLine="709"/>
        <w:contextualSpacing/>
        <w:jc w:val="both"/>
      </w:pPr>
      <w:r>
        <w:rPr>
          <w:b/>
          <w:bCs/>
          <w:sz w:val="28"/>
          <w:szCs w:val="28"/>
        </w:rPr>
        <w:t xml:space="preserve">2.2. </w:t>
      </w:r>
      <w:proofErr w:type="spellStart"/>
      <w:r>
        <w:rPr>
          <w:b/>
          <w:bCs/>
          <w:sz w:val="28"/>
          <w:szCs w:val="28"/>
        </w:rPr>
        <w:t>Сайнс-центры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gramStart"/>
      <w:r>
        <w:rPr>
          <w:b/>
          <w:bCs/>
          <w:sz w:val="28"/>
          <w:szCs w:val="28"/>
        </w:rPr>
        <w:t>—</w:t>
      </w:r>
      <w:r>
        <w:rPr>
          <w:b/>
          <w:sz w:val="28"/>
          <w:szCs w:val="28"/>
        </w:rPr>
        <w:t>н</w:t>
      </w:r>
      <w:proofErr w:type="gramEnd"/>
      <w:r>
        <w:rPr>
          <w:b/>
          <w:sz w:val="28"/>
          <w:szCs w:val="28"/>
        </w:rPr>
        <w:t>овый вид научно-технического музея</w:t>
      </w:r>
    </w:p>
    <w:p w:rsidR="0010213B" w:rsidRDefault="009B17E2">
      <w:pPr>
        <w:pStyle w:val="af6"/>
        <w:spacing w:before="0" w:after="0" w:line="360" w:lineRule="auto"/>
        <w:ind w:firstLine="709"/>
        <w:contextualSpacing/>
        <w:jc w:val="both"/>
      </w:pPr>
      <w:proofErr w:type="spellStart"/>
      <w:r>
        <w:rPr>
          <w:sz w:val="28"/>
          <w:szCs w:val="28"/>
        </w:rPr>
        <w:t>Science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center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сайнс-центр</w:t>
      </w:r>
      <w:proofErr w:type="spellEnd"/>
      <w:r>
        <w:rPr>
          <w:sz w:val="28"/>
          <w:szCs w:val="28"/>
        </w:rPr>
        <w:t>) или научно-технические центры – новый тип научно-технического музея</w:t>
      </w:r>
      <w:r>
        <w:rPr>
          <w:rStyle w:val="a8"/>
          <w:sz w:val="28"/>
          <w:szCs w:val="28"/>
        </w:rPr>
        <w:footnoteReference w:id="46"/>
      </w:r>
      <w:r>
        <w:rPr>
          <w:sz w:val="28"/>
          <w:szCs w:val="28"/>
        </w:rPr>
        <w:t xml:space="preserve">, получивший массовое распространение в </w:t>
      </w:r>
      <w:r>
        <w:rPr>
          <w:sz w:val="28"/>
          <w:szCs w:val="28"/>
          <w:lang w:val="en-US"/>
        </w:rPr>
        <w:t>XX</w:t>
      </w:r>
      <w:r>
        <w:rPr>
          <w:sz w:val="28"/>
          <w:szCs w:val="28"/>
        </w:rPr>
        <w:t xml:space="preserve"> веке. </w:t>
      </w:r>
      <w:proofErr w:type="gramStart"/>
      <w:r>
        <w:rPr>
          <w:sz w:val="28"/>
          <w:szCs w:val="28"/>
        </w:rPr>
        <w:t xml:space="preserve">За рубежом </w:t>
      </w:r>
      <w:proofErr w:type="spellStart"/>
      <w:r>
        <w:rPr>
          <w:sz w:val="28"/>
          <w:szCs w:val="28"/>
        </w:rPr>
        <w:t>сайнс-центр</w:t>
      </w:r>
      <w:proofErr w:type="spellEnd"/>
      <w:r>
        <w:rPr>
          <w:sz w:val="28"/>
          <w:szCs w:val="28"/>
        </w:rPr>
        <w:t xml:space="preserve"> определяют как «общественное учреждение, которое во многом аналогично музею, но содержит экспонаты интерактивного характера, которые используются для демонстрации различных научных явлений и фактов»</w:t>
      </w:r>
      <w:r>
        <w:rPr>
          <w:rStyle w:val="a8"/>
          <w:sz w:val="28"/>
          <w:szCs w:val="28"/>
        </w:rPr>
        <w:footnoteReference w:id="47"/>
      </w:r>
      <w:r>
        <w:rPr>
          <w:sz w:val="28"/>
          <w:szCs w:val="28"/>
        </w:rPr>
        <w:t xml:space="preserve">. </w:t>
      </w:r>
      <w:r>
        <w:rPr>
          <w:rStyle w:val="a5"/>
          <w:sz w:val="28"/>
          <w:szCs w:val="28"/>
        </w:rPr>
        <w:t xml:space="preserve">Д. Е. Озерова и Н. А. </w:t>
      </w:r>
      <w:proofErr w:type="spellStart"/>
      <w:r>
        <w:rPr>
          <w:rStyle w:val="a5"/>
          <w:sz w:val="28"/>
          <w:szCs w:val="28"/>
        </w:rPr>
        <w:t>Личак</w:t>
      </w:r>
      <w:proofErr w:type="spellEnd"/>
      <w:r>
        <w:rPr>
          <w:rStyle w:val="a5"/>
          <w:sz w:val="28"/>
          <w:szCs w:val="28"/>
        </w:rPr>
        <w:t xml:space="preserve"> дают следующее определение </w:t>
      </w:r>
      <w:proofErr w:type="spellStart"/>
      <w:r>
        <w:rPr>
          <w:rStyle w:val="a5"/>
          <w:sz w:val="28"/>
          <w:szCs w:val="28"/>
        </w:rPr>
        <w:t>сайнс-центру</w:t>
      </w:r>
      <w:proofErr w:type="spellEnd"/>
      <w:r>
        <w:rPr>
          <w:rStyle w:val="a5"/>
          <w:sz w:val="28"/>
          <w:szCs w:val="28"/>
        </w:rPr>
        <w:t>: новый тип научно-технического музея (специализированное музейно-образовательное учреждение), в основу деятельности которого положен принцип «научного аттракциона» или «обучение с развлечением»</w:t>
      </w:r>
      <w:r>
        <w:rPr>
          <w:rStyle w:val="a8"/>
          <w:sz w:val="28"/>
          <w:szCs w:val="28"/>
        </w:rPr>
        <w:footnoteReference w:id="48"/>
      </w:r>
      <w:r>
        <w:rPr>
          <w:rStyle w:val="a5"/>
          <w:sz w:val="28"/>
          <w:szCs w:val="28"/>
        </w:rPr>
        <w:t xml:space="preserve">. </w:t>
      </w:r>
      <w:proofErr w:type="spellStart"/>
      <w:r>
        <w:rPr>
          <w:rStyle w:val="a5"/>
          <w:sz w:val="28"/>
          <w:szCs w:val="28"/>
        </w:rPr>
        <w:t>Сайнс-центры</w:t>
      </w:r>
      <w:proofErr w:type="spellEnd"/>
      <w:r>
        <w:rPr>
          <w:rStyle w:val="a5"/>
          <w:sz w:val="28"/>
          <w:szCs w:val="28"/>
        </w:rPr>
        <w:t xml:space="preserve"> можно отнести к</w:t>
      </w:r>
      <w:proofErr w:type="gramEnd"/>
      <w:r>
        <w:rPr>
          <w:rStyle w:val="a5"/>
          <w:sz w:val="28"/>
          <w:szCs w:val="28"/>
        </w:rPr>
        <w:t xml:space="preserve"> одним из самых эффективных инструментов популяризации науки и средствам развития образования. </w:t>
      </w:r>
    </w:p>
    <w:p w:rsidR="0010213B" w:rsidRDefault="009B17E2">
      <w:pPr>
        <w:pStyle w:val="af6"/>
        <w:spacing w:before="0" w:after="0" w:line="360" w:lineRule="auto"/>
        <w:ind w:firstLine="709"/>
        <w:contextualSpacing/>
        <w:jc w:val="both"/>
      </w:pPr>
      <w:r>
        <w:rPr>
          <w:rStyle w:val="a5"/>
          <w:sz w:val="28"/>
          <w:szCs w:val="28"/>
        </w:rPr>
        <w:t xml:space="preserve">Главным принципом работы </w:t>
      </w:r>
      <w:proofErr w:type="spellStart"/>
      <w:r>
        <w:rPr>
          <w:rStyle w:val="a5"/>
          <w:sz w:val="28"/>
          <w:szCs w:val="28"/>
        </w:rPr>
        <w:t>сайнс-центра</w:t>
      </w:r>
      <w:proofErr w:type="spellEnd"/>
      <w:r>
        <w:rPr>
          <w:rStyle w:val="a5"/>
          <w:sz w:val="28"/>
          <w:szCs w:val="28"/>
        </w:rPr>
        <w:t xml:space="preserve"> является интерактивность, то есть «с экспонатами можно войти в прямой контакт»</w:t>
      </w:r>
      <w:r>
        <w:rPr>
          <w:rStyle w:val="a8"/>
          <w:sz w:val="28"/>
          <w:szCs w:val="28"/>
        </w:rPr>
        <w:footnoteReference w:id="49"/>
      </w:r>
      <w:r>
        <w:rPr>
          <w:rStyle w:val="a5"/>
          <w:sz w:val="28"/>
          <w:szCs w:val="28"/>
        </w:rPr>
        <w:t xml:space="preserve"> - потрогать, включить его. Такой непосредственный контакт при познавании научных и технических изобретений важен для лучшего усвоения и понимания. Также задачей данного музея является популяризация современной науки и техники среди всех возрастных категорий посетителей. В отличие от традиционных технических музеев  </w:t>
      </w:r>
      <w:proofErr w:type="spellStart"/>
      <w:r>
        <w:rPr>
          <w:rStyle w:val="a5"/>
          <w:sz w:val="28"/>
          <w:szCs w:val="28"/>
        </w:rPr>
        <w:t>сайнс-центры</w:t>
      </w:r>
      <w:proofErr w:type="spellEnd"/>
      <w:r>
        <w:rPr>
          <w:rStyle w:val="a5"/>
          <w:sz w:val="28"/>
          <w:szCs w:val="28"/>
        </w:rPr>
        <w:t xml:space="preserve"> не имеют собственных коллекций, </w:t>
      </w:r>
      <w:r>
        <w:rPr>
          <w:rStyle w:val="a5"/>
          <w:sz w:val="28"/>
          <w:szCs w:val="28"/>
        </w:rPr>
        <w:lastRenderedPageBreak/>
        <w:t>поэтому они не соответствуют определению музеев, которое разработал ИКОМ</w:t>
      </w:r>
      <w:r>
        <w:rPr>
          <w:rStyle w:val="a8"/>
          <w:sz w:val="28"/>
          <w:szCs w:val="28"/>
        </w:rPr>
        <w:footnoteReference w:id="50"/>
      </w:r>
      <w:r>
        <w:rPr>
          <w:rStyle w:val="a5"/>
          <w:sz w:val="28"/>
          <w:szCs w:val="28"/>
        </w:rPr>
        <w:t xml:space="preserve">. </w:t>
      </w:r>
    </w:p>
    <w:p w:rsidR="0010213B" w:rsidRDefault="009B17E2">
      <w:pPr>
        <w:pStyle w:val="af6"/>
        <w:spacing w:before="0"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rStyle w:val="a5"/>
          <w:sz w:val="28"/>
          <w:szCs w:val="28"/>
        </w:rPr>
        <w:t xml:space="preserve">Стоит обратить внимание на тот факт, что сегодня нет единого определения того, чем в действительности являются научные центры. В разных источниках можно встретить два противоположных подхода к данному вопросу. Одни определяют </w:t>
      </w:r>
      <w:proofErr w:type="spellStart"/>
      <w:r>
        <w:rPr>
          <w:rStyle w:val="a5"/>
          <w:sz w:val="28"/>
          <w:szCs w:val="28"/>
        </w:rPr>
        <w:t>сайнс-центры</w:t>
      </w:r>
      <w:proofErr w:type="spellEnd"/>
      <w:r>
        <w:rPr>
          <w:rStyle w:val="a5"/>
          <w:sz w:val="28"/>
          <w:szCs w:val="28"/>
        </w:rPr>
        <w:t xml:space="preserve"> как новый тип научно-технических музеев; другие отмечают, что </w:t>
      </w:r>
      <w:proofErr w:type="spellStart"/>
      <w:r>
        <w:rPr>
          <w:rStyle w:val="a5"/>
          <w:sz w:val="28"/>
          <w:szCs w:val="28"/>
        </w:rPr>
        <w:t>сайнс-центры</w:t>
      </w:r>
      <w:proofErr w:type="spellEnd"/>
      <w:r>
        <w:rPr>
          <w:rStyle w:val="a5"/>
          <w:sz w:val="28"/>
          <w:szCs w:val="28"/>
        </w:rPr>
        <w:t xml:space="preserve"> не являются в полной мере музеями</w:t>
      </w:r>
      <w:r>
        <w:rPr>
          <w:rStyle w:val="a8"/>
          <w:sz w:val="28"/>
          <w:szCs w:val="28"/>
        </w:rPr>
        <w:footnoteReference w:id="51"/>
      </w:r>
      <w:r>
        <w:rPr>
          <w:rStyle w:val="a5"/>
          <w:sz w:val="28"/>
          <w:szCs w:val="28"/>
        </w:rPr>
        <w:t xml:space="preserve">. Поскольку </w:t>
      </w:r>
      <w:proofErr w:type="spellStart"/>
      <w:r>
        <w:rPr>
          <w:rStyle w:val="a5"/>
          <w:sz w:val="28"/>
          <w:szCs w:val="28"/>
        </w:rPr>
        <w:t>сайнс-центры</w:t>
      </w:r>
      <w:proofErr w:type="spellEnd"/>
      <w:r>
        <w:rPr>
          <w:rStyle w:val="a5"/>
          <w:sz w:val="28"/>
          <w:szCs w:val="28"/>
        </w:rPr>
        <w:t>, в отличие от музеев, не имеют собственной коллекции музейных предметов, также они не выполняют функцию исторического документирования реальности.</w:t>
      </w:r>
    </w:p>
    <w:p w:rsidR="0010213B" w:rsidRDefault="009B17E2">
      <w:pPr>
        <w:pStyle w:val="af6"/>
        <w:spacing w:before="0"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Предшественником современных научных центров в Европе стало Берлинское общество «Урания», учрежденное в 1888 году. Оно было создано для популяризации научных открытий и объединяло в себе обсерваторию, физический кабинет, научный театр и зал для проведения самостоятельных опытов и экспериментов. Уже в то время посетители имели возможность проводить здесь опыты по механике, акустике, электричеству и оптике. По сей день центр «Урания» выполняет миссию посредника между наукой и общественностью. </w:t>
      </w:r>
    </w:p>
    <w:p w:rsidR="0010213B" w:rsidRDefault="009B17E2">
      <w:pPr>
        <w:pStyle w:val="af6"/>
        <w:spacing w:before="0" w:after="0" w:line="360" w:lineRule="auto"/>
        <w:ind w:firstLine="709"/>
        <w:contextualSpacing/>
        <w:jc w:val="both"/>
        <w:rPr>
          <w:color w:val="C0504D" w:themeColor="accent2"/>
          <w:sz w:val="28"/>
          <w:szCs w:val="28"/>
        </w:rPr>
      </w:pPr>
      <w:proofErr w:type="gramStart"/>
      <w:r>
        <w:rPr>
          <w:sz w:val="28"/>
          <w:szCs w:val="28"/>
        </w:rPr>
        <w:t xml:space="preserve">Первым </w:t>
      </w:r>
      <w:proofErr w:type="spellStart"/>
      <w:r>
        <w:rPr>
          <w:sz w:val="28"/>
          <w:szCs w:val="28"/>
        </w:rPr>
        <w:t>сайнс-центром</w:t>
      </w:r>
      <w:proofErr w:type="spellEnd"/>
      <w:r>
        <w:rPr>
          <w:sz w:val="28"/>
          <w:szCs w:val="28"/>
        </w:rPr>
        <w:t xml:space="preserve"> является открытый в Сан-Франциско в 1969 году Франком Фридманом Оппенгеймером </w:t>
      </w:r>
      <w:proofErr w:type="spellStart"/>
      <w:r>
        <w:rPr>
          <w:sz w:val="28"/>
          <w:szCs w:val="28"/>
        </w:rPr>
        <w:t>Эксплораториум</w:t>
      </w:r>
      <w:proofErr w:type="spellEnd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Франк Фридман искал иной подход к популяризации науки, поэтому </w:t>
      </w:r>
      <w:proofErr w:type="spellStart"/>
      <w:r>
        <w:rPr>
          <w:sz w:val="28"/>
          <w:szCs w:val="28"/>
        </w:rPr>
        <w:t>Эксплораториум</w:t>
      </w:r>
      <w:proofErr w:type="spellEnd"/>
      <w:r>
        <w:rPr>
          <w:sz w:val="28"/>
          <w:szCs w:val="28"/>
        </w:rPr>
        <w:t xml:space="preserve"> впервые соединил в себе черты музея и парка развлечения. На первых порах в музее выставлялось более 650 объектов, связанных с биологией, физикой, зрительным и слуховым восприятием и памятью.</w:t>
      </w:r>
      <w:r>
        <w:rPr>
          <w:rStyle w:val="a8"/>
          <w:sz w:val="28"/>
          <w:szCs w:val="28"/>
        </w:rPr>
        <w:footnoteReference w:id="52"/>
      </w:r>
      <w:r>
        <w:rPr>
          <w:sz w:val="28"/>
          <w:szCs w:val="28"/>
        </w:rPr>
        <w:t xml:space="preserve"> Философской идеей </w:t>
      </w:r>
      <w:proofErr w:type="spellStart"/>
      <w:r>
        <w:rPr>
          <w:sz w:val="28"/>
          <w:szCs w:val="28"/>
        </w:rPr>
        <w:lastRenderedPageBreak/>
        <w:t>Эксплораториума</w:t>
      </w:r>
      <w:proofErr w:type="spellEnd"/>
      <w:r>
        <w:rPr>
          <w:sz w:val="28"/>
          <w:szCs w:val="28"/>
        </w:rPr>
        <w:t xml:space="preserve"> было исследование человеком, окружающего мира через науку, искусство и собственное восприятие. </w:t>
      </w:r>
      <w:proofErr w:type="gramStart"/>
      <w:r>
        <w:rPr>
          <w:sz w:val="28"/>
          <w:szCs w:val="28"/>
        </w:rPr>
        <w:t>Ф. Ф. Оппенгеймер считал, что «явления фундаментальной науки, ставшие основой изобретений, не доступны при непосредственном, безоружном наблюдении природы, в то же время эти явления стали для некоторых настолько же увлекательными и красивыми как бабочка или цветок»</w:t>
      </w:r>
      <w:r>
        <w:rPr>
          <w:rStyle w:val="a8"/>
          <w:sz w:val="28"/>
          <w:szCs w:val="28"/>
        </w:rPr>
        <w:footnoteReference w:id="53"/>
      </w:r>
      <w:r>
        <w:rPr>
          <w:sz w:val="28"/>
          <w:szCs w:val="28"/>
        </w:rPr>
        <w:t>.</w:t>
      </w:r>
      <w:r>
        <w:rPr>
          <w:color w:val="C0504D" w:themeColor="accent2"/>
          <w:sz w:val="28"/>
          <w:szCs w:val="28"/>
        </w:rPr>
        <w:t xml:space="preserve"> </w:t>
      </w:r>
      <w:r>
        <w:rPr>
          <w:sz w:val="28"/>
          <w:szCs w:val="28"/>
        </w:rPr>
        <w:t>Пространство научного центра было поделено на зоны, посвященные определенной тематике: электричеству, оптике, природным явлениям и т.д.</w:t>
      </w:r>
      <w:proofErr w:type="gramEnd"/>
      <w:r>
        <w:rPr>
          <w:sz w:val="28"/>
          <w:szCs w:val="28"/>
        </w:rPr>
        <w:t xml:space="preserve"> Для каждой зоны были созданы собственные экспонаты, позволяющие легко и ярко объяснить окружающий мир.</w:t>
      </w:r>
      <w:r>
        <w:rPr>
          <w:color w:val="C0504D" w:themeColor="accent2"/>
          <w:sz w:val="28"/>
          <w:szCs w:val="28"/>
        </w:rPr>
        <w:t xml:space="preserve"> </w:t>
      </w:r>
    </w:p>
    <w:p w:rsidR="0010213B" w:rsidRDefault="009B17E2">
      <w:pPr>
        <w:pStyle w:val="af6"/>
        <w:spacing w:before="0"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 октября 1935 года в Ленинграде в правом флигеле Шереметьевского дворца с целью популяризации научных знаний среди детей и взрослых был открыт Дом занимательной науки (ДЗН), создателем которого являлся Я. И. Перельман.  В основе Дома занимательной науки был залажен принцип живой и увлекательной демонстрации фундаментальных законов и положений физики и математики. Задача ДЗН – популяризация научных знаний, но не последних достижений науки, а её фундаментальных положений и основных законов, которые принято считать общеизвестными.  Я. И. Перельману удалось повысить престижность науки среди советской молодежи благодаря нестандартному подходу в демонстрации общеизвестных фактов. </w:t>
      </w:r>
    </w:p>
    <w:p w:rsidR="0010213B" w:rsidRDefault="009B17E2">
      <w:pPr>
        <w:pStyle w:val="af6"/>
        <w:spacing w:before="0" w:after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C0504D" w:themeColor="accent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Экспозиция Дома занимательной науки была спроектирована по разработкам Я. И. Перельмана, и являлась объемной иллюстрацией его научно-популярных книг. Все «экспонаты» создавались специально для Дома занимательной науки с учетом того, что их можно и нужно было трогать руками.</w:t>
      </w:r>
      <w:r>
        <w:rPr>
          <w:color w:val="C0504D" w:themeColor="accent2"/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Экспонаты были размещены в трех залах, а экспозиция состояла из трех отделов: математики, физики и географии. </w:t>
      </w:r>
      <w:r>
        <w:rPr>
          <w:color w:val="000000" w:themeColor="text1"/>
          <w:sz w:val="28"/>
          <w:szCs w:val="28"/>
        </w:rPr>
        <w:t xml:space="preserve">Отделы, посвященные </w:t>
      </w:r>
      <w:r>
        <w:rPr>
          <w:color w:val="000000" w:themeColor="text1"/>
          <w:sz w:val="28"/>
          <w:szCs w:val="28"/>
        </w:rPr>
        <w:lastRenderedPageBreak/>
        <w:t>математике и физике, были составлены по разработкам Я. И. Перельмана и позволяли, как бы заново прочитать его интересные научно-популярные книги. Центральную часть отдела физики занимала аэродинамическая труба. На ней проводились опыты по вычислению силы сопротивления воздушному потоку тел различной формы. В этом отделе были также представлены: рентгеновский аппарат, фотоэлемент, подаренный академиком А. Ф. Иоффе, оптические приборы и многие другие экспонаты. Здесь можно было измерить атмосферное давление и влажность воздуха. В отделе географии рассказывалось об историческом прошлом Земли и её ландшафте в различные геологические эпохи, о великих географических открытиях.</w:t>
      </w:r>
    </w:p>
    <w:p w:rsidR="0010213B" w:rsidRDefault="009B17E2">
      <w:pPr>
        <w:pStyle w:val="af6"/>
        <w:spacing w:before="0" w:after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Позже были открыты и другие отделы. Отдел астрономии занимал большой зал. В центре зала стоял экспонат, опровергающий представление о том, что Солнце, всегда точно восходит на востоке, а заходит точно на западе, что бывает только во время равноденствия. С помощью этого прибора объяснялись причины разной продолжительности дня и ночи, феномен белых ночей и другие астрономические явления. На стенах была представлена информация, дающая наглядное представление об относительных размерах планет Солнечной системы. Для сравнения были изображены арбуз, яблоко и горошина. Наглядно были представлены и расстояния между планетами. </w:t>
      </w:r>
    </w:p>
    <w:p w:rsidR="0010213B" w:rsidRDefault="009B17E2">
      <w:pPr>
        <w:pStyle w:val="af6"/>
        <w:spacing w:before="0" w:after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саду Фонтанного дома был установлен небольшой телескоп, подаренный Пулковской обсерваторией. Юные астрономы с увлечением занимались наблюдениями неба в этой обсерватории на открытом воздухе. Отчёты о наблюдениях печатались в ДЗН. По астрономии читались лекции о Вселенной, о планетах солнечной системы, об истории нашей планеты и её месте во Вселенной. Лекции сопровождались показом карты звёздного неба. Дом занимательной науки был открыт для всех, но в августе 1941 года ДЗН был закрыт и по окончании Великой Отечественной войны так и не был возрожден вновь.</w:t>
      </w:r>
    </w:p>
    <w:p w:rsidR="0010213B" w:rsidRDefault="009B17E2">
      <w:pPr>
        <w:pStyle w:val="af6"/>
        <w:spacing w:before="0" w:after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lastRenderedPageBreak/>
        <w:t xml:space="preserve">Ф. Ф. Оппенгеймер, </w:t>
      </w:r>
      <w:r>
        <w:rPr>
          <w:color w:val="000000" w:themeColor="text1"/>
          <w:sz w:val="28"/>
          <w:szCs w:val="28"/>
        </w:rPr>
        <w:t xml:space="preserve">как и Я. И. Перельман считал, что для посетителя не должно быть никаких ограничений, и, что все экспонаты должны быть доступными для эксплуатации. Успех </w:t>
      </w:r>
      <w:proofErr w:type="spellStart"/>
      <w:r>
        <w:rPr>
          <w:color w:val="000000" w:themeColor="text1"/>
          <w:sz w:val="28"/>
          <w:szCs w:val="28"/>
        </w:rPr>
        <w:t>Эксплораториума</w:t>
      </w:r>
      <w:proofErr w:type="spellEnd"/>
      <w:r>
        <w:rPr>
          <w:color w:val="000000" w:themeColor="text1"/>
          <w:sz w:val="28"/>
          <w:szCs w:val="28"/>
        </w:rPr>
        <w:t xml:space="preserve"> способствовал быстрому распространению данной стратегии в мире. Сегодня концепция интерактивного взаимодействия с экспонатами нашла воплощения в научных центрах по всему миру. В Германии на сегодняшний день насчитывается более двух десятков крупных научных центров, созданных по американскому примеру, таких как: </w:t>
      </w:r>
      <w:proofErr w:type="spellStart"/>
      <w:r>
        <w:rPr>
          <w:color w:val="000000" w:themeColor="text1"/>
          <w:sz w:val="28"/>
          <w:szCs w:val="28"/>
        </w:rPr>
        <w:t>Spectrum</w:t>
      </w:r>
      <w:proofErr w:type="spellEnd"/>
      <w:r>
        <w:rPr>
          <w:color w:val="000000" w:themeColor="text1"/>
          <w:sz w:val="28"/>
          <w:szCs w:val="28"/>
        </w:rPr>
        <w:t xml:space="preserve"> в Берлине, </w:t>
      </w:r>
      <w:proofErr w:type="spellStart"/>
      <w:r>
        <w:rPr>
          <w:color w:val="000000" w:themeColor="text1"/>
          <w:sz w:val="28"/>
          <w:szCs w:val="28"/>
        </w:rPr>
        <w:t>Universum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Science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Centre</w:t>
      </w:r>
      <w:proofErr w:type="spellEnd"/>
      <w:r>
        <w:rPr>
          <w:color w:val="000000" w:themeColor="text1"/>
          <w:sz w:val="28"/>
          <w:szCs w:val="28"/>
        </w:rPr>
        <w:t xml:space="preserve"> в Бремене, </w:t>
      </w:r>
      <w:proofErr w:type="spellStart"/>
      <w:r>
        <w:rPr>
          <w:color w:val="000000" w:themeColor="text1"/>
          <w:sz w:val="28"/>
          <w:szCs w:val="28"/>
        </w:rPr>
        <w:t>Science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Centre</w:t>
      </w:r>
      <w:proofErr w:type="spellEnd"/>
      <w:r>
        <w:rPr>
          <w:color w:val="000000" w:themeColor="text1"/>
          <w:sz w:val="28"/>
          <w:szCs w:val="28"/>
        </w:rPr>
        <w:t xml:space="preserve"> «phæno» в </w:t>
      </w:r>
      <w:proofErr w:type="spellStart"/>
      <w:r>
        <w:rPr>
          <w:color w:val="000000" w:themeColor="text1"/>
          <w:sz w:val="28"/>
          <w:szCs w:val="28"/>
        </w:rPr>
        <w:t>Вольфсбурге</w:t>
      </w:r>
      <w:proofErr w:type="spellEnd"/>
      <w:r>
        <w:rPr>
          <w:color w:val="000000" w:themeColor="text1"/>
          <w:sz w:val="28"/>
          <w:szCs w:val="28"/>
        </w:rPr>
        <w:t xml:space="preserve"> и т.д.</w:t>
      </w:r>
    </w:p>
    <w:p w:rsidR="0010213B" w:rsidRDefault="009B17E2">
      <w:pPr>
        <w:pStyle w:val="af6"/>
        <w:spacing w:before="0" w:after="0" w:line="360" w:lineRule="auto"/>
        <w:ind w:firstLine="709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Сайнс-центр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Phaeno</w:t>
      </w:r>
      <w:proofErr w:type="spellEnd"/>
      <w:r>
        <w:rPr>
          <w:sz w:val="28"/>
          <w:szCs w:val="28"/>
        </w:rPr>
        <w:t xml:space="preserve">» был открыт в 2005 году в городе </w:t>
      </w:r>
      <w:proofErr w:type="spellStart"/>
      <w:r>
        <w:rPr>
          <w:sz w:val="28"/>
          <w:szCs w:val="28"/>
        </w:rPr>
        <w:t>Вольфсбург</w:t>
      </w:r>
      <w:proofErr w:type="spellEnd"/>
      <w:r>
        <w:rPr>
          <w:sz w:val="28"/>
          <w:szCs w:val="28"/>
        </w:rPr>
        <w:t xml:space="preserve">. Название </w:t>
      </w:r>
      <w:proofErr w:type="spellStart"/>
      <w:r>
        <w:rPr>
          <w:sz w:val="28"/>
          <w:szCs w:val="28"/>
        </w:rPr>
        <w:t>phaeno</w:t>
      </w:r>
      <w:proofErr w:type="spellEnd"/>
      <w:r>
        <w:rPr>
          <w:sz w:val="28"/>
          <w:szCs w:val="28"/>
        </w:rPr>
        <w:t xml:space="preserve"> происходит от слова «феномен». Здание центра похоже на сооружение из будущего. Оно было создано архитектором </w:t>
      </w:r>
      <w:proofErr w:type="spellStart"/>
      <w:r>
        <w:rPr>
          <w:sz w:val="28"/>
          <w:szCs w:val="28"/>
        </w:rPr>
        <w:t>Заха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Хадид</w:t>
      </w:r>
      <w:proofErr w:type="spellEnd"/>
      <w:r>
        <w:rPr>
          <w:sz w:val="28"/>
          <w:szCs w:val="28"/>
        </w:rPr>
        <w:t xml:space="preserve">. Архитектура здания показывает, что мир </w:t>
      </w:r>
      <w:proofErr w:type="spellStart"/>
      <w:r>
        <w:rPr>
          <w:sz w:val="28"/>
          <w:szCs w:val="28"/>
        </w:rPr>
        <w:t>phaeno</w:t>
      </w:r>
      <w:proofErr w:type="spellEnd"/>
      <w:r>
        <w:rPr>
          <w:sz w:val="28"/>
          <w:szCs w:val="28"/>
        </w:rPr>
        <w:t xml:space="preserve"> не знает четких границ, они размыты. Одним из самых зрелищных аттракционов </w:t>
      </w:r>
      <w:r>
        <w:rPr>
          <w:sz w:val="28"/>
          <w:szCs w:val="28"/>
          <w:lang w:val="en-US"/>
        </w:rPr>
        <w:t>P</w:t>
      </w:r>
      <w:proofErr w:type="spellStart"/>
      <w:r>
        <w:rPr>
          <w:sz w:val="28"/>
          <w:szCs w:val="28"/>
        </w:rPr>
        <w:t>haeno</w:t>
      </w:r>
      <w:proofErr w:type="spellEnd"/>
      <w:r>
        <w:rPr>
          <w:sz w:val="28"/>
          <w:szCs w:val="28"/>
        </w:rPr>
        <w:t xml:space="preserve"> считается огненный столб, который напоминает торнадо из «живого» огня. Все, что попадает внутрь него, превращается в пепел.  Еще один интересный аттракцион, представляющий собой стену, обитую мягким материалом, о которую с разбега можно врезаться, чтобы в момент столкновения сенсор измерил и показал силу удара. Таким образом, развлекаясь и получая удовольствие, посетители узнают принцип работы подушек безопасности в автомобиле.</w:t>
      </w:r>
    </w:p>
    <w:p w:rsidR="0010213B" w:rsidRDefault="009B17E2">
      <w:pPr>
        <w:pStyle w:val="af6"/>
        <w:spacing w:before="0"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Крупнейшим европейским научным центром является парижский «Город науки и техники </w:t>
      </w:r>
      <w:proofErr w:type="spellStart"/>
      <w:r>
        <w:rPr>
          <w:sz w:val="28"/>
          <w:szCs w:val="28"/>
        </w:rPr>
        <w:t>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Виллет</w:t>
      </w:r>
      <w:proofErr w:type="spellEnd"/>
      <w:r>
        <w:rPr>
          <w:sz w:val="28"/>
          <w:szCs w:val="28"/>
        </w:rPr>
        <w:t xml:space="preserve">», открытый в марте 1986 года. В состав центра входят планетарий, симулятор межгалактических полетов, научно-визуальный центр, город музыки и т.д. Центром городка является Музей науки и индустрии. Основная экспозиция разделена по тематическим разделам, что очень удобно для посетителей. Каждый из разделов рассматривает тему во всем многообразии аспектов: историческом, философском, социальном, экономическом и т.д. Такой подход в построении </w:t>
      </w:r>
      <w:r>
        <w:rPr>
          <w:sz w:val="28"/>
          <w:szCs w:val="28"/>
        </w:rPr>
        <w:lastRenderedPageBreak/>
        <w:t xml:space="preserve">экспозиции позволяет посетителям рассматривать человека и его связи с окружающим миром, с точки зрения повседневного житейского опыта. Всего в постоянно экспозиции представлено четыре крупные темы, которые в свою очередь поделены на малые разделы: «от Земли к Вселенной», «Мир живых существ», «Языки и коммуникация» и «Труд». Рассмотрим раздел посвященный теме «воды». Вода рассматривается с двух сторон: как химическое, природное явление и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географической</w:t>
      </w:r>
      <w:proofErr w:type="gramEnd"/>
      <w:r>
        <w:rPr>
          <w:sz w:val="28"/>
          <w:szCs w:val="28"/>
        </w:rPr>
        <w:t xml:space="preserve">, геологической позиций, где представлена история рек, морей и океанов. Отдельный раздел экспозиции посвящен проблемам загрязнения и очистки воды. Экспозиция </w:t>
      </w:r>
      <w:proofErr w:type="spellStart"/>
      <w:r>
        <w:rPr>
          <w:sz w:val="28"/>
          <w:szCs w:val="28"/>
        </w:rPr>
        <w:t>сайнс-центра</w:t>
      </w:r>
      <w:proofErr w:type="spellEnd"/>
      <w:r>
        <w:rPr>
          <w:sz w:val="28"/>
          <w:szCs w:val="28"/>
        </w:rPr>
        <w:t xml:space="preserve"> стремится познакомить посетителей не только с развитием науки и техники, но и осветить вопросы, связанные с социально-экономическими последствиями, которые они за собой влекут. В </w:t>
      </w:r>
      <w:proofErr w:type="spellStart"/>
      <w:r>
        <w:rPr>
          <w:sz w:val="28"/>
          <w:szCs w:val="28"/>
        </w:rPr>
        <w:t>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Виллет</w:t>
      </w:r>
      <w:proofErr w:type="spellEnd"/>
      <w:r>
        <w:rPr>
          <w:sz w:val="28"/>
          <w:szCs w:val="28"/>
        </w:rPr>
        <w:t xml:space="preserve"> большую роль играет принцип взаимодействия посетителя с экспонатами. Здесь работает собственная система специальных «глоссариев», позволяющая посетителям мгновенно получить краткую информацию о заинтересовавших их предметах. Интерактивные игры, как логические, так и дидактические, позволяют посетителям изучать экспозицию, самостоятельно выбирая интересное для него направление</w:t>
      </w:r>
      <w:r>
        <w:rPr>
          <w:rStyle w:val="a8"/>
          <w:sz w:val="28"/>
          <w:szCs w:val="28"/>
        </w:rPr>
        <w:footnoteReference w:id="54"/>
      </w:r>
      <w:r>
        <w:rPr>
          <w:sz w:val="28"/>
          <w:szCs w:val="28"/>
        </w:rPr>
        <w:t>.</w:t>
      </w:r>
    </w:p>
    <w:p w:rsidR="0010213B" w:rsidRDefault="009B17E2">
      <w:pPr>
        <w:pStyle w:val="af6"/>
        <w:spacing w:before="0"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России пока нет </w:t>
      </w:r>
      <w:proofErr w:type="spellStart"/>
      <w:r>
        <w:rPr>
          <w:sz w:val="28"/>
          <w:szCs w:val="28"/>
        </w:rPr>
        <w:t>сайнс-центров</w:t>
      </w:r>
      <w:proofErr w:type="spellEnd"/>
      <w:r>
        <w:rPr>
          <w:sz w:val="28"/>
          <w:szCs w:val="28"/>
        </w:rPr>
        <w:t xml:space="preserve"> в полном смысле этого  слова, но существуют научно – технические музеи, в которых проявляются элементы </w:t>
      </w:r>
      <w:proofErr w:type="spellStart"/>
      <w:r>
        <w:rPr>
          <w:sz w:val="28"/>
          <w:szCs w:val="28"/>
        </w:rPr>
        <w:t>сайнс-центров</w:t>
      </w:r>
      <w:proofErr w:type="spellEnd"/>
      <w:r>
        <w:rPr>
          <w:sz w:val="28"/>
          <w:szCs w:val="28"/>
        </w:rPr>
        <w:t xml:space="preserve">. В таких музеях создаются интерактивные зоны, </w:t>
      </w:r>
      <w:proofErr w:type="spellStart"/>
      <w:r>
        <w:rPr>
          <w:sz w:val="28"/>
          <w:szCs w:val="28"/>
        </w:rPr>
        <w:t>мультимедийные</w:t>
      </w:r>
      <w:proofErr w:type="spellEnd"/>
      <w:r>
        <w:rPr>
          <w:sz w:val="28"/>
          <w:szCs w:val="28"/>
        </w:rPr>
        <w:t xml:space="preserve"> выставки, проводят различные научно-познавательные программы, так же при музеях работают планетарии и кинотеатры. </w:t>
      </w:r>
    </w:p>
    <w:p w:rsidR="0010213B" w:rsidRDefault="009B17E2">
      <w:pPr>
        <w:pStyle w:val="af6"/>
        <w:spacing w:before="0"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2006 году в Москве был реализован проект научно-образовательного центра. </w:t>
      </w:r>
      <w:proofErr w:type="gramStart"/>
      <w:r>
        <w:rPr>
          <w:sz w:val="28"/>
          <w:szCs w:val="28"/>
        </w:rPr>
        <w:t xml:space="preserve">Был создан образовательный Центр научных открытий с экспозицией «Зазеркалье», который отражает все принципы и методы зарубежных </w:t>
      </w:r>
      <w:proofErr w:type="spellStart"/>
      <w:r>
        <w:rPr>
          <w:sz w:val="28"/>
          <w:szCs w:val="28"/>
        </w:rPr>
        <w:t>сайнц-центров</w:t>
      </w:r>
      <w:proofErr w:type="spellEnd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Целью Центра является создание интерактивных экспозиций по </w:t>
      </w:r>
      <w:r>
        <w:rPr>
          <w:sz w:val="28"/>
          <w:szCs w:val="28"/>
        </w:rPr>
        <w:lastRenderedPageBreak/>
        <w:t>физике, химии, биологии и экологии. Его главный принцип – «не передавать готовые знания, а учить их самостоятельно получать»</w:t>
      </w:r>
      <w:r>
        <w:rPr>
          <w:rStyle w:val="a8"/>
          <w:sz w:val="28"/>
          <w:szCs w:val="28"/>
        </w:rPr>
        <w:footnoteReference w:id="55"/>
      </w:r>
      <w:r>
        <w:rPr>
          <w:sz w:val="28"/>
          <w:szCs w:val="28"/>
        </w:rPr>
        <w:t xml:space="preserve">. </w:t>
      </w:r>
    </w:p>
    <w:p w:rsidR="0010213B" w:rsidRDefault="009B17E2">
      <w:pPr>
        <w:pStyle w:val="af6"/>
        <w:spacing w:before="0"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Многие интерактивные комплексы для «Зазеркалья» были закуплены в швейцарской «</w:t>
      </w:r>
      <w:proofErr w:type="spellStart"/>
      <w:r>
        <w:rPr>
          <w:sz w:val="28"/>
          <w:szCs w:val="28"/>
        </w:rPr>
        <w:t>Технораме</w:t>
      </w:r>
      <w:proofErr w:type="spellEnd"/>
      <w:r>
        <w:rPr>
          <w:sz w:val="28"/>
          <w:szCs w:val="28"/>
        </w:rPr>
        <w:t>»</w:t>
      </w:r>
      <w:r>
        <w:rPr>
          <w:rStyle w:val="a8"/>
          <w:sz w:val="28"/>
          <w:szCs w:val="28"/>
        </w:rPr>
        <w:footnoteReference w:id="56"/>
      </w:r>
      <w:r>
        <w:rPr>
          <w:sz w:val="28"/>
          <w:szCs w:val="28"/>
        </w:rPr>
        <w:t xml:space="preserve">. Экспозиция «Зазеркалье» посвящена секретам оптики. Каждый экспонат в интересной форме объясняет физические явления. Здесь представлены такие экспонаты, как мыльные пузыри, которые «демонстрируют» свойство воды - </w:t>
      </w:r>
      <w:proofErr w:type="spellStart"/>
      <w:r>
        <w:rPr>
          <w:sz w:val="28"/>
          <w:szCs w:val="28"/>
        </w:rPr>
        <w:t>когезию</w:t>
      </w:r>
      <w:proofErr w:type="spellEnd"/>
      <w:r>
        <w:rPr>
          <w:sz w:val="28"/>
          <w:szCs w:val="28"/>
        </w:rPr>
        <w:t xml:space="preserve">, когда молекулы воды притягиваются друг к другу. Комплекс «Магнитные ежики» «рассказывают» о свойствах магнитных полей. Так же здесь представлены оптические фокусы в виде зеркального куба и стеклянной трубы, в которой можно пожать руку самому себе. Вторая выставка Центра получила название «Зазеркалье-2», которая посвящена электричеству и магнетизму. </w:t>
      </w:r>
    </w:p>
    <w:p w:rsidR="0010213B" w:rsidRDefault="009B17E2">
      <w:pPr>
        <w:pStyle w:val="af6"/>
        <w:spacing w:before="0"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Принципы </w:t>
      </w:r>
      <w:proofErr w:type="spellStart"/>
      <w:r>
        <w:rPr>
          <w:sz w:val="28"/>
          <w:szCs w:val="28"/>
        </w:rPr>
        <w:t>сайнс-центра</w:t>
      </w:r>
      <w:proofErr w:type="spellEnd"/>
      <w:r>
        <w:rPr>
          <w:sz w:val="28"/>
          <w:szCs w:val="28"/>
        </w:rPr>
        <w:t xml:space="preserve"> применяются и на экспозиции Центрального музея связи имени А. С. Попова. В интерактивном режиме работает как </w:t>
      </w:r>
      <w:proofErr w:type="spellStart"/>
      <w:r>
        <w:rPr>
          <w:sz w:val="28"/>
          <w:szCs w:val="28"/>
        </w:rPr>
        <w:t>мультимедийная</w:t>
      </w:r>
      <w:proofErr w:type="spellEnd"/>
      <w:r>
        <w:rPr>
          <w:sz w:val="28"/>
          <w:szCs w:val="28"/>
        </w:rPr>
        <w:t xml:space="preserve"> поддержка экспозиции, так и отдельные экспонаты, которые в игровой форме знакомят посетителей с физическими явлениями и процессами и дают возможность окунуться в мир связи реально и виртуально. В качестве примера, можно привести часть экспозиции, посвященной физическим основам электросвязи, на которой представлен интерактивный экспонат «</w:t>
      </w:r>
      <w:proofErr w:type="spellStart"/>
      <w:r>
        <w:rPr>
          <w:sz w:val="28"/>
          <w:szCs w:val="28"/>
        </w:rPr>
        <w:t>Световод</w:t>
      </w:r>
      <w:proofErr w:type="spellEnd"/>
      <w:r>
        <w:rPr>
          <w:sz w:val="28"/>
          <w:szCs w:val="28"/>
        </w:rPr>
        <w:t xml:space="preserve">». Данный экспонат наглядно демонстрирует применение законов оптики в современных волоконно-оптических линиях связи. Для посетителей в интерактивном режиме работают модели физических явлений электросвязи, </w:t>
      </w:r>
      <w:proofErr w:type="spellStart"/>
      <w:r>
        <w:rPr>
          <w:sz w:val="28"/>
          <w:szCs w:val="28"/>
        </w:rPr>
        <w:t>пневмопочта</w:t>
      </w:r>
      <w:proofErr w:type="spellEnd"/>
      <w:r>
        <w:rPr>
          <w:sz w:val="28"/>
          <w:szCs w:val="28"/>
        </w:rPr>
        <w:t xml:space="preserve">, распознаватель почерка. Отечественные научно-технические музеи преобразуются, заимствуют новые тенденции в музейном деле, создают </w:t>
      </w:r>
      <w:proofErr w:type="spellStart"/>
      <w:r>
        <w:rPr>
          <w:sz w:val="28"/>
          <w:szCs w:val="28"/>
        </w:rPr>
        <w:t>мультимедийные</w:t>
      </w:r>
      <w:proofErr w:type="spellEnd"/>
      <w:r>
        <w:rPr>
          <w:sz w:val="28"/>
          <w:szCs w:val="28"/>
        </w:rPr>
        <w:t xml:space="preserve"> и интерактивные экспозиции. Несмотря на то, что в России </w:t>
      </w:r>
      <w:r>
        <w:rPr>
          <w:sz w:val="28"/>
          <w:szCs w:val="28"/>
        </w:rPr>
        <w:lastRenderedPageBreak/>
        <w:t xml:space="preserve">нет </w:t>
      </w:r>
      <w:proofErr w:type="spellStart"/>
      <w:r>
        <w:rPr>
          <w:sz w:val="28"/>
          <w:szCs w:val="28"/>
        </w:rPr>
        <w:t>сайнс-центров</w:t>
      </w:r>
      <w:proofErr w:type="spellEnd"/>
      <w:r>
        <w:rPr>
          <w:sz w:val="28"/>
          <w:szCs w:val="28"/>
        </w:rPr>
        <w:t xml:space="preserve"> в полном смысле, однако уже наметились тенденции к его появлению</w:t>
      </w:r>
      <w:r>
        <w:rPr>
          <w:rStyle w:val="a8"/>
          <w:sz w:val="28"/>
          <w:szCs w:val="28"/>
        </w:rPr>
        <w:footnoteReference w:id="57"/>
      </w:r>
      <w:r>
        <w:rPr>
          <w:sz w:val="28"/>
          <w:szCs w:val="28"/>
        </w:rPr>
        <w:t xml:space="preserve">. 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Образование большого числа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сайнс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центров в различных странах мира свидетельствует об их популярности. Однако данный тип музейных учреждений не способен полностью заменить классические научно – технические музеи. Это связано с разницей ракурсов рассмотрения вопросов, связанных с наукой в музее 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сайнс-центре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Любой предмет техники является не только частью культуры, несущей отпечаток определенной эпохи, но и частью эволюции подобных предметов. Музеи науки и техники отображают науку шире, чем научные центры, которые используют современные технологии, так как являются носителем коллективной истории.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Сайнс-центры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площадки для демонстрации физических законов или принципов функционирования различных технических объектов, в которых отсутствует принцип показа технических предметов как центрального объекта цивилизации и технической культуры.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Например, космические аппараты США и России представленные в Детском музее Бостона, «по образному восприятию их положения в экспозиции находятся, скорее, в ряду аттракционов, а не в ряду высших технических достижений человечества»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58"/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color w:val="C0504D" w:themeColor="accent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Демонстрируя историю науки и техники, музей, в отличие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сайнс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центров, помогает увидеть, что у любого прогресса есть свои последствия и не всегда они позитивны.</w:t>
      </w:r>
      <w:proofErr w:type="gramEnd"/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Научно-техническим музеям следует перенять опыт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сайнс-центров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области создания пространства взаимодействия, включив в экспозицию интерактивные объекты, демонстрирующие научные явления или принцип работы музейного предмета. В экспозиции научно-технического музея необходимо соединить историческую экспозицию и интерактивные объекты,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 как внедрение интерактивных технологий позволит нарушить монотонность поступления информации. Так же «элементы» научных центров в виде различных интерактивных зон пользуются огромной популярностью у посетителей, помогая музею успешно реализовывать образовательную функцию. Сегодня происходит размывание границ между научно-техническими музеями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сайнс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центрами, так как эволюция музея требует поиска новых методов взаимодействия с посетителями.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экспонаты в научно-технических музеях демонстрируются чаще как технологические объекты, без включения их в культурный, исторический, социальный или образовательный контекст. Такой подход больше характерен для транспортных музеев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59"/>
      </w:r>
      <w:r>
        <w:rPr>
          <w:rFonts w:ascii="Times New Roman" w:hAnsi="Times New Roman" w:cs="Times New Roman"/>
          <w:sz w:val="28"/>
          <w:szCs w:val="28"/>
        </w:rPr>
        <w:t>. Однако каждый предмет обладает большим познавательным потенциалом, который позволяет конструировать бытовые, социальные и культурные ситуации, позволяющий повысить интерес к музею среди посетителей.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еятельность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сайнс-центра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 большей степени направлена на раскрытие основополагающих научных законов, когда научно-технический музей показывает эволюцию науки и техники в ее исторической динамике. Для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сайнс-центра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характерно наличие большого количества интерактивных и научно-вспомогательных экспонатов. Для технического музея главную роль играют аутентичные вещи и усовершенствование технологий в течение прогресса. В данном случае экспозиция акцентирована не только на материальных характеристиках объектов, но и показывает их значение для человека.  Самым главным здесь оказывается обнаружение связи между техническим прогрессом и развитием общества.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овременные научно-технические музеи представляют собой образовательные и просветительские учреждения. Поэтому на экспозиции важно раскрывать не только историческую тему, но и современные </w:t>
      </w:r>
      <w:r>
        <w:rPr>
          <w:rFonts w:ascii="Times New Roman" w:hAnsi="Times New Roman" w:cs="Times New Roman"/>
          <w:sz w:val="28"/>
          <w:szCs w:val="28"/>
        </w:rPr>
        <w:lastRenderedPageBreak/>
        <w:t>проблемы, рассказывать их техническую и социальную актуальность. Экспозицию можно представить в виде трехмерной формы, которая отражает тематический, общий и исторический аспекты. Для музеев науки и техники важно, чтобы  на экспозиции не были представлены лишь предметы и информация, обращенная к интеллекту посетителя.  Поскольку люди лучше усваивают информацию, когда она воспринимается умом, сердцем и руками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60"/>
      </w:r>
      <w:r>
        <w:rPr>
          <w:rFonts w:ascii="Times New Roman" w:hAnsi="Times New Roman" w:cs="Times New Roman"/>
          <w:sz w:val="28"/>
          <w:szCs w:val="28"/>
        </w:rPr>
        <w:t>. Такого единства можно добиться с помощью создания активных зон, созданных в структурных частях обычных классических музеев, которые включают в себя интерактивные объекты.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Подводя итог второй главы, можно сделать следующие выводы:</w:t>
      </w:r>
    </w:p>
    <w:p w:rsidR="0010213B" w:rsidRDefault="009B17E2">
      <w:pPr>
        <w:pStyle w:val="af5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Интерактивные объекты позволяют посетителям активно взаимодействовать с экспонатами, получая информацию, и способствуя лучшему ее восприятию через создание эффекта сопричастности;</w:t>
      </w:r>
    </w:p>
    <w:p w:rsidR="0010213B" w:rsidRDefault="009B17E2">
      <w:pPr>
        <w:pStyle w:val="af5"/>
        <w:numPr>
          <w:ilvl w:val="0"/>
          <w:numId w:val="1"/>
        </w:numPr>
        <w:spacing w:after="0" w:line="360" w:lineRule="auto"/>
        <w:ind w:left="0"/>
        <w:jc w:val="both"/>
      </w:pPr>
      <w:proofErr w:type="spellStart"/>
      <w:r>
        <w:rPr>
          <w:rFonts w:ascii="Times New Roman" w:hAnsi="Times New Roman" w:cs="Times New Roman"/>
          <w:sz w:val="28"/>
          <w:szCs w:val="28"/>
        </w:rPr>
        <w:t>Сайнс-центры</w:t>
      </w:r>
      <w:proofErr w:type="spellEnd"/>
      <w:r>
        <w:rPr>
          <w:rFonts w:ascii="Times New Roman" w:hAnsi="Times New Roman" w:cs="Times New Roman"/>
          <w:sz w:val="28"/>
          <w:szCs w:val="28"/>
        </w:rPr>
        <w:t>, в отличие от традиционных музеев, имеют целью демонстрации не экспонатов как таковых, а демонстрации различных научных явлений и физических законов с помощью экспонатов интерактивного характера;</w:t>
      </w:r>
    </w:p>
    <w:p w:rsidR="0010213B" w:rsidRDefault="009B17E2">
      <w:pPr>
        <w:pStyle w:val="af5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 xml:space="preserve">Сегодня нет единого определения того, чем в действительности являются научные центры, так как существует два противоположных определения: </w:t>
      </w:r>
      <w:proofErr w:type="spellStart"/>
      <w:r>
        <w:rPr>
          <w:rStyle w:val="a5"/>
          <w:rFonts w:ascii="Times New Roman" w:hAnsi="Times New Roman" w:cs="Times New Roman"/>
          <w:sz w:val="28"/>
          <w:szCs w:val="28"/>
        </w:rPr>
        <w:t>сайнс-центры</w:t>
      </w:r>
      <w:proofErr w:type="spellEnd"/>
      <w:r>
        <w:rPr>
          <w:rStyle w:val="a5"/>
          <w:rFonts w:ascii="Times New Roman" w:hAnsi="Times New Roman" w:cs="Times New Roman"/>
          <w:sz w:val="28"/>
          <w:szCs w:val="28"/>
        </w:rPr>
        <w:t xml:space="preserve"> как новый тип научно-технических музеев; </w:t>
      </w:r>
      <w:proofErr w:type="spellStart"/>
      <w:r>
        <w:rPr>
          <w:rStyle w:val="a5"/>
          <w:rFonts w:ascii="Times New Roman" w:hAnsi="Times New Roman" w:cs="Times New Roman"/>
          <w:sz w:val="28"/>
          <w:szCs w:val="28"/>
        </w:rPr>
        <w:t>сайнс-центры</w:t>
      </w:r>
      <w:proofErr w:type="spellEnd"/>
      <w:r>
        <w:rPr>
          <w:rStyle w:val="a5"/>
          <w:rFonts w:ascii="Times New Roman" w:hAnsi="Times New Roman" w:cs="Times New Roman"/>
          <w:sz w:val="28"/>
          <w:szCs w:val="28"/>
        </w:rPr>
        <w:t xml:space="preserve"> как объекты,  не являющиеся в полной мере музеями;</w:t>
      </w:r>
    </w:p>
    <w:p w:rsidR="0010213B" w:rsidRDefault="009B17E2">
      <w:pPr>
        <w:pStyle w:val="af5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Существует угроза трансформации научно-технических музеев из учреждения культуры в объекты индустрии развлечений.</w:t>
      </w:r>
    </w:p>
    <w:p w:rsidR="0010213B" w:rsidRDefault="0010213B">
      <w:pPr>
        <w:spacing w:after="0" w:line="360" w:lineRule="auto"/>
        <w:ind w:firstLine="709"/>
        <w:contextualSpacing/>
        <w:jc w:val="both"/>
      </w:pPr>
    </w:p>
    <w:p w:rsidR="0010213B" w:rsidRDefault="0010213B">
      <w:pPr>
        <w:spacing w:after="0" w:line="360" w:lineRule="auto"/>
        <w:ind w:firstLine="709"/>
        <w:contextualSpacing/>
        <w:jc w:val="both"/>
      </w:pPr>
    </w:p>
    <w:p w:rsidR="0010213B" w:rsidRDefault="009B17E2">
      <w:pPr>
        <w:spacing w:after="0" w:line="360" w:lineRule="auto"/>
        <w:ind w:firstLine="709"/>
        <w:contextualSpacing/>
        <w:jc w:val="both"/>
      </w:pPr>
      <w:r>
        <w:br w:type="page"/>
      </w:r>
    </w:p>
    <w:p w:rsidR="0010213B" w:rsidRDefault="009B17E2">
      <w:pPr>
        <w:pStyle w:val="af6"/>
        <w:spacing w:before="0" w:after="0" w:line="360" w:lineRule="auto"/>
        <w:ind w:firstLine="709"/>
        <w:contextualSpacing/>
        <w:jc w:val="both"/>
      </w:pPr>
      <w:r>
        <w:rPr>
          <w:b/>
          <w:sz w:val="28"/>
          <w:szCs w:val="28"/>
          <w:lang w:val="en-US"/>
        </w:rPr>
        <w:lastRenderedPageBreak/>
        <w:t>III</w:t>
      </w:r>
      <w:r>
        <w:rPr>
          <w:b/>
          <w:sz w:val="28"/>
          <w:szCs w:val="28"/>
        </w:rPr>
        <w:t xml:space="preserve"> глава: </w:t>
      </w:r>
      <w:bookmarkStart w:id="2" w:name="__DdeLink__1185_157642710"/>
      <w:bookmarkEnd w:id="2"/>
      <w:r>
        <w:rPr>
          <w:b/>
          <w:sz w:val="28"/>
          <w:szCs w:val="28"/>
        </w:rPr>
        <w:t>Перспективы развития транспортного музея в условиях современности (на примере Центрального музея железнодорожного транспорта Российской Федерации)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3.1. Музей железнодорожного транспорта в контексте экспозиционной деятельности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b/>
          <w:sz w:val="28"/>
          <w:szCs w:val="28"/>
        </w:rPr>
        <w:t xml:space="preserve"> века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Центральный музей железнодорожного транспорта Российской Федерации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один из старейших научно-технических музеев в мире. Музей берёт своё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начало из фонда Института Корпуса инженеров путей сообщения, </w:t>
      </w:r>
      <w:r>
        <w:rPr>
          <w:rFonts w:ascii="Times New Roman" w:eastAsia="Times New Roman" w:hAnsi="Times New Roman" w:cs="Times New Roman"/>
          <w:sz w:val="28"/>
          <w:szCs w:val="28"/>
        </w:rPr>
        <w:t>при открытии которого был предусмотрен «особый зал»</w:t>
      </w:r>
      <w:r>
        <w:rPr>
          <w:rStyle w:val="a8"/>
          <w:rFonts w:ascii="Times New Roman" w:eastAsia="Times New Roman" w:hAnsi="Times New Roman" w:cs="Times New Roman"/>
          <w:sz w:val="28"/>
          <w:szCs w:val="28"/>
        </w:rPr>
        <w:footnoteReference w:id="61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хранения моделей. Первые модели в «особый зал» поступили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 1813 </w:t>
      </w:r>
      <w:r>
        <w:rPr>
          <w:rFonts w:ascii="Times New Roman" w:eastAsia="Times New Roman" w:hAnsi="Times New Roman" w:cs="Times New Roman"/>
          <w:sz w:val="28"/>
          <w:szCs w:val="28"/>
        </w:rPr>
        <w:t>году. Находился он во дворце князя Юсупова.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Первоначально коллекция пополнялась моделями и макетами, закупленными в Западной Европе; затем — из России. Ряд моделей был выполнен в мастерской института.</w:t>
      </w:r>
    </w:p>
    <w:p w:rsidR="0010213B" w:rsidRDefault="009B17E2">
      <w:pPr>
        <w:pStyle w:val="af7"/>
        <w:spacing w:after="200" w:line="360" w:lineRule="auto"/>
        <w:ind w:firstLine="709"/>
        <w:contextualSpacing/>
        <w:jc w:val="both"/>
        <w:rPr>
          <w:rFonts w:eastAsiaTheme="minorEastAsia" w:cstheme="minorBidi"/>
          <w:szCs w:val="22"/>
        </w:rPr>
      </w:pPr>
      <w:r>
        <w:rPr>
          <w:rFonts w:ascii="Times New Roman" w:hAnsi="Times New Roman"/>
          <w:bCs/>
          <w:sz w:val="28"/>
          <w:szCs w:val="28"/>
        </w:rPr>
        <w:t xml:space="preserve"> В 1823 г. музей вместе с институтом переводится в новое здание по адресу Московский проспект, д. 9. В новом положении об институте говорилось, что музеем должны пользоваться не только преподаватели и студенты, но и все чины ведомства путей сообщения. С 1862 г. музей открывался для широкой публики «по воскресеньям, от 10 - </w:t>
      </w:r>
      <w:proofErr w:type="spellStart"/>
      <w:r>
        <w:rPr>
          <w:rFonts w:ascii="Times New Roman" w:hAnsi="Times New Roman"/>
          <w:bCs/>
          <w:sz w:val="28"/>
          <w:szCs w:val="28"/>
        </w:rPr>
        <w:t>ти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утра до 2 – </w:t>
      </w:r>
      <w:proofErr w:type="spellStart"/>
      <w:r>
        <w:rPr>
          <w:rFonts w:ascii="Times New Roman" w:hAnsi="Times New Roman"/>
          <w:bCs/>
          <w:sz w:val="28"/>
          <w:szCs w:val="28"/>
        </w:rPr>
        <w:t>х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пополудни, в течение всего года, за исключением летних месяцев – мая, июня, июля, августа»</w:t>
      </w:r>
      <w:r>
        <w:rPr>
          <w:rStyle w:val="a8"/>
          <w:rFonts w:ascii="Times New Roman" w:hAnsi="Times New Roman"/>
          <w:bCs/>
          <w:sz w:val="28"/>
          <w:szCs w:val="28"/>
        </w:rPr>
        <w:footnoteReference w:id="62"/>
      </w:r>
      <w:r>
        <w:rPr>
          <w:rFonts w:ascii="Times New Roman" w:hAnsi="Times New Roman"/>
          <w:bCs/>
          <w:sz w:val="28"/>
          <w:szCs w:val="28"/>
        </w:rPr>
        <w:t xml:space="preserve">. В конце </w:t>
      </w:r>
      <w:r>
        <w:rPr>
          <w:rFonts w:ascii="Times New Roman" w:hAnsi="Times New Roman"/>
          <w:bCs/>
          <w:sz w:val="28"/>
          <w:szCs w:val="28"/>
          <w:lang w:val="en-US"/>
        </w:rPr>
        <w:t>XIX</w:t>
      </w:r>
      <w:r>
        <w:rPr>
          <w:rFonts w:ascii="Times New Roman" w:hAnsi="Times New Roman"/>
          <w:bCs/>
          <w:sz w:val="28"/>
          <w:szCs w:val="28"/>
        </w:rPr>
        <w:t xml:space="preserve"> века большинство экспонатов поступало в музей в виде даров различных предприятий, учреждений и отдельных граждан. Но в тоже время некоторые экспонаты из коллекции музея преподносились в качестве дара. Так в 1892 году по распоряжению С. Ю. Витте были преподнесены из музея в дар президенту Франции 15 моделей.</w:t>
      </w:r>
      <w:r>
        <w:rPr>
          <w:rFonts w:eastAsiaTheme="minorEastAsia" w:cstheme="minorBidi"/>
          <w:szCs w:val="22"/>
        </w:rPr>
        <w:t xml:space="preserve"> </w:t>
      </w:r>
    </w:p>
    <w:p w:rsidR="0010213B" w:rsidRDefault="009B17E2">
      <w:pPr>
        <w:pStyle w:val="af7"/>
        <w:spacing w:after="20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6 июля 1896 г. исполнялось 100 лет со дня рождения императора Николая I, сыгравшего большую роль в появлении первых железных дорог в России. М. И. Хилков, министр путей сообщения, предложил основать в Петербурге «музей для различных моделей, сооружений, снарядов и машин с присвоением ему имени основателя железных дорог в России»</w:t>
      </w:r>
      <w:r>
        <w:rPr>
          <w:rStyle w:val="a8"/>
          <w:rFonts w:ascii="Times New Roman" w:hAnsi="Times New Roman"/>
          <w:bCs/>
          <w:sz w:val="28"/>
          <w:szCs w:val="28"/>
        </w:rPr>
        <w:footnoteReference w:id="63"/>
      </w:r>
      <w:r>
        <w:rPr>
          <w:rFonts w:ascii="Times New Roman" w:hAnsi="Times New Roman"/>
          <w:bCs/>
          <w:sz w:val="28"/>
          <w:szCs w:val="28"/>
        </w:rPr>
        <w:t xml:space="preserve">. Это предложение было одобрено царствовавшим в то время Николаем II. Для музея было решено построить здание на принадлежащей ведомству путей сообщения казенной земле (Юсупов сад), выходившим главным фасадом на Садовую улицу. Музей </w:t>
      </w:r>
      <w:proofErr w:type="gramStart"/>
      <w:r>
        <w:rPr>
          <w:rFonts w:ascii="Times New Roman" w:hAnsi="Times New Roman"/>
          <w:bCs/>
          <w:sz w:val="28"/>
          <w:szCs w:val="28"/>
        </w:rPr>
        <w:t>ведомства путей сообщения имени императора Николая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I был открыт 6 декабря 1902 г.. Музей состоял из двух отделов: железных дорог, водных и шоссейных путей сообщения. Первый отдел демонстрировал образцы подвижного состава. Также в этом отделе были собраны модели мостовых сооружений и различных железнодорожных устройств европейской части России. Во втором отделе были собраны планы, карты и чертежи наиболее выдающихся сооружений, модели различных береговых устройств и приспособлений, были представлены модели судов, ходивших в бассейне рек Волги и Камы, изготовленных для Всероссийской выставки в Нижнем Новгороде в 1896 г., и позже переданных в музей. К 1904 году к зданию музея был пристроен двухэтажный павильон, в который поместили ботик Петра </w:t>
      </w:r>
      <w:r>
        <w:rPr>
          <w:rFonts w:ascii="Times New Roman" w:hAnsi="Times New Roman"/>
          <w:bCs/>
          <w:sz w:val="28"/>
          <w:szCs w:val="28"/>
          <w:lang w:val="en-US"/>
        </w:rPr>
        <w:t>I</w:t>
      </w:r>
      <w:r>
        <w:rPr>
          <w:rFonts w:ascii="Times New Roman" w:hAnsi="Times New Roman"/>
          <w:bCs/>
          <w:sz w:val="28"/>
          <w:szCs w:val="28"/>
        </w:rPr>
        <w:t xml:space="preserve">, катер Александра </w:t>
      </w:r>
      <w:r>
        <w:rPr>
          <w:rFonts w:ascii="Times New Roman" w:hAnsi="Times New Roman"/>
          <w:bCs/>
          <w:sz w:val="28"/>
          <w:szCs w:val="28"/>
          <w:lang w:val="en-US"/>
        </w:rPr>
        <w:t>II</w:t>
      </w:r>
      <w:r>
        <w:rPr>
          <w:rFonts w:ascii="Times New Roman" w:hAnsi="Times New Roman"/>
          <w:bCs/>
          <w:sz w:val="28"/>
          <w:szCs w:val="28"/>
        </w:rPr>
        <w:t xml:space="preserve"> и два знамени расформированного Ладожского батальона ведомства путей сообщения, хранившиеся до этого в городе Шлиссельбурге. </w:t>
      </w:r>
    </w:p>
    <w:p w:rsidR="0010213B" w:rsidRDefault="009B17E2">
      <w:pPr>
        <w:pStyle w:val="af7"/>
        <w:spacing w:after="20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>Из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– </w:t>
      </w:r>
      <w:proofErr w:type="gramStart"/>
      <w:r>
        <w:rPr>
          <w:rFonts w:ascii="Times New Roman" w:hAnsi="Times New Roman"/>
          <w:bCs/>
          <w:sz w:val="28"/>
          <w:szCs w:val="28"/>
        </w:rPr>
        <w:t>за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гражданской войны музей пришел в запустение: перестали выделять средства на его нужды, здание не отапливалось и в музее не велось ни какой работы. Музейное собрание удалось сохранить благодаря усилиям профессоров, преподавателей и студентов института. Вновь для посетителей музей был открыт в 1924 году. Экспонаты в музее располагались в порядке исторического развития в пяти отделах: общем, мостовом, водном,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железнодорожном и архитектурном. В 1931 году после разделения Ленинградского института инженеров железнодорожного транспорта на два самостоятельных учебных заведения (Ленинградский </w:t>
      </w:r>
      <w:proofErr w:type="spellStart"/>
      <w:r>
        <w:rPr>
          <w:rFonts w:ascii="Times New Roman" w:hAnsi="Times New Roman"/>
          <w:bCs/>
          <w:sz w:val="28"/>
          <w:szCs w:val="28"/>
        </w:rPr>
        <w:t>путейско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– строительный учебный комбинат и Ленинградский электромеханический учебный комбинат) было решено ликвидировать музей, а экспонаты передать в учебные кабинеты. В это время музей перестает существовать, что вызвало возмущение, как у железнодорожников, так и у жителей Ленинграда. Музей был возрожден в 1934 году и состоял из следующих отделов: </w:t>
      </w:r>
      <w:proofErr w:type="spellStart"/>
      <w:r>
        <w:rPr>
          <w:rFonts w:ascii="Times New Roman" w:hAnsi="Times New Roman"/>
          <w:bCs/>
          <w:sz w:val="28"/>
          <w:szCs w:val="28"/>
        </w:rPr>
        <w:t>вводно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– исторического; локомотивного; вагонного; эксплуатационного; СЦБ (Устройства сигнализации, централизации и блокировки) и связи; пути; мостов; революционного движения; служебных зданий и </w:t>
      </w:r>
      <w:proofErr w:type="gramStart"/>
      <w:r>
        <w:rPr>
          <w:rFonts w:ascii="Times New Roman" w:hAnsi="Times New Roman"/>
          <w:bCs/>
          <w:sz w:val="28"/>
          <w:szCs w:val="28"/>
        </w:rPr>
        <w:t>реконструкции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железных дорог. В это время создаются действующие макеты сортировочной горки и железнодорожного участка, которые были оборудованы электрической централизацией и автоблокировкой. В конце 1930 – </w:t>
      </w:r>
      <w:proofErr w:type="spellStart"/>
      <w:r>
        <w:rPr>
          <w:rFonts w:ascii="Times New Roman" w:hAnsi="Times New Roman"/>
          <w:bCs/>
          <w:sz w:val="28"/>
          <w:szCs w:val="28"/>
        </w:rPr>
        <w:t>х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г. в экспозиции музея появились новые отделы: стахановские методы работы; подъем и успехи социалистического железнодорожного транспорта. </w:t>
      </w:r>
    </w:p>
    <w:p w:rsidR="0010213B" w:rsidRDefault="009B17E2">
      <w:pPr>
        <w:pStyle w:val="af7"/>
        <w:spacing w:after="20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После Великой Отечественной войны музей открыли для посетителей в 1948 году, но позже он был закрыт на капитальный ремонт и вновь открыт 5 ноября 1957 году. Экспозиция была разделена на следующие отделы: зарождение железных дорог России; строительство железных дорог в дореволюционной России; подвижной состав, средства сигнализации и </w:t>
      </w:r>
      <w:proofErr w:type="gramStart"/>
      <w:r>
        <w:rPr>
          <w:rFonts w:ascii="Times New Roman" w:hAnsi="Times New Roman"/>
          <w:bCs/>
          <w:sz w:val="28"/>
          <w:szCs w:val="28"/>
        </w:rPr>
        <w:t>связи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железных дорог дореволюционной России; советский железнодорожный транспорт – строительство железных дорог и путевое хозяйство; подвижной состав. Последняя </w:t>
      </w:r>
      <w:proofErr w:type="spellStart"/>
      <w:r>
        <w:rPr>
          <w:rFonts w:ascii="Times New Roman" w:hAnsi="Times New Roman"/>
          <w:bCs/>
          <w:sz w:val="28"/>
          <w:szCs w:val="28"/>
        </w:rPr>
        <w:t>реэкспозиция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в музее была проведена в 1975 – 1976 гг., в экспозиции появились новые разделы: железнодорожный транспорт в годы Великой Отечественной войне и Байкало-Амурская магистраль. Экспозиция была построена тематически, в хронологическом порядке. Она демонстрирует состояние путей сообщения в России от  постройки первой дороги в 1837 г. по настоящее время. На экспозиции представлены модели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паровозов, созданные в </w:t>
      </w:r>
      <w:r>
        <w:rPr>
          <w:rFonts w:ascii="Times New Roman" w:hAnsi="Times New Roman"/>
          <w:bCs/>
          <w:sz w:val="28"/>
          <w:szCs w:val="28"/>
          <w:lang w:val="en-US"/>
        </w:rPr>
        <w:t>XIX</w:t>
      </w:r>
      <w:r>
        <w:rPr>
          <w:rFonts w:ascii="Times New Roman" w:hAnsi="Times New Roman"/>
          <w:bCs/>
          <w:sz w:val="28"/>
          <w:szCs w:val="28"/>
        </w:rPr>
        <w:t xml:space="preserve"> веке. Модели тепловозов и электровозов, от первых </w:t>
      </w:r>
      <w:proofErr w:type="gramStart"/>
      <w:r>
        <w:rPr>
          <w:rFonts w:ascii="Times New Roman" w:hAnsi="Times New Roman"/>
          <w:bCs/>
          <w:sz w:val="28"/>
          <w:szCs w:val="28"/>
        </w:rPr>
        <w:t>до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современных, позволяют наглядно показать их эволюцию. В экспозиции также показано собрание моделей и макетов вагонов, которое отражает основные изменения пассажирского и грузового парка вагонов российских железных дорог за период их существования. </w:t>
      </w:r>
    </w:p>
    <w:p w:rsidR="0010213B" w:rsidRDefault="009B17E2">
      <w:pPr>
        <w:pStyle w:val="af7"/>
        <w:spacing w:after="20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 настоящее время экспозиция состоит из девяти разделов: </w:t>
      </w:r>
    </w:p>
    <w:p w:rsidR="0010213B" w:rsidRDefault="009B17E2">
      <w:pPr>
        <w:pStyle w:val="af7"/>
        <w:spacing w:after="20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Первый зал посвящён зарождению железных дорог в мире и в России. Здесь представлены модели первых рельсов и паровозов (паровоз Черепановых). Показана первая железная дорога общего пользования, построенная между Петербургом и Павловском через Царское село. Дорога была открыта для движения 30 октября 1837 года. Этот день и считается датой рождения железных дорог в России.</w:t>
      </w:r>
    </w:p>
    <w:p w:rsidR="0010213B" w:rsidRDefault="009B17E2">
      <w:pPr>
        <w:pStyle w:val="af7"/>
        <w:spacing w:after="20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Второй зал рассказывает о мостостроении. На экспозиции представлены модели мостов инженеров Д. И. Журавского, Н. А. </w:t>
      </w:r>
      <w:proofErr w:type="spellStart"/>
      <w:r>
        <w:rPr>
          <w:rFonts w:ascii="Times New Roman" w:hAnsi="Times New Roman"/>
          <w:bCs/>
          <w:sz w:val="28"/>
          <w:szCs w:val="28"/>
        </w:rPr>
        <w:t>Белелюбского</w:t>
      </w:r>
      <w:proofErr w:type="spellEnd"/>
      <w:r>
        <w:rPr>
          <w:rFonts w:ascii="Times New Roman" w:hAnsi="Times New Roman"/>
          <w:bCs/>
          <w:sz w:val="28"/>
          <w:szCs w:val="28"/>
        </w:rPr>
        <w:t>, Л. Д. Проскурякова и других.</w:t>
      </w:r>
    </w:p>
    <w:p w:rsidR="0010213B" w:rsidRDefault="009B17E2">
      <w:pPr>
        <w:pStyle w:val="af7"/>
        <w:spacing w:after="20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 третьем зале по представленным моделям и фотографиям можно проследить развитие отечественного </w:t>
      </w:r>
      <w:proofErr w:type="spellStart"/>
      <w:r>
        <w:rPr>
          <w:rFonts w:ascii="Times New Roman" w:hAnsi="Times New Roman"/>
          <w:bCs/>
          <w:sz w:val="28"/>
          <w:szCs w:val="28"/>
        </w:rPr>
        <w:t>паровозо</w:t>
      </w:r>
      <w:proofErr w:type="spellEnd"/>
      <w:r>
        <w:rPr>
          <w:rFonts w:ascii="Times New Roman" w:hAnsi="Times New Roman"/>
          <w:bCs/>
          <w:sz w:val="28"/>
          <w:szCs w:val="28"/>
        </w:rPr>
        <w:t>- и вагоностроения во времена царствования императоров. Здесь представлены подлинные аппараты связи первых железных дорог страны, с помощью которых соседние станции согласовывали между собой движение поездов.</w:t>
      </w:r>
    </w:p>
    <w:p w:rsidR="0010213B" w:rsidRDefault="009B17E2">
      <w:pPr>
        <w:pStyle w:val="af7"/>
        <w:spacing w:after="20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Четвертый зал посвящен работе железнодорожного транспорта в тяжёлые военные годы. В центре зала диорама восстанавливающейся после освобождения станции. Дополняют экспозицию макеты бронепоездов времён гражданской и Великой Отечественной войн и картины на тему «Железнодорожный транспорт в годы войны».</w:t>
      </w:r>
    </w:p>
    <w:p w:rsidR="0010213B" w:rsidRDefault="009B17E2">
      <w:pPr>
        <w:pStyle w:val="af7"/>
        <w:spacing w:after="20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пятом зале представлены материалы и действующие модели, по которым можно изучить методику строительства и устройства железнодорожного полотна.</w:t>
      </w:r>
    </w:p>
    <w:p w:rsidR="0010213B" w:rsidRDefault="009B17E2">
      <w:pPr>
        <w:pStyle w:val="af7"/>
        <w:spacing w:after="20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Действующий макет механизированной сортировочной горки, изготовленный в 1935 году, расположен в шестом зале. Прототипом макета послужила станция Красный Лиман Донецкой железной дороги с первой механизированной горкой в стране, введённая в эксплуатацию в 1934 году. Такие станции перерабатывают транзитные и местные </w:t>
      </w:r>
      <w:proofErr w:type="spellStart"/>
      <w:r>
        <w:rPr>
          <w:rFonts w:ascii="Times New Roman" w:hAnsi="Times New Roman"/>
          <w:bCs/>
          <w:sz w:val="28"/>
          <w:szCs w:val="28"/>
        </w:rPr>
        <w:t>вагонопотоки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и формируют поезда, идущие на большие расстояния в другие города.</w:t>
      </w:r>
    </w:p>
    <w:p w:rsidR="0010213B" w:rsidRDefault="009B17E2">
      <w:pPr>
        <w:pStyle w:val="af7"/>
        <w:spacing w:after="20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Следующий зал посвящен локомотивостроению. В нем представлены натурные образцы, модели, чертежи, фотографии локомотивов. В зале представлены модели наиболее распространенных и интересных локомотивов.</w:t>
      </w:r>
    </w:p>
    <w:p w:rsidR="0010213B" w:rsidRDefault="009B17E2">
      <w:pPr>
        <w:pStyle w:val="af7"/>
        <w:spacing w:after="20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Коллекция моделей вагонов позволяющая увидеть изменения, произошедшие в их конструкции, расположилась в восьмом зале. Здесь демонстрируются модели различных специализированных вагонов: вагоны ледники с потолочными и боковыми карманами для льда, вагоны для перевозки живой рыбы, вагоны-самосвалы, цистерны для перевозки жидких веществ (молока, бензина, нефти). </w:t>
      </w:r>
    </w:p>
    <w:p w:rsidR="0010213B" w:rsidRDefault="009B17E2">
      <w:pPr>
        <w:pStyle w:val="af7"/>
        <w:spacing w:after="20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Последний, девятый, зал знакомит посетителей с работой дежурных по станции и диспетчера по приёму и отправлению поездов. Здесь находится макет электрифицированного участка железной дороги, управление движением поездов. </w:t>
      </w:r>
    </w:p>
    <w:p w:rsidR="0010213B" w:rsidRDefault="009B17E2">
      <w:pPr>
        <w:pStyle w:val="af7"/>
        <w:spacing w:after="20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Все экспонаты демонстрируются без включения их в культурный, исторический или социальный контекст. Данный подход характерен для транспортных музеев, каким и является Центральный музей железнодорожного транспорта Российской Федерации.</w:t>
      </w:r>
    </w:p>
    <w:p w:rsidR="0010213B" w:rsidRDefault="009B17E2" w:rsidP="0070048A">
      <w:pPr>
        <w:pStyle w:val="af7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Экспозиция музея отражает историческое развитие технических средств, так как нынешняя экспозиция музея была создана в </w:t>
      </w:r>
      <w:r>
        <w:rPr>
          <w:rFonts w:ascii="Times New Roman" w:hAnsi="Times New Roman"/>
          <w:bCs/>
          <w:sz w:val="28"/>
          <w:szCs w:val="28"/>
          <w:lang w:val="en-US"/>
        </w:rPr>
        <w:t>XX</w:t>
      </w:r>
      <w:r>
        <w:rPr>
          <w:rFonts w:ascii="Times New Roman" w:hAnsi="Times New Roman"/>
          <w:bCs/>
          <w:sz w:val="28"/>
          <w:szCs w:val="28"/>
        </w:rPr>
        <w:t xml:space="preserve"> веке. </w:t>
      </w:r>
      <w:r>
        <w:rPr>
          <w:rFonts w:ascii="Times New Roman" w:hAnsi="Times New Roman"/>
          <w:sz w:val="28"/>
          <w:szCs w:val="28"/>
        </w:rPr>
        <w:t xml:space="preserve">Музеи науки и техники призваны показывать эволюционные периоды и скачкообразные изменения в совершенствовании технических средств, так как наука и техника постоянно трансформируется. Перед железнодорожным </w:t>
      </w:r>
      <w:r>
        <w:rPr>
          <w:rFonts w:ascii="Times New Roman" w:hAnsi="Times New Roman"/>
          <w:sz w:val="28"/>
          <w:szCs w:val="28"/>
        </w:rPr>
        <w:lastRenderedPageBreak/>
        <w:t xml:space="preserve">музеем встает проблема, связанная с необходимостью постоянного введения на экспозицию дополнительных экспозиционных комплексов, новых объектов, которые способны продемонстрировать современные разработки в области техники. Центральный музей железнодорожного транспорта Российской Федерации включает в свою экспозицию дополнительные объекты, отражающие современное развитие отрасли. Несмотря на то, что последняя </w:t>
      </w:r>
      <w:proofErr w:type="spellStart"/>
      <w:r>
        <w:rPr>
          <w:rFonts w:ascii="Times New Roman" w:hAnsi="Times New Roman"/>
          <w:sz w:val="28"/>
          <w:szCs w:val="28"/>
        </w:rPr>
        <w:t>реэкспозиция</w:t>
      </w:r>
      <w:proofErr w:type="spellEnd"/>
      <w:r>
        <w:rPr>
          <w:rFonts w:ascii="Times New Roman" w:hAnsi="Times New Roman"/>
          <w:sz w:val="28"/>
          <w:szCs w:val="28"/>
        </w:rPr>
        <w:t xml:space="preserve"> в музее была проведена в 1976 году, залы музея периодически пополняются материалами, демонстрирующими состояние путей сообщения России в настоящее время</w:t>
      </w:r>
      <w:r>
        <w:rPr>
          <w:rStyle w:val="a8"/>
          <w:rFonts w:ascii="Times New Roman" w:hAnsi="Times New Roman"/>
          <w:sz w:val="28"/>
          <w:szCs w:val="28"/>
        </w:rPr>
        <w:footnoteReference w:id="64"/>
      </w:r>
      <w:r>
        <w:rPr>
          <w:rFonts w:ascii="Times New Roman" w:hAnsi="Times New Roman"/>
          <w:sz w:val="28"/>
          <w:szCs w:val="28"/>
        </w:rPr>
        <w:t xml:space="preserve">. Так, например, в 2013 году появился стенд, посвященный 10-летию ОАО «Российские железные дороги», где были представлены новые модели поездов. Музей так же организует тематические выставки. </w:t>
      </w:r>
    </w:p>
    <w:p w:rsidR="0010213B" w:rsidRDefault="009B17E2" w:rsidP="0070048A">
      <w:pPr>
        <w:pStyle w:val="af7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Подводя итог первого параграфа, можно сделать следующие выводы:</w:t>
      </w:r>
    </w:p>
    <w:p w:rsidR="0010213B" w:rsidRDefault="009B17E2" w:rsidP="0070048A">
      <w:pPr>
        <w:pStyle w:val="LO-normal"/>
        <w:numPr>
          <w:ilvl w:val="0"/>
          <w:numId w:val="8"/>
        </w:numPr>
        <w:spacing w:line="360" w:lineRule="auto"/>
        <w:ind w:left="0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В настоящее время экспозиция Центрального музея железнодорожного транспорта</w:t>
      </w:r>
      <w:r>
        <w:rPr>
          <w:rFonts w:ascii="Times New Roman" w:hAnsi="Times New Roman" w:cs="Times New Roman"/>
          <w:color w:val="FF3333"/>
          <w:sz w:val="28"/>
          <w:szCs w:val="28"/>
        </w:rPr>
        <w:t xml:space="preserve"> </w:t>
      </w:r>
      <w:r w:rsidRPr="008240B2">
        <w:rPr>
          <w:rFonts w:ascii="Times New Roman" w:hAnsi="Times New Roman" w:cs="Times New Roman"/>
          <w:color w:val="auto"/>
          <w:sz w:val="28"/>
          <w:szCs w:val="28"/>
        </w:rPr>
        <w:t>в большей степени</w:t>
      </w:r>
      <w:r>
        <w:rPr>
          <w:rFonts w:ascii="Times New Roman" w:hAnsi="Times New Roman" w:cs="Times New Roman"/>
          <w:sz w:val="28"/>
          <w:szCs w:val="28"/>
        </w:rPr>
        <w:t xml:space="preserve"> ориентирована </w:t>
      </w:r>
      <w:r>
        <w:rPr>
          <w:rFonts w:ascii="Times New Roman" w:hAnsi="Times New Roman" w:cs="Times New Roman"/>
          <w:color w:val="00000A"/>
          <w:sz w:val="28"/>
          <w:szCs w:val="28"/>
        </w:rPr>
        <w:t>и понятна  специалистам;</w:t>
      </w:r>
      <w:r>
        <w:rPr>
          <w:rFonts w:ascii="Times New Roman" w:hAnsi="Times New Roman" w:cs="Times New Roman"/>
          <w:color w:val="FF3333"/>
          <w:sz w:val="28"/>
          <w:szCs w:val="28"/>
        </w:rPr>
        <w:t xml:space="preserve"> </w:t>
      </w:r>
    </w:p>
    <w:p w:rsidR="0010213B" w:rsidRDefault="009B17E2" w:rsidP="0070048A">
      <w:pPr>
        <w:pStyle w:val="LO-normal"/>
        <w:numPr>
          <w:ilvl w:val="0"/>
          <w:numId w:val="8"/>
        </w:numPr>
        <w:spacing w:line="360" w:lineRule="auto"/>
        <w:ind w:left="0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Для транспортных музеев характерна демонстрация экспонатов без включения их в культурный, исторический или социальный контекст;</w:t>
      </w:r>
    </w:p>
    <w:p w:rsidR="0010213B" w:rsidRDefault="009B17E2">
      <w:pPr>
        <w:pStyle w:val="LO-normal"/>
        <w:numPr>
          <w:ilvl w:val="0"/>
          <w:numId w:val="8"/>
        </w:numPr>
        <w:spacing w:after="20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Залы музея периодически пополняются новыми предметами, демонстрирующими состояние путей сообщения России в настоящее время, потому что перед музеем стоит проблема, связанная с необходимостью показывать современные разработки в данной области.</w:t>
      </w:r>
    </w:p>
    <w:p w:rsidR="00A4358D" w:rsidRDefault="00A4358D" w:rsidP="00A4358D">
      <w:pPr>
        <w:pStyle w:val="LO-normal"/>
        <w:spacing w:after="200" w:line="360" w:lineRule="auto"/>
        <w:ind w:left="-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213B" w:rsidRDefault="009B17E2" w:rsidP="00463466">
      <w:pPr>
        <w:pStyle w:val="af5"/>
        <w:numPr>
          <w:ilvl w:val="1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Методические рекомендации по модернизации экспозиции Центрального музея железнодорожного транспорта Российской Федерации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Задачами научно-технических музеев являются выявление, изучение, сохранение материальных свидетельств развития техники и распространение знаний о культурном наследии в области техники. </w:t>
      </w:r>
      <w:r>
        <w:rPr>
          <w:rFonts w:ascii="Times New Roman" w:hAnsi="Times New Roman" w:cs="Times New Roman"/>
          <w:sz w:val="28"/>
          <w:szCs w:val="28"/>
        </w:rPr>
        <w:t>Экспозиция  как  предметно-пространственная  среда осуществляет  коммуникационную  связь,  открывая»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65"/>
      </w:r>
      <w:r>
        <w:rPr>
          <w:rFonts w:ascii="Times New Roman" w:hAnsi="Times New Roman" w:cs="Times New Roman"/>
          <w:sz w:val="28"/>
          <w:szCs w:val="28"/>
        </w:rPr>
        <w:t xml:space="preserve">  музей  посетителю.  Экспозиция должна быть интересна и понятна как для взрослых, так и для детей. Музейная экспозиция – это результат творческого процесса преобразования  отдельных  предметов  в  целостную  картину, которая  представлена  в  специально  организованном пространстве.  Каждый  музейный  предмет  превращается в  символ  и  становится  элементом  этой  картины,  который активно  воздействует  на  посетителя.  Предметы  выступают в качестве средств  выражения  определенного  содержания,  образуя  единую  знаковую  систему.   </w:t>
      </w:r>
    </w:p>
    <w:p w:rsidR="0010213B" w:rsidRDefault="009B17E2">
      <w:pPr>
        <w:pStyle w:val="af6"/>
        <w:spacing w:before="0"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Сегодня общество формируется в эпоху динамичного развития технических средств, которые изменили отношение людей к науке и научному знанию. Наука и техника всегда были связаны с культурой, поэтому музей, как институция, которая хранит и актуализирует опыт и знания предыдущих поколений, должен включаться в «новую образовательную парадигму»</w:t>
      </w:r>
      <w:r>
        <w:rPr>
          <w:rStyle w:val="a8"/>
          <w:sz w:val="28"/>
          <w:szCs w:val="28"/>
        </w:rPr>
        <w:footnoteReference w:id="66"/>
      </w:r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Возросшее</w:t>
      </w:r>
      <w:proofErr w:type="gramEnd"/>
      <w:r>
        <w:rPr>
          <w:sz w:val="28"/>
          <w:szCs w:val="28"/>
        </w:rPr>
        <w:t xml:space="preserve"> влияния техники на жизнь общества привело к появлению новых взглядов на научно – технические музеи. В их основе лежит идея, что музею необходимо заниматься не только сохранением, изучением и пропагандой культурного наследия в области науки и техники, но и вести работу по популяризации основ научных знаний</w:t>
      </w:r>
      <w:r>
        <w:rPr>
          <w:rStyle w:val="a8"/>
          <w:sz w:val="28"/>
          <w:szCs w:val="28"/>
        </w:rPr>
        <w:footnoteReference w:id="67"/>
      </w:r>
      <w:r>
        <w:rPr>
          <w:sz w:val="28"/>
          <w:szCs w:val="28"/>
        </w:rPr>
        <w:t xml:space="preserve">. </w:t>
      </w:r>
    </w:p>
    <w:p w:rsidR="0010213B" w:rsidRDefault="009B17E2">
      <w:pPr>
        <w:spacing w:after="0" w:line="360" w:lineRule="auto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Центральный музей железнодорожного транспорта Российской Федерации – уникальный музей, поскольку основная экспозиция музея состоит из моделей и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макетов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железных дорог, поездов, железнодорожных мостов, подвижного состава.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Экспозиционная площадь музея – 1200 кв.м. Коллекция по истории подвижного состава насчитывает более 1000 единиц хранения. Она представляет собой: альбомы, чертежи, фотографии, книги, модели локомотивов и вагонов. Многие модели представляют особую ценность, так как они воспроизводят не сохранившиеся подлинники и являются единственными в мире источниками, отображающими утраченные оригиналы локомотивов и вагонов XIX – начала XX веков. Музей обладает уникальной коллекцией моделей мостов XIX–XX веков – более 100 предметов.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Последняя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реэкспозиция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данного музея была проведена в 1975 – 1976 гг. С тех пор его экспозиция не менялась, но в нее добавлялись новые объекты, отражающие состояние путей сообщения России в настоящее время. Экспонаты в Центральном музее железнодорожного транспорта Российской Федерации представлены в ряд в стеклянных витринах или без витрин в хронологическом порядке.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этого экспозиция приобрела черты хранилища предметов, понятные только для специалиста – ученого. В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веке, когда создавалась экспозиция железнодорожного музея, акцент делался на то, как максимально интересно презентовать коллекцию посетителю. Сегодня вовлечение и обмен являются основной идеей взаимодействия музеев и посетителей, так как для современного человека стало важным не только получение информации, но и способ ее получения. 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Экспозиция данного музея требует модернизации, поскольку она устарела. Она должна меняться, чтобы идти в ногу со временем и быть интересной для посетителей. Также модернизация экспозиции поможет сделать музей более конкурентоспособным по отношению к новому Музею железных дорог России, который открылся в октябре 2017 года. Данные </w:t>
      </w:r>
      <w:r>
        <w:rPr>
          <w:rFonts w:ascii="Times New Roman" w:hAnsi="Times New Roman" w:cs="Times New Roman"/>
          <w:sz w:val="28"/>
          <w:szCs w:val="28"/>
        </w:rPr>
        <w:lastRenderedPageBreak/>
        <w:t>музеи относятся к одному типу научно-технических музеев, отраслевому, но их коллекции и принципы экспозиционной деятельности отличаются друг от друга. Модернизация экспозиции позволит сделать ее доступнее для понимания и интереснее для широких слоев посетителей.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Экспозиция Центрального музея железнодорожного транспорта Российской Федерации представляет собой выставленные в хронологическом порядке экспонаты, что делает ее сложной для восприятия без посредничества музейных сотрудников. Однообразный ряд стоящих макетов и моделей не позволяет расставить акценты, выделить главные экспонаты, показать наиболее значимые и уникальные вещи. Поэтому следует выделить место для центрального предмета, которое может располагаться в середине зала или на возвышении. Так же центральный предмет может быть выделен подсветкой.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33FF99"/>
        </w:rPr>
      </w:pPr>
      <w:r>
        <w:rPr>
          <w:rFonts w:ascii="Times New Roman" w:hAnsi="Times New Roman" w:cs="Times New Roman"/>
          <w:sz w:val="28"/>
          <w:szCs w:val="28"/>
        </w:rPr>
        <w:t xml:space="preserve">Попав в пространство музея без экскурсионного сопровождения и не будучи специалистом в данной области, посетитель не сможет получить представление о развитии железной дороги России. Для каждого музея важно, чтобы посетитель не только пришел в музей, но и захотел туда вернуться. Поэтому экспозицию следует сделать более простой для восприятия и навигации. Добавление различных интерактивных экспонатов поможет решить данную проблему. Они помогут избежать психологического дискомфорта и напряжения у посетителей, которое возникает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за того, что экспозиция насыщена экспонатами, доступными только для обозрения. Это создает у посетителей сенсорную дисгармонию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68"/>
      </w:r>
      <w:r>
        <w:rPr>
          <w:rFonts w:ascii="Times New Roman" w:hAnsi="Times New Roman" w:cs="Times New Roman"/>
          <w:sz w:val="28"/>
          <w:szCs w:val="28"/>
        </w:rPr>
        <w:t xml:space="preserve">, когда задействован преимущественно зрительный анализатор. Это может приводить к быстрой утомляемости, снижению интереса и обеднять познавательный эффект. Интерактивные экспонаты позволят посетителям самостоятельно приводить в действие установки, экспериментировать, благодаря чему у них будет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формироваться ощущения и впечатления, лично выработанные результатами проведения собственного опыта. 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Демонстрационные макеты и интерактивные экспонаты так же  помогают пониманию и изучению того, как работает то или иное техническое устройство. Однако на экспозиции необходимо показывать и другие стороны предмета, как например, его место в истории науки и культуры и особенности его использования в период создания. 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показать какую роль сыграла железная дорога в момент ее появления, чем являлась железная дорога в годы Великой Отечественной войны и как сегодня изменилась железная дорога и поезда. Поэтому на экспозиции важно соблюдать баланс между подлинными предметами, и интерактивными объектами, поскольку цель экспозиции железнодорожного музея показать историю железной дороги и железнодорожной техники. 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улучшения навигации в музее можно разместить в залах интерактивные киоски, которые позволят получить первичную информацию, как об экспонатах, так и об их размещении. Следует изменить информацию, представленную в этикетаже. Большинство аннотаций к экспонатам содержат сухую и техническую информацию, которая интересна и понятна только для специалистов. Стоит сделать информацию этикеток более доступной, включив интересные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факты 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представленных экспонатах. 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Тематика музея железнодорожного транспорта позволяет освещать еще и технические вопросы. Рассматривая экспонаты в русле физических законов и наглядно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демонстрируя, можно привлечь в музей новую аудиторию, а также музей сможет выполнять функцию популяризации науки. 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Многие залы перегружены экспонатами. Так в залах «Мостостроение» и «Вагоностроение» некоторые экспонаты стоят на полу или загораживают собой другие экспонаты. Это мешает более подробному рассмотрению предметов, представленных на экспозиции. Следует изъять часть предметов, чтобы разгрузить экспозицию. Почти в каждом зале представлены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действующие экспонаты, которые в движение может привести только экскурсовод. Посетители без сопровождения музейных сотрудников не могут посмотреть принцип работы представленного объекта. Так, например, в зале, посвященном мостостроению, представлен макет подъемной части разводного пролета моста через реку Волхов на С.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Петербурго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Московской ж. д., 1845 – 1848. Макет выполнен в масштабе 1:20 в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веке. Он показывает принцип работы данного разводного моста в первой половине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века. В зале «Подвижной состав» представлен аппарат  механической централизации стрелок и сигналов с гибкими тягами системы профессора Я. 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Гордеенко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принцип действия которого показывает и объясняет экскурсовод. У всех подобных предметов стоит табличка «Руками не трогать». Данную проблему можно решить с помощью помещенных в залы современных копий экспонатов с инструкцией, как приводить его в действие или интерактивного киоска. Тогда  все посетители смогли бы посмотреть и понять принципы работы и устройства предмета.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Поскольку на этикетках у экспонатов указаны имена авторов проектов и инженеров, то было бы интересно узнать о них больше информации. Данные об инженерах можно поместить в интерактивный киоск или использовать плазменные панели, позволяющие демонстрировать короткие анимированные ролики, рассказывающие посетителям о выдающихся инженерах.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экспозиции музея представлены предметы, которые могут дать посетителю разнообразную информацию, оказать эмоциональное воздействие. С помощью предметов экспозиция железнодорожного музея раскрывает определенную тему, посвящённую истории железной дороги, подвижного состава.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экспонирования важен тщательный отбор музейных предметов как источников информации, дополнительное целенаправленное изучение их с точки зрения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аттрактивности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экспрессивности, определение их места в экспозиции и характера их художественного оформления, </w:t>
      </w:r>
      <w:r>
        <w:rPr>
          <w:rFonts w:ascii="Times New Roman" w:hAnsi="Times New Roman" w:cs="Times New Roman"/>
          <w:sz w:val="28"/>
          <w:szCs w:val="28"/>
        </w:rPr>
        <w:lastRenderedPageBreak/>
        <w:t>снабжение необходимыми пояснениями. Поскольку при создании экспозиции учитывается восприятие предмета посетителем, характер информации, который несет в себе экспонат.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Внутри экспозиционного комплекса предметы вступают во взаимодействие, они могут содействовать выявлению заключенной в них информации. С помощью группировки, композиции и художественного оформления экспонатов можно усилить или ослабить впечатление от выставленных предметов, поднять познавательную, эмоциональную ценность экспозиции. Атмосфера на экспозиции создается не только с помощью экспонатов, аудиовизуальных средств, но и с помощью дизайна. Дизайнерское решение помещений дает посетителям возможность выбрать маршрут осмотра, составить представление о содержании, коммуникационных системах музея и вступить в конта</w:t>
      </w:r>
      <w:proofErr w:type="gramStart"/>
      <w:r>
        <w:rPr>
          <w:rFonts w:ascii="Times New Roman" w:hAnsi="Times New Roman" w:cs="Times New Roman"/>
          <w:sz w:val="28"/>
          <w:szCs w:val="28"/>
        </w:rPr>
        <w:t>кт с пр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едметами или носителями информации. Атмосферу музея не передать словами, она создается на основе пространств внутри музея, архитектуре экспозиционных залов, освещения, цветового решения и экспонатов. </w:t>
      </w:r>
    </w:p>
    <w:p w:rsidR="0010213B" w:rsidRDefault="009B17E2">
      <w:pPr>
        <w:spacing w:after="0" w:line="360" w:lineRule="auto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Резюмируя методические рекомендации по модернизации экспозиции  Центрального музея железнодорожного транспорта Российской Федерации, можно сделать следующие выводы:</w:t>
      </w:r>
    </w:p>
    <w:p w:rsidR="0010213B" w:rsidRDefault="009B17E2">
      <w:pPr>
        <w:pStyle w:val="af5"/>
        <w:numPr>
          <w:ilvl w:val="0"/>
          <w:numId w:val="9"/>
        </w:numPr>
        <w:spacing w:after="0" w:line="360" w:lineRule="auto"/>
        <w:ind w:left="0"/>
        <w:jc w:val="both"/>
      </w:pPr>
      <w:r>
        <w:rPr>
          <w:rFonts w:ascii="Times New Roman" w:hAnsi="Times New Roman" w:cs="Times New Roman"/>
          <w:sz w:val="28"/>
          <w:szCs w:val="28"/>
        </w:rPr>
        <w:t>Музею</w:t>
      </w:r>
      <w:r>
        <w:rPr>
          <w:rFonts w:ascii="Times New Roman" w:hAnsi="Times New Roman" w:cs="Times New Roman"/>
          <w:color w:val="FF333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необходимо заниматься не только сохранением, изучением и пропагандой культурного наследия в области науки и техники, но и вести работу по популяризации основ научных знаний;</w:t>
      </w:r>
    </w:p>
    <w:p w:rsidR="0010213B" w:rsidRDefault="009B17E2">
      <w:pPr>
        <w:pStyle w:val="af5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веке, когда создавалась экспозиция железнодорожного музея, акцент делался на то, как интересно презентовать коллекцию посетителю, то сегодня вовлечение и обмен являются основной идеей взаимодействия музеев и посетителей.</w:t>
      </w:r>
    </w:p>
    <w:p w:rsidR="0010213B" w:rsidRDefault="009B17E2">
      <w:pPr>
        <w:pStyle w:val="af5"/>
        <w:numPr>
          <w:ilvl w:val="0"/>
          <w:numId w:val="9"/>
        </w:numPr>
        <w:spacing w:after="0" w:line="360" w:lineRule="auto"/>
        <w:ind w:left="0"/>
        <w:jc w:val="both"/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Модернизация экспозиции Центрального железнодорожного музея позволит привлечь новых посетителей и сделать музей более конкурентоспособным по </w:t>
      </w:r>
      <w:r>
        <w:rPr>
          <w:rFonts w:ascii="Times New Roman" w:hAnsi="Times New Roman" w:cs="Times New Roman"/>
          <w:sz w:val="28"/>
          <w:szCs w:val="28"/>
        </w:rPr>
        <w:lastRenderedPageBreak/>
        <w:t>отношению к новому Музею железных дорог России, так же существующем в Санкт-Петербурге;</w:t>
      </w:r>
      <w:proofErr w:type="gramEnd"/>
    </w:p>
    <w:p w:rsidR="0010213B" w:rsidRDefault="009B17E2">
      <w:pPr>
        <w:pStyle w:val="af5"/>
        <w:numPr>
          <w:ilvl w:val="0"/>
          <w:numId w:val="9"/>
        </w:numPr>
        <w:spacing w:after="0" w:line="360" w:lineRule="auto"/>
        <w:ind w:left="0"/>
        <w:jc w:val="both"/>
      </w:pPr>
      <w:r>
        <w:rPr>
          <w:rFonts w:ascii="Times New Roman" w:hAnsi="Times New Roman" w:cs="Times New Roman"/>
          <w:sz w:val="28"/>
          <w:szCs w:val="28"/>
        </w:rPr>
        <w:t>Попав в пространство музея без экскурсионного сопровождения и не будучи специалистом в данной области, посетитель не сможет получить представление о развитии железной дороги России, поэтому экспозицию следует сделать более простой для восприятия и навигации;</w:t>
      </w:r>
    </w:p>
    <w:p w:rsidR="0010213B" w:rsidRDefault="009B17E2">
      <w:pPr>
        <w:pStyle w:val="af5"/>
        <w:numPr>
          <w:ilvl w:val="0"/>
          <w:numId w:val="9"/>
        </w:numPr>
        <w:spacing w:after="0" w:line="360" w:lineRule="auto"/>
        <w:ind w:left="0"/>
        <w:jc w:val="both"/>
      </w:pPr>
      <w:r>
        <w:rPr>
          <w:rFonts w:ascii="Times New Roman" w:hAnsi="Times New Roman" w:cs="Times New Roman"/>
          <w:sz w:val="28"/>
          <w:szCs w:val="28"/>
        </w:rPr>
        <w:t>Поскольку техника создавалась человеком и большинство технических музеев демонстрируют технику в отрыве от человека, то в железнодорожном музее необходимо рассказать об авторах проектов и инженеров техники, мостов, модели которых представлены на экспозиции;</w:t>
      </w:r>
    </w:p>
    <w:p w:rsidR="0010213B" w:rsidRDefault="009B17E2">
      <w:pPr>
        <w:pStyle w:val="af5"/>
        <w:numPr>
          <w:ilvl w:val="0"/>
          <w:numId w:val="9"/>
        </w:numPr>
        <w:spacing w:after="0" w:line="360" w:lineRule="auto"/>
        <w:ind w:left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Введение на экспозицию интерактивных предметов позволит избежать психологического дискомфорта и напряжения, которое возникает у посетителей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насыщенности экспозиции подлинными предметами, которые доступны только для обозрения;</w:t>
      </w:r>
    </w:p>
    <w:p w:rsidR="0010213B" w:rsidRDefault="009B17E2">
      <w:pPr>
        <w:pStyle w:val="af5"/>
        <w:numPr>
          <w:ilvl w:val="0"/>
          <w:numId w:val="9"/>
        </w:numPr>
        <w:spacing w:after="0" w:line="360" w:lineRule="auto"/>
        <w:ind w:left="0"/>
        <w:jc w:val="both"/>
      </w:pPr>
      <w:r>
        <w:rPr>
          <w:rFonts w:ascii="Times New Roman" w:hAnsi="Times New Roman" w:cs="Times New Roman"/>
          <w:sz w:val="28"/>
          <w:szCs w:val="28"/>
        </w:rPr>
        <w:t>Интерактивные экспонаты позволят посетителям самостоятельно приводить в действие установки, благодаря чему у них будет формироваться ощущения и впечатления, лично выработанные результатами проведения собственного опыта;</w:t>
      </w:r>
    </w:p>
    <w:p w:rsidR="0010213B" w:rsidRPr="008240B2" w:rsidRDefault="009B17E2">
      <w:pPr>
        <w:pStyle w:val="af5"/>
        <w:numPr>
          <w:ilvl w:val="0"/>
          <w:numId w:val="9"/>
        </w:numPr>
        <w:spacing w:after="0" w:line="360" w:lineRule="auto"/>
        <w:ind w:left="0"/>
        <w:jc w:val="both"/>
        <w:rPr>
          <w:color w:val="auto"/>
        </w:rPr>
      </w:pPr>
      <w:r w:rsidRPr="008240B2">
        <w:rPr>
          <w:rFonts w:ascii="Times New Roman" w:hAnsi="Times New Roman" w:cs="Times New Roman"/>
          <w:color w:val="auto"/>
          <w:sz w:val="28"/>
          <w:szCs w:val="28"/>
        </w:rPr>
        <w:t xml:space="preserve">В экспозиции </w:t>
      </w:r>
      <w:r w:rsidR="008240B2" w:rsidRPr="008240B2">
        <w:rPr>
          <w:rFonts w:ascii="Times New Roman" w:hAnsi="Times New Roman" w:cs="Times New Roman"/>
          <w:color w:val="auto"/>
          <w:sz w:val="28"/>
          <w:szCs w:val="28"/>
        </w:rPr>
        <w:t xml:space="preserve">необходимо </w:t>
      </w:r>
      <w:r w:rsidRPr="008240B2">
        <w:rPr>
          <w:rFonts w:ascii="Times New Roman" w:hAnsi="Times New Roman" w:cs="Times New Roman"/>
          <w:color w:val="auto"/>
          <w:sz w:val="28"/>
          <w:szCs w:val="28"/>
        </w:rPr>
        <w:t>акцентировать внимание на роли и значении в  истории науки и культуры  представленных экспонатов, а также особенностях их использования;</w:t>
      </w:r>
    </w:p>
    <w:p w:rsidR="0010213B" w:rsidRPr="008240B2" w:rsidRDefault="008240B2">
      <w:pPr>
        <w:pStyle w:val="af5"/>
        <w:numPr>
          <w:ilvl w:val="0"/>
          <w:numId w:val="9"/>
        </w:numPr>
        <w:spacing w:after="0" w:line="360" w:lineRule="auto"/>
        <w:ind w:left="0"/>
        <w:jc w:val="both"/>
        <w:rPr>
          <w:color w:val="auto"/>
        </w:rPr>
      </w:pPr>
      <w:r w:rsidRPr="008240B2">
        <w:rPr>
          <w:rFonts w:ascii="Times New Roman" w:hAnsi="Times New Roman" w:cs="Times New Roman"/>
          <w:color w:val="auto"/>
          <w:sz w:val="28"/>
          <w:szCs w:val="28"/>
        </w:rPr>
        <w:t>Э</w:t>
      </w:r>
      <w:r w:rsidR="009B17E2" w:rsidRPr="008240B2">
        <w:rPr>
          <w:rFonts w:ascii="Times New Roman" w:hAnsi="Times New Roman" w:cs="Times New Roman"/>
          <w:color w:val="auto"/>
          <w:sz w:val="28"/>
          <w:szCs w:val="28"/>
        </w:rPr>
        <w:t>кспликацию</w:t>
      </w:r>
      <w:r w:rsidR="009B17E2">
        <w:rPr>
          <w:rFonts w:ascii="Times New Roman" w:hAnsi="Times New Roman" w:cs="Times New Roman"/>
          <w:sz w:val="28"/>
          <w:szCs w:val="28"/>
        </w:rPr>
        <w:t xml:space="preserve"> к экспонатам рекомендуется сделать более доступной и понятной, так как большинство этикеток содержат сухую и техническую информацию, </w:t>
      </w:r>
      <w:r w:rsidR="009B17E2" w:rsidRPr="008240B2">
        <w:rPr>
          <w:rFonts w:ascii="Times New Roman" w:hAnsi="Times New Roman" w:cs="Times New Roman"/>
          <w:color w:val="auto"/>
          <w:sz w:val="28"/>
          <w:szCs w:val="28"/>
        </w:rPr>
        <w:t>понятную только специалистам узкого железнодорожного профиля.</w:t>
      </w:r>
    </w:p>
    <w:p w:rsidR="0010213B" w:rsidRDefault="0010213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213B" w:rsidRDefault="009B17E2">
      <w:pPr>
        <w:suppressAutoHyphens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br w:type="page"/>
      </w:r>
    </w:p>
    <w:p w:rsidR="0010213B" w:rsidRDefault="009B17E2" w:rsidP="003B128B">
      <w:pPr>
        <w:pStyle w:val="af7"/>
        <w:spacing w:after="100" w:afterAutospacing="1" w:line="360" w:lineRule="auto"/>
        <w:ind w:firstLine="709"/>
        <w:contextualSpacing/>
        <w:jc w:val="both"/>
        <w:rPr>
          <w:b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Заключение:</w:t>
      </w:r>
    </w:p>
    <w:p w:rsidR="0010213B" w:rsidRDefault="009B17E2" w:rsidP="003B128B">
      <w:pPr>
        <w:spacing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Принципы экспонирования техники в отечественных научно-технических музеях и зарубежных отличаются друг от друга. Отечественные музеи науки и техники, в большинстве своем, представляют собой хранилище технических предметов, понятных и интересных для специалистов в данной области. Зарубежные научно-технические музеи </w:t>
      </w:r>
      <w:r>
        <w:rPr>
          <w:rFonts w:ascii="Times New Roman" w:hAnsi="Times New Roman" w:cs="Times New Roman"/>
          <w:sz w:val="28"/>
          <w:szCs w:val="28"/>
        </w:rPr>
        <w:t>с самого начала своего возникновения ориентировались не только на специалистов в области техники, но и на широкие круги населения. В них экспонаты демонстрировали действия научных законов в доступной для посетителей форме.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Традиционное построение экспозиций, которое характерно для отечественных научно-технических музеев, базируется на принципах оптимальной демонстрации коллекций. Однако сегодня построение экспозиции переосмысливается. Этому способствуют изменения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социокультурного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заказа общества. Сегодня в экспозицию стали привносить динамику, которую можно получить с помощью интерактивных предметов. </w:t>
      </w:r>
    </w:p>
    <w:p w:rsidR="0010213B" w:rsidRDefault="009B17E2" w:rsidP="003B128B">
      <w:pPr>
        <w:pStyle w:val="af7"/>
        <w:spacing w:line="360" w:lineRule="auto"/>
        <w:ind w:firstLine="709"/>
        <w:contextualSpacing/>
        <w:jc w:val="both"/>
      </w:pPr>
      <w:r>
        <w:rPr>
          <w:rFonts w:ascii="Times New Roman" w:hAnsi="Times New Roman"/>
          <w:sz w:val="28"/>
          <w:szCs w:val="28"/>
        </w:rPr>
        <w:t>В соответствии с задачами, поставленными в диссертационном исследовании,</w:t>
      </w:r>
      <w:r>
        <w:rPr>
          <w:rFonts w:ascii="Times New Roman" w:hAnsi="Times New Roman"/>
          <w:color w:val="FF333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были сделаны следующие выводы:</w:t>
      </w:r>
    </w:p>
    <w:p w:rsidR="0010213B" w:rsidRDefault="009B17E2" w:rsidP="003B128B">
      <w:pPr>
        <w:pStyle w:val="af5"/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ходе изучения экспозиционной деятельности научно-технических музеев в России и за рубежом было выявлено, что </w:t>
      </w:r>
      <w:r>
        <w:rPr>
          <w:rFonts w:ascii="Times New Roman" w:hAnsi="Times New Roman" w:cs="Times New Roman"/>
          <w:sz w:val="28"/>
          <w:szCs w:val="28"/>
        </w:rPr>
        <w:t xml:space="preserve">отношение человека к технике влияло на принципы ее экспонирования. Так в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>
        <w:rPr>
          <w:rFonts w:ascii="Times New Roman" w:hAnsi="Times New Roman" w:cs="Times New Roman"/>
          <w:sz w:val="28"/>
          <w:szCs w:val="28"/>
        </w:rPr>
        <w:t xml:space="preserve"> веке предмет техники воспринимался как творение искусства, поэтому он демонстрировался как законченное произведение без трактовки его социальной роли. В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 веке отношение к технике меняется, теперь предмет техники является отражением индустриальной мощи государства. Именно поэтому в это время возникают всемирные промышленные выставки, на которых демонстрировались передовые разработки индустриальных стран. Результатами выставок стали организация музеев науки и техники, в которых создавались экспозиции,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демонстрирующие технику в действии. В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веке формируется научно-технический музей, который отражает историю и социальную роль техники. </w:t>
      </w:r>
    </w:p>
    <w:p w:rsidR="0010213B" w:rsidRDefault="009B17E2" w:rsidP="003B128B">
      <w:pPr>
        <w:pStyle w:val="LO-normal"/>
        <w:spacing w:line="360" w:lineRule="auto"/>
        <w:contextualSpacing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 xml:space="preserve">Музеи науки и техники призваны, с помощью экспозиций, показывать эволюционные периоды и скачкообразные изменения в развитии технических средств. Однако возникает проблема выборки предметов науки и техники, которые могли бы наглядно продемонстрировать этот процесс. Сложность заключается в том, что начиная с конца </w:t>
      </w:r>
      <w:r>
        <w:rPr>
          <w:rFonts w:ascii="Times New Roman" w:hAnsi="Times New Roman" w:cs="Times New Roman"/>
          <w:color w:val="00000A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 века, научно-технические средства стали частью повседневной жизни, увеличилось их количество и разнообразие. Из этого следует, что перед музеями встает проблема, связанная с необходимостью постоянного введения на экспозицию дополнительных экспозиционных комплексов, новых объектов, которые способны продемонстрировать современные разработки в области техники. Только в таком случае экспозиция музея будет отражать все этапы развития научно-технического знания. </w:t>
      </w:r>
    </w:p>
    <w:p w:rsidR="0010213B" w:rsidRDefault="009B17E2" w:rsidP="003B128B">
      <w:pPr>
        <w:pStyle w:val="af5"/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Особенность демонстрации предметов техники</w:t>
      </w:r>
      <w:r>
        <w:rPr>
          <w:rFonts w:ascii="Times New Roman" w:hAnsi="Times New Roman" w:cs="Times New Roman"/>
          <w:sz w:val="28"/>
          <w:szCs w:val="28"/>
        </w:rPr>
        <w:t xml:space="preserve"> связана с их функциональностью. Экспонирование техники сопряжено с необходимостью демонстрации действия, показа и разъяснения устройства, принципов работы. Предметы техники так же отображают историю познания человеком окружающего мира, природных явлений и открытия научных законов.</w:t>
      </w:r>
    </w:p>
    <w:p w:rsidR="0010213B" w:rsidRDefault="009B17E2">
      <w:pPr>
        <w:pStyle w:val="af7"/>
        <w:numPr>
          <w:ilvl w:val="0"/>
          <w:numId w:val="10"/>
        </w:numPr>
        <w:spacing w:after="200" w:line="36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Рассмотрев интерактивные технологии в научно-технических музеях, можно сделать выводы, что </w:t>
      </w:r>
      <w:r>
        <w:rPr>
          <w:rFonts w:ascii="Times New Roman" w:hAnsi="Times New Roman"/>
          <w:sz w:val="28"/>
          <w:szCs w:val="28"/>
        </w:rPr>
        <w:t xml:space="preserve">подобные технологии позволяют нарушить монотонность поступления информации, поскольку задействуют не только визуальный канал восприятия предмета, но и другие (тактильный, вербальный).  Интерактивные предметы дают возможность самостоятельно приводить в действие установки, экспериментировать и как бы участвовать в процессе открытия природных законов. Благодаря этому у посетителей  формируются ощущения, впечатления и переживания, лично выработанные результатами проведения собственного опыта. Интерактивность способствует лучшему пониманию и запоминанию информации, полученной </w:t>
      </w:r>
      <w:r>
        <w:rPr>
          <w:rFonts w:ascii="Times New Roman" w:hAnsi="Times New Roman"/>
          <w:sz w:val="28"/>
          <w:szCs w:val="28"/>
        </w:rPr>
        <w:lastRenderedPageBreak/>
        <w:t xml:space="preserve">посетителями музея. В качестве интерактивных предметов могут выступать специальные установки (сенсорные киоски, интерактивный стол), демонстрационные макеты и подлинные музейные предметы. </w:t>
      </w:r>
    </w:p>
    <w:p w:rsidR="0010213B" w:rsidRDefault="009B17E2" w:rsidP="003B128B">
      <w:pPr>
        <w:pStyle w:val="af7"/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как особенностью научно-технических музеев является необходимость демонстрации предмета техники, принципа ее работы и строения, то нагляднее и понятнее это будет продемонстрировать с помощью интерактивных объектов.</w:t>
      </w:r>
    </w:p>
    <w:p w:rsidR="0010213B" w:rsidRDefault="009B17E2" w:rsidP="003B128B">
      <w:pPr>
        <w:pStyle w:val="af5"/>
        <w:numPr>
          <w:ilvl w:val="0"/>
          <w:numId w:val="10"/>
        </w:numPr>
        <w:spacing w:after="0" w:line="360" w:lineRule="auto"/>
        <w:ind w:left="0"/>
        <w:jc w:val="both"/>
      </w:pPr>
      <w:r w:rsidRPr="008240B2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Изучение специфики </w:t>
      </w:r>
      <w:proofErr w:type="spellStart"/>
      <w:r w:rsidRPr="008240B2">
        <w:rPr>
          <w:rFonts w:ascii="Times New Roman" w:eastAsia="Calibri" w:hAnsi="Times New Roman" w:cs="Times New Roman"/>
          <w:color w:val="auto"/>
          <w:sz w:val="28"/>
          <w:szCs w:val="28"/>
        </w:rPr>
        <w:t>сайнс-центров</w:t>
      </w:r>
      <w:proofErr w:type="spellEnd"/>
      <w:r w:rsidRPr="008240B2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показало: </w:t>
      </w:r>
      <w:r w:rsidRPr="008240B2">
        <w:rPr>
          <w:rStyle w:val="a5"/>
          <w:rFonts w:ascii="Times New Roman" w:hAnsi="Times New Roman" w:cs="Times New Roman"/>
          <w:color w:val="auto"/>
          <w:sz w:val="28"/>
          <w:szCs w:val="28"/>
        </w:rPr>
        <w:t xml:space="preserve">в отличие от традиционных технических музеев, сосредоточенных на истории развития техники,  </w:t>
      </w:r>
      <w:proofErr w:type="spellStart"/>
      <w:r w:rsidRPr="008240B2">
        <w:rPr>
          <w:rStyle w:val="a5"/>
          <w:rFonts w:ascii="Times New Roman" w:hAnsi="Times New Roman" w:cs="Times New Roman"/>
          <w:color w:val="auto"/>
          <w:sz w:val="28"/>
          <w:szCs w:val="28"/>
        </w:rPr>
        <w:t>сайнс-центры</w:t>
      </w:r>
      <w:proofErr w:type="spellEnd"/>
      <w:r w:rsidRPr="008240B2">
        <w:rPr>
          <w:rStyle w:val="a5"/>
          <w:rFonts w:ascii="Times New Roman" w:hAnsi="Times New Roman" w:cs="Times New Roman"/>
          <w:color w:val="auto"/>
          <w:sz w:val="28"/>
          <w:szCs w:val="28"/>
        </w:rPr>
        <w:t xml:space="preserve"> с помощью интерактивных предметов демонстрируют </w:t>
      </w:r>
      <w:r>
        <w:rPr>
          <w:rFonts w:ascii="Times New Roman" w:hAnsi="Times New Roman" w:cs="Times New Roman"/>
          <w:sz w:val="28"/>
          <w:szCs w:val="28"/>
        </w:rPr>
        <w:t>физические законы или принципы функционирования различных технических объектов.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8240B2">
        <w:rPr>
          <w:rStyle w:val="a5"/>
          <w:rFonts w:ascii="Times New Roman" w:hAnsi="Times New Roman" w:cs="Times New Roman"/>
          <w:color w:val="auto"/>
          <w:sz w:val="28"/>
          <w:szCs w:val="28"/>
        </w:rPr>
        <w:t>На сегодняшний день</w:t>
      </w:r>
      <w:r>
        <w:rPr>
          <w:rStyle w:val="a5"/>
          <w:rFonts w:ascii="Times New Roman" w:hAnsi="Times New Roman" w:cs="Times New Roman"/>
          <w:color w:val="FF3333"/>
          <w:sz w:val="28"/>
          <w:szCs w:val="28"/>
        </w:rPr>
        <w:t xml:space="preserve"> 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нет единого определения того, чем в действительности являются научные центры, так как существует два противоположных определения: </w:t>
      </w:r>
      <w:proofErr w:type="spellStart"/>
      <w:r>
        <w:rPr>
          <w:rStyle w:val="a5"/>
          <w:rFonts w:ascii="Times New Roman" w:hAnsi="Times New Roman" w:cs="Times New Roman"/>
          <w:sz w:val="28"/>
          <w:szCs w:val="28"/>
        </w:rPr>
        <w:t>сайнс-центры</w:t>
      </w:r>
      <w:proofErr w:type="spellEnd"/>
      <w:r>
        <w:rPr>
          <w:rStyle w:val="a5"/>
          <w:rFonts w:ascii="Times New Roman" w:hAnsi="Times New Roman" w:cs="Times New Roman"/>
          <w:sz w:val="28"/>
          <w:szCs w:val="28"/>
        </w:rPr>
        <w:t xml:space="preserve"> как новый тип научно – технических музеев; </w:t>
      </w:r>
      <w:proofErr w:type="spellStart"/>
      <w:r>
        <w:rPr>
          <w:rStyle w:val="a5"/>
          <w:rFonts w:ascii="Times New Roman" w:hAnsi="Times New Roman" w:cs="Times New Roman"/>
          <w:sz w:val="28"/>
          <w:szCs w:val="28"/>
        </w:rPr>
        <w:t>сайнс</w:t>
      </w:r>
      <w:proofErr w:type="spellEnd"/>
      <w:r>
        <w:rPr>
          <w:rStyle w:val="a5"/>
          <w:rFonts w:ascii="Times New Roman" w:hAnsi="Times New Roman" w:cs="Times New Roman"/>
          <w:sz w:val="28"/>
          <w:szCs w:val="28"/>
        </w:rPr>
        <w:t xml:space="preserve"> – центры как объекты,  не являющиеся в полной мере музеями. Также с</w:t>
      </w:r>
      <w:r>
        <w:rPr>
          <w:rFonts w:ascii="Times New Roman" w:hAnsi="Times New Roman" w:cs="Times New Roman"/>
          <w:sz w:val="28"/>
          <w:szCs w:val="28"/>
        </w:rPr>
        <w:t>уществует угроза трансформации научно-технических музеев из учреждения культуры в объекты индустрии развлечений.</w:t>
      </w:r>
    </w:p>
    <w:p w:rsidR="0010213B" w:rsidRDefault="009B17E2">
      <w:pPr>
        <w:pStyle w:val="Default"/>
        <w:numPr>
          <w:ilvl w:val="0"/>
          <w:numId w:val="10"/>
        </w:numPr>
        <w:spacing w:after="200" w:line="360" w:lineRule="auto"/>
        <w:ind w:left="0"/>
        <w:contextualSpacing/>
        <w:jc w:val="both"/>
      </w:pPr>
      <w:r>
        <w:rPr>
          <w:color w:val="00000A"/>
          <w:sz w:val="28"/>
          <w:szCs w:val="28"/>
        </w:rPr>
        <w:t>По результатам исследования был предложен комплекс методических рекомендаций по модернизации экспозиции Центрального музея железнодорожного транспорта Российской Федерации:</w:t>
      </w:r>
    </w:p>
    <w:p w:rsidR="0010213B" w:rsidRDefault="009B17E2">
      <w:pPr>
        <w:pStyle w:val="Default"/>
        <w:spacing w:after="200" w:line="360" w:lineRule="auto"/>
        <w:contextualSpacing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- Создание специального демонстрационного оборудования позволит наглядно иллюстрировать посетителям принципы работы экспонатов; </w:t>
      </w:r>
    </w:p>
    <w:p w:rsidR="0010213B" w:rsidRDefault="009B17E2">
      <w:pPr>
        <w:pStyle w:val="Default"/>
        <w:spacing w:after="200" w:line="360" w:lineRule="auto"/>
        <w:contextualSpacing/>
        <w:jc w:val="both"/>
      </w:pPr>
      <w:r>
        <w:rPr>
          <w:color w:val="00000A"/>
          <w:sz w:val="28"/>
          <w:szCs w:val="28"/>
        </w:rPr>
        <w:t>-Многие залы перегружены большим количеством представленных экспонатов, поэтому следует убрать из экспозиции часть предметов;</w:t>
      </w:r>
    </w:p>
    <w:p w:rsidR="0010213B" w:rsidRDefault="009B17E2" w:rsidP="003B128B">
      <w:pPr>
        <w:pStyle w:val="Default"/>
        <w:spacing w:line="360" w:lineRule="auto"/>
        <w:contextualSpacing/>
        <w:jc w:val="both"/>
      </w:pPr>
      <w:r>
        <w:rPr>
          <w:color w:val="00000A"/>
          <w:sz w:val="28"/>
          <w:szCs w:val="28"/>
        </w:rPr>
        <w:t>-Необходимо внедрение в экспозицию интерактивных киосков, содержащих поясняющую информацию, информацию о размещении экспонатов и об инженерах, внесших вклад в развитие железной сети дорог России;</w:t>
      </w:r>
    </w:p>
    <w:p w:rsidR="0010213B" w:rsidRDefault="009B17E2" w:rsidP="003B128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Изменение аннотаций к экспонатам сделает информацию о предметах понятнее и познавательнее для простых посетителей;  </w:t>
      </w:r>
    </w:p>
    <w:p w:rsidR="0010213B" w:rsidRDefault="009B17E2">
      <w:pPr>
        <w:tabs>
          <w:tab w:val="right" w:leader="dot" w:pos="972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Научно-технические музеи в современном обществе должны показывать в своей экспозиции прошлое и настоящее. Расположение предметов техники в хронологическом порядке является устаревшей формой экспозиционной деятельности для научно-технических музеев, которая не позволяет посетителю музея познакомиться с разными сторонами предметов. Экспозиции научно-технических музеев необходимо соединить в себе традиционный принцип показа экспонатов с включением интерактивных предметов. </w:t>
      </w:r>
    </w:p>
    <w:p w:rsidR="0010213B" w:rsidRDefault="009B17E2">
      <w:pPr>
        <w:suppressAutoHyphens w:val="0"/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br w:type="page"/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литературы: </w:t>
      </w:r>
    </w:p>
    <w:p w:rsidR="0010213B" w:rsidRDefault="0010213B">
      <w:pPr>
        <w:spacing w:after="0" w:line="360" w:lineRule="auto"/>
        <w:ind w:firstLine="709"/>
        <w:contextualSpacing/>
        <w:jc w:val="both"/>
      </w:pP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Агапова Д. А. Культура участия: миллионы диалогов // Музей как пространство образования: игра, диалог, культура участия. М., 2012. С. 8 - 21.</w:t>
      </w:r>
    </w:p>
    <w:p w:rsidR="0010213B" w:rsidRDefault="009B17E2" w:rsidP="003B128B">
      <w:pPr>
        <w:pStyle w:val="af5"/>
        <w:numPr>
          <w:ilvl w:val="0"/>
          <w:numId w:val="7"/>
        </w:numPr>
        <w:suppressAutoHyphens w:val="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Адамс М. Д. Роль музея в распространении знаний / М.Д. Адамс //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Museum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1984. № 141. С. 14 — 18.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Баданина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 С. Музейный текст и проблема его интерпретации посетителями музея // Известия РГПУ им. А.И. Герцена. 2008. №70. С. 50 – 54.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Батурин Ю.М. О возможной концепции музея истории науки и техники // Институт истории естествознания и техники им. С.И. Вавилова. Годичная научная конференция. Т.1. Общие проблемы развития науки и техники. История физико-математических наук. М., 2013. С. 16 – 23.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Бланш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 Дворец, объединяющий человека и науку // </w:t>
      </w:r>
      <w:r>
        <w:rPr>
          <w:rFonts w:ascii="Times New Roman" w:hAnsi="Times New Roman" w:cs="Times New Roman"/>
          <w:sz w:val="28"/>
          <w:szCs w:val="28"/>
          <w:lang w:val="en-US"/>
        </w:rPr>
        <w:t>Museum</w:t>
      </w:r>
      <w:r>
        <w:rPr>
          <w:rFonts w:ascii="Times New Roman" w:hAnsi="Times New Roman" w:cs="Times New Roman"/>
          <w:sz w:val="28"/>
          <w:szCs w:val="28"/>
        </w:rPr>
        <w:t xml:space="preserve">. 2001. № 208. С. 43 – 47. </w:t>
      </w:r>
    </w:p>
    <w:p w:rsidR="0010213B" w:rsidRDefault="009B17E2" w:rsidP="003B128B">
      <w:pPr>
        <w:pStyle w:val="af7"/>
        <w:numPr>
          <w:ilvl w:val="0"/>
          <w:numId w:val="7"/>
        </w:numPr>
        <w:spacing w:line="360" w:lineRule="auto"/>
        <w:ind w:left="0" w:hanging="35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Борисова Н. А. Инновационные подходы к освоению экспозиционного пространства в Центральном музее связи имени А.С. Попова//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</w:rPr>
        <w:t xml:space="preserve"> научно – практическая конференция. Российский научно – технический музей: проблемы и перспективы. М., 2012. С.31 - 33.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Борисова Н.А., Васильева Т.С., Фролова О.В. Экспозиция «Радиовещание» в Центральном музее связи имени А.С.Попова // Материалы IV всероссийской конференции музеев связи. Музеи связи: популяризация науки и техники.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 </w:t>
      </w:r>
      <w:proofErr w:type="gramEnd"/>
      <w:r>
        <w:rPr>
          <w:rFonts w:ascii="Times New Roman" w:hAnsi="Times New Roman" w:cs="Times New Roman"/>
          <w:sz w:val="28"/>
          <w:szCs w:val="28"/>
        </w:rPr>
        <w:t>2013. С. 52 – 56.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Брусникин В.В. Концепция интерактивной экспозиции вещательных радиоприемников // Материалы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всероссийской конференции музеев связи. Музеи связи: популяризация науки и техники.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>2013. С. 71 – 76.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Буслаков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П. Интерактивные экспозиции // Особенности и специфика экспозиционной деятельности в научно-техническом музее. М.,  2000. С. 69 – 72.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Винокурова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Л. Виды экспозиции. Учебные зоны в экспозиционном пространстве // Особенности и специфика экспозиционной деятельности в научно-техническом музее. М., 2000. С. 66– 68.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Водорез Е. Л. Музей техники в концептуальном  аспекте на  примере музеев железнодорожного профиля //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Studia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Culturae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2006. №. 9. С. 199-210. 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Выявление и ранжирование памятников науки и техники: Вещевые источники: копии, модели, макеты: Метод. рекомендации / Политехнический музей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//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ост. Г.Г.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Мерцалова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М., 2001. 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Галкина Т.В. О выявлении эффективных форм в музейно-педагогической деятельности в российских и зарубежных музеях науки и техники // Вестник ТГПУ. 2014. №3. С. 145 – 152. 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Горбунов И.В. Архитектоника музейной экспозиции: Предметно-пространственная среда и основы функционального и художественного проектирования музеев // Витебск: ВГУ им. П.М.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Машаерова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., 2015.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Григорян Г.Г. Научно-технические музеи и принципы идентификации памятников науки и техники // Советский научно-технический музей: Проблемы и перспективы. Киев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>1990. С. 6 – 13.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Григорян Г.Г. Проблема идентификации памятников науки и техники // Особенности и специфика экспозиционной деятельности в научно-техническом музее. М., 2000. С. 16 – 22. 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Григорян Г. Г., Кожина Л. М. История и закономерности формирования музейных фондов технических музеев // Музейные собрания научно-технических музеев: история, проблемы, перспективы. М., 1996. С. 11 – 67.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Григорян Г.Г., Кожина Л.М. История техники и музейное дело // История техники и музейное дело. 2002. №2. С. 7 – 19.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Григорян Г.Г., Кожина Л.М. Музейные собрания научно-технических музеев:</w:t>
      </w:r>
      <w:r>
        <w:rPr>
          <w:rFonts w:ascii="Times New Roman" w:hAnsi="Times New Roman" w:cs="Times New Roman"/>
          <w:sz w:val="28"/>
          <w:szCs w:val="28"/>
          <w:lang w:val="en-US"/>
        </w:rPr>
        <w:t>  </w:t>
      </w:r>
      <w:r>
        <w:rPr>
          <w:rFonts w:ascii="Times New Roman" w:hAnsi="Times New Roman" w:cs="Times New Roman"/>
          <w:sz w:val="28"/>
          <w:szCs w:val="28"/>
        </w:rPr>
        <w:t>история, проблемы, перспективы: Материалы по музееведению в области истории науки и техники и научно-технических знаний.</w:t>
      </w:r>
      <w:r>
        <w:rPr>
          <w:rFonts w:ascii="Times New Roman" w:hAnsi="Times New Roman" w:cs="Times New Roman"/>
          <w:sz w:val="28"/>
          <w:szCs w:val="28"/>
          <w:lang w:val="en-US"/>
        </w:rPr>
        <w:t>  </w:t>
      </w:r>
      <w:r>
        <w:rPr>
          <w:rFonts w:ascii="Times New Roman" w:hAnsi="Times New Roman" w:cs="Times New Roman"/>
          <w:sz w:val="28"/>
          <w:szCs w:val="28"/>
        </w:rPr>
        <w:t xml:space="preserve"> М.: Знание, 1996.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Григорян Г. Г., Кожина Л. М. Научно-технические музеи и культурное наследие в области техники // Вопросы истории естествознания и техники. М., 2003. № 4. C. 75 — 87.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Григорян Г.Г., Кожина Л.М. Техника как объект музейной деятельности// Тезисы научной конференции 1997.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Грин </w:t>
      </w:r>
      <w:proofErr w:type="gramStart"/>
      <w:r>
        <w:rPr>
          <w:rFonts w:ascii="Times New Roman" w:hAnsi="Times New Roman" w:cs="Times New Roman"/>
          <w:sz w:val="28"/>
          <w:szCs w:val="28"/>
        </w:rPr>
        <w:t>Дж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П. Обновленный Музей науки и промышленности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манчестере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 </w:t>
      </w:r>
      <w:r>
        <w:rPr>
          <w:rFonts w:ascii="Times New Roman" w:hAnsi="Times New Roman" w:cs="Times New Roman"/>
          <w:sz w:val="28"/>
          <w:szCs w:val="28"/>
          <w:lang w:val="en-US"/>
        </w:rPr>
        <w:t>Museum</w:t>
      </w:r>
      <w:r>
        <w:rPr>
          <w:rFonts w:ascii="Times New Roman" w:hAnsi="Times New Roman" w:cs="Times New Roman"/>
          <w:sz w:val="28"/>
          <w:szCs w:val="28"/>
        </w:rPr>
        <w:t>. 2001. № 208. С. 1- 8.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Грицкевич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 П. История музейного дела до конца XVIII века.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2004. 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Данилов В. Неформальные методы популяризации научных знаний в Чикагском музее науки и промышленности // Музеи науки и техники. 1986. № 2. С. 16 – 21.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Данилов В. Техника: случайность или выбор? // Музеи науки и техники. 1986. № 2. С. 22 – 24.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Данчева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Г.Г. Взрослый посетитель Политехнического музея // Российский научно-технический музея: проблемы и перспективы: Материалы </w:t>
      </w: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sz w:val="28"/>
          <w:szCs w:val="28"/>
        </w:rPr>
        <w:t xml:space="preserve"> научно-практической конференции (16 – 18 декабря 2002). – М., 2003. С. 101 – 108.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Долак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Ян Музейная экспозиция музейная коммуникация // Вопросы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музеологии</w:t>
      </w:r>
      <w:proofErr w:type="spellEnd"/>
      <w:r>
        <w:rPr>
          <w:rFonts w:ascii="Times New Roman" w:hAnsi="Times New Roman" w:cs="Times New Roman"/>
          <w:sz w:val="28"/>
          <w:szCs w:val="28"/>
        </w:rPr>
        <w:t>. 2010. №1. С. 106 – 117.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Жекова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Т.Л. Популяризация научных основ и принципов действия объектов техники как одна из особенностей экспозиции в научно - техническом музее // Особенности и специфика экспозиционной деятельности в научно-техническом музее. М., 2000. С. 34– 36.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Закревская Г. П. Центральный музей железнодорожного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транспорта России // Страницы истории железнодорожного транспорта России</w:t>
      </w:r>
      <w:proofErr w:type="gramEnd"/>
      <w:r>
        <w:rPr>
          <w:rFonts w:ascii="Times New Roman" w:hAnsi="Times New Roman" w:cs="Times New Roman"/>
          <w:sz w:val="28"/>
          <w:szCs w:val="28"/>
        </w:rPr>
        <w:t>. Сборник трудов.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2004. С. 3 – 21. 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Земко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Зарубежные музеи науки и научно – познавательные центры // Музей. М., 2007. № 3. С. 64 – 69.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Земко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Зарубежные музеи науки и научно – познавательные центры // Музей. М., 2007. № 4. С. 63 – 70.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Земко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Зарубежные музеи науки и научно – познавательные центры // Музей. М., 2007. № 9. С. 62 – 68.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Иванова Т. С. Комплектование фондов в технических музеях // Советский научно-технический музей: Проблемы и перспективы. Киев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>1990. С. 53 – 58.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Клепшова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 Национальный музей в Праге // Музеи науки и техники. 1986. № 2. С.48 – 54.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Кнерр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 Музеи техники: новая публика, новые партнеры // </w:t>
      </w:r>
      <w:r>
        <w:rPr>
          <w:rFonts w:ascii="Times New Roman" w:hAnsi="Times New Roman" w:cs="Times New Roman"/>
          <w:sz w:val="28"/>
          <w:szCs w:val="28"/>
          <w:lang w:val="en-US"/>
        </w:rPr>
        <w:t>Museum</w:t>
      </w:r>
      <w:r>
        <w:rPr>
          <w:rFonts w:ascii="Times New Roman" w:hAnsi="Times New Roman" w:cs="Times New Roman"/>
          <w:sz w:val="28"/>
          <w:szCs w:val="28"/>
        </w:rPr>
        <w:t>. 2001. № 208. С. 8 – 13.</w:t>
      </w:r>
    </w:p>
    <w:p w:rsidR="0010213B" w:rsidRDefault="009B17E2" w:rsidP="003B128B">
      <w:pPr>
        <w:pStyle w:val="af7"/>
        <w:numPr>
          <w:ilvl w:val="0"/>
          <w:numId w:val="7"/>
        </w:numPr>
        <w:spacing w:line="36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Кожина Л. М. Основы музейного документирования истории техники // Разработка методов и научного аппарата выявления, ранжирования и </w:t>
      </w:r>
      <w:proofErr w:type="spellStart"/>
      <w:r>
        <w:rPr>
          <w:rFonts w:ascii="Times New Roman" w:hAnsi="Times New Roman"/>
          <w:sz w:val="28"/>
          <w:szCs w:val="28"/>
        </w:rPr>
        <w:t>музеефикации</w:t>
      </w:r>
      <w:proofErr w:type="spellEnd"/>
      <w:r>
        <w:rPr>
          <w:rFonts w:ascii="Times New Roman" w:hAnsi="Times New Roman"/>
          <w:sz w:val="28"/>
          <w:szCs w:val="28"/>
        </w:rPr>
        <w:t xml:space="preserve"> памятников науки и техники. М., 2000. С. 8 - 12.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Кожина Л. М. О формировании музейного собрания Политехнического музея // История техники и музейное дело. М., 2007.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sz w:val="28"/>
          <w:szCs w:val="28"/>
        </w:rPr>
        <w:t>. 4., Ч. 1. С. 9 – 23.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Кожина Л. М. Проблемы музейного экспонирования техники // Особенности и специфика экспозиционной деятельности в научно-техническом музее. М., 2000. С. 22 – 27.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Комарова Е. М. Научно – познавательная функция научно – технического музея //  </w:t>
      </w:r>
      <w:r>
        <w:rPr>
          <w:rFonts w:ascii="Times New Roman" w:hAnsi="Times New Roman" w:cs="Times New Roman"/>
          <w:sz w:val="28"/>
          <w:szCs w:val="28"/>
          <w:lang w:val="en-US"/>
        </w:rPr>
        <w:t>IX</w:t>
      </w:r>
      <w:r>
        <w:rPr>
          <w:rFonts w:ascii="Times New Roman" w:hAnsi="Times New Roman" w:cs="Times New Roman"/>
          <w:sz w:val="28"/>
          <w:szCs w:val="28"/>
        </w:rPr>
        <w:t xml:space="preserve"> научно – практическая конференция. «Российские научно – технический музей: проблемы и перспективы».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>2008. С.13-14.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Литвинов В. В. Практика современной экспозиции. М., 2006.</w:t>
      </w:r>
    </w:p>
    <w:p w:rsidR="0010213B" w:rsidRDefault="009B17E2" w:rsidP="003B128B">
      <w:pPr>
        <w:pStyle w:val="af7"/>
        <w:numPr>
          <w:ilvl w:val="0"/>
          <w:numId w:val="7"/>
        </w:numPr>
        <w:spacing w:line="36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Макеева И.А.  Использование интерактивных методов музейной  деятельности в гражданском воспитании детей - сирот 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 xml:space="preserve">из опыта работы ) //Вестник Томского государственного университета. 2013. </w:t>
      </w:r>
      <w:proofErr w:type="spellStart"/>
      <w:r>
        <w:rPr>
          <w:rFonts w:ascii="Times New Roman" w:hAnsi="Times New Roman"/>
          <w:sz w:val="28"/>
          <w:szCs w:val="28"/>
        </w:rPr>
        <w:t>No</w:t>
      </w:r>
      <w:proofErr w:type="spellEnd"/>
      <w:r>
        <w:rPr>
          <w:rFonts w:ascii="Times New Roman" w:hAnsi="Times New Roman"/>
          <w:sz w:val="28"/>
          <w:szCs w:val="28"/>
        </w:rPr>
        <w:t xml:space="preserve">  366. С. 121–125 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Менш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П. Коммуникация: язык экспозиции // Вопросы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музеологии</w:t>
      </w:r>
      <w:proofErr w:type="spellEnd"/>
      <w:r>
        <w:rPr>
          <w:rFonts w:ascii="Times New Roman" w:hAnsi="Times New Roman" w:cs="Times New Roman"/>
          <w:sz w:val="28"/>
          <w:szCs w:val="28"/>
        </w:rPr>
        <w:t>. 2014. №1. С. 254 – 272.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Михеев В. P. Подходы к классификации памятников науки и техники // Разработка методов и научного аппарата выявления, ранжирования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музеефикации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памятников науки и техники. М., 2000. С. 20 – 31.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Мокина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 Н. организация работы над экспозицией, этапы подготовки музейной экспозиции // Особенности и специфика экспозиционной деятельности в научно – техническом музее. М., 2000. С. 37 – 42.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Музеи связи: историческое и культурное наследие: Материалы 3-й Всероссийской конференции музеев связи (14-16 сентября 2011) / под ред. Н.А. Борисова.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Центральный музей связи имени А.С. Попова, 2011.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Музеи связи: популяризация науки и техники: Материалы IV Всероссийской конференции музеев связи (10-12 октября 2013 г.) /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нач</w:t>
      </w:r>
      <w:proofErr w:type="spellEnd"/>
      <w:r>
        <w:rPr>
          <w:rFonts w:ascii="Times New Roman" w:hAnsi="Times New Roman" w:cs="Times New Roman"/>
          <w:sz w:val="28"/>
          <w:szCs w:val="28"/>
        </w:rPr>
        <w:t>. ред. Н.А. Борисова.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Центральный музей связи имени А.С. Попова, 2013.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Натали Ж-П.,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Ландри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Ж. Город науки и техники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Виллет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 </w:t>
      </w:r>
      <w:r>
        <w:rPr>
          <w:rFonts w:ascii="Times New Roman" w:hAnsi="Times New Roman" w:cs="Times New Roman"/>
          <w:sz w:val="28"/>
          <w:szCs w:val="28"/>
          <w:lang w:val="en-US"/>
        </w:rPr>
        <w:t>Museum</w:t>
      </w:r>
      <w:r>
        <w:rPr>
          <w:rFonts w:ascii="Times New Roman" w:hAnsi="Times New Roman" w:cs="Times New Roman"/>
          <w:sz w:val="28"/>
          <w:szCs w:val="28"/>
        </w:rPr>
        <w:t>. 1986. № 208. С. 64 – 72.</w:t>
      </w:r>
    </w:p>
    <w:p w:rsidR="0010213B" w:rsidRDefault="009B17E2" w:rsidP="003B128B">
      <w:pPr>
        <w:pStyle w:val="afa"/>
        <w:numPr>
          <w:ilvl w:val="0"/>
          <w:numId w:val="7"/>
        </w:numPr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Никишин Н.Об интерактивности // Музей № 9. М. 2016. С. 40-44.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 и специфика экспозиционной деятельности в научно-техническом  музее / под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ед. Г.Г. Григорян. М.: Знание, 2000. 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Озерова Д.Е.,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Личак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Н.Е. Музеи науки и техники: от образовательного центра до «научного аттракциона». Ярославль. 2011.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Памятники истории естествознания и техники в собраниях музеев РСФСР: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Метод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азраб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ист. Музей/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Подгот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П.В. Боярский, Л.Е.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Майстров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А.М. Разгон. М., 1979.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Покровский Н. Н. Музей техники, как реконструкция научной предметно-пространственной среды // Новые” и “вечные” проблемы философии. 1998. С. 86 - 94. 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Покровский Н.Н. Научная концепция Музея науки и техники. / Покровский Н.Н. // Гуманитарный ежегодник. 2001.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sz w:val="28"/>
          <w:szCs w:val="28"/>
        </w:rPr>
        <w:t>. 2. С. 80-90.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Покровский Н.Н. Научная и инновационная деятельность СО АН СССР. Музееведческий аспект / Покровский Н.Н. // История науки и техники. 2006.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sz w:val="28"/>
          <w:szCs w:val="28"/>
        </w:rPr>
        <w:t>. 2. С. 3-7.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Покровский Н.Н. Научная концепция экспозиции «Вычислительная техника» / Покровский Н.Н. // История науки и техники. 2009.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sz w:val="28"/>
          <w:szCs w:val="28"/>
        </w:rPr>
        <w:t>. 3. С. 140-151.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Покровский Н.Н. Научная концепция Сибирского  политехнического музея / Н. Н. Покровский // Гуманитарные науки в Сибири. 2012. № 3. С. 57-60.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Покровский Н.Н. Приборы и техника научного эксперимента. Опыт создания экспозиции. / Покровский Н.Н. // Гуманитарные науки в Сибири. 1997. № 2. С. 116 – 124.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Полякова М.А. Изучение и использование памятников науки и техники //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Памятниковедение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науки и техники: теория, методика, практика. М., 1988. С. 119.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Фернандес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Г.,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Бенльоч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 Интерактивные экспозиции: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ревкция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посетителей // </w:t>
      </w:r>
      <w:r>
        <w:rPr>
          <w:rFonts w:ascii="Times New Roman" w:hAnsi="Times New Roman" w:cs="Times New Roman"/>
          <w:sz w:val="28"/>
          <w:szCs w:val="28"/>
          <w:lang w:val="en-US"/>
        </w:rPr>
        <w:t>Museum</w:t>
      </w:r>
      <w:r>
        <w:rPr>
          <w:rFonts w:ascii="Times New Roman" w:hAnsi="Times New Roman" w:cs="Times New Roman"/>
          <w:sz w:val="28"/>
          <w:szCs w:val="28"/>
        </w:rPr>
        <w:t xml:space="preserve">. 2001. № 208. С. 53 – 59. 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Филякова А.К. Аксиология музейного предмета в техническом музее (на примере музея городского электрического транспорта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Санкт- Петербурга) // Актуальные проблемы гуманитарных и естественных наук.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>2015. № 3-2. С. 282 – 285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Филякова А. К. Неформальные методы популяризации научного знания в технических музеях. Доступ: http://scjournal.ru/articles/issn_1997-292X_2015_3-1_47.pdf</w:t>
      </w:r>
    </w:p>
    <w:p w:rsidR="0010213B" w:rsidRDefault="009B17E2" w:rsidP="003B128B">
      <w:pPr>
        <w:pStyle w:val="af7"/>
        <w:numPr>
          <w:ilvl w:val="0"/>
          <w:numId w:val="7"/>
        </w:numPr>
        <w:spacing w:line="36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Филякова А. К. Технический музей в формировании научного мировоззрения: диссертация… кандидата </w:t>
      </w:r>
      <w:proofErr w:type="spellStart"/>
      <w:r>
        <w:rPr>
          <w:rFonts w:ascii="Times New Roman" w:hAnsi="Times New Roman"/>
          <w:sz w:val="28"/>
          <w:szCs w:val="28"/>
        </w:rPr>
        <w:t>культурологии</w:t>
      </w:r>
      <w:proofErr w:type="spellEnd"/>
      <w:r>
        <w:rPr>
          <w:rFonts w:ascii="Times New Roman" w:hAnsi="Times New Roman"/>
          <w:sz w:val="28"/>
          <w:szCs w:val="28"/>
        </w:rPr>
        <w:t>: 24. 00. 03. СПб</w:t>
      </w:r>
      <w:proofErr w:type="gramStart"/>
      <w:r>
        <w:rPr>
          <w:rFonts w:ascii="Times New Roman" w:hAnsi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/>
          <w:sz w:val="28"/>
          <w:szCs w:val="28"/>
        </w:rPr>
        <w:t xml:space="preserve">2017. </w:t>
      </w:r>
    </w:p>
    <w:p w:rsidR="0010213B" w:rsidRDefault="009B17E2" w:rsidP="003B128B">
      <w:pPr>
        <w:pStyle w:val="af7"/>
        <w:numPr>
          <w:ilvl w:val="0"/>
          <w:numId w:val="7"/>
        </w:numPr>
        <w:spacing w:line="36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Хадсон К. Влиятельные музеи. Новосибирск, 2001. 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Черкашева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А.С. Принципы построения выставочного пространства (на примере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отдела летательных аппаратов музея Шедевров науки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техники в Мюнхене) // Вестник молодых ученых Санкт-Петербургского </w:t>
      </w:r>
      <w:r>
        <w:rPr>
          <w:rFonts w:ascii="Times New Roman" w:hAnsi="Times New Roman" w:cs="Times New Roman"/>
          <w:sz w:val="28"/>
          <w:szCs w:val="28"/>
        </w:rPr>
        <w:lastRenderedPageBreak/>
        <w:t>государственного университета технологии и дизайна. Сборник научных трудов.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2011. Часть 3. С. 33 – 38. 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Янушек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 “Музей контекста”: соединение науки и культуры // </w:t>
      </w:r>
      <w:r>
        <w:rPr>
          <w:rFonts w:ascii="Times New Roman" w:hAnsi="Times New Roman" w:cs="Times New Roman"/>
          <w:sz w:val="28"/>
          <w:szCs w:val="28"/>
          <w:lang w:val="en-US"/>
        </w:rPr>
        <w:t>Museum</w:t>
      </w:r>
      <w:r>
        <w:rPr>
          <w:rFonts w:ascii="Times New Roman" w:hAnsi="Times New Roman" w:cs="Times New Roman"/>
          <w:sz w:val="28"/>
          <w:szCs w:val="28"/>
        </w:rPr>
        <w:t>. 2001. № 208. С. 21 – 24.</w:t>
      </w:r>
    </w:p>
    <w:p w:rsidR="0010213B" w:rsidRDefault="009B17E2" w:rsidP="003B128B">
      <w:pPr>
        <w:spacing w:after="0" w:line="360" w:lineRule="auto"/>
        <w:contextualSpacing/>
        <w:jc w:val="both"/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iCs/>
          <w:sz w:val="28"/>
          <w:szCs w:val="28"/>
        </w:rPr>
        <w:t>Литература на иностранном языке:</w:t>
      </w:r>
    </w:p>
    <w:p w:rsidR="0010213B" w:rsidRDefault="009B17E2" w:rsidP="003B128B">
      <w:pPr>
        <w:pStyle w:val="LO-normal1"/>
        <w:numPr>
          <w:ilvl w:val="0"/>
          <w:numId w:val="7"/>
        </w:numPr>
        <w:tabs>
          <w:tab w:val="right" w:leader="dot" w:pos="540"/>
        </w:tabs>
        <w:spacing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Oppenhimer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F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. The Exploratorium:  A Playful Museum Combines Perception and Art in Science Education //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Americal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journal of physics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,  №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40/7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  <w:lang w:val="en-US"/>
        </w:rPr>
        <w:t>, 1972.</w:t>
      </w:r>
    </w:p>
    <w:p w:rsidR="0010213B" w:rsidRDefault="009B17E2" w:rsidP="003B128B">
      <w:pPr>
        <w:pStyle w:val="LO-normal1"/>
        <w:numPr>
          <w:ilvl w:val="0"/>
          <w:numId w:val="7"/>
        </w:numPr>
        <w:tabs>
          <w:tab w:val="right" w:leader="dot" w:pos="540"/>
        </w:tabs>
        <w:spacing w:line="360" w:lineRule="auto"/>
        <w:ind w:left="0"/>
        <w:contextualSpacing/>
        <w:jc w:val="both"/>
        <w:rPr>
          <w:rFonts w:ascii="Times New Roman" w:hAnsi="Times New Roman" w:cs="Times New Roman"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Kluger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Reinhard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Museen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Technik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– Dusseldorf, 1992.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Liam J.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Bannon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Luigina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Ciolfi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Designing Interactive Museum Exhibits: Enhancing visitor curiosity through augmented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artefacts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// Eleventh European Conference on Cognitive Ergonomics. Catania (Italy), September 2002.</w:t>
      </w:r>
    </w:p>
    <w:p w:rsidR="0010213B" w:rsidRDefault="009B17E2" w:rsidP="003B128B">
      <w:pPr>
        <w:pStyle w:val="af5"/>
        <w:numPr>
          <w:ilvl w:val="0"/>
          <w:numId w:val="7"/>
        </w:numPr>
        <w:suppressAutoHyphens w:val="0"/>
        <w:spacing w:after="0" w:line="360" w:lineRule="auto"/>
        <w:ind w:left="0"/>
        <w:jc w:val="both"/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</w:pPr>
      <w:proofErr w:type="spellStart"/>
      <w:r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Nazor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O. </w:t>
      </w:r>
      <w:r>
        <w:rPr>
          <w:rFonts w:ascii="Times New Roman" w:eastAsiaTheme="minorHAnsi" w:hAnsi="Times New Roman" w:cs="Times New Roman"/>
          <w:bCs/>
          <w:sz w:val="28"/>
          <w:szCs w:val="28"/>
          <w:lang w:val="en-US" w:eastAsia="en-US"/>
        </w:rPr>
        <w:t xml:space="preserve">The Young and Revolutionary: technological Museums // </w:t>
      </w:r>
      <w:proofErr w:type="spellStart"/>
      <w:r>
        <w:rPr>
          <w:rFonts w:ascii="Times New Roman" w:eastAsiaTheme="minorHAnsi" w:hAnsi="Times New Roman" w:cs="Times New Roman"/>
          <w:bCs/>
          <w:sz w:val="28"/>
          <w:szCs w:val="28"/>
          <w:lang w:val="en-US" w:eastAsia="en-US"/>
        </w:rPr>
        <w:t>Museology</w:t>
      </w:r>
      <w:proofErr w:type="spellEnd"/>
      <w:r>
        <w:rPr>
          <w:rFonts w:ascii="Times New Roman" w:eastAsiaTheme="minorHAnsi" w:hAnsi="Times New Roman" w:cs="Times New Roman"/>
          <w:bCs/>
          <w:sz w:val="28"/>
          <w:szCs w:val="28"/>
          <w:lang w:val="en-US" w:eastAsia="en-US"/>
        </w:rPr>
        <w:t xml:space="preserve"> and Techniques. 2007. P. 81 – 83.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Peter J.T. Morris Science for the Nation. Perspectives on the History of the Science museum // Peter J.T. Morris.  - London, Science museum, 2010.</w:t>
      </w:r>
    </w:p>
    <w:p w:rsidR="0010213B" w:rsidRDefault="009B17E2" w:rsidP="003B128B">
      <w:pPr>
        <w:pStyle w:val="af5"/>
        <w:numPr>
          <w:ilvl w:val="0"/>
          <w:numId w:val="7"/>
        </w:numPr>
        <w:suppressAutoHyphens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Friedman A.J. The evolution of the science museum.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Режим доступа: http://www.prirodopolis.hr/images/The%20evolution%20of%20the%20science%20museum.pdf </w:t>
      </w:r>
    </w:p>
    <w:p w:rsidR="0010213B" w:rsidRDefault="009B17E2" w:rsidP="003B128B">
      <w:pPr>
        <w:suppressAutoHyphens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Электронные</w:t>
      </w:r>
      <w:r>
        <w:rPr>
          <w:rFonts w:ascii="Times New Roman" w:hAnsi="Times New Roman"/>
          <w:b/>
          <w:iCs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iCs/>
          <w:sz w:val="28"/>
          <w:szCs w:val="28"/>
        </w:rPr>
        <w:t>ресурсы</w:t>
      </w:r>
      <w:r>
        <w:rPr>
          <w:rFonts w:ascii="Times New Roman" w:hAnsi="Times New Roman"/>
          <w:b/>
          <w:iCs/>
          <w:sz w:val="28"/>
          <w:szCs w:val="28"/>
          <w:lang w:val="en-US"/>
        </w:rPr>
        <w:t>: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44"/>
          <w:szCs w:val="28"/>
        </w:rPr>
      </w:pPr>
      <w:r>
        <w:rPr>
          <w:rFonts w:ascii="Times New Roman" w:hAnsi="Times New Roman"/>
          <w:sz w:val="28"/>
        </w:rPr>
        <w:t>Аксенов П.В.  Интерактивные методы в научно-техническом музее. Режим доступа: http://www.t-z-n.ru/archives/inter.pdf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Аксенов П. В. Экспозиции технических музеев – от истории создания вещей к  истории развития идей, или путь превращения технических музеев в инновационные центры. Режим доступа: </w:t>
      </w:r>
      <w:hyperlink r:id="rId14">
        <w:r>
          <w:rPr>
            <w:rStyle w:val="-"/>
            <w:rFonts w:ascii="Times New Roman" w:hAnsi="Times New Roman" w:cs="Times New Roman"/>
            <w:color w:val="00000A"/>
            <w:sz w:val="28"/>
            <w:szCs w:val="28"/>
            <w:u w:val="none"/>
          </w:rPr>
          <w:t>https://docviewer.yandex.ru/view/390960083/?*=FMm1eT71638ePze%2BatD5wz%2FYzTB7InVybCI6Imh0dHA6Ly9ha3NwYS5uYXJvZC5ydS9NUy5wZGYiLCJ0aXRsZSI6Ik1TLnBkZiIsInVpZCI6IjM5MDk2MDA4MyIsInl1IjoiOTAxNDIxODQ5MTUwNTc2MTE0OSIsIm5vaWZyYW1lIjp0cnVlLCJ0cyI6MTUxNDEyNTY4MjQxNH0%3D&amp;lang=ru</w:t>
        </w:r>
      </w:hyperlink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lastRenderedPageBreak/>
        <w:t>Ванеева О.В. Комплексное использование интерактивных технологий в рамках музейного пространства. Режим доступа: https://cyberleninka.ru/article/n/kompleksnoe-ispolzovanie-interaktivnyh-tehnologiy-v-ramkah-muzeynogo-prostranstva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/>
          <w:sz w:val="28"/>
        </w:rPr>
        <w:t xml:space="preserve">Зайцев В. П. Первые всемирные промышленные выставки в Лондоне // Новая и новейшая история. Режим доступа: http://vivovoco.astronet.ru/VV/PAPERS/HISTORY/CRYSTAL.HTM 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/>
          <w:sz w:val="28"/>
        </w:rPr>
        <w:t>Крылова И.В. Технические памятники истории: к проблеме интерпретации в информационном пространстве музейной экспозиции. Режим доступа: https://docviewer.yandex.ru/view/0/?*=Li554KsqJdhqQi7BhVo4Vei43sp7InVybCI6Imh0dHA6Ly9pY3VsdHVyZS5zcGIucnUvaW5kZXgucGhwL3N0dWN1bHQvYXJ0aWNsZS9kb3dubG9hZC8yNDUvMjQ0IiwidGl0bGUiOiIyNDQiLCJ1aWQiOiIwIiwieXUiOiIzNjA2MDEzOTQxNDY1ODQyNDI0Iiwibm9pZnJhbWUiOnRydWUsInRzIjoxNDk0MDc3MzI0NTI5fQ%3D%3D&amp;lang=ru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/>
          <w:sz w:val="28"/>
        </w:rPr>
        <w:t>Крылова И.В. К вопросу об интерпретации памятников науки и техники в музейной экспозиции. Доступ: https://cyberleninka.ru/article/n/k-voprosu-ob-interpretatsii-pamyatnikov-nauki-i-tehniki-v-muzeynoy-ekspozitsii</w:t>
      </w:r>
    </w:p>
    <w:p w:rsidR="0010213B" w:rsidRDefault="009B17E2" w:rsidP="003B128B">
      <w:pPr>
        <w:pStyle w:val="af7"/>
        <w:numPr>
          <w:ilvl w:val="0"/>
          <w:numId w:val="7"/>
        </w:numPr>
        <w:spacing w:line="36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Оппенгеймер Ф. Целесообразность научного музея. Режим доступа: http://www.t-z-n.ru/archives/opengeimer.pdf 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/>
          <w:sz w:val="28"/>
        </w:rPr>
        <w:t>Филякова А.К. Культурно – образовательный потенциал визуализации природы электричества на базе музея городского электротранспорта в Санкт – Петербурге. Режим доступа: https://cyberleninka.ru/article/n/kulturno-obrazovatelnyy-potentsial-vizualizatsii-prirody-elektrichestva-na-baze-muzeya-gorodskogo-elektrotransporta-v-sankt</w:t>
      </w:r>
    </w:p>
    <w:p w:rsidR="0010213B" w:rsidRDefault="009B17E2" w:rsidP="003B128B">
      <w:pPr>
        <w:pStyle w:val="af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Черненко В.В., Резников В. Ф., Миронов Ю. В. Опыт модернизации музейной экспозиции «Земля и ее геосферы». Режим доступа: </w:t>
      </w:r>
      <w:proofErr w:type="spellStart"/>
      <w:r>
        <w:rPr>
          <w:rFonts w:ascii="Times New Roman" w:hAnsi="Times New Roman" w:cs="Times New Roman"/>
          <w:sz w:val="28"/>
        </w:rPr>
        <w:t>ttp</w:t>
      </w:r>
      <w:proofErr w:type="spellEnd"/>
      <w:r>
        <w:rPr>
          <w:rFonts w:ascii="Times New Roman" w:hAnsi="Times New Roman" w:cs="Times New Roman"/>
          <w:sz w:val="28"/>
        </w:rPr>
        <w:t>://</w:t>
      </w:r>
      <w:proofErr w:type="spellStart"/>
      <w:r>
        <w:rPr>
          <w:rFonts w:ascii="Times New Roman" w:hAnsi="Times New Roman" w:cs="Times New Roman"/>
          <w:sz w:val="28"/>
        </w:rPr>
        <w:t>museolog.rsuh.ru</w:t>
      </w:r>
      <w:proofErr w:type="spellEnd"/>
      <w:r>
        <w:rPr>
          <w:rFonts w:ascii="Times New Roman" w:hAnsi="Times New Roman" w:cs="Times New Roman"/>
          <w:sz w:val="28"/>
        </w:rPr>
        <w:t>/</w:t>
      </w:r>
      <w:proofErr w:type="spellStart"/>
      <w:r>
        <w:rPr>
          <w:rFonts w:ascii="Times New Roman" w:hAnsi="Times New Roman" w:cs="Times New Roman"/>
          <w:sz w:val="28"/>
        </w:rPr>
        <w:t>pdf</w:t>
      </w:r>
      <w:proofErr w:type="spellEnd"/>
      <w:r>
        <w:rPr>
          <w:rFonts w:ascii="Times New Roman" w:hAnsi="Times New Roman" w:cs="Times New Roman"/>
          <w:sz w:val="28"/>
        </w:rPr>
        <w:t xml:space="preserve">/183_chernenko_rggu_2010_242_249.pdf </w:t>
      </w:r>
    </w:p>
    <w:p w:rsidR="0010213B" w:rsidRDefault="009B17E2" w:rsidP="003B128B">
      <w:pPr>
        <w:suppressAutoHyphens w:val="0"/>
        <w:spacing w:after="0" w:line="360" w:lineRule="auto"/>
        <w:contextualSpacing/>
        <w:jc w:val="both"/>
        <w:rPr>
          <w:rFonts w:ascii="Times New Roman" w:hAnsi="Times New Roman" w:cs="Times New Roman"/>
        </w:rPr>
      </w:pPr>
      <w:r>
        <w:br w:type="page"/>
      </w:r>
    </w:p>
    <w:p w:rsidR="0010213B" w:rsidRDefault="009B17E2">
      <w:pPr>
        <w:spacing w:after="0" w:line="360" w:lineRule="auto"/>
        <w:ind w:firstLine="709"/>
        <w:contextualSpacing/>
        <w:jc w:val="both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Приложение: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sz w:val="28"/>
        </w:rPr>
      </w:pPr>
      <w:r>
        <w:rPr>
          <w:noProof/>
        </w:rPr>
        <w:drawing>
          <wp:inline distT="0" distB="0" distL="0" distR="0">
            <wp:extent cx="4121785" cy="3558540"/>
            <wp:effectExtent l="0" t="0" r="0" b="0"/>
            <wp:docPr id="1" name="Picture" descr="&amp;Mcy;&amp;ucy;&amp;zcy;&amp;iecy;&amp;jcy; &amp;scy;&amp;vcy;&amp;yacy;&amp;zcy;&amp;icy;.&amp;Zcy;&amp;acy;&amp;lcy; &amp;icy;&amp;scy;&amp;tcy;&amp;ocy;&amp;rcy;&amp;icy;&amp;icy; &amp;tcy;&amp;iecy;&amp;lcy;&amp;iecy;&amp;gcy;&amp;rcy;&amp;acy;&amp;fcy;&amp;ncy;&amp;ocy;&amp;jcy; &amp;icy; &amp;tcy;&amp;iecy;&amp;lcy;&amp;iecy;&amp;fcy;&amp;ocy;&amp;ncy;&amp;ncy;&amp;ocy;&amp;jcy; &amp;scy;&amp;vcy;&amp;yacy;&amp;z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&amp;Mcy;&amp;ucy;&amp;zcy;&amp;iecy;&amp;jcy; &amp;scy;&amp;vcy;&amp;yacy;&amp;zcy;&amp;icy;.&amp;Zcy;&amp;acy;&amp;lcy; &amp;icy;&amp;scy;&amp;tcy;&amp;ocy;&amp;rcy;&amp;icy;&amp;icy; &amp;tcy;&amp;iecy;&amp;lcy;&amp;iecy;&amp;gcy;&amp;rcy;&amp;acy;&amp;fcy;&amp;ncy;&amp;ocy;&amp;jcy; &amp;icy; &amp;tcy;&amp;iecy;&amp;lcy;&amp;iecy;&amp;fcy;&amp;ocy;&amp;ncy;&amp;ncy;&amp;ocy;&amp;jcy; &amp;scy;&amp;vcy;&amp;yacy;&amp;zcy;&amp;icy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3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85" cy="355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Зал истории телеграфной и телефонной связи. Санкт – Петербург, Центральный музей связи имени А.С. Попова.</w:t>
      </w:r>
    </w:p>
    <w:p w:rsidR="0010213B" w:rsidRDefault="0010213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3912870" cy="3397885"/>
            <wp:effectExtent l="0" t="0" r="0" b="0"/>
            <wp:docPr id="2" name="Picture" descr="&amp;Mcy;&amp;ucy;&amp;zcy;&amp;iecy;&amp;jcy; &amp;scy;&amp;vcy;&amp;yacy;&amp;zcy;&amp;icy;.&amp;Ecy;&amp;kcy;&amp;scy;&amp;pcy;&amp;ocy;&amp;zcy;&amp;icy;&amp;tscy;&amp;icy;&amp;yacy; &quot;&amp;Fcy;&amp;icy;&amp;zcy;&amp;icy;&amp;chcy;&amp;iecy;&amp;scy;&amp;kcy;&amp;icy;&amp;iecy; &amp;ocy;&amp;scy;&amp;ncy;&amp;ocy;&amp;vcy;&amp;ycy; &amp;ecy;&amp;lcy;&amp;iecy;&amp;kcy;&amp;tcy;&amp;rcy;&amp;ocy;&amp;scy;&amp;vcy;&amp;yacy;&amp;zcy;&amp;icy;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&amp;Mcy;&amp;ucy;&amp;zcy;&amp;iecy;&amp;jcy; &amp;scy;&amp;vcy;&amp;yacy;&amp;zcy;&amp;icy;.&amp;Ecy;&amp;kcy;&amp;scy;&amp;pcy;&amp;ocy;&amp;zcy;&amp;icy;&amp;tscy;&amp;icy;&amp;yacy; &quot;&amp;Fcy;&amp;icy;&amp;zcy;&amp;icy;&amp;chcy;&amp;iecy;&amp;scy;&amp;kcy;&amp;icy;&amp;iecy; &amp;ocy;&amp;scy;&amp;ncy;&amp;ocy;&amp;vcy;&amp;ycy; &amp;ecy;&amp;lcy;&amp;iecy;&amp;kcy;&amp;tcy;&amp;rcy;&amp;ocy;&amp;scy;&amp;vcy;&amp;yacy;&amp;zcy;&amp;icy;&quot;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0" cy="339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Экспозиция «Физические основы электросвязи». Санкт – Петербург, Центральный музей связи имени А.С. Попова.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981450" cy="3427095"/>
            <wp:effectExtent l="0" t="0" r="0" b="0"/>
            <wp:docPr id="3" name="Picture" descr="&amp;Mcy;&amp;ucy;&amp;zcy;&amp;iecy;&amp;jcy; &amp;scy;&amp;vcy;&amp;yacy;&amp;zcy;&amp;icy;.&amp;Tcy;&amp;iecy;&amp;lcy;&amp;iecy;&amp;fcy;&amp;ocy;&amp;ncy;&amp;ncy;&amp;ycy;&amp;jcy; &amp;kcy;&amp;ocy;&amp;mcy;&amp;mcy;&amp;ucy;&amp;tcy;&amp;acy;&amp;tcy;&amp;ocy;&amp;r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&amp;Mcy;&amp;ucy;&amp;zcy;&amp;iecy;&amp;jcy; &amp;scy;&amp;vcy;&amp;yacy;&amp;zcy;&amp;icy;.&amp;Tcy;&amp;iecy;&amp;lcy;&amp;iecy;&amp;fcy;&amp;ocy;&amp;ncy;&amp;ncy;&amp;ycy;&amp;jcy; &amp;kcy;&amp;ocy;&amp;mcy;&amp;mcy;&amp;ucy;&amp;tcy;&amp;acy;&amp;tcy;&amp;ocy;&amp;rcy;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2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Телефонный коммутатор. Санкт – Петербург, Центральный музей связи имени А.С. Попова.</w:t>
      </w:r>
    </w:p>
    <w:p w:rsidR="0010213B" w:rsidRDefault="0010213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040505" cy="3032760"/>
            <wp:effectExtent l="0" t="0" r="0" b="0"/>
            <wp:docPr id="4" name="Picture" descr="https://img-fotki.yandex.ru/get/6207/5705175.7/0_74c7b_d762fab5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https://img-fotki.yandex.ru/get/6207/5705175.7/0_74c7b_d762fab5_XL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303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Mercedes-Benz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320 1937-го года – скорая помощь. Штутгарт, Музей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Mercedes-Benz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00015" cy="3467100"/>
            <wp:effectExtent l="0" t="0" r="0" b="0"/>
            <wp:docPr id="5" name="Picture" descr="StuttgartMercedes-BenzMuseumGettyImages-521778096XuXiaolin-59c9f76e0d327a0011f2ee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StuttgartMercedes-BenzMuseumGettyImages-521778096XuXiaolin-59c9f76e0d327a0011f2eef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Штутгарт, Музей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Mercedes-Benz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0213B" w:rsidRDefault="0010213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15255" cy="2933700"/>
            <wp:effectExtent l="0" t="0" r="0" b="0"/>
            <wp:docPr id="6" name="Picture" descr="mercedes_benz_museum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mercedes_benz_museum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Экспозиция, посвященная гоночным автомобилям. Штутгарт, Музей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Mercedes-Benz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0213B" w:rsidRDefault="0010213B">
      <w:pPr>
        <w:tabs>
          <w:tab w:val="left" w:pos="146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213B" w:rsidRDefault="009B17E2">
      <w:pPr>
        <w:tabs>
          <w:tab w:val="left" w:pos="146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597400" cy="3649980"/>
            <wp:effectExtent l="0" t="0" r="0" b="0"/>
            <wp:docPr id="7" name="Picture" descr="&amp;Scy;&amp;tcy;&amp;acy;&amp;rcy;&amp;acy;&amp;yacy; &amp;mcy;&amp;acy;&amp;scy;&amp;tcy;&amp;iecy;&amp;rcy;&amp;scy;&amp;kcy;&amp;acy;&amp;yacy; &amp;icy;&amp;zcy; 50-&amp;khcy; &amp;gcy;&amp;ocy;&amp;dcy;&amp;ocy;&amp;vcy;, Bene Images/Shutterstoc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&amp;Scy;&amp;tcy;&amp;acy;&amp;rcy;&amp;acy;&amp;yacy; &amp;mcy;&amp;acy;&amp;scy;&amp;tcy;&amp;iecy;&amp;rcy;&amp;scy;&amp;kcy;&amp;acy;&amp;yacy; &amp;icy;&amp;zcy; 50-&amp;khcy; &amp;gcy;&amp;ocy;&amp;dcy;&amp;ocy;&amp;vcy;, Bene Images/Shutterstock.co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6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364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13B" w:rsidRDefault="009B17E2">
      <w:pPr>
        <w:tabs>
          <w:tab w:val="left" w:pos="146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Старая мастерская 50-х годов.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Мюнхен, Немецкий музей шедевров науки и техники.</w:t>
      </w:r>
    </w:p>
    <w:p w:rsidR="0010213B" w:rsidRDefault="0010213B">
      <w:pPr>
        <w:tabs>
          <w:tab w:val="left" w:pos="146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213B" w:rsidRDefault="009B17E2">
      <w:pPr>
        <w:tabs>
          <w:tab w:val="left" w:pos="146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498340" cy="3566160"/>
            <wp:effectExtent l="0" t="0" r="0" b="0"/>
            <wp:docPr id="8" name="Picture" descr="https://img-fotki.yandex.ru/get/237726/46980979.2a6/0_12a4ac_85398fa6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https://img-fotki.yandex.ru/get/237726/46980979.2a6/0_12a4ac_85398fa6_ori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15795" b="-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13B" w:rsidRDefault="009B17E2">
      <w:pPr>
        <w:tabs>
          <w:tab w:val="left" w:pos="146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Судно в разрезе. Мюнхен, Немецкий музей шедевров науки и техники.</w:t>
      </w:r>
    </w:p>
    <w:p w:rsidR="0010213B" w:rsidRDefault="009B17E2">
      <w:pPr>
        <w:tabs>
          <w:tab w:val="left" w:pos="146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935730" cy="3110230"/>
            <wp:effectExtent l="0" t="0" r="0" b="0"/>
            <wp:docPr id="9" name="Picture" descr="https://img-fotki.yandex.ru/get/237726/46980979.2a6/0_12a4b0_ba8afb94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https://img-fotki.yandex.ru/get/237726/46980979.2a6/0_12a4b0_ba8afb94_ori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15538" b="-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311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13B" w:rsidRDefault="009B17E2">
      <w:pPr>
        <w:tabs>
          <w:tab w:val="left" w:pos="146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Экспозиция, посвящённая добыче угля. Мюнхен, Немецкий музей шедевров науки и техники.</w:t>
      </w:r>
    </w:p>
    <w:p w:rsidR="0010213B" w:rsidRDefault="0010213B">
      <w:pPr>
        <w:tabs>
          <w:tab w:val="left" w:pos="146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92730" cy="3611880"/>
            <wp:effectExtent l="0" t="0" r="0" b="0"/>
            <wp:docPr id="10" name="Picture" descr="http://cmzt.narod.ru/halls/1_z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http://cmzt.narod.ru/halls/1_za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8815" b="9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361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Экспозиция «Зарождение железных дорог России». Санкт – Петербург, Центральный музей железнодорожного транспорта Российской Федерации.</w:t>
      </w:r>
    </w:p>
    <w:p w:rsidR="0010213B" w:rsidRDefault="0010213B">
      <w:pPr>
        <w:spacing w:after="0" w:line="360" w:lineRule="auto"/>
        <w:ind w:firstLine="709"/>
        <w:contextualSpacing/>
        <w:jc w:val="both"/>
      </w:pP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286250" cy="3214370"/>
            <wp:effectExtent l="0" t="0" r="0" b="0"/>
            <wp:docPr id="11" name="Picture" descr="http://image.otdihinfo.ru/images/19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http://image.otdihinfo.ru/images/191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Экспозиция «Подвижной состав». Санкт – Петербург, Центральный музей железнодорожного транспорта Российской Федерации.</w:t>
      </w:r>
    </w:p>
    <w:p w:rsidR="0010213B" w:rsidRDefault="0010213B">
      <w:pPr>
        <w:spacing w:after="0" w:line="360" w:lineRule="auto"/>
        <w:ind w:firstLine="709"/>
        <w:contextualSpacing/>
        <w:jc w:val="both"/>
      </w:pP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176395" cy="2768600"/>
            <wp:effectExtent l="0" t="0" r="0" b="0"/>
            <wp:docPr id="12" name="Picture" descr="http://cmzt.narod.ru/halls/kate/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http://cmzt.narod.ru/halls/kate/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13B" w:rsidRDefault="009B17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Экспозиция «Организация движения поездов». Санкт – Петербург, Центральный музей железнодорожного транспорта Российской Федерации.</w:t>
      </w:r>
    </w:p>
    <w:p w:rsidR="0010213B" w:rsidRDefault="0010213B">
      <w:pPr>
        <w:spacing w:after="0" w:line="360" w:lineRule="auto"/>
        <w:ind w:firstLine="709"/>
        <w:contextualSpacing/>
        <w:jc w:val="both"/>
      </w:pPr>
    </w:p>
    <w:p w:rsidR="0010213B" w:rsidRDefault="0010213B">
      <w:pPr>
        <w:spacing w:after="0" w:line="360" w:lineRule="auto"/>
        <w:ind w:firstLine="709"/>
        <w:contextualSpacing/>
        <w:jc w:val="both"/>
      </w:pPr>
    </w:p>
    <w:p w:rsidR="0010213B" w:rsidRDefault="0010213B">
      <w:pPr>
        <w:suppressAutoHyphens w:val="0"/>
        <w:spacing w:after="0"/>
      </w:pPr>
    </w:p>
    <w:sectPr w:rsidR="0010213B" w:rsidSect="00EA0E2F">
      <w:footerReference w:type="default" r:id="rId27"/>
      <w:pgSz w:w="11906" w:h="16838"/>
      <w:pgMar w:top="1134" w:right="567" w:bottom="1134" w:left="1985" w:header="0" w:footer="709" w:gutter="0"/>
      <w:cols w:space="720"/>
      <w:formProt w:val="0"/>
      <w:titlePg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5837" w:rsidRDefault="004C5837" w:rsidP="0010213B">
      <w:pPr>
        <w:spacing w:after="0" w:line="240" w:lineRule="auto"/>
      </w:pPr>
      <w:r>
        <w:separator/>
      </w:r>
    </w:p>
  </w:endnote>
  <w:endnote w:type="continuationSeparator" w:id="0">
    <w:p w:rsidR="004C5837" w:rsidRDefault="004C5837" w:rsidP="00102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Open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ont238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89686"/>
      <w:docPartObj>
        <w:docPartGallery w:val="Page Numbers (Bottom of Page)"/>
        <w:docPartUnique/>
      </w:docPartObj>
    </w:sdtPr>
    <w:sdtContent>
      <w:p w:rsidR="004C5837" w:rsidRDefault="00256B7A">
        <w:pPr>
          <w:pStyle w:val="af9"/>
          <w:jc w:val="center"/>
        </w:pPr>
        <w:r w:rsidRPr="003B7BE7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4C5837" w:rsidRPr="003B7BE7">
          <w:rPr>
            <w:rFonts w:ascii="Times New Roman" w:hAnsi="Times New Roman" w:cs="Times New Roman"/>
            <w:sz w:val="28"/>
            <w:szCs w:val="28"/>
          </w:rPr>
          <w:instrText>PAGE</w:instrText>
        </w:r>
        <w:r w:rsidRPr="003B7BE7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9465D">
          <w:rPr>
            <w:rFonts w:ascii="Times New Roman" w:hAnsi="Times New Roman" w:cs="Times New Roman"/>
            <w:noProof/>
            <w:sz w:val="28"/>
            <w:szCs w:val="28"/>
          </w:rPr>
          <w:t>76</w:t>
        </w:r>
        <w:r w:rsidRPr="003B7BE7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4C5837" w:rsidRDefault="004C5837">
    <w:pPr>
      <w:pStyle w:val="af9"/>
    </w:pPr>
    <w:r>
      <w:br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5837" w:rsidRDefault="004C5837">
      <w:r>
        <w:separator/>
      </w:r>
    </w:p>
  </w:footnote>
  <w:footnote w:type="continuationSeparator" w:id="0">
    <w:p w:rsidR="004C5837" w:rsidRDefault="004C5837">
      <w:r>
        <w:continuationSeparator/>
      </w:r>
    </w:p>
  </w:footnote>
  <w:footnote w:id="1">
    <w:p w:rsidR="004C5837" w:rsidRDefault="004C5837" w:rsidP="00891CDD">
      <w:pPr>
        <w:pStyle w:val="afa"/>
        <w:spacing w:after="0" w:line="240" w:lineRule="auto"/>
        <w:ind w:firstLine="284"/>
        <w:contextualSpacing/>
        <w:jc w:val="both"/>
      </w:pPr>
      <w:r>
        <w:rPr>
          <w:rStyle w:val="11"/>
          <w:rFonts w:ascii="Times New Roman" w:hAnsi="Times New Roman"/>
          <w:sz w:val="20"/>
        </w:rPr>
        <w:tab/>
        <w:t xml:space="preserve">1 </w:t>
      </w:r>
      <w:r>
        <w:rPr>
          <w:rFonts w:ascii="Times New Roman" w:hAnsi="Times New Roman"/>
          <w:sz w:val="20"/>
        </w:rPr>
        <w:t>Григорян Г. Г., Кожина Л. М. Научно – технические музеи и культурное наследие в области техники. Доступ: http://vivovoco.astronet.ru/VV/JOURNAL/VIET/TECHMUS.HTM Ссылка последний раз проверялась: 04.05.2017</w:t>
      </w:r>
    </w:p>
  </w:footnote>
  <w:footnote w:id="2">
    <w:p w:rsidR="004C5837" w:rsidRDefault="004C5837" w:rsidP="00891CDD">
      <w:pPr>
        <w:pStyle w:val="afa"/>
        <w:spacing w:after="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vertAlign w:val="superscript"/>
        </w:rPr>
        <w:tab/>
        <w:t>2</w:t>
      </w:r>
      <w:proofErr w:type="gramStart"/>
      <w:r>
        <w:rPr>
          <w:rFonts w:ascii="Times New Roman" w:hAnsi="Times New Roman"/>
          <w:sz w:val="20"/>
          <w:vertAlign w:val="superscript"/>
        </w:rPr>
        <w:t xml:space="preserve"> </w:t>
      </w:r>
      <w:r>
        <w:rPr>
          <w:rFonts w:ascii="Times New Roman" w:hAnsi="Times New Roman"/>
          <w:sz w:val="20"/>
        </w:rPr>
        <w:t>Т</w:t>
      </w:r>
      <w:proofErr w:type="gramEnd"/>
      <w:r>
        <w:rPr>
          <w:rFonts w:ascii="Times New Roman" w:hAnsi="Times New Roman"/>
          <w:sz w:val="20"/>
        </w:rPr>
        <w:t>ам же.</w:t>
      </w:r>
    </w:p>
  </w:footnote>
  <w:footnote w:id="3">
    <w:p w:rsidR="004C5837" w:rsidRPr="00C64FEB" w:rsidRDefault="004C5837" w:rsidP="00C64FEB">
      <w:pPr>
        <w:pStyle w:val="afa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proofErr w:type="spellStart"/>
      <w:r w:rsidRPr="00C64FEB">
        <w:rPr>
          <w:rFonts w:ascii="Times New Roman" w:hAnsi="Times New Roman" w:cs="Times New Roman"/>
          <w:sz w:val="20"/>
          <w:szCs w:val="20"/>
        </w:rPr>
        <w:t>Долак</w:t>
      </w:r>
      <w:proofErr w:type="spellEnd"/>
      <w:r w:rsidRPr="00C64FEB">
        <w:rPr>
          <w:rFonts w:ascii="Times New Roman" w:hAnsi="Times New Roman" w:cs="Times New Roman"/>
          <w:sz w:val="20"/>
          <w:szCs w:val="20"/>
        </w:rPr>
        <w:t xml:space="preserve"> Я. Музейная экспозиция музейная коммуникация // Вопросы </w:t>
      </w:r>
      <w:proofErr w:type="spellStart"/>
      <w:r w:rsidRPr="00C64FEB">
        <w:rPr>
          <w:rFonts w:ascii="Times New Roman" w:hAnsi="Times New Roman" w:cs="Times New Roman"/>
          <w:sz w:val="20"/>
          <w:szCs w:val="20"/>
        </w:rPr>
        <w:t>музеологии</w:t>
      </w:r>
      <w:proofErr w:type="spellEnd"/>
      <w:r w:rsidRPr="00C64FEB">
        <w:rPr>
          <w:rFonts w:ascii="Times New Roman" w:hAnsi="Times New Roman" w:cs="Times New Roman"/>
          <w:sz w:val="20"/>
          <w:szCs w:val="20"/>
        </w:rPr>
        <w:t>. 2010. №1. С. 106 – 117.</w:t>
      </w:r>
    </w:p>
  </w:footnote>
  <w:footnote w:id="4">
    <w:p w:rsidR="004C5837" w:rsidRPr="00C64FEB" w:rsidRDefault="004C5837" w:rsidP="00C64FEB">
      <w:pPr>
        <w:pStyle w:val="afa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C64FEB">
        <w:rPr>
          <w:rStyle w:val="11"/>
          <w:rFonts w:ascii="Times New Roman" w:hAnsi="Times New Roman" w:cs="Times New Roman"/>
          <w:sz w:val="20"/>
          <w:szCs w:val="20"/>
        </w:rPr>
        <w:footnoteRef/>
      </w:r>
      <w:proofErr w:type="spellStart"/>
      <w:r w:rsidRPr="00C64FEB">
        <w:rPr>
          <w:rFonts w:ascii="Times New Roman" w:hAnsi="Times New Roman" w:cs="Times New Roman"/>
          <w:sz w:val="20"/>
          <w:szCs w:val="20"/>
        </w:rPr>
        <w:t>Менш</w:t>
      </w:r>
      <w:proofErr w:type="spellEnd"/>
      <w:r w:rsidRPr="00C64FEB">
        <w:rPr>
          <w:rFonts w:ascii="Times New Roman" w:hAnsi="Times New Roman" w:cs="Times New Roman"/>
          <w:sz w:val="20"/>
          <w:szCs w:val="20"/>
        </w:rPr>
        <w:t xml:space="preserve"> П. Коммуникация: язык экспозиции // Вопросы </w:t>
      </w:r>
      <w:proofErr w:type="spellStart"/>
      <w:r w:rsidRPr="00C64FEB">
        <w:rPr>
          <w:rFonts w:ascii="Times New Roman" w:hAnsi="Times New Roman" w:cs="Times New Roman"/>
          <w:sz w:val="20"/>
          <w:szCs w:val="20"/>
        </w:rPr>
        <w:t>музеологии</w:t>
      </w:r>
      <w:proofErr w:type="spellEnd"/>
      <w:r w:rsidRPr="00C64FEB">
        <w:rPr>
          <w:rFonts w:ascii="Times New Roman" w:hAnsi="Times New Roman" w:cs="Times New Roman"/>
          <w:sz w:val="20"/>
          <w:szCs w:val="20"/>
        </w:rPr>
        <w:t>. 2014. №1. С. 254 – 272.</w:t>
      </w:r>
    </w:p>
  </w:footnote>
  <w:footnote w:id="5">
    <w:p w:rsidR="004C5837" w:rsidRPr="00C64FEB" w:rsidRDefault="004C5837" w:rsidP="00C64FEB">
      <w:pPr>
        <w:pStyle w:val="afa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C64FEB">
        <w:rPr>
          <w:rStyle w:val="11"/>
          <w:rFonts w:ascii="Times New Roman" w:hAnsi="Times New Roman" w:cs="Times New Roman"/>
          <w:sz w:val="20"/>
          <w:szCs w:val="20"/>
        </w:rPr>
        <w:footnoteRef/>
      </w:r>
      <w:r w:rsidRPr="00C64FEB">
        <w:rPr>
          <w:rFonts w:ascii="Times New Roman" w:hAnsi="Times New Roman" w:cs="Times New Roman"/>
          <w:sz w:val="20"/>
          <w:szCs w:val="20"/>
        </w:rPr>
        <w:t>Кожина Л. М. Проблемы музейного экспонирования техники // Особенности и специфика экспозиционной деятельности в научно-техническом музее. М., 2000. С. 27.</w:t>
      </w:r>
    </w:p>
  </w:footnote>
  <w:footnote w:id="6">
    <w:p w:rsidR="004C5837" w:rsidRDefault="004C5837" w:rsidP="00203A46">
      <w:pPr>
        <w:pStyle w:val="afa"/>
        <w:spacing w:after="0" w:line="240" w:lineRule="auto"/>
        <w:ind w:firstLine="284"/>
        <w:contextualSpacing/>
        <w:jc w:val="both"/>
      </w:pPr>
      <w:r>
        <w:rPr>
          <w:rStyle w:val="11"/>
          <w:rFonts w:ascii="Times New Roman" w:hAnsi="Times New Roman"/>
          <w:sz w:val="20"/>
          <w:szCs w:val="20"/>
        </w:rPr>
        <w:footnoteRef/>
      </w:r>
      <w:r>
        <w:rPr>
          <w:rFonts w:ascii="Times New Roman" w:hAnsi="Times New Roman"/>
          <w:sz w:val="20"/>
          <w:szCs w:val="20"/>
        </w:rPr>
        <w:t>Там же.</w:t>
      </w:r>
    </w:p>
  </w:footnote>
  <w:footnote w:id="7">
    <w:p w:rsidR="004C5837" w:rsidRDefault="004C5837" w:rsidP="00203A46">
      <w:pPr>
        <w:pStyle w:val="afa"/>
        <w:spacing w:after="0" w:line="240" w:lineRule="auto"/>
        <w:ind w:firstLine="284"/>
        <w:contextualSpacing/>
        <w:jc w:val="both"/>
      </w:pPr>
      <w:r>
        <w:rPr>
          <w:rStyle w:val="11"/>
          <w:rFonts w:ascii="Times New Roman" w:hAnsi="Times New Roman"/>
          <w:sz w:val="20"/>
        </w:rPr>
        <w:footnoteRef/>
      </w:r>
      <w:r>
        <w:rPr>
          <w:rFonts w:ascii="Times New Roman" w:hAnsi="Times New Roman"/>
          <w:sz w:val="20"/>
        </w:rPr>
        <w:t>Оппенгеймер Ф. Целесообразность научного музея. Доступ: http://www.t-z-n.ru/archives/opengeimer.pdf Ссылка последний раз проверялась: 04.05.2017</w:t>
      </w:r>
    </w:p>
  </w:footnote>
  <w:footnote w:id="8">
    <w:p w:rsidR="004C5837" w:rsidRDefault="004C5837" w:rsidP="00203A46">
      <w:pPr>
        <w:pStyle w:val="afa"/>
        <w:spacing w:after="0" w:line="240" w:lineRule="auto"/>
        <w:ind w:firstLine="284"/>
        <w:contextualSpacing/>
        <w:jc w:val="both"/>
      </w:pPr>
      <w:r>
        <w:rPr>
          <w:rStyle w:val="11"/>
          <w:rFonts w:ascii="Times New Roman" w:hAnsi="Times New Roman"/>
          <w:sz w:val="20"/>
        </w:rPr>
        <w:footnoteRef/>
      </w:r>
      <w:proofErr w:type="spellStart"/>
      <w:r>
        <w:rPr>
          <w:rFonts w:ascii="Times New Roman" w:hAnsi="Times New Roman"/>
          <w:sz w:val="20"/>
        </w:rPr>
        <w:t>Грицкевич</w:t>
      </w:r>
      <w:proofErr w:type="spellEnd"/>
      <w:r>
        <w:rPr>
          <w:rFonts w:ascii="Times New Roman" w:hAnsi="Times New Roman"/>
          <w:sz w:val="20"/>
        </w:rPr>
        <w:t xml:space="preserve"> В. П. История музейного дела до конца XVIII века. СПб</w:t>
      </w:r>
      <w:proofErr w:type="gramStart"/>
      <w:r>
        <w:rPr>
          <w:rFonts w:ascii="Times New Roman" w:hAnsi="Times New Roman"/>
          <w:sz w:val="20"/>
        </w:rPr>
        <w:t xml:space="preserve">., </w:t>
      </w:r>
      <w:proofErr w:type="gramEnd"/>
      <w:r>
        <w:rPr>
          <w:rFonts w:ascii="Times New Roman" w:hAnsi="Times New Roman"/>
          <w:sz w:val="20"/>
        </w:rPr>
        <w:t>2004.  С. 329.</w:t>
      </w:r>
    </w:p>
  </w:footnote>
  <w:footnote w:id="9">
    <w:p w:rsidR="004C5837" w:rsidRDefault="004C5837" w:rsidP="00722476">
      <w:pPr>
        <w:pStyle w:val="afa"/>
        <w:spacing w:after="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vertAlign w:val="superscript"/>
        </w:rPr>
        <w:footnoteRef/>
      </w:r>
      <w:r>
        <w:rPr>
          <w:rFonts w:ascii="Times New Roman" w:hAnsi="Times New Roman"/>
          <w:sz w:val="20"/>
        </w:rPr>
        <w:t xml:space="preserve">Филякова А. К. Технический музей в формировании научного мировоззрения: диссертация… кандидата </w:t>
      </w:r>
      <w:proofErr w:type="spellStart"/>
      <w:r>
        <w:rPr>
          <w:rFonts w:ascii="Times New Roman" w:hAnsi="Times New Roman"/>
          <w:sz w:val="20"/>
        </w:rPr>
        <w:t>культурологии</w:t>
      </w:r>
      <w:proofErr w:type="spellEnd"/>
      <w:r>
        <w:rPr>
          <w:rFonts w:ascii="Times New Roman" w:hAnsi="Times New Roman"/>
          <w:sz w:val="20"/>
        </w:rPr>
        <w:t>: 24. 00. 03. СПб</w:t>
      </w:r>
      <w:proofErr w:type="gramStart"/>
      <w:r>
        <w:rPr>
          <w:rFonts w:ascii="Times New Roman" w:hAnsi="Times New Roman"/>
          <w:sz w:val="20"/>
        </w:rPr>
        <w:t xml:space="preserve">., </w:t>
      </w:r>
      <w:proofErr w:type="gramEnd"/>
      <w:r>
        <w:rPr>
          <w:rFonts w:ascii="Times New Roman" w:hAnsi="Times New Roman"/>
          <w:sz w:val="20"/>
        </w:rPr>
        <w:t>2017. С. 69.</w:t>
      </w:r>
    </w:p>
  </w:footnote>
  <w:footnote w:id="10">
    <w:p w:rsidR="004C5837" w:rsidRPr="00722476" w:rsidRDefault="004C5837" w:rsidP="00722476">
      <w:pPr>
        <w:pStyle w:val="afa"/>
        <w:spacing w:after="0" w:line="240" w:lineRule="auto"/>
        <w:ind w:firstLine="284"/>
        <w:contextualSpacing/>
        <w:jc w:val="both"/>
        <w:rPr>
          <w:sz w:val="20"/>
          <w:szCs w:val="20"/>
        </w:rPr>
      </w:pPr>
      <w:r w:rsidRPr="00722476">
        <w:rPr>
          <w:rFonts w:ascii="Times New Roman" w:hAnsi="Times New Roman"/>
          <w:sz w:val="20"/>
          <w:szCs w:val="20"/>
          <w:vertAlign w:val="superscript"/>
        </w:rPr>
        <w:footnoteRef/>
      </w:r>
      <w:r w:rsidRPr="00722476">
        <w:rPr>
          <w:rFonts w:ascii="Times New Roman" w:hAnsi="Times New Roman"/>
          <w:sz w:val="20"/>
          <w:szCs w:val="20"/>
        </w:rPr>
        <w:t>Там же.</w:t>
      </w:r>
    </w:p>
  </w:footnote>
  <w:footnote w:id="11">
    <w:p w:rsidR="004C5837" w:rsidRPr="00722476" w:rsidRDefault="004C5837" w:rsidP="00722476">
      <w:pPr>
        <w:pStyle w:val="afa"/>
        <w:spacing w:after="0" w:line="240" w:lineRule="auto"/>
        <w:ind w:firstLine="284"/>
        <w:contextualSpacing/>
        <w:jc w:val="both"/>
        <w:rPr>
          <w:sz w:val="20"/>
          <w:szCs w:val="20"/>
        </w:rPr>
      </w:pPr>
      <w:r w:rsidRPr="00722476">
        <w:rPr>
          <w:rFonts w:ascii="Times New Roman" w:hAnsi="Times New Roman"/>
          <w:sz w:val="20"/>
          <w:szCs w:val="20"/>
          <w:vertAlign w:val="superscript"/>
        </w:rPr>
        <w:footnoteRef/>
      </w:r>
      <w:r w:rsidRPr="00722476">
        <w:rPr>
          <w:rFonts w:ascii="Times New Roman" w:hAnsi="Times New Roman"/>
          <w:sz w:val="20"/>
          <w:szCs w:val="20"/>
        </w:rPr>
        <w:t>Зайцев В. П. Первые всемирные промышленные выставки в Лондоне// Новая и новейшая история Доступ: http://vivovoco.astronet.ru/VV/PAPERS/HISTORY/CRYSTAL.HTM Ссылка последний раз проверялась: 04.05.2017</w:t>
      </w:r>
    </w:p>
  </w:footnote>
  <w:footnote w:id="12">
    <w:p w:rsidR="004C5837" w:rsidRDefault="004C5837" w:rsidP="00722476">
      <w:pPr>
        <w:pStyle w:val="afa"/>
        <w:spacing w:after="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vertAlign w:val="superscript"/>
        </w:rPr>
        <w:footnoteRef/>
      </w:r>
      <w:r>
        <w:rPr>
          <w:rFonts w:ascii="Times New Roman" w:hAnsi="Times New Roman"/>
          <w:sz w:val="20"/>
        </w:rPr>
        <w:t xml:space="preserve">Кожина Л. М. Основы музейного документирования истории техники // Разработка методов и научного аппарата выявления, ранжирования и </w:t>
      </w:r>
      <w:proofErr w:type="spellStart"/>
      <w:r>
        <w:rPr>
          <w:rFonts w:ascii="Times New Roman" w:hAnsi="Times New Roman"/>
          <w:sz w:val="20"/>
        </w:rPr>
        <w:t>музеефикации</w:t>
      </w:r>
      <w:proofErr w:type="spellEnd"/>
      <w:r>
        <w:rPr>
          <w:rFonts w:ascii="Times New Roman" w:hAnsi="Times New Roman"/>
          <w:sz w:val="20"/>
        </w:rPr>
        <w:t xml:space="preserve"> памятников науки и техники. М., 2000. С. 8.</w:t>
      </w:r>
    </w:p>
  </w:footnote>
  <w:footnote w:id="13">
    <w:p w:rsidR="004C5837" w:rsidRDefault="004C5837" w:rsidP="00722476">
      <w:pPr>
        <w:pStyle w:val="afa"/>
        <w:spacing w:after="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vertAlign w:val="superscript"/>
        </w:rPr>
        <w:footnoteRef/>
      </w:r>
      <w:r>
        <w:rPr>
          <w:rFonts w:ascii="Times New Roman" w:hAnsi="Times New Roman"/>
          <w:sz w:val="20"/>
        </w:rPr>
        <w:t>Там же. С. 9.</w:t>
      </w:r>
    </w:p>
  </w:footnote>
  <w:footnote w:id="14">
    <w:p w:rsidR="004C5837" w:rsidRDefault="004C5837" w:rsidP="00722476">
      <w:pPr>
        <w:pStyle w:val="afa"/>
        <w:spacing w:after="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vertAlign w:val="superscript"/>
        </w:rPr>
        <w:footnoteRef/>
      </w:r>
      <w:r>
        <w:rPr>
          <w:rFonts w:ascii="Times New Roman" w:hAnsi="Times New Roman"/>
          <w:sz w:val="20"/>
        </w:rPr>
        <w:t>Крылова И. В. К вопросу об интерпретации памятников науки и техники в музейной экспозиции. Доступ: https://cyberleninka.ru/article/n/k-voprosu-ob-interpretatsii-pamyatnikov-nauki-i-tehniki-v-muzeynoy-ekspozitsii Ссылка последний раз проверялась: 20. 12. 2017</w:t>
      </w:r>
    </w:p>
  </w:footnote>
  <w:footnote w:id="15">
    <w:p w:rsidR="004C5837" w:rsidRDefault="004C5837" w:rsidP="00722476">
      <w:pPr>
        <w:pStyle w:val="afa"/>
        <w:spacing w:after="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vertAlign w:val="superscript"/>
        </w:rPr>
        <w:footnoteRef/>
      </w:r>
      <w:r>
        <w:rPr>
          <w:rFonts w:ascii="Times New Roman" w:hAnsi="Times New Roman"/>
          <w:sz w:val="20"/>
        </w:rPr>
        <w:t>Там же.</w:t>
      </w:r>
    </w:p>
  </w:footnote>
  <w:footnote w:id="16">
    <w:p w:rsidR="004C5837" w:rsidRDefault="004C5837" w:rsidP="00722476">
      <w:pPr>
        <w:pStyle w:val="afa"/>
        <w:spacing w:after="0" w:line="240" w:lineRule="auto"/>
        <w:ind w:firstLine="284"/>
        <w:contextualSpacing/>
        <w:jc w:val="both"/>
      </w:pPr>
      <w:r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>
        <w:rPr>
          <w:rFonts w:ascii="Times New Roman" w:hAnsi="Times New Roman" w:cs="Times New Roman"/>
          <w:sz w:val="20"/>
          <w:szCs w:val="20"/>
        </w:rPr>
        <w:t xml:space="preserve">Закревская Г. П. Центральный музей железнодорожного </w:t>
      </w:r>
      <w:proofErr w:type="gramStart"/>
      <w:r>
        <w:rPr>
          <w:rFonts w:ascii="Times New Roman" w:hAnsi="Times New Roman" w:cs="Times New Roman"/>
          <w:sz w:val="20"/>
          <w:szCs w:val="20"/>
        </w:rPr>
        <w:t>транспорта России // Страницы истории железнодорожного транспорта России</w:t>
      </w:r>
      <w:proofErr w:type="gramEnd"/>
      <w:r>
        <w:rPr>
          <w:rFonts w:ascii="Times New Roman" w:hAnsi="Times New Roman" w:cs="Times New Roman"/>
          <w:sz w:val="20"/>
          <w:szCs w:val="20"/>
        </w:rPr>
        <w:t>. Сборник трудов. СПб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., </w:t>
      </w:r>
      <w:proofErr w:type="gramEnd"/>
      <w:r>
        <w:rPr>
          <w:rFonts w:ascii="Times New Roman" w:hAnsi="Times New Roman" w:cs="Times New Roman"/>
          <w:sz w:val="20"/>
          <w:szCs w:val="20"/>
        </w:rPr>
        <w:t>2004.  С. 3 – 21.</w:t>
      </w:r>
    </w:p>
  </w:footnote>
  <w:footnote w:id="17">
    <w:p w:rsidR="004C5837" w:rsidRPr="00D2244F" w:rsidRDefault="004C5837" w:rsidP="00D2244F">
      <w:pPr>
        <w:pStyle w:val="afa"/>
        <w:spacing w:after="0" w:line="240" w:lineRule="auto"/>
        <w:ind w:firstLine="284"/>
        <w:contextualSpacing/>
        <w:jc w:val="both"/>
        <w:rPr>
          <w:sz w:val="20"/>
          <w:szCs w:val="20"/>
        </w:rPr>
      </w:pPr>
      <w:r w:rsidRPr="00D2244F">
        <w:rPr>
          <w:rStyle w:val="11"/>
          <w:rFonts w:ascii="Times New Roman" w:hAnsi="Times New Roman"/>
          <w:sz w:val="20"/>
          <w:szCs w:val="20"/>
        </w:rPr>
        <w:footnoteRef/>
      </w:r>
      <w:r w:rsidRPr="00D2244F">
        <w:rPr>
          <w:rFonts w:ascii="Times New Roman" w:hAnsi="Times New Roman"/>
          <w:sz w:val="20"/>
          <w:szCs w:val="20"/>
        </w:rPr>
        <w:t>Григорян Г. Г., Кожина Л. М. Научно-технические музеи и культурное наследие в области техники. Доступ: http://vivovoco.astronet.ru/VV/JOURNAL/VIET/TECHMUS.HTM Ссылка последний раз проверялась: 04.05.2017</w:t>
      </w:r>
    </w:p>
  </w:footnote>
  <w:footnote w:id="18">
    <w:p w:rsidR="004C5837" w:rsidRPr="00D2244F" w:rsidRDefault="004C5837" w:rsidP="00D2244F">
      <w:pPr>
        <w:pStyle w:val="afa"/>
        <w:spacing w:after="0" w:line="240" w:lineRule="auto"/>
        <w:ind w:firstLine="284"/>
        <w:contextualSpacing/>
        <w:jc w:val="both"/>
        <w:rPr>
          <w:sz w:val="20"/>
          <w:szCs w:val="20"/>
        </w:rPr>
      </w:pPr>
      <w:r w:rsidRPr="00D2244F">
        <w:rPr>
          <w:rFonts w:ascii="Times New Roman" w:hAnsi="Times New Roman"/>
          <w:sz w:val="20"/>
          <w:szCs w:val="20"/>
          <w:vertAlign w:val="superscript"/>
        </w:rPr>
        <w:footnoteRef/>
      </w:r>
      <w:r w:rsidRPr="00D2244F">
        <w:rPr>
          <w:rFonts w:ascii="Times New Roman" w:hAnsi="Times New Roman"/>
          <w:sz w:val="20"/>
          <w:szCs w:val="20"/>
        </w:rPr>
        <w:t>Там же.</w:t>
      </w:r>
    </w:p>
  </w:footnote>
  <w:footnote w:id="19">
    <w:p w:rsidR="004C5837" w:rsidRDefault="004C5837" w:rsidP="00D2244F">
      <w:pPr>
        <w:pStyle w:val="afa"/>
        <w:spacing w:after="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vertAlign w:val="superscript"/>
        </w:rPr>
        <w:footnoteRef/>
      </w:r>
      <w:r>
        <w:rPr>
          <w:rFonts w:ascii="Times New Roman" w:hAnsi="Times New Roman"/>
          <w:sz w:val="20"/>
        </w:rPr>
        <w:t xml:space="preserve">  Григорян Г. Г., Кожина Л. М. История техники и музейное дело//История техники и музейное дело. М., 2002. Выпуск 2. С. 12.</w:t>
      </w:r>
    </w:p>
  </w:footnote>
  <w:footnote w:id="20">
    <w:p w:rsidR="004C5837" w:rsidRDefault="004C5837" w:rsidP="00D2244F">
      <w:pPr>
        <w:pStyle w:val="afa"/>
        <w:spacing w:after="0" w:line="240" w:lineRule="auto"/>
        <w:ind w:firstLine="284"/>
        <w:contextualSpacing/>
        <w:jc w:val="both"/>
      </w:pPr>
      <w:r>
        <w:rPr>
          <w:rStyle w:val="11"/>
          <w:rFonts w:ascii="Times New Roman" w:hAnsi="Times New Roman"/>
          <w:sz w:val="20"/>
          <w:szCs w:val="20"/>
        </w:rPr>
        <w:footnoteRef/>
      </w:r>
      <w:r>
        <w:rPr>
          <w:rFonts w:ascii="Times New Roman" w:hAnsi="Times New Roman"/>
          <w:sz w:val="20"/>
          <w:szCs w:val="20"/>
        </w:rPr>
        <w:t>Борисова Н. А. Инновационные подходы к освоению экспозиционного пространства в Центральном музее связи имени А.С. Попова//</w:t>
      </w:r>
      <w:r>
        <w:rPr>
          <w:rFonts w:ascii="Times New Roman" w:hAnsi="Times New Roman"/>
          <w:sz w:val="20"/>
          <w:szCs w:val="20"/>
          <w:lang w:val="en-US"/>
        </w:rPr>
        <w:t>X</w:t>
      </w:r>
      <w:r>
        <w:rPr>
          <w:rFonts w:ascii="Times New Roman" w:hAnsi="Times New Roman"/>
          <w:sz w:val="20"/>
          <w:szCs w:val="20"/>
        </w:rPr>
        <w:t xml:space="preserve"> научно – практическая конференция. Российский научно – технический музей: проблемы и перспективы. М., 2012. С. 32.</w:t>
      </w:r>
    </w:p>
  </w:footnote>
  <w:footnote w:id="21">
    <w:p w:rsidR="004C5837" w:rsidRDefault="004C5837" w:rsidP="00D2244F">
      <w:pPr>
        <w:pStyle w:val="afa"/>
        <w:spacing w:after="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vertAlign w:val="superscript"/>
        </w:rPr>
        <w:footnoteRef/>
      </w:r>
      <w:r>
        <w:rPr>
          <w:rFonts w:ascii="Times New Roman" w:hAnsi="Times New Roman"/>
          <w:sz w:val="20"/>
        </w:rPr>
        <w:t xml:space="preserve">Борисова Н. А., Васильева Т. С., Фролова О. В. Экспозиция «Радиовещание» в Центральном музее связи имени А.С.Попова//Материалы </w:t>
      </w:r>
      <w:r>
        <w:rPr>
          <w:rFonts w:ascii="Times New Roman" w:hAnsi="Times New Roman"/>
          <w:sz w:val="20"/>
          <w:lang w:val="en-US"/>
        </w:rPr>
        <w:t>IV</w:t>
      </w:r>
      <w:r>
        <w:rPr>
          <w:rFonts w:ascii="Times New Roman" w:hAnsi="Times New Roman"/>
          <w:sz w:val="20"/>
        </w:rPr>
        <w:t xml:space="preserve"> Всероссийской конференции музеев связи. Музеи связи: популяризация науки и техники. СПб</w:t>
      </w:r>
      <w:proofErr w:type="gramStart"/>
      <w:r>
        <w:rPr>
          <w:rFonts w:ascii="Times New Roman" w:hAnsi="Times New Roman"/>
          <w:sz w:val="20"/>
        </w:rPr>
        <w:t xml:space="preserve">., </w:t>
      </w:r>
      <w:proofErr w:type="gramEnd"/>
      <w:r>
        <w:rPr>
          <w:rFonts w:ascii="Times New Roman" w:hAnsi="Times New Roman"/>
          <w:sz w:val="20"/>
        </w:rPr>
        <w:t>2013. С. 53.</w:t>
      </w:r>
    </w:p>
  </w:footnote>
  <w:footnote w:id="22">
    <w:p w:rsidR="004C5837" w:rsidRDefault="004C5837" w:rsidP="00D2244F">
      <w:pPr>
        <w:pStyle w:val="afa"/>
        <w:spacing w:after="0" w:line="240" w:lineRule="auto"/>
        <w:ind w:firstLine="284"/>
        <w:contextualSpacing/>
        <w:jc w:val="both"/>
      </w:pPr>
      <w:r>
        <w:rPr>
          <w:rStyle w:val="11"/>
          <w:rFonts w:ascii="Times New Roman" w:hAnsi="Times New Roman"/>
          <w:sz w:val="20"/>
        </w:rPr>
        <w:footnoteRef/>
      </w:r>
      <w:r>
        <w:rPr>
          <w:rFonts w:ascii="Times New Roman" w:hAnsi="Times New Roman"/>
          <w:sz w:val="20"/>
        </w:rPr>
        <w:t>Там же.</w:t>
      </w:r>
    </w:p>
  </w:footnote>
  <w:footnote w:id="23">
    <w:p w:rsidR="004C5837" w:rsidRDefault="004C5837" w:rsidP="00D2244F">
      <w:pPr>
        <w:pStyle w:val="afa"/>
        <w:spacing w:after="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vertAlign w:val="superscript"/>
        </w:rPr>
        <w:footnoteRef/>
      </w:r>
      <w:r>
        <w:rPr>
          <w:rFonts w:ascii="Times New Roman" w:hAnsi="Times New Roman"/>
          <w:sz w:val="20"/>
        </w:rPr>
        <w:t>Там же.</w:t>
      </w:r>
    </w:p>
  </w:footnote>
  <w:footnote w:id="24">
    <w:p w:rsidR="004C5837" w:rsidRDefault="004C5837" w:rsidP="00D2244F">
      <w:pPr>
        <w:pStyle w:val="afa"/>
        <w:spacing w:after="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vertAlign w:val="superscript"/>
        </w:rPr>
        <w:footnoteRef/>
      </w:r>
      <w:r>
        <w:rPr>
          <w:rFonts w:ascii="Times New Roman" w:hAnsi="Times New Roman"/>
          <w:sz w:val="20"/>
        </w:rPr>
        <w:t>Там же.</w:t>
      </w:r>
    </w:p>
  </w:footnote>
  <w:footnote w:id="25">
    <w:p w:rsidR="004C5837" w:rsidRDefault="004C5837" w:rsidP="00D2244F">
      <w:pPr>
        <w:pStyle w:val="afa"/>
        <w:spacing w:after="0" w:line="240" w:lineRule="auto"/>
        <w:ind w:firstLine="284"/>
        <w:contextualSpacing/>
        <w:jc w:val="both"/>
      </w:pPr>
      <w:r>
        <w:rPr>
          <w:rStyle w:val="11"/>
          <w:rFonts w:ascii="Times New Roman" w:hAnsi="Times New Roman"/>
          <w:sz w:val="20"/>
        </w:rPr>
        <w:footnoteRef/>
      </w:r>
      <w:proofErr w:type="spellStart"/>
      <w:r>
        <w:rPr>
          <w:rFonts w:ascii="Times New Roman" w:hAnsi="Times New Roman"/>
          <w:sz w:val="20"/>
        </w:rPr>
        <w:t>Черкашева</w:t>
      </w:r>
      <w:proofErr w:type="spellEnd"/>
      <w:r>
        <w:rPr>
          <w:rFonts w:ascii="Times New Roman" w:hAnsi="Times New Roman"/>
          <w:sz w:val="20"/>
        </w:rPr>
        <w:t xml:space="preserve"> А. С. Принципы построения выставочного пространства (на примере </w:t>
      </w:r>
      <w:proofErr w:type="gramStart"/>
      <w:r>
        <w:rPr>
          <w:rFonts w:ascii="Times New Roman" w:hAnsi="Times New Roman"/>
          <w:sz w:val="20"/>
        </w:rPr>
        <w:t>отдела летательных аппаратов музея Шедевров науки</w:t>
      </w:r>
      <w:proofErr w:type="gramEnd"/>
      <w:r>
        <w:rPr>
          <w:rFonts w:ascii="Times New Roman" w:hAnsi="Times New Roman"/>
          <w:sz w:val="20"/>
        </w:rPr>
        <w:t xml:space="preserve"> и техники в Мюнхене)//Вестник молодых ученых Санкт-Петербургского государственного университета технологии и дизайна. Сборник научных трудов. Часть 3. СПб</w:t>
      </w:r>
      <w:proofErr w:type="gramStart"/>
      <w:r>
        <w:rPr>
          <w:rFonts w:ascii="Times New Roman" w:hAnsi="Times New Roman"/>
          <w:sz w:val="20"/>
        </w:rPr>
        <w:t xml:space="preserve">., </w:t>
      </w:r>
      <w:proofErr w:type="gramEnd"/>
      <w:r>
        <w:rPr>
          <w:rFonts w:ascii="Times New Roman" w:hAnsi="Times New Roman"/>
          <w:sz w:val="20"/>
        </w:rPr>
        <w:t>2011. С. 34.</w:t>
      </w:r>
    </w:p>
  </w:footnote>
  <w:footnote w:id="26">
    <w:p w:rsidR="004C5837" w:rsidRDefault="004C5837" w:rsidP="00D2244F">
      <w:pPr>
        <w:pStyle w:val="afa"/>
        <w:spacing w:after="0" w:line="240" w:lineRule="auto"/>
        <w:ind w:firstLine="284"/>
        <w:contextualSpacing/>
        <w:jc w:val="both"/>
      </w:pPr>
      <w:r>
        <w:rPr>
          <w:rStyle w:val="11"/>
          <w:rFonts w:ascii="Times New Roman" w:hAnsi="Times New Roman"/>
          <w:sz w:val="20"/>
        </w:rPr>
        <w:footnoteRef/>
      </w:r>
      <w:r>
        <w:rPr>
          <w:rFonts w:ascii="Times New Roman" w:hAnsi="Times New Roman"/>
          <w:sz w:val="20"/>
        </w:rPr>
        <w:t>Там же. С. 36.</w:t>
      </w:r>
    </w:p>
  </w:footnote>
  <w:footnote w:id="27">
    <w:p w:rsidR="004C5837" w:rsidRDefault="004C5837" w:rsidP="00D2244F">
      <w:pPr>
        <w:pStyle w:val="afa"/>
        <w:spacing w:after="0" w:line="240" w:lineRule="auto"/>
        <w:ind w:firstLine="284"/>
        <w:contextualSpacing/>
        <w:jc w:val="both"/>
      </w:pPr>
      <w:r>
        <w:rPr>
          <w:rStyle w:val="11"/>
          <w:rFonts w:ascii="Times New Roman" w:hAnsi="Times New Roman"/>
          <w:sz w:val="20"/>
        </w:rPr>
        <w:footnoteRef/>
      </w:r>
      <w:r>
        <w:rPr>
          <w:rFonts w:ascii="Times New Roman" w:hAnsi="Times New Roman"/>
          <w:sz w:val="20"/>
        </w:rPr>
        <w:t>Крылова И. В. Технические памятники истории: к проблеме интерпретации в информационном пространстве музейной экспозиции. Доступ: https://docviewer.yandex.ru/view/0/?*=Li554KsqJdhqQi7BhVo4Vei43sp7InVybCI6Imh0dHA6Ly9pY3VsdHVyZS5zcGIucnUvaW5kZXgucGhwL3N0dWN1bHQvYXJ0aWNsZS9kb3dubG9hZC8yNDUvMjQ0IiwidGl0bGUiOiIyNDQiLCJ1aWQiOiIwIiwieXUiOiIzNjA2MDEzOTQxNDY1ODQyNDI0Iiwibm9pZnJhbWUiOnRydWUsInRzIjoxNDk0MDc3MzI0NTI5fQ%3D%3D&amp;lang=ru Ссылка последний раз проверялась: 02.05.2017</w:t>
      </w:r>
    </w:p>
  </w:footnote>
  <w:footnote w:id="28">
    <w:p w:rsidR="004C5837" w:rsidRDefault="004C5837" w:rsidP="00537FC0">
      <w:pPr>
        <w:pStyle w:val="afa"/>
        <w:spacing w:after="0" w:line="240" w:lineRule="auto"/>
        <w:ind w:firstLine="284"/>
        <w:contextualSpacing/>
        <w:jc w:val="both"/>
      </w:pPr>
      <w:r w:rsidRPr="008240B2">
        <w:rPr>
          <w:rFonts w:ascii="Times New Roman" w:hAnsi="Times New Roman"/>
          <w:sz w:val="20"/>
          <w:vertAlign w:val="superscript"/>
        </w:rPr>
        <w:footnoteRef/>
      </w:r>
      <w:r>
        <w:rPr>
          <w:rFonts w:ascii="Times New Roman" w:hAnsi="Times New Roman"/>
          <w:sz w:val="20"/>
        </w:rPr>
        <w:t xml:space="preserve"> Филякова А. К. Неформальные методы популяризации научного знания в технических музеях. Доступ: http://scjournal.ru/articles/issn_1997-292X_2015_3-1_47.pdf Ссылка последний раз проверялась: 20.03.2018</w:t>
      </w:r>
    </w:p>
  </w:footnote>
  <w:footnote w:id="29">
    <w:p w:rsidR="004C5837" w:rsidRDefault="004C5837" w:rsidP="00537FC0">
      <w:pPr>
        <w:pStyle w:val="afa"/>
        <w:spacing w:after="0" w:line="240" w:lineRule="auto"/>
        <w:ind w:firstLine="284"/>
        <w:contextualSpacing/>
        <w:jc w:val="both"/>
      </w:pPr>
      <w:r w:rsidRPr="008240B2">
        <w:rPr>
          <w:rFonts w:ascii="Times New Roman" w:hAnsi="Times New Roman"/>
          <w:sz w:val="20"/>
          <w:vertAlign w:val="superscript"/>
        </w:rPr>
        <w:footnoteRef/>
      </w:r>
      <w:r>
        <w:rPr>
          <w:rFonts w:ascii="Times New Roman" w:hAnsi="Times New Roman"/>
          <w:sz w:val="20"/>
        </w:rPr>
        <w:t xml:space="preserve"> Григорян Г. Г., Кожина Л. М. Научно-технические музеи и культурное наследие в области техники // Вопросы истории естествознания и техники. М., 2003. № 4. С. 77.</w:t>
      </w:r>
    </w:p>
  </w:footnote>
  <w:footnote w:id="30">
    <w:p w:rsidR="004C5837" w:rsidRDefault="004C5837" w:rsidP="00537FC0">
      <w:pPr>
        <w:pStyle w:val="afa"/>
        <w:spacing w:after="0" w:line="240" w:lineRule="auto"/>
        <w:ind w:firstLine="284"/>
        <w:contextualSpacing/>
        <w:jc w:val="both"/>
      </w:pPr>
      <w:r w:rsidRPr="008240B2">
        <w:rPr>
          <w:rFonts w:ascii="Times New Roman" w:hAnsi="Times New Roman"/>
          <w:sz w:val="20"/>
          <w:szCs w:val="20"/>
          <w:vertAlign w:val="superscript"/>
        </w:rPr>
        <w:footnoteRef/>
      </w:r>
      <w:r>
        <w:rPr>
          <w:rFonts w:ascii="Times New Roman" w:hAnsi="Times New Roman"/>
          <w:sz w:val="20"/>
          <w:szCs w:val="20"/>
        </w:rPr>
        <w:t>Агапова Д. А. Культура участия: миллионы диалогов // Музей как пространство образования: игра, диалог, культура участия. М., 2012. С. 8.</w:t>
      </w:r>
    </w:p>
  </w:footnote>
  <w:footnote w:id="31">
    <w:p w:rsidR="004C5837" w:rsidRDefault="004C5837" w:rsidP="00537FC0">
      <w:pPr>
        <w:pStyle w:val="afa"/>
        <w:spacing w:after="0" w:line="240" w:lineRule="auto"/>
        <w:ind w:firstLine="284"/>
        <w:contextualSpacing/>
        <w:jc w:val="both"/>
      </w:pPr>
      <w:r w:rsidRPr="008240B2">
        <w:rPr>
          <w:rFonts w:ascii="Times New Roman" w:hAnsi="Times New Roman"/>
          <w:sz w:val="20"/>
          <w:szCs w:val="20"/>
          <w:vertAlign w:val="superscript"/>
        </w:rPr>
        <w:footnoteRef/>
      </w:r>
      <w:r>
        <w:rPr>
          <w:rFonts w:ascii="Times New Roman" w:hAnsi="Times New Roman"/>
          <w:sz w:val="20"/>
          <w:szCs w:val="20"/>
        </w:rPr>
        <w:t xml:space="preserve">Макеева И. А.  Использование интерактивных методов музейной  деятельности в гражданском воспитании детей - сирот  </w:t>
      </w:r>
      <w:proofErr w:type="gramStart"/>
      <w:r>
        <w:rPr>
          <w:rFonts w:ascii="Times New Roman" w:hAnsi="Times New Roman"/>
          <w:sz w:val="20"/>
          <w:szCs w:val="20"/>
        </w:rPr>
        <w:t xml:space="preserve">( </w:t>
      </w:r>
      <w:proofErr w:type="gramEnd"/>
      <w:r>
        <w:rPr>
          <w:rFonts w:ascii="Times New Roman" w:hAnsi="Times New Roman"/>
          <w:sz w:val="20"/>
          <w:szCs w:val="20"/>
        </w:rPr>
        <w:t>из опыта работы ) //Вестник Томского государственного университета. 2013. №  366. С. 121–125.</w:t>
      </w:r>
    </w:p>
  </w:footnote>
  <w:footnote w:id="32">
    <w:p w:rsidR="004C5837" w:rsidRDefault="004C5837" w:rsidP="00537FC0">
      <w:pPr>
        <w:pStyle w:val="afa"/>
        <w:spacing w:after="0" w:line="240" w:lineRule="auto"/>
        <w:ind w:firstLine="284"/>
        <w:contextualSpacing/>
        <w:jc w:val="both"/>
      </w:pPr>
      <w:r w:rsidRPr="008240B2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proofErr w:type="spellStart"/>
      <w:r>
        <w:rPr>
          <w:rFonts w:ascii="Times New Roman" w:hAnsi="Times New Roman" w:cs="Times New Roman"/>
          <w:sz w:val="20"/>
          <w:szCs w:val="20"/>
        </w:rPr>
        <w:t>Буслаков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А. П. Интерактивные экспозиции // Научно – методический семинар. Особенности и специфика экспозиционной деятельности в научно – техническом музее. М., 2000. С. 70.</w:t>
      </w:r>
    </w:p>
  </w:footnote>
  <w:footnote w:id="33">
    <w:p w:rsidR="004C5837" w:rsidRDefault="004C5837" w:rsidP="00537FC0">
      <w:pPr>
        <w:pStyle w:val="afa"/>
        <w:spacing w:after="0" w:line="240" w:lineRule="auto"/>
        <w:ind w:firstLine="284"/>
        <w:contextualSpacing/>
        <w:jc w:val="both"/>
      </w:pPr>
      <w:r w:rsidRPr="008240B2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>
        <w:rPr>
          <w:rFonts w:ascii="Times New Roman" w:hAnsi="Times New Roman" w:cs="Times New Roman"/>
          <w:sz w:val="20"/>
          <w:szCs w:val="20"/>
        </w:rPr>
        <w:t>Там же.</w:t>
      </w:r>
    </w:p>
  </w:footnote>
  <w:footnote w:id="34">
    <w:p w:rsidR="004C5837" w:rsidRDefault="004C5837" w:rsidP="00537FC0">
      <w:pPr>
        <w:pStyle w:val="afa"/>
        <w:spacing w:after="0" w:line="240" w:lineRule="auto"/>
        <w:ind w:firstLine="284"/>
        <w:contextualSpacing/>
        <w:jc w:val="both"/>
      </w:pPr>
      <w:r w:rsidRPr="008240B2">
        <w:rPr>
          <w:rFonts w:ascii="Times New Roman" w:hAnsi="Times New Roman"/>
          <w:sz w:val="20"/>
          <w:szCs w:val="20"/>
          <w:vertAlign w:val="superscript"/>
        </w:rPr>
        <w:footnoteRef/>
      </w:r>
      <w:r>
        <w:rPr>
          <w:rFonts w:ascii="Times New Roman" w:hAnsi="Times New Roman"/>
          <w:sz w:val="20"/>
          <w:szCs w:val="20"/>
        </w:rPr>
        <w:t>Ванеева О. В. Комплексное использование интерактивных технологий в рамках музейного пространства. Доступ: https://cyberleninka.ru/article/n/kompleksnoe-ispolzovanie-interaktivnyh-tehnologiy-v-ramkah-muzeynogo-prostranstva Ссылка последний раз проверялась: 20.03.2018</w:t>
      </w:r>
    </w:p>
  </w:footnote>
  <w:footnote w:id="35">
    <w:p w:rsidR="004C5837" w:rsidRDefault="004C5837" w:rsidP="000008A3">
      <w:pPr>
        <w:pStyle w:val="afa"/>
        <w:spacing w:after="0" w:line="240" w:lineRule="auto"/>
        <w:ind w:firstLine="284"/>
        <w:contextualSpacing/>
        <w:jc w:val="both"/>
      </w:pPr>
      <w:r w:rsidRPr="008240B2">
        <w:rPr>
          <w:rFonts w:ascii="Times New Roman" w:hAnsi="Times New Roman"/>
          <w:sz w:val="20"/>
          <w:szCs w:val="20"/>
          <w:vertAlign w:val="superscript"/>
        </w:rPr>
        <w:footnoteRef/>
      </w:r>
      <w:r>
        <w:rPr>
          <w:rFonts w:ascii="Times New Roman" w:hAnsi="Times New Roman"/>
          <w:sz w:val="20"/>
          <w:szCs w:val="20"/>
        </w:rPr>
        <w:t>Там же.</w:t>
      </w:r>
    </w:p>
  </w:footnote>
  <w:footnote w:id="36">
    <w:p w:rsidR="004C5837" w:rsidRDefault="004C5837" w:rsidP="000008A3">
      <w:pPr>
        <w:pStyle w:val="afa"/>
        <w:spacing w:after="0" w:line="240" w:lineRule="auto"/>
        <w:ind w:firstLine="284"/>
        <w:contextualSpacing/>
        <w:jc w:val="both"/>
      </w:pPr>
      <w:r w:rsidRPr="008240B2">
        <w:rPr>
          <w:rFonts w:ascii="Times New Roman" w:hAnsi="Times New Roman"/>
          <w:sz w:val="20"/>
          <w:szCs w:val="20"/>
          <w:vertAlign w:val="superscript"/>
        </w:rPr>
        <w:footnoteRef/>
      </w:r>
      <w:proofErr w:type="spellStart"/>
      <w:r>
        <w:rPr>
          <w:rFonts w:ascii="Times New Roman" w:hAnsi="Times New Roman" w:cs="Times New Roman"/>
          <w:sz w:val="20"/>
          <w:szCs w:val="20"/>
        </w:rPr>
        <w:t>Буслаков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А. П. Интерактивные экспозиции // Научно – методический семинар. Особенности и специфика экспозиционной деятельности в научно – техническом музее. М., 2000. С. 69.</w:t>
      </w:r>
    </w:p>
  </w:footnote>
  <w:footnote w:id="37">
    <w:p w:rsidR="004C5837" w:rsidRDefault="004C5837" w:rsidP="000008A3">
      <w:pPr>
        <w:pStyle w:val="afa"/>
        <w:spacing w:after="0" w:line="240" w:lineRule="auto"/>
        <w:ind w:firstLine="284"/>
        <w:contextualSpacing/>
        <w:jc w:val="both"/>
      </w:pPr>
      <w:r w:rsidRPr="008240B2">
        <w:rPr>
          <w:rFonts w:ascii="Times New Roman" w:hAnsi="Times New Roman"/>
          <w:sz w:val="20"/>
          <w:szCs w:val="20"/>
          <w:vertAlign w:val="superscript"/>
        </w:rPr>
        <w:footnoteRef/>
      </w:r>
      <w:r>
        <w:rPr>
          <w:rFonts w:ascii="Times New Roman" w:hAnsi="Times New Roman"/>
          <w:sz w:val="20"/>
          <w:szCs w:val="20"/>
        </w:rPr>
        <w:t>Там же.</w:t>
      </w:r>
    </w:p>
  </w:footnote>
  <w:footnote w:id="38">
    <w:p w:rsidR="004C5837" w:rsidRDefault="004C5837" w:rsidP="000008A3">
      <w:pPr>
        <w:pStyle w:val="afa"/>
        <w:spacing w:after="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vertAlign w:val="superscript"/>
        </w:rPr>
        <w:footnoteRef/>
      </w:r>
      <w:r>
        <w:rPr>
          <w:rFonts w:ascii="Times New Roman" w:hAnsi="Times New Roman"/>
          <w:sz w:val="20"/>
        </w:rPr>
        <w:t xml:space="preserve"> Филякова А. К. Культурно – образовательный потенциал визуализации природы электричества на базе музея городского электротранспорта в Санкт – Петербурге. Доступ: https://cyberleninka.ru/article/n/kulturno-obrazovatelnyy-potentsial-vizualizatsii-prirody-elektrichestva-na-baze-muzeya-gorodskogo-elektrotransporta-v-sankt Ссылка последний раз проверялась: 11.01.2018</w:t>
      </w:r>
    </w:p>
  </w:footnote>
  <w:footnote w:id="39">
    <w:p w:rsidR="004C5837" w:rsidRDefault="004C5837" w:rsidP="0039604B">
      <w:pPr>
        <w:pStyle w:val="afa"/>
        <w:spacing w:after="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vertAlign w:val="superscript"/>
        </w:rPr>
        <w:footnoteRef/>
      </w:r>
      <w:r>
        <w:rPr>
          <w:rFonts w:ascii="Times New Roman" w:hAnsi="Times New Roman"/>
          <w:sz w:val="20"/>
        </w:rPr>
        <w:t>Там же.</w:t>
      </w:r>
    </w:p>
  </w:footnote>
  <w:footnote w:id="40">
    <w:p w:rsidR="004C5837" w:rsidRDefault="004C5837" w:rsidP="0039604B">
      <w:pPr>
        <w:pStyle w:val="afa"/>
        <w:spacing w:after="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vertAlign w:val="superscript"/>
        </w:rPr>
        <w:footnoteRef/>
      </w:r>
      <w:r>
        <w:rPr>
          <w:rFonts w:ascii="Times New Roman" w:hAnsi="Times New Roman"/>
          <w:sz w:val="20"/>
        </w:rPr>
        <w:t>Там же.</w:t>
      </w:r>
    </w:p>
  </w:footnote>
  <w:footnote w:id="41">
    <w:p w:rsidR="004C5837" w:rsidRDefault="004C5837" w:rsidP="0039604B">
      <w:pPr>
        <w:pStyle w:val="afa"/>
        <w:spacing w:after="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vertAlign w:val="superscript"/>
        </w:rPr>
        <w:footnoteRef/>
      </w:r>
      <w:r>
        <w:rPr>
          <w:rFonts w:ascii="Times New Roman" w:hAnsi="Times New Roman"/>
          <w:sz w:val="20"/>
        </w:rPr>
        <w:t>Аксенов П. В.  Интерактивные методы в научно-техническом музее. Доступ: http://www.t-z-n.ru/archives/inter.pdf Ссылка последний раз проверялась: 05.12.2017</w:t>
      </w:r>
    </w:p>
  </w:footnote>
  <w:footnote w:id="42">
    <w:p w:rsidR="004C5837" w:rsidRDefault="004C5837" w:rsidP="0039604B">
      <w:pPr>
        <w:pStyle w:val="afa"/>
        <w:spacing w:after="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vertAlign w:val="superscript"/>
        </w:rPr>
        <w:footnoteRef/>
      </w:r>
      <w:r>
        <w:rPr>
          <w:rFonts w:ascii="Times New Roman" w:hAnsi="Times New Roman"/>
          <w:sz w:val="20"/>
        </w:rPr>
        <w:t>Там же.</w:t>
      </w:r>
    </w:p>
  </w:footnote>
  <w:footnote w:id="43">
    <w:p w:rsidR="004C5837" w:rsidRDefault="004C5837" w:rsidP="0039604B">
      <w:pPr>
        <w:pStyle w:val="afa"/>
        <w:spacing w:after="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vertAlign w:val="superscript"/>
        </w:rPr>
        <w:footnoteRef/>
      </w:r>
      <w:r>
        <w:rPr>
          <w:rFonts w:ascii="Times New Roman" w:hAnsi="Times New Roman"/>
          <w:sz w:val="20"/>
        </w:rPr>
        <w:t>Аксенов П. В. Экспозиции технических музеев – от истории создания вещей к истории развития идей, или путь превращения технических музеев в инновационные центры. Доступ: https://docviewer.yandex.ru/view/0/?*=bsOXd13xv%2F72BL1ncmIf6Qpy2197InVybCI6Imh0dHA6Ly9ha3NwYS5uYXJvZC5ydS9NUy5wZGYiLCJ0aXRsZSI6Ik1TLnBkZiIsInVpZCI6IjAiLCJ5dSI6IjM2MDYwMTM5NDE0NjU4NDI0MjQiLCJub2lmcmFtZSI6dHJ1ZSwidHMiOjE0OTQwMDc2NzcxNjN9&amp;lang=ru Ссылка последний раз проверялась: 04.05.2017</w:t>
      </w:r>
    </w:p>
  </w:footnote>
  <w:footnote w:id="44">
    <w:p w:rsidR="004C5837" w:rsidRDefault="004C5837" w:rsidP="00C45940">
      <w:pPr>
        <w:pStyle w:val="afa"/>
        <w:spacing w:after="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vertAlign w:val="superscript"/>
        </w:rPr>
        <w:footnoteRef/>
      </w:r>
      <w:r>
        <w:rPr>
          <w:rFonts w:ascii="Times New Roman" w:hAnsi="Times New Roman"/>
          <w:sz w:val="20"/>
        </w:rPr>
        <w:t>Никишин Н. Об интерактивности // Музей № 9. М., 2016. С. 40 - 44.</w:t>
      </w:r>
    </w:p>
    <w:p w:rsidR="004C5837" w:rsidRDefault="004C5837">
      <w:pPr>
        <w:pStyle w:val="afa"/>
      </w:pPr>
    </w:p>
  </w:footnote>
  <w:footnote w:id="45">
    <w:p w:rsidR="004C5837" w:rsidRDefault="004C5837" w:rsidP="009D751C">
      <w:pPr>
        <w:pStyle w:val="afa"/>
        <w:spacing w:after="0" w:line="240" w:lineRule="auto"/>
        <w:ind w:firstLine="284"/>
        <w:contextualSpacing/>
        <w:jc w:val="both"/>
      </w:pPr>
      <w:r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>
        <w:rPr>
          <w:rFonts w:ascii="Times New Roman" w:hAnsi="Times New Roman" w:cs="Times New Roman"/>
          <w:sz w:val="20"/>
          <w:szCs w:val="20"/>
        </w:rPr>
        <w:t>Аксенов П. В.  Интерактивные методы в научно-техническом музее. Доступ: http://www.t-z-n.ru/archives/inter.pdf Ссылка последний раз проверялась: 05.12.2017</w:t>
      </w:r>
    </w:p>
  </w:footnote>
  <w:footnote w:id="46">
    <w:p w:rsidR="004C5837" w:rsidRDefault="004C5837" w:rsidP="009D751C">
      <w:pPr>
        <w:pStyle w:val="afa"/>
        <w:spacing w:after="0" w:line="240" w:lineRule="auto"/>
        <w:ind w:firstLine="284"/>
        <w:contextualSpacing/>
        <w:jc w:val="both"/>
      </w:pPr>
      <w:r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>
        <w:rPr>
          <w:rFonts w:ascii="Times New Roman" w:hAnsi="Times New Roman" w:cs="Times New Roman"/>
          <w:sz w:val="20"/>
          <w:szCs w:val="20"/>
        </w:rPr>
        <w:t xml:space="preserve">Озерова Д. Е., </w:t>
      </w:r>
      <w:proofErr w:type="spellStart"/>
      <w:r>
        <w:rPr>
          <w:rFonts w:ascii="Times New Roman" w:hAnsi="Times New Roman" w:cs="Times New Roman"/>
          <w:sz w:val="20"/>
          <w:szCs w:val="20"/>
        </w:rPr>
        <w:t>Личак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Н. А. Музеи науки и техники: от образовательного центра до «научного аттракциона». Ярославль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., </w:t>
      </w:r>
      <w:proofErr w:type="gramEnd"/>
      <w:r>
        <w:rPr>
          <w:rFonts w:ascii="Times New Roman" w:hAnsi="Times New Roman" w:cs="Times New Roman"/>
          <w:sz w:val="20"/>
          <w:szCs w:val="20"/>
        </w:rPr>
        <w:t>2011. С. 32.</w:t>
      </w:r>
    </w:p>
  </w:footnote>
  <w:footnote w:id="47">
    <w:p w:rsidR="004C5837" w:rsidRDefault="004C5837" w:rsidP="009D751C">
      <w:pPr>
        <w:pStyle w:val="afa"/>
        <w:spacing w:after="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szCs w:val="20"/>
          <w:vertAlign w:val="superscript"/>
        </w:rPr>
        <w:footnoteRef/>
      </w:r>
      <w:proofErr w:type="spellStart"/>
      <w:r>
        <w:rPr>
          <w:rFonts w:ascii="Times New Roman" w:hAnsi="Times New Roman"/>
          <w:sz w:val="20"/>
          <w:szCs w:val="20"/>
        </w:rPr>
        <w:t>Земко</w:t>
      </w:r>
      <w:proofErr w:type="spellEnd"/>
      <w:r>
        <w:rPr>
          <w:rFonts w:ascii="Times New Roman" w:hAnsi="Times New Roman"/>
          <w:sz w:val="20"/>
          <w:szCs w:val="20"/>
        </w:rPr>
        <w:t xml:space="preserve"> А. Зарубежные музеи науки и научно-познавательные центры// Музей. М., 2007. №3. С. 65.</w:t>
      </w:r>
    </w:p>
  </w:footnote>
  <w:footnote w:id="48">
    <w:p w:rsidR="004C5837" w:rsidRDefault="004C5837" w:rsidP="009D751C">
      <w:pPr>
        <w:pStyle w:val="afa"/>
        <w:spacing w:after="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szCs w:val="20"/>
          <w:vertAlign w:val="superscript"/>
        </w:rPr>
        <w:footnoteRef/>
      </w:r>
      <w:r>
        <w:rPr>
          <w:rFonts w:ascii="Times New Roman" w:hAnsi="Times New Roman" w:cs="Times New Roman"/>
          <w:sz w:val="20"/>
          <w:szCs w:val="20"/>
        </w:rPr>
        <w:t xml:space="preserve">Озерова Д. Е., </w:t>
      </w:r>
      <w:proofErr w:type="spellStart"/>
      <w:r>
        <w:rPr>
          <w:rFonts w:ascii="Times New Roman" w:hAnsi="Times New Roman" w:cs="Times New Roman"/>
          <w:sz w:val="20"/>
          <w:szCs w:val="20"/>
        </w:rPr>
        <w:t>Личак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Н. А. Музеи науки и техники: от образовательного центра до «научного аттракциона». Ярославль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., </w:t>
      </w:r>
      <w:proofErr w:type="gramEnd"/>
      <w:r>
        <w:rPr>
          <w:rFonts w:ascii="Times New Roman" w:hAnsi="Times New Roman" w:cs="Times New Roman"/>
          <w:sz w:val="20"/>
          <w:szCs w:val="20"/>
        </w:rPr>
        <w:t>2011. С. 32.</w:t>
      </w:r>
    </w:p>
  </w:footnote>
  <w:footnote w:id="49">
    <w:p w:rsidR="004C5837" w:rsidRDefault="004C5837" w:rsidP="009D751C">
      <w:pPr>
        <w:pStyle w:val="afa"/>
        <w:spacing w:after="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szCs w:val="20"/>
          <w:vertAlign w:val="superscript"/>
        </w:rPr>
        <w:footnoteRef/>
      </w:r>
      <w:r>
        <w:rPr>
          <w:rFonts w:ascii="Times New Roman" w:hAnsi="Times New Roman"/>
          <w:sz w:val="20"/>
          <w:szCs w:val="20"/>
        </w:rPr>
        <w:t>Там же. С. 39.</w:t>
      </w:r>
    </w:p>
  </w:footnote>
  <w:footnote w:id="50">
    <w:p w:rsidR="004C5837" w:rsidRDefault="004C5837" w:rsidP="009D751C">
      <w:pPr>
        <w:pStyle w:val="afa"/>
        <w:spacing w:after="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szCs w:val="20"/>
          <w:vertAlign w:val="superscript"/>
        </w:rPr>
        <w:footnoteRef/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Style w:val="a5"/>
          <w:rFonts w:ascii="Times New Roman" w:hAnsi="Times New Roman"/>
          <w:sz w:val="20"/>
          <w:szCs w:val="20"/>
        </w:rPr>
        <w:t>Музей – это некоммерческая, постоянная институция на службе общества и его развития, открытая для публики и занимающаяся приобретением, сохранением, изучением, коммуникацией и экспонированием материальных свидетельств человечества и его окружения в целях исследования, образования и получения удовольствия.</w:t>
      </w:r>
    </w:p>
  </w:footnote>
  <w:footnote w:id="51">
    <w:p w:rsidR="004C5837" w:rsidRDefault="004C5837" w:rsidP="009D751C">
      <w:pPr>
        <w:pStyle w:val="afa"/>
        <w:spacing w:after="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szCs w:val="20"/>
          <w:vertAlign w:val="superscript"/>
        </w:rPr>
        <w:footnoteRef/>
      </w:r>
      <w:r>
        <w:rPr>
          <w:rFonts w:ascii="Times New Roman" w:hAnsi="Times New Roman" w:cs="Times New Roman"/>
          <w:sz w:val="20"/>
          <w:szCs w:val="20"/>
        </w:rPr>
        <w:t xml:space="preserve">Озерова Д. Е., </w:t>
      </w:r>
      <w:proofErr w:type="spellStart"/>
      <w:r>
        <w:rPr>
          <w:rFonts w:ascii="Times New Roman" w:hAnsi="Times New Roman" w:cs="Times New Roman"/>
          <w:sz w:val="20"/>
          <w:szCs w:val="20"/>
        </w:rPr>
        <w:t>Личак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Н. А. Музеи науки и техники: от образовательного центра до «научного аттракциона». Ярославль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., </w:t>
      </w:r>
      <w:proofErr w:type="gramEnd"/>
      <w:r>
        <w:rPr>
          <w:rFonts w:ascii="Times New Roman" w:hAnsi="Times New Roman" w:cs="Times New Roman"/>
          <w:sz w:val="20"/>
          <w:szCs w:val="20"/>
        </w:rPr>
        <w:t>2011. С. 32.</w:t>
      </w:r>
    </w:p>
  </w:footnote>
  <w:footnote w:id="52">
    <w:p w:rsidR="004C5837" w:rsidRDefault="004C5837" w:rsidP="009D751C">
      <w:pPr>
        <w:pStyle w:val="afa"/>
        <w:spacing w:after="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szCs w:val="20"/>
          <w:vertAlign w:val="superscript"/>
        </w:rPr>
        <w:footnoteRef/>
      </w:r>
      <w:r>
        <w:rPr>
          <w:rFonts w:ascii="Times New Roman" w:hAnsi="Times New Roman"/>
          <w:sz w:val="20"/>
          <w:szCs w:val="20"/>
        </w:rPr>
        <w:t>Сайт музея  «</w:t>
      </w:r>
      <w:proofErr w:type="spellStart"/>
      <w:r>
        <w:rPr>
          <w:rFonts w:ascii="Times New Roman" w:hAnsi="Times New Roman"/>
          <w:sz w:val="20"/>
          <w:szCs w:val="20"/>
        </w:rPr>
        <w:t>Эксплораториум</w:t>
      </w:r>
      <w:proofErr w:type="spellEnd"/>
      <w:r>
        <w:rPr>
          <w:rFonts w:ascii="Times New Roman" w:hAnsi="Times New Roman"/>
          <w:sz w:val="20"/>
          <w:szCs w:val="20"/>
        </w:rPr>
        <w:t xml:space="preserve">»  [Электронный ресурс] </w:t>
      </w:r>
      <w:r>
        <w:rPr>
          <w:rFonts w:ascii="Times New Roman" w:hAnsi="Times New Roman"/>
          <w:sz w:val="20"/>
          <w:szCs w:val="20"/>
          <w:lang w:val="en-US"/>
        </w:rPr>
        <w:t>https</w:t>
      </w:r>
      <w:r>
        <w:rPr>
          <w:rFonts w:ascii="Times New Roman" w:hAnsi="Times New Roman"/>
          <w:sz w:val="20"/>
          <w:szCs w:val="20"/>
        </w:rPr>
        <w:t>://</w:t>
      </w:r>
      <w:r>
        <w:rPr>
          <w:rFonts w:ascii="Times New Roman" w:hAnsi="Times New Roman"/>
          <w:sz w:val="20"/>
          <w:szCs w:val="20"/>
          <w:lang w:val="en-US"/>
        </w:rPr>
        <w:t>www</w:t>
      </w:r>
      <w:r>
        <w:rPr>
          <w:rFonts w:ascii="Times New Roman" w:hAnsi="Times New Roman"/>
          <w:sz w:val="20"/>
          <w:szCs w:val="20"/>
        </w:rPr>
        <w:t>.</w:t>
      </w:r>
      <w:proofErr w:type="spellStart"/>
      <w:r>
        <w:rPr>
          <w:rFonts w:ascii="Times New Roman" w:hAnsi="Times New Roman"/>
          <w:sz w:val="20"/>
          <w:szCs w:val="20"/>
          <w:lang w:val="en-US"/>
        </w:rPr>
        <w:t>exploratorium</w:t>
      </w:r>
      <w:proofErr w:type="spellEnd"/>
      <w:r>
        <w:rPr>
          <w:rFonts w:ascii="Times New Roman" w:hAnsi="Times New Roman"/>
          <w:sz w:val="20"/>
          <w:szCs w:val="20"/>
        </w:rPr>
        <w:t>.</w:t>
      </w:r>
      <w:proofErr w:type="spellStart"/>
      <w:r>
        <w:rPr>
          <w:rFonts w:ascii="Times New Roman" w:hAnsi="Times New Roman"/>
          <w:sz w:val="20"/>
          <w:szCs w:val="20"/>
          <w:lang w:val="en-US"/>
        </w:rPr>
        <w:t>edu</w:t>
      </w:r>
      <w:proofErr w:type="spellEnd"/>
      <w:r>
        <w:rPr>
          <w:rFonts w:ascii="Times New Roman" w:hAnsi="Times New Roman"/>
          <w:sz w:val="20"/>
          <w:szCs w:val="20"/>
        </w:rPr>
        <w:t>/ Дата обращения: 30.03.2017</w:t>
      </w:r>
    </w:p>
  </w:footnote>
  <w:footnote w:id="53">
    <w:p w:rsidR="004C5837" w:rsidRDefault="004C5837" w:rsidP="009D751C">
      <w:pPr>
        <w:pStyle w:val="afa"/>
        <w:spacing w:after="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vertAlign w:val="superscript"/>
        </w:rPr>
        <w:footnoteRef/>
      </w:r>
      <w:r>
        <w:rPr>
          <w:rFonts w:ascii="Times New Roman" w:hAnsi="Times New Roman"/>
          <w:sz w:val="20"/>
        </w:rPr>
        <w:t xml:space="preserve">Филякова А. К. Технический музей в формировании научного мировоззрения: диссертация… кандидата </w:t>
      </w:r>
      <w:proofErr w:type="spellStart"/>
      <w:r>
        <w:rPr>
          <w:rFonts w:ascii="Times New Roman" w:hAnsi="Times New Roman"/>
          <w:sz w:val="20"/>
        </w:rPr>
        <w:t>культурологии</w:t>
      </w:r>
      <w:proofErr w:type="spellEnd"/>
      <w:r>
        <w:rPr>
          <w:rFonts w:ascii="Times New Roman" w:hAnsi="Times New Roman"/>
          <w:sz w:val="20"/>
        </w:rPr>
        <w:t>: 24. 00. 03. СПб</w:t>
      </w:r>
      <w:proofErr w:type="gramStart"/>
      <w:r>
        <w:rPr>
          <w:rFonts w:ascii="Times New Roman" w:hAnsi="Times New Roman"/>
          <w:sz w:val="20"/>
        </w:rPr>
        <w:t xml:space="preserve">., </w:t>
      </w:r>
      <w:proofErr w:type="gramEnd"/>
      <w:r>
        <w:rPr>
          <w:rFonts w:ascii="Times New Roman" w:hAnsi="Times New Roman"/>
          <w:sz w:val="20"/>
        </w:rPr>
        <w:t>2017. С. 100.</w:t>
      </w:r>
    </w:p>
  </w:footnote>
  <w:footnote w:id="54">
    <w:p w:rsidR="004C5837" w:rsidRDefault="004C5837" w:rsidP="009D751C">
      <w:pPr>
        <w:pStyle w:val="afa"/>
        <w:spacing w:after="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vertAlign w:val="superscript"/>
        </w:rPr>
        <w:footnoteRef/>
      </w:r>
      <w:r>
        <w:rPr>
          <w:rFonts w:ascii="Times New Roman" w:hAnsi="Times New Roman"/>
          <w:sz w:val="20"/>
        </w:rPr>
        <w:t xml:space="preserve"> Натали Ж-П., </w:t>
      </w:r>
      <w:proofErr w:type="spellStart"/>
      <w:r>
        <w:rPr>
          <w:rFonts w:ascii="Times New Roman" w:hAnsi="Times New Roman"/>
          <w:sz w:val="20"/>
        </w:rPr>
        <w:t>Ландри</w:t>
      </w:r>
      <w:proofErr w:type="spellEnd"/>
      <w:r>
        <w:rPr>
          <w:rFonts w:ascii="Times New Roman" w:hAnsi="Times New Roman"/>
          <w:sz w:val="20"/>
        </w:rPr>
        <w:t xml:space="preserve"> Ж. Город науки и техники </w:t>
      </w:r>
      <w:proofErr w:type="spellStart"/>
      <w:r>
        <w:rPr>
          <w:rFonts w:ascii="Times New Roman" w:hAnsi="Times New Roman"/>
          <w:sz w:val="20"/>
        </w:rPr>
        <w:t>Ла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Виллет</w:t>
      </w:r>
      <w:proofErr w:type="spellEnd"/>
      <w:r>
        <w:rPr>
          <w:rFonts w:ascii="Times New Roman" w:hAnsi="Times New Roman"/>
          <w:sz w:val="20"/>
        </w:rPr>
        <w:t>.// Museum.1986. № 208. C. 64— 72.</w:t>
      </w:r>
    </w:p>
  </w:footnote>
  <w:footnote w:id="55">
    <w:p w:rsidR="004C5837" w:rsidRDefault="004C5837" w:rsidP="009D751C">
      <w:pPr>
        <w:pStyle w:val="afa"/>
        <w:spacing w:after="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szCs w:val="20"/>
          <w:vertAlign w:val="superscript"/>
        </w:rPr>
        <w:footnoteRef/>
      </w:r>
      <w:r>
        <w:rPr>
          <w:rFonts w:ascii="Times New Roman" w:hAnsi="Times New Roman" w:cs="Times New Roman"/>
          <w:sz w:val="20"/>
          <w:szCs w:val="20"/>
        </w:rPr>
        <w:t xml:space="preserve">Озерова Д. Е., </w:t>
      </w:r>
      <w:proofErr w:type="spellStart"/>
      <w:r>
        <w:rPr>
          <w:rFonts w:ascii="Times New Roman" w:hAnsi="Times New Roman" w:cs="Times New Roman"/>
          <w:sz w:val="20"/>
          <w:szCs w:val="20"/>
        </w:rPr>
        <w:t>Личак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Н. А. Музеи науки и техники: от образовательного центра до «научного аттракциона». Ярославль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., 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2011. С. </w:t>
      </w:r>
      <w:r>
        <w:rPr>
          <w:rFonts w:ascii="Times New Roman" w:hAnsi="Times New Roman"/>
          <w:sz w:val="20"/>
          <w:szCs w:val="20"/>
        </w:rPr>
        <w:t>43.</w:t>
      </w:r>
    </w:p>
  </w:footnote>
  <w:footnote w:id="56">
    <w:p w:rsidR="004C5837" w:rsidRDefault="004C5837" w:rsidP="009D751C">
      <w:pPr>
        <w:pStyle w:val="afa"/>
        <w:spacing w:after="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szCs w:val="20"/>
          <w:vertAlign w:val="superscript"/>
        </w:rPr>
        <w:footnoteRef/>
      </w:r>
      <w:r>
        <w:rPr>
          <w:rFonts w:ascii="Times New Roman" w:hAnsi="Times New Roman"/>
          <w:sz w:val="20"/>
          <w:szCs w:val="20"/>
        </w:rPr>
        <w:t>Там же.</w:t>
      </w:r>
    </w:p>
  </w:footnote>
  <w:footnote w:id="57">
    <w:p w:rsidR="004C5837" w:rsidRDefault="004C5837" w:rsidP="009D751C">
      <w:pPr>
        <w:pStyle w:val="afa"/>
        <w:spacing w:after="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szCs w:val="20"/>
          <w:vertAlign w:val="superscript"/>
        </w:rPr>
        <w:footnoteRef/>
      </w:r>
      <w:r>
        <w:rPr>
          <w:rFonts w:ascii="Times New Roman" w:hAnsi="Times New Roman"/>
          <w:sz w:val="20"/>
          <w:szCs w:val="20"/>
        </w:rPr>
        <w:t>Там же. С. 46.</w:t>
      </w:r>
    </w:p>
  </w:footnote>
  <w:footnote w:id="58">
    <w:p w:rsidR="004C5837" w:rsidRDefault="004C5837" w:rsidP="009D751C">
      <w:pPr>
        <w:pStyle w:val="afa"/>
        <w:spacing w:after="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szCs w:val="20"/>
          <w:vertAlign w:val="superscript"/>
        </w:rPr>
        <w:footnoteRef/>
      </w:r>
      <w:r>
        <w:rPr>
          <w:rFonts w:ascii="Times New Roman" w:hAnsi="Times New Roman" w:cs="Times New Roman"/>
          <w:sz w:val="20"/>
          <w:szCs w:val="20"/>
        </w:rPr>
        <w:t>Аксенов П. В.  Интерактивные методы в научно-техническом музее. Доступ: http://www.t-z-n.ru/archives/inter.pdf Ссылка последний раз проверялась: 05.12.2017</w:t>
      </w:r>
    </w:p>
    <w:p w:rsidR="004C5837" w:rsidRDefault="004C5837">
      <w:pPr>
        <w:pStyle w:val="afa"/>
      </w:pPr>
    </w:p>
  </w:footnote>
  <w:footnote w:id="59">
    <w:p w:rsidR="004C5837" w:rsidRPr="009D751C" w:rsidRDefault="004C5837" w:rsidP="009D751C">
      <w:pPr>
        <w:pStyle w:val="afa"/>
        <w:spacing w:after="0" w:line="240" w:lineRule="auto"/>
        <w:ind w:firstLine="284"/>
        <w:contextualSpacing/>
        <w:jc w:val="both"/>
        <w:rPr>
          <w:sz w:val="20"/>
          <w:szCs w:val="20"/>
        </w:rPr>
      </w:pPr>
      <w:r w:rsidRPr="009D751C">
        <w:rPr>
          <w:rFonts w:ascii="Times New Roman" w:hAnsi="Times New Roman"/>
          <w:sz w:val="20"/>
          <w:szCs w:val="20"/>
          <w:vertAlign w:val="superscript"/>
        </w:rPr>
        <w:footnoteRef/>
      </w:r>
      <w:r w:rsidRPr="009D751C">
        <w:rPr>
          <w:rFonts w:ascii="Times New Roman" w:hAnsi="Times New Roman" w:cs="Times New Roman"/>
          <w:sz w:val="20"/>
          <w:szCs w:val="20"/>
        </w:rPr>
        <w:t xml:space="preserve">Филякова А. К. Технический музей в формировании научного мировоззрения: диссертация… кандидата </w:t>
      </w:r>
      <w:proofErr w:type="spellStart"/>
      <w:r w:rsidRPr="009D751C">
        <w:rPr>
          <w:rFonts w:ascii="Times New Roman" w:hAnsi="Times New Roman" w:cs="Times New Roman"/>
          <w:sz w:val="20"/>
          <w:szCs w:val="20"/>
        </w:rPr>
        <w:t>культурологии</w:t>
      </w:r>
      <w:proofErr w:type="spellEnd"/>
      <w:r w:rsidRPr="009D751C">
        <w:rPr>
          <w:rFonts w:ascii="Times New Roman" w:hAnsi="Times New Roman" w:cs="Times New Roman"/>
          <w:sz w:val="20"/>
          <w:szCs w:val="20"/>
        </w:rPr>
        <w:t>: 24. 00. 03. СПб</w:t>
      </w:r>
      <w:proofErr w:type="gramStart"/>
      <w:r w:rsidRPr="009D751C">
        <w:rPr>
          <w:rFonts w:ascii="Times New Roman" w:hAnsi="Times New Roman" w:cs="Times New Roman"/>
          <w:sz w:val="20"/>
          <w:szCs w:val="20"/>
        </w:rPr>
        <w:t xml:space="preserve">., </w:t>
      </w:r>
      <w:proofErr w:type="gramEnd"/>
      <w:r w:rsidRPr="009D751C">
        <w:rPr>
          <w:rFonts w:ascii="Times New Roman" w:hAnsi="Times New Roman" w:cs="Times New Roman"/>
          <w:sz w:val="20"/>
          <w:szCs w:val="20"/>
        </w:rPr>
        <w:t>2017. С. 108.</w:t>
      </w:r>
    </w:p>
  </w:footnote>
  <w:footnote w:id="60">
    <w:p w:rsidR="004C5837" w:rsidRDefault="004C5837" w:rsidP="00016AE1">
      <w:pPr>
        <w:pStyle w:val="afa"/>
        <w:spacing w:after="0" w:line="240" w:lineRule="auto"/>
        <w:ind w:firstLine="284"/>
        <w:contextualSpacing/>
        <w:jc w:val="both"/>
      </w:pPr>
      <w:r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proofErr w:type="spellStart"/>
      <w:r>
        <w:rPr>
          <w:rFonts w:ascii="Times New Roman" w:hAnsi="Times New Roman" w:cs="Times New Roman"/>
          <w:sz w:val="20"/>
          <w:szCs w:val="20"/>
        </w:rPr>
        <w:t>Кнерр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Г. Музеи техники: новая публика, новые партнеры // </w:t>
      </w:r>
      <w:r>
        <w:rPr>
          <w:rFonts w:ascii="Times New Roman" w:hAnsi="Times New Roman" w:cs="Times New Roman"/>
          <w:sz w:val="20"/>
          <w:szCs w:val="20"/>
          <w:lang w:val="en-US"/>
        </w:rPr>
        <w:t>Museum</w:t>
      </w:r>
      <w:r>
        <w:rPr>
          <w:rFonts w:ascii="Times New Roman" w:hAnsi="Times New Roman" w:cs="Times New Roman"/>
          <w:sz w:val="20"/>
          <w:szCs w:val="20"/>
        </w:rPr>
        <w:t>. 2001. № 208. С. 10.</w:t>
      </w:r>
    </w:p>
  </w:footnote>
  <w:footnote w:id="61">
    <w:p w:rsidR="004C5837" w:rsidRDefault="004C5837" w:rsidP="00016AE1">
      <w:pPr>
        <w:pStyle w:val="afa"/>
        <w:spacing w:after="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vertAlign w:val="superscript"/>
        </w:rPr>
        <w:footnoteRef/>
      </w:r>
      <w:r>
        <w:rPr>
          <w:rFonts w:ascii="Times New Roman" w:hAnsi="Times New Roman"/>
          <w:sz w:val="20"/>
        </w:rPr>
        <w:t>Г. П. Закревская Центральный музей железнодорожного транспорта МПС России (краткий исторический очерк)//Страницы истории железнодорожного транспорта России. Сборник трудов. СПб</w:t>
      </w:r>
      <w:proofErr w:type="gramStart"/>
      <w:r>
        <w:rPr>
          <w:rFonts w:ascii="Times New Roman" w:hAnsi="Times New Roman"/>
          <w:sz w:val="20"/>
        </w:rPr>
        <w:t xml:space="preserve">., </w:t>
      </w:r>
      <w:proofErr w:type="gramEnd"/>
      <w:r>
        <w:rPr>
          <w:rFonts w:ascii="Times New Roman" w:hAnsi="Times New Roman"/>
          <w:sz w:val="20"/>
        </w:rPr>
        <w:t>2004. С. 3.</w:t>
      </w:r>
    </w:p>
  </w:footnote>
  <w:footnote w:id="62">
    <w:p w:rsidR="004C5837" w:rsidRDefault="004C5837" w:rsidP="00016AE1">
      <w:pPr>
        <w:pStyle w:val="afa"/>
        <w:spacing w:after="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vertAlign w:val="superscript"/>
        </w:rPr>
        <w:footnoteRef/>
      </w:r>
      <w:r>
        <w:rPr>
          <w:rFonts w:ascii="Times New Roman" w:hAnsi="Times New Roman"/>
          <w:sz w:val="20"/>
        </w:rPr>
        <w:t>Там же. С. 6.</w:t>
      </w:r>
    </w:p>
  </w:footnote>
  <w:footnote w:id="63">
    <w:p w:rsidR="004C5837" w:rsidRDefault="004C5837" w:rsidP="00016AE1">
      <w:pPr>
        <w:pStyle w:val="afa"/>
        <w:spacing w:after="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vertAlign w:val="superscript"/>
        </w:rPr>
        <w:footnoteRef/>
      </w:r>
      <w:r>
        <w:rPr>
          <w:rFonts w:ascii="Times New Roman" w:hAnsi="Times New Roman"/>
          <w:sz w:val="20"/>
        </w:rPr>
        <w:t>Там же. С. 7.</w:t>
      </w:r>
    </w:p>
  </w:footnote>
  <w:footnote w:id="64">
    <w:p w:rsidR="004C5837" w:rsidRDefault="004C5837">
      <w:pPr>
        <w:pStyle w:val="afa"/>
      </w:pPr>
      <w:r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>
        <w:rPr>
          <w:rFonts w:ascii="Times New Roman" w:hAnsi="Times New Roman" w:cs="Times New Roman"/>
          <w:sz w:val="20"/>
          <w:szCs w:val="20"/>
        </w:rPr>
        <w:t xml:space="preserve">Закревская Г. П. Центральный музей железнодорожного </w:t>
      </w:r>
      <w:proofErr w:type="gramStart"/>
      <w:r>
        <w:rPr>
          <w:rFonts w:ascii="Times New Roman" w:hAnsi="Times New Roman" w:cs="Times New Roman"/>
          <w:sz w:val="20"/>
          <w:szCs w:val="20"/>
        </w:rPr>
        <w:t>транспорта России // Страницы истории железнодорожного транспорта России</w:t>
      </w:r>
      <w:proofErr w:type="gramEnd"/>
      <w:r>
        <w:rPr>
          <w:rFonts w:ascii="Times New Roman" w:hAnsi="Times New Roman" w:cs="Times New Roman"/>
          <w:sz w:val="20"/>
          <w:szCs w:val="20"/>
        </w:rPr>
        <w:t>. Сборник трудов. СПб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., </w:t>
      </w:r>
      <w:proofErr w:type="gramEnd"/>
      <w:r>
        <w:rPr>
          <w:rFonts w:ascii="Times New Roman" w:hAnsi="Times New Roman" w:cs="Times New Roman"/>
          <w:sz w:val="20"/>
          <w:szCs w:val="20"/>
        </w:rPr>
        <w:t>2004.  С. 3 – 21.</w:t>
      </w:r>
    </w:p>
  </w:footnote>
  <w:footnote w:id="65">
    <w:p w:rsidR="004C5837" w:rsidRDefault="004C5837" w:rsidP="00A4358D">
      <w:pPr>
        <w:pStyle w:val="afa"/>
        <w:spacing w:after="0" w:line="240" w:lineRule="auto"/>
        <w:ind w:firstLine="284"/>
        <w:contextualSpacing/>
        <w:jc w:val="both"/>
      </w:pPr>
      <w:r w:rsidRPr="008240B2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>
        <w:rPr>
          <w:rFonts w:ascii="Times New Roman" w:hAnsi="Times New Roman" w:cs="Times New Roman"/>
          <w:sz w:val="20"/>
          <w:szCs w:val="20"/>
        </w:rPr>
        <w:t>В.В. Черненко, В.Ф. Резников, Ю.В. Миронов Опыт модернизации музейной экспозиции «Земля и ее геосферы». Доступ: http://museolog.rsuh.ru/pdf/183_chernenko_rggu_2010_242_249.pdf Ссылка последний раз проверялась: 12. 04. 2018.</w:t>
      </w:r>
    </w:p>
  </w:footnote>
  <w:footnote w:id="66">
    <w:p w:rsidR="004C5837" w:rsidRDefault="004C5837" w:rsidP="00A4358D">
      <w:pPr>
        <w:pStyle w:val="afa"/>
        <w:spacing w:after="0" w:line="240" w:lineRule="auto"/>
        <w:ind w:firstLine="284"/>
        <w:contextualSpacing/>
        <w:jc w:val="both"/>
      </w:pPr>
      <w:r w:rsidRPr="008240B2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>
        <w:rPr>
          <w:rFonts w:ascii="Times New Roman" w:hAnsi="Times New Roman" w:cs="Times New Roman"/>
          <w:sz w:val="20"/>
          <w:szCs w:val="20"/>
        </w:rPr>
        <w:t>Филякова А. К. Неформальные методы популяризации научного знания в технических музеях. Доступ: http://scjournal.ru/articles/issn_1997-292X_2015_3-1_47.pdf Ссылка последний раз проверялась: 20.03.2018</w:t>
      </w:r>
    </w:p>
  </w:footnote>
  <w:footnote w:id="67">
    <w:p w:rsidR="004C5837" w:rsidRDefault="004C5837" w:rsidP="00A4358D">
      <w:pPr>
        <w:pStyle w:val="afa"/>
        <w:spacing w:after="0" w:line="240" w:lineRule="auto"/>
        <w:ind w:firstLine="284"/>
        <w:contextualSpacing/>
        <w:jc w:val="both"/>
      </w:pPr>
      <w:r w:rsidRPr="008240B2">
        <w:rPr>
          <w:rFonts w:ascii="Times New Roman" w:hAnsi="Times New Roman"/>
          <w:sz w:val="20"/>
          <w:vertAlign w:val="superscript"/>
        </w:rPr>
        <w:footnoteRef/>
      </w:r>
      <w:r>
        <w:rPr>
          <w:rFonts w:ascii="Times New Roman" w:hAnsi="Times New Roman"/>
          <w:sz w:val="20"/>
        </w:rPr>
        <w:t>Григорян Г. Г., Кожина Л. М. Научно-технические музеи и культурное наследие в области техники // Вопросы истории естествознания и техники. М. 2003. № 4. С. 77.</w:t>
      </w:r>
    </w:p>
    <w:p w:rsidR="004C5837" w:rsidRDefault="004C5837">
      <w:pPr>
        <w:pStyle w:val="afa"/>
      </w:pPr>
    </w:p>
  </w:footnote>
  <w:footnote w:id="68">
    <w:p w:rsidR="004C5837" w:rsidRDefault="004C5837" w:rsidP="00A4358D">
      <w:pPr>
        <w:pStyle w:val="afa"/>
        <w:spacing w:after="0" w:line="240" w:lineRule="auto"/>
        <w:ind w:firstLine="284"/>
        <w:contextualSpacing/>
        <w:jc w:val="both"/>
      </w:pPr>
      <w:r>
        <w:rPr>
          <w:rFonts w:ascii="Times New Roman" w:hAnsi="Times New Roman"/>
          <w:sz w:val="20"/>
          <w:vertAlign w:val="superscript"/>
        </w:rPr>
        <w:footnoteRef/>
      </w:r>
      <w:r>
        <w:rPr>
          <w:rFonts w:ascii="Times New Roman" w:hAnsi="Times New Roman"/>
          <w:sz w:val="20"/>
        </w:rPr>
        <w:t>Там же.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93A48"/>
    <w:multiLevelType w:val="multilevel"/>
    <w:tmpl w:val="37BEF8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06" w:hanging="360"/>
      </w:pPr>
    </w:lvl>
    <w:lvl w:ilvl="2">
      <w:start w:val="1"/>
      <w:numFmt w:val="decimal"/>
      <w:lvlText w:val="%1.%2.%3."/>
      <w:lvlJc w:val="left"/>
      <w:pPr>
        <w:ind w:left="1612" w:hanging="720"/>
      </w:pPr>
    </w:lvl>
    <w:lvl w:ilvl="3">
      <w:start w:val="1"/>
      <w:numFmt w:val="decimal"/>
      <w:lvlText w:val="%1.%2.%3.%4."/>
      <w:lvlJc w:val="left"/>
      <w:pPr>
        <w:ind w:left="2058" w:hanging="720"/>
      </w:pPr>
    </w:lvl>
    <w:lvl w:ilvl="4">
      <w:start w:val="1"/>
      <w:numFmt w:val="decimal"/>
      <w:lvlText w:val="%1.%2.%3.%4.%5."/>
      <w:lvlJc w:val="left"/>
      <w:pPr>
        <w:ind w:left="2864" w:hanging="1080"/>
      </w:pPr>
    </w:lvl>
    <w:lvl w:ilvl="5">
      <w:start w:val="1"/>
      <w:numFmt w:val="decimal"/>
      <w:lvlText w:val="%1.%2.%3.%4.%5.%6."/>
      <w:lvlJc w:val="left"/>
      <w:pPr>
        <w:ind w:left="3310" w:hanging="1080"/>
      </w:pPr>
    </w:lvl>
    <w:lvl w:ilvl="6">
      <w:start w:val="1"/>
      <w:numFmt w:val="decimal"/>
      <w:lvlText w:val="%1.%2.%3.%4.%5.%6.%7."/>
      <w:lvlJc w:val="left"/>
      <w:pPr>
        <w:ind w:left="4116" w:hanging="1440"/>
      </w:pPr>
    </w:lvl>
    <w:lvl w:ilvl="7">
      <w:start w:val="1"/>
      <w:numFmt w:val="decimal"/>
      <w:lvlText w:val="%1.%2.%3.%4.%5.%6.%7.%8."/>
      <w:lvlJc w:val="left"/>
      <w:pPr>
        <w:ind w:left="4562" w:hanging="1440"/>
      </w:pPr>
    </w:lvl>
    <w:lvl w:ilvl="8">
      <w:start w:val="1"/>
      <w:numFmt w:val="decimal"/>
      <w:lvlText w:val="%1.%2.%3.%4.%5.%6.%7.%8.%9."/>
      <w:lvlJc w:val="left"/>
      <w:pPr>
        <w:ind w:left="5368" w:hanging="1800"/>
      </w:pPr>
    </w:lvl>
  </w:abstractNum>
  <w:abstractNum w:abstractNumId="1">
    <w:nsid w:val="0A85311A"/>
    <w:multiLevelType w:val="multilevel"/>
    <w:tmpl w:val="646AB7D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D440A35"/>
    <w:multiLevelType w:val="multilevel"/>
    <w:tmpl w:val="058E5C8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1135BE"/>
    <w:multiLevelType w:val="multilevel"/>
    <w:tmpl w:val="1B68CD8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0339BB"/>
    <w:multiLevelType w:val="multilevel"/>
    <w:tmpl w:val="D7A68A88"/>
    <w:lvl w:ilvl="0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407756"/>
    <w:multiLevelType w:val="multilevel"/>
    <w:tmpl w:val="8B9EA3EA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."/>
      <w:lvlJc w:val="left"/>
      <w:pPr>
        <w:ind w:left="1429" w:hanging="720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6">
    <w:nsid w:val="637843E6"/>
    <w:multiLevelType w:val="multilevel"/>
    <w:tmpl w:val="47C4A4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0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5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1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6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68" w:hanging="1800"/>
      </w:pPr>
      <w:rPr>
        <w:rFonts w:hint="default"/>
      </w:rPr>
    </w:lvl>
  </w:abstractNum>
  <w:abstractNum w:abstractNumId="7">
    <w:nsid w:val="66A17E74"/>
    <w:multiLevelType w:val="multilevel"/>
    <w:tmpl w:val="F4C8231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>
    <w:nsid w:val="66A33F47"/>
    <w:multiLevelType w:val="multilevel"/>
    <w:tmpl w:val="6AE66DF6"/>
    <w:lvl w:ilvl="0">
      <w:start w:val="1"/>
      <w:numFmt w:val="decimal"/>
      <w:lvlText w:val="%1."/>
      <w:lvlJc w:val="left"/>
      <w:pPr>
        <w:ind w:left="1996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lowerLetter"/>
      <w:lvlText w:val="%2."/>
      <w:lvlJc w:val="left"/>
      <w:pPr>
        <w:ind w:left="2716" w:hanging="360"/>
      </w:pPr>
    </w:lvl>
    <w:lvl w:ilvl="2">
      <w:start w:val="1"/>
      <w:numFmt w:val="lowerRoman"/>
      <w:lvlText w:val="%3."/>
      <w:lvlJc w:val="right"/>
      <w:pPr>
        <w:ind w:left="3436" w:hanging="180"/>
      </w:pPr>
    </w:lvl>
    <w:lvl w:ilvl="3">
      <w:start w:val="1"/>
      <w:numFmt w:val="decimal"/>
      <w:lvlText w:val="%4."/>
      <w:lvlJc w:val="left"/>
      <w:pPr>
        <w:ind w:left="4156" w:hanging="360"/>
      </w:pPr>
    </w:lvl>
    <w:lvl w:ilvl="4">
      <w:start w:val="1"/>
      <w:numFmt w:val="lowerLetter"/>
      <w:lvlText w:val="%5."/>
      <w:lvlJc w:val="left"/>
      <w:pPr>
        <w:ind w:left="4876" w:hanging="360"/>
      </w:pPr>
    </w:lvl>
    <w:lvl w:ilvl="5">
      <w:start w:val="1"/>
      <w:numFmt w:val="lowerRoman"/>
      <w:lvlText w:val="%6."/>
      <w:lvlJc w:val="right"/>
      <w:pPr>
        <w:ind w:left="5596" w:hanging="180"/>
      </w:pPr>
    </w:lvl>
    <w:lvl w:ilvl="6">
      <w:start w:val="1"/>
      <w:numFmt w:val="decimal"/>
      <w:lvlText w:val="%7."/>
      <w:lvlJc w:val="left"/>
      <w:pPr>
        <w:ind w:left="6316" w:hanging="360"/>
      </w:pPr>
    </w:lvl>
    <w:lvl w:ilvl="7">
      <w:start w:val="1"/>
      <w:numFmt w:val="lowerLetter"/>
      <w:lvlText w:val="%8."/>
      <w:lvlJc w:val="left"/>
      <w:pPr>
        <w:ind w:left="7036" w:hanging="360"/>
      </w:pPr>
    </w:lvl>
    <w:lvl w:ilvl="8">
      <w:start w:val="1"/>
      <w:numFmt w:val="lowerRoman"/>
      <w:lvlText w:val="%9."/>
      <w:lvlJc w:val="right"/>
      <w:pPr>
        <w:ind w:left="7756" w:hanging="180"/>
      </w:pPr>
    </w:lvl>
  </w:abstractNum>
  <w:abstractNum w:abstractNumId="9">
    <w:nsid w:val="6ECA074B"/>
    <w:multiLevelType w:val="multilevel"/>
    <w:tmpl w:val="D8105BCE"/>
    <w:lvl w:ilvl="0">
      <w:start w:val="1"/>
      <w:numFmt w:val="decimal"/>
      <w:lvlText w:val="%1."/>
      <w:lvlJc w:val="left"/>
      <w:pPr>
        <w:ind w:left="1996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lowerLetter"/>
      <w:lvlText w:val="%2."/>
      <w:lvlJc w:val="left"/>
      <w:pPr>
        <w:ind w:left="2716" w:hanging="360"/>
      </w:pPr>
    </w:lvl>
    <w:lvl w:ilvl="2">
      <w:start w:val="1"/>
      <w:numFmt w:val="lowerRoman"/>
      <w:lvlText w:val="%3."/>
      <w:lvlJc w:val="right"/>
      <w:pPr>
        <w:ind w:left="3436" w:hanging="180"/>
      </w:pPr>
    </w:lvl>
    <w:lvl w:ilvl="3">
      <w:start w:val="1"/>
      <w:numFmt w:val="decimal"/>
      <w:lvlText w:val="%4."/>
      <w:lvlJc w:val="left"/>
      <w:pPr>
        <w:ind w:left="4156" w:hanging="360"/>
      </w:pPr>
    </w:lvl>
    <w:lvl w:ilvl="4">
      <w:start w:val="1"/>
      <w:numFmt w:val="lowerLetter"/>
      <w:lvlText w:val="%5."/>
      <w:lvlJc w:val="left"/>
      <w:pPr>
        <w:ind w:left="4876" w:hanging="360"/>
      </w:pPr>
    </w:lvl>
    <w:lvl w:ilvl="5">
      <w:start w:val="1"/>
      <w:numFmt w:val="lowerRoman"/>
      <w:lvlText w:val="%6."/>
      <w:lvlJc w:val="right"/>
      <w:pPr>
        <w:ind w:left="5596" w:hanging="180"/>
      </w:pPr>
    </w:lvl>
    <w:lvl w:ilvl="6">
      <w:start w:val="1"/>
      <w:numFmt w:val="decimal"/>
      <w:lvlText w:val="%7."/>
      <w:lvlJc w:val="left"/>
      <w:pPr>
        <w:ind w:left="6316" w:hanging="360"/>
      </w:pPr>
    </w:lvl>
    <w:lvl w:ilvl="7">
      <w:start w:val="1"/>
      <w:numFmt w:val="lowerLetter"/>
      <w:lvlText w:val="%8."/>
      <w:lvlJc w:val="left"/>
      <w:pPr>
        <w:ind w:left="7036" w:hanging="360"/>
      </w:pPr>
    </w:lvl>
    <w:lvl w:ilvl="8">
      <w:start w:val="1"/>
      <w:numFmt w:val="lowerRoman"/>
      <w:lvlText w:val="%9."/>
      <w:lvlJc w:val="right"/>
      <w:pPr>
        <w:ind w:left="7756" w:hanging="180"/>
      </w:pPr>
    </w:lvl>
  </w:abstractNum>
  <w:abstractNum w:abstractNumId="10">
    <w:nsid w:val="73BC3963"/>
    <w:multiLevelType w:val="multilevel"/>
    <w:tmpl w:val="910AA882"/>
    <w:lvl w:ilvl="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2"/>
      <w:numFmt w:val="decimal"/>
      <w:lvlText w:val="%1.%2."/>
      <w:lvlJc w:val="left"/>
      <w:pPr>
        <w:ind w:left="2512" w:hanging="1236"/>
      </w:pPr>
    </w:lvl>
    <w:lvl w:ilvl="2">
      <w:start w:val="1"/>
      <w:numFmt w:val="decimal"/>
      <w:lvlText w:val="%1.%2.%3."/>
      <w:lvlJc w:val="left"/>
      <w:pPr>
        <w:ind w:left="2719" w:hanging="1236"/>
      </w:pPr>
    </w:lvl>
    <w:lvl w:ilvl="3">
      <w:start w:val="1"/>
      <w:numFmt w:val="decimal"/>
      <w:lvlText w:val="%1.%2.%3.%4."/>
      <w:lvlJc w:val="left"/>
      <w:pPr>
        <w:ind w:left="2926" w:hanging="1236"/>
      </w:pPr>
    </w:lvl>
    <w:lvl w:ilvl="4">
      <w:start w:val="1"/>
      <w:numFmt w:val="decimal"/>
      <w:lvlText w:val="%1.%2.%3.%4.%5."/>
      <w:lvlJc w:val="left"/>
      <w:pPr>
        <w:ind w:left="3133" w:hanging="1236"/>
      </w:pPr>
    </w:lvl>
    <w:lvl w:ilvl="5">
      <w:start w:val="1"/>
      <w:numFmt w:val="decimal"/>
      <w:lvlText w:val="%1.%2.%3.%4.%5.%6."/>
      <w:lvlJc w:val="left"/>
      <w:pPr>
        <w:ind w:left="3544" w:hanging="1440"/>
      </w:pPr>
    </w:lvl>
    <w:lvl w:ilvl="6">
      <w:start w:val="1"/>
      <w:numFmt w:val="decimal"/>
      <w:lvlText w:val="%1.%2.%3.%4.%5.%6.%7."/>
      <w:lvlJc w:val="left"/>
      <w:pPr>
        <w:ind w:left="4111" w:hanging="1800"/>
      </w:pPr>
    </w:lvl>
    <w:lvl w:ilvl="7">
      <w:start w:val="1"/>
      <w:numFmt w:val="decimal"/>
      <w:lvlText w:val="%1.%2.%3.%4.%5.%6.%7.%8."/>
      <w:lvlJc w:val="left"/>
      <w:pPr>
        <w:ind w:left="4318" w:hanging="1800"/>
      </w:pPr>
    </w:lvl>
    <w:lvl w:ilvl="8">
      <w:start w:val="1"/>
      <w:numFmt w:val="decimal"/>
      <w:lvlText w:val="%1.%2.%3.%4.%5.%6.%7.%8.%9."/>
      <w:lvlJc w:val="left"/>
      <w:pPr>
        <w:ind w:left="4885" w:hanging="2160"/>
      </w:pPr>
    </w:lvl>
  </w:abstractNum>
  <w:abstractNum w:abstractNumId="11">
    <w:nsid w:val="78011646"/>
    <w:multiLevelType w:val="multilevel"/>
    <w:tmpl w:val="9E267F12"/>
    <w:lvl w:ilvl="0">
      <w:start w:val="1"/>
      <w:numFmt w:val="decimal"/>
      <w:lvlText w:val="%1."/>
      <w:lvlJc w:val="left"/>
      <w:pPr>
        <w:ind w:left="1996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lowerLetter"/>
      <w:lvlText w:val="%2."/>
      <w:lvlJc w:val="left"/>
      <w:pPr>
        <w:ind w:left="2716" w:hanging="360"/>
      </w:pPr>
    </w:lvl>
    <w:lvl w:ilvl="2">
      <w:start w:val="1"/>
      <w:numFmt w:val="lowerRoman"/>
      <w:lvlText w:val="%3."/>
      <w:lvlJc w:val="right"/>
      <w:pPr>
        <w:ind w:left="3436" w:hanging="180"/>
      </w:pPr>
    </w:lvl>
    <w:lvl w:ilvl="3">
      <w:start w:val="1"/>
      <w:numFmt w:val="decimal"/>
      <w:lvlText w:val="%4."/>
      <w:lvlJc w:val="left"/>
      <w:pPr>
        <w:ind w:left="4156" w:hanging="360"/>
      </w:pPr>
    </w:lvl>
    <w:lvl w:ilvl="4">
      <w:start w:val="1"/>
      <w:numFmt w:val="lowerLetter"/>
      <w:lvlText w:val="%5."/>
      <w:lvlJc w:val="left"/>
      <w:pPr>
        <w:ind w:left="4876" w:hanging="360"/>
      </w:pPr>
    </w:lvl>
    <w:lvl w:ilvl="5">
      <w:start w:val="1"/>
      <w:numFmt w:val="lowerRoman"/>
      <w:lvlText w:val="%6."/>
      <w:lvlJc w:val="right"/>
      <w:pPr>
        <w:ind w:left="5596" w:hanging="180"/>
      </w:pPr>
    </w:lvl>
    <w:lvl w:ilvl="6">
      <w:start w:val="1"/>
      <w:numFmt w:val="decimal"/>
      <w:lvlText w:val="%7."/>
      <w:lvlJc w:val="left"/>
      <w:pPr>
        <w:ind w:left="6316" w:hanging="360"/>
      </w:pPr>
    </w:lvl>
    <w:lvl w:ilvl="7">
      <w:start w:val="1"/>
      <w:numFmt w:val="lowerLetter"/>
      <w:lvlText w:val="%8."/>
      <w:lvlJc w:val="left"/>
      <w:pPr>
        <w:ind w:left="7036" w:hanging="360"/>
      </w:pPr>
    </w:lvl>
    <w:lvl w:ilvl="8">
      <w:start w:val="1"/>
      <w:numFmt w:val="lowerRoman"/>
      <w:lvlText w:val="%9."/>
      <w:lvlJc w:val="right"/>
      <w:pPr>
        <w:ind w:left="7756" w:hanging="180"/>
      </w:pPr>
    </w:lvl>
  </w:abstractNum>
  <w:abstractNum w:abstractNumId="12">
    <w:nsid w:val="7C603930"/>
    <w:multiLevelType w:val="multilevel"/>
    <w:tmpl w:val="433E2274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1"/>
  </w:num>
  <w:num w:numId="2">
    <w:abstractNumId w:val="10"/>
  </w:num>
  <w:num w:numId="3">
    <w:abstractNumId w:val="2"/>
  </w:num>
  <w:num w:numId="4">
    <w:abstractNumId w:val="3"/>
  </w:num>
  <w:num w:numId="5">
    <w:abstractNumId w:val="5"/>
  </w:num>
  <w:num w:numId="6">
    <w:abstractNumId w:val="9"/>
  </w:num>
  <w:num w:numId="7">
    <w:abstractNumId w:val="4"/>
  </w:num>
  <w:num w:numId="8">
    <w:abstractNumId w:val="1"/>
  </w:num>
  <w:num w:numId="9">
    <w:abstractNumId w:val="8"/>
  </w:num>
  <w:num w:numId="10">
    <w:abstractNumId w:val="12"/>
  </w:num>
  <w:num w:numId="11">
    <w:abstractNumId w:val="0"/>
  </w:num>
  <w:num w:numId="12">
    <w:abstractNumId w:val="7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213B"/>
    <w:rsid w:val="000008A3"/>
    <w:rsid w:val="00016AE1"/>
    <w:rsid w:val="000707FC"/>
    <w:rsid w:val="0010213B"/>
    <w:rsid w:val="0017713B"/>
    <w:rsid w:val="00180CEE"/>
    <w:rsid w:val="001F163C"/>
    <w:rsid w:val="00203A46"/>
    <w:rsid w:val="00256B7A"/>
    <w:rsid w:val="002876DF"/>
    <w:rsid w:val="003529A8"/>
    <w:rsid w:val="0039604B"/>
    <w:rsid w:val="003B128B"/>
    <w:rsid w:val="003B7BE7"/>
    <w:rsid w:val="00463466"/>
    <w:rsid w:val="0049465D"/>
    <w:rsid w:val="004C5837"/>
    <w:rsid w:val="00537FC0"/>
    <w:rsid w:val="005A0604"/>
    <w:rsid w:val="00672F01"/>
    <w:rsid w:val="0070048A"/>
    <w:rsid w:val="00722476"/>
    <w:rsid w:val="008240B2"/>
    <w:rsid w:val="00891CDD"/>
    <w:rsid w:val="00962610"/>
    <w:rsid w:val="009B17E2"/>
    <w:rsid w:val="009D751C"/>
    <w:rsid w:val="00A4358D"/>
    <w:rsid w:val="00A714C2"/>
    <w:rsid w:val="00C45940"/>
    <w:rsid w:val="00C64FEB"/>
    <w:rsid w:val="00CA2DCB"/>
    <w:rsid w:val="00D205A8"/>
    <w:rsid w:val="00D2244F"/>
    <w:rsid w:val="00E72105"/>
    <w:rsid w:val="00EA0E2F"/>
    <w:rsid w:val="00ED67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AB0"/>
    <w:pPr>
      <w:suppressAutoHyphens/>
      <w:spacing w:after="200"/>
    </w:pPr>
    <w:rPr>
      <w:rFonts w:ascii="Calibri" w:eastAsiaTheme="minorEastAsia" w:hAnsi="Calibri"/>
      <w:color w:val="00000A"/>
      <w:sz w:val="22"/>
      <w:lang w:eastAsia="ru-RU"/>
    </w:rPr>
  </w:style>
  <w:style w:type="paragraph" w:styleId="1">
    <w:name w:val="heading 1"/>
    <w:basedOn w:val="a"/>
    <w:link w:val="10"/>
    <w:uiPriority w:val="9"/>
    <w:qFormat/>
    <w:rsid w:val="00C62F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сноски Знак"/>
    <w:basedOn w:val="a0"/>
    <w:uiPriority w:val="99"/>
    <w:rsid w:val="003C2AB0"/>
    <w:rPr>
      <w:rFonts w:ascii="Calibri" w:eastAsia="Times New Roman" w:hAnsi="Calibri" w:cs="Times New Roman"/>
      <w:sz w:val="20"/>
      <w:szCs w:val="20"/>
      <w:lang w:eastAsia="ru-RU"/>
    </w:rPr>
  </w:style>
  <w:style w:type="character" w:styleId="a4">
    <w:name w:val="footnote reference"/>
    <w:basedOn w:val="a0"/>
    <w:uiPriority w:val="99"/>
    <w:unhideWhenUsed/>
    <w:rsid w:val="003C2AB0"/>
    <w:rPr>
      <w:vertAlign w:val="superscript"/>
    </w:rPr>
  </w:style>
  <w:style w:type="character" w:styleId="a5">
    <w:name w:val="annotation reference"/>
    <w:basedOn w:val="a0"/>
    <w:uiPriority w:val="99"/>
    <w:semiHidden/>
    <w:unhideWhenUsed/>
    <w:rsid w:val="003C2AB0"/>
    <w:rPr>
      <w:sz w:val="16"/>
      <w:szCs w:val="16"/>
    </w:rPr>
  </w:style>
  <w:style w:type="character" w:customStyle="1" w:styleId="a6">
    <w:name w:val="Текст примечания Знак"/>
    <w:basedOn w:val="a0"/>
    <w:uiPriority w:val="99"/>
    <w:rsid w:val="003C2AB0"/>
    <w:rPr>
      <w:rFonts w:eastAsiaTheme="minorEastAsia"/>
      <w:sz w:val="20"/>
      <w:szCs w:val="20"/>
      <w:lang w:eastAsia="ru-RU"/>
    </w:rPr>
  </w:style>
  <w:style w:type="character" w:customStyle="1" w:styleId="-">
    <w:name w:val="Интернет-ссылка"/>
    <w:basedOn w:val="a0"/>
    <w:rsid w:val="00A80D33"/>
    <w:rPr>
      <w:color w:val="0000FF"/>
      <w:u w:val="single"/>
    </w:rPr>
  </w:style>
  <w:style w:type="character" w:customStyle="1" w:styleId="a7">
    <w:name w:val="Нижний колонтитул Знак"/>
    <w:basedOn w:val="a0"/>
    <w:uiPriority w:val="99"/>
    <w:rsid w:val="003C2AB0"/>
    <w:rPr>
      <w:rFonts w:eastAsiaTheme="minorEastAsia"/>
      <w:lang w:eastAsia="ru-RU"/>
    </w:rPr>
  </w:style>
  <w:style w:type="character" w:customStyle="1" w:styleId="a8">
    <w:name w:val="Привязка сноски"/>
    <w:rsid w:val="00F43902"/>
    <w:rPr>
      <w:vertAlign w:val="superscript"/>
    </w:rPr>
  </w:style>
  <w:style w:type="character" w:customStyle="1" w:styleId="a9">
    <w:name w:val="Маркеры списка"/>
    <w:rsid w:val="00F43902"/>
    <w:rPr>
      <w:rFonts w:ascii="OpenSymbol" w:eastAsia="OpenSymbol" w:hAnsi="OpenSymbol" w:cs="OpenSymbol"/>
    </w:rPr>
  </w:style>
  <w:style w:type="character" w:customStyle="1" w:styleId="aa">
    <w:name w:val="Привязка концевой сноски"/>
    <w:rsid w:val="00F43902"/>
    <w:rPr>
      <w:vertAlign w:val="superscript"/>
    </w:rPr>
  </w:style>
  <w:style w:type="character" w:customStyle="1" w:styleId="ListLabel1">
    <w:name w:val="ListLabel 1"/>
    <w:rsid w:val="00F43902"/>
    <w:rPr>
      <w:rFonts w:cs="Symbol"/>
    </w:rPr>
  </w:style>
  <w:style w:type="character" w:customStyle="1" w:styleId="ListLabel2">
    <w:name w:val="ListLabel 2"/>
    <w:rsid w:val="00F43902"/>
    <w:rPr>
      <w:rFonts w:cs="OpenSymbol"/>
    </w:rPr>
  </w:style>
  <w:style w:type="character" w:customStyle="1" w:styleId="ab">
    <w:name w:val="Символ сноски"/>
    <w:rsid w:val="00F43902"/>
  </w:style>
  <w:style w:type="character" w:customStyle="1" w:styleId="ac">
    <w:name w:val="Символы концевой сноски"/>
    <w:rsid w:val="00F43902"/>
  </w:style>
  <w:style w:type="character" w:customStyle="1" w:styleId="ad">
    <w:name w:val="Верхний колонтитул Знак"/>
    <w:basedOn w:val="a0"/>
    <w:uiPriority w:val="99"/>
    <w:rsid w:val="00BC1DAC"/>
    <w:rPr>
      <w:rFonts w:ascii="Calibri" w:eastAsiaTheme="minorEastAsia" w:hAnsi="Calibri"/>
      <w:color w:val="00000A"/>
      <w:sz w:val="22"/>
      <w:lang w:eastAsia="ru-RU"/>
    </w:rPr>
  </w:style>
  <w:style w:type="character" w:customStyle="1" w:styleId="11">
    <w:name w:val="Знак сноски1"/>
    <w:basedOn w:val="a0"/>
    <w:rsid w:val="00A80D33"/>
    <w:rPr>
      <w:vertAlign w:val="superscript"/>
    </w:rPr>
  </w:style>
  <w:style w:type="character" w:customStyle="1" w:styleId="ae">
    <w:name w:val="Текст выноски Знак"/>
    <w:basedOn w:val="a0"/>
    <w:uiPriority w:val="99"/>
    <w:semiHidden/>
    <w:rsid w:val="000E6B7B"/>
    <w:rPr>
      <w:rFonts w:ascii="Tahoma" w:eastAsiaTheme="minorEastAsia" w:hAnsi="Tahoma" w:cs="Tahoma"/>
      <w:color w:val="00000A"/>
      <w:sz w:val="16"/>
      <w:szCs w:val="16"/>
      <w:lang w:eastAsia="ru-RU"/>
    </w:rPr>
  </w:style>
  <w:style w:type="character" w:customStyle="1" w:styleId="ListLabel3">
    <w:name w:val="ListLabel 3"/>
    <w:rsid w:val="00003909"/>
    <w:rPr>
      <w:rFonts w:cs="Times New Roman"/>
      <w:sz w:val="28"/>
    </w:rPr>
  </w:style>
  <w:style w:type="character" w:customStyle="1" w:styleId="ListLabel4">
    <w:name w:val="ListLabel 4"/>
    <w:rsid w:val="00003909"/>
    <w:rPr>
      <w:rFonts w:cs="Symbol"/>
    </w:rPr>
  </w:style>
  <w:style w:type="character" w:customStyle="1" w:styleId="ListLabel5">
    <w:name w:val="ListLabel 5"/>
    <w:rsid w:val="00003909"/>
    <w:rPr>
      <w:rFonts w:cs="OpenSymbol"/>
    </w:rPr>
  </w:style>
  <w:style w:type="character" w:customStyle="1" w:styleId="ListLabel6">
    <w:name w:val="ListLabel 6"/>
    <w:rsid w:val="00003909"/>
    <w:rPr>
      <w:color w:val="00000A"/>
    </w:rPr>
  </w:style>
  <w:style w:type="character" w:customStyle="1" w:styleId="ListLabel7">
    <w:name w:val="ListLabel 7"/>
    <w:rsid w:val="00003909"/>
    <w:rPr>
      <w:b/>
    </w:rPr>
  </w:style>
  <w:style w:type="character" w:customStyle="1" w:styleId="ListLabel8">
    <w:name w:val="ListLabel 8"/>
    <w:rsid w:val="00003909"/>
    <w:rPr>
      <w:sz w:val="28"/>
    </w:rPr>
  </w:style>
  <w:style w:type="character" w:customStyle="1" w:styleId="ListLabel9">
    <w:name w:val="ListLabel 9"/>
    <w:rsid w:val="00003909"/>
    <w:rPr>
      <w:rFonts w:cs="Times New Roman"/>
      <w:u w:val="none"/>
    </w:rPr>
  </w:style>
  <w:style w:type="character" w:customStyle="1" w:styleId="ListLabel10">
    <w:name w:val="ListLabel 10"/>
    <w:rsid w:val="00003909"/>
    <w:rPr>
      <w:sz w:val="28"/>
    </w:rPr>
  </w:style>
  <w:style w:type="character" w:customStyle="1" w:styleId="ListLabel11">
    <w:name w:val="ListLabel 11"/>
    <w:rsid w:val="00003909"/>
    <w:rPr>
      <w:b/>
    </w:rPr>
  </w:style>
  <w:style w:type="character" w:customStyle="1" w:styleId="10">
    <w:name w:val="Заголовок 1 Знак"/>
    <w:basedOn w:val="a0"/>
    <w:link w:val="1"/>
    <w:uiPriority w:val="9"/>
    <w:rsid w:val="00C62F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ListLabel12">
    <w:name w:val="ListLabel 12"/>
    <w:rsid w:val="00576C5D"/>
    <w:rPr>
      <w:sz w:val="28"/>
    </w:rPr>
  </w:style>
  <w:style w:type="character" w:customStyle="1" w:styleId="ListLabel13">
    <w:name w:val="ListLabel 13"/>
    <w:rsid w:val="00576C5D"/>
    <w:rPr>
      <w:color w:val="00000A"/>
    </w:rPr>
  </w:style>
  <w:style w:type="character" w:customStyle="1" w:styleId="ListLabel14">
    <w:name w:val="ListLabel 14"/>
    <w:rsid w:val="00576C5D"/>
    <w:rPr>
      <w:b/>
    </w:rPr>
  </w:style>
  <w:style w:type="character" w:customStyle="1" w:styleId="ListLabel15">
    <w:name w:val="ListLabel 15"/>
    <w:rsid w:val="00576C5D"/>
    <w:rPr>
      <w:rFonts w:cs="Times New Roman"/>
      <w:sz w:val="28"/>
      <w:szCs w:val="28"/>
    </w:rPr>
  </w:style>
  <w:style w:type="character" w:customStyle="1" w:styleId="ListLabel16">
    <w:name w:val="ListLabel 16"/>
    <w:rsid w:val="0010213B"/>
    <w:rPr>
      <w:rFonts w:cs="Times New Roman"/>
      <w:sz w:val="28"/>
      <w:szCs w:val="28"/>
    </w:rPr>
  </w:style>
  <w:style w:type="character" w:customStyle="1" w:styleId="ListLabel17">
    <w:name w:val="ListLabel 17"/>
    <w:rsid w:val="0010213B"/>
    <w:rPr>
      <w:rFonts w:cs="Times New Roman"/>
      <w:sz w:val="28"/>
    </w:rPr>
  </w:style>
  <w:style w:type="character" w:customStyle="1" w:styleId="ListLabel18">
    <w:name w:val="ListLabel 18"/>
    <w:rsid w:val="0010213B"/>
    <w:rPr>
      <w:rFonts w:cs="Times New Roman"/>
      <w:color w:val="00000A"/>
      <w:sz w:val="28"/>
      <w:szCs w:val="28"/>
    </w:rPr>
  </w:style>
  <w:style w:type="character" w:customStyle="1" w:styleId="ListLabel19">
    <w:name w:val="ListLabel 19"/>
    <w:rsid w:val="0010213B"/>
    <w:rPr>
      <w:rFonts w:cs="Times New Roman"/>
      <w:b/>
      <w:sz w:val="28"/>
      <w:szCs w:val="28"/>
    </w:rPr>
  </w:style>
  <w:style w:type="character" w:customStyle="1" w:styleId="ListLabel20">
    <w:name w:val="ListLabel 20"/>
    <w:rsid w:val="0010213B"/>
    <w:rPr>
      <w:sz w:val="28"/>
    </w:rPr>
  </w:style>
  <w:style w:type="paragraph" w:customStyle="1" w:styleId="af">
    <w:name w:val="Заголовок"/>
    <w:basedOn w:val="a"/>
    <w:next w:val="af0"/>
    <w:rsid w:val="00F43902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0">
    <w:name w:val="Body Text"/>
    <w:basedOn w:val="a"/>
    <w:rsid w:val="00F43902"/>
    <w:pPr>
      <w:spacing w:after="140" w:line="288" w:lineRule="auto"/>
    </w:pPr>
  </w:style>
  <w:style w:type="paragraph" w:styleId="af1">
    <w:name w:val="List"/>
    <w:basedOn w:val="af0"/>
    <w:rsid w:val="00F43902"/>
    <w:rPr>
      <w:rFonts w:cs="Mangal"/>
    </w:rPr>
  </w:style>
  <w:style w:type="paragraph" w:styleId="af2">
    <w:name w:val="Title"/>
    <w:basedOn w:val="a"/>
    <w:rsid w:val="0010213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3">
    <w:name w:val="index heading"/>
    <w:basedOn w:val="a"/>
    <w:rsid w:val="00F43902"/>
    <w:pPr>
      <w:suppressLineNumbers/>
    </w:pPr>
    <w:rPr>
      <w:rFonts w:cs="Mangal"/>
    </w:rPr>
  </w:style>
  <w:style w:type="paragraph" w:customStyle="1" w:styleId="af4">
    <w:name w:val="Заглавие"/>
    <w:basedOn w:val="a"/>
    <w:rsid w:val="00F4390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5">
    <w:name w:val="List Paragraph"/>
    <w:basedOn w:val="a"/>
    <w:uiPriority w:val="34"/>
    <w:qFormat/>
    <w:rsid w:val="003C2AB0"/>
    <w:pPr>
      <w:ind w:left="720"/>
      <w:contextualSpacing/>
    </w:pPr>
  </w:style>
  <w:style w:type="paragraph" w:styleId="af6">
    <w:name w:val="Normal (Web)"/>
    <w:uiPriority w:val="99"/>
    <w:rsid w:val="003C2AB0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00000A"/>
      <w:sz w:val="24"/>
      <w:szCs w:val="20"/>
      <w:lang w:eastAsia="ru-RU"/>
    </w:rPr>
  </w:style>
  <w:style w:type="paragraph" w:styleId="af7">
    <w:name w:val="footnote text"/>
    <w:uiPriority w:val="99"/>
    <w:rsid w:val="003C2AB0"/>
    <w:pPr>
      <w:suppressAutoHyphens/>
      <w:spacing w:line="240" w:lineRule="auto"/>
    </w:pPr>
    <w:rPr>
      <w:rFonts w:ascii="Calibri" w:eastAsia="Times New Roman" w:hAnsi="Calibri" w:cs="Times New Roman"/>
      <w:color w:val="00000A"/>
      <w:sz w:val="22"/>
      <w:szCs w:val="20"/>
      <w:lang w:eastAsia="ru-RU"/>
    </w:rPr>
  </w:style>
  <w:style w:type="paragraph" w:customStyle="1" w:styleId="LO-normal">
    <w:name w:val="LO-normal"/>
    <w:uiPriority w:val="99"/>
    <w:rsid w:val="003C2AB0"/>
    <w:pPr>
      <w:suppressAutoHyphens/>
    </w:pPr>
    <w:rPr>
      <w:rFonts w:ascii="Arial" w:eastAsia="Times New Roman" w:hAnsi="Arial" w:cs="Arial"/>
      <w:color w:val="000000"/>
      <w:sz w:val="22"/>
      <w:lang w:eastAsia="ru-RU"/>
    </w:rPr>
  </w:style>
  <w:style w:type="paragraph" w:styleId="af8">
    <w:name w:val="annotation text"/>
    <w:basedOn w:val="a"/>
    <w:uiPriority w:val="99"/>
    <w:unhideWhenUsed/>
    <w:rsid w:val="003C2AB0"/>
    <w:pPr>
      <w:spacing w:after="160" w:line="240" w:lineRule="auto"/>
    </w:pPr>
    <w:rPr>
      <w:sz w:val="20"/>
      <w:szCs w:val="20"/>
    </w:rPr>
  </w:style>
  <w:style w:type="paragraph" w:styleId="af9">
    <w:name w:val="footer"/>
    <w:basedOn w:val="a"/>
    <w:uiPriority w:val="99"/>
    <w:unhideWhenUsed/>
    <w:rsid w:val="003C2AB0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a">
    <w:name w:val="Сноска"/>
    <w:basedOn w:val="a"/>
    <w:rsid w:val="00F43902"/>
  </w:style>
  <w:style w:type="paragraph" w:styleId="afb">
    <w:name w:val="header"/>
    <w:basedOn w:val="a"/>
    <w:uiPriority w:val="99"/>
    <w:unhideWhenUsed/>
    <w:rsid w:val="00BC1DAC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2">
    <w:name w:val="Абзац списка1"/>
    <w:basedOn w:val="a"/>
    <w:rsid w:val="00A80D33"/>
    <w:pPr>
      <w:ind w:left="720"/>
      <w:contextualSpacing/>
    </w:pPr>
    <w:rPr>
      <w:rFonts w:eastAsia="font238" w:cs="font238"/>
    </w:rPr>
  </w:style>
  <w:style w:type="paragraph" w:customStyle="1" w:styleId="13">
    <w:name w:val="Обычный (веб)1"/>
    <w:rsid w:val="00A80D3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00000A"/>
      <w:sz w:val="24"/>
      <w:szCs w:val="20"/>
      <w:lang w:eastAsia="ru-RU"/>
    </w:rPr>
  </w:style>
  <w:style w:type="paragraph" w:customStyle="1" w:styleId="LO-normal1">
    <w:name w:val="LO-normal1"/>
    <w:uiPriority w:val="99"/>
    <w:rsid w:val="00C672E1"/>
    <w:pPr>
      <w:suppressAutoHyphens/>
    </w:pPr>
    <w:rPr>
      <w:rFonts w:ascii="Arial" w:eastAsia="Times New Roman" w:hAnsi="Arial" w:cs="Arial"/>
      <w:color w:val="000000"/>
      <w:sz w:val="22"/>
      <w:lang w:eastAsia="ru-RU"/>
    </w:rPr>
  </w:style>
  <w:style w:type="paragraph" w:styleId="afc">
    <w:name w:val="Balloon Text"/>
    <w:basedOn w:val="a"/>
    <w:uiPriority w:val="99"/>
    <w:semiHidden/>
    <w:unhideWhenUsed/>
    <w:rsid w:val="000E6B7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rsid w:val="00C03962"/>
    <w:pPr>
      <w:suppressAutoHyphens/>
      <w:spacing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d">
    <w:name w:val="TOC Heading"/>
    <w:basedOn w:val="1"/>
    <w:uiPriority w:val="39"/>
    <w:unhideWhenUsed/>
    <w:qFormat/>
    <w:rsid w:val="00C62FC5"/>
    <w:pPr>
      <w:suppressAutoHyphens w:val="0"/>
    </w:pPr>
    <w:rPr>
      <w:lang w:eastAsia="en-US"/>
    </w:rPr>
  </w:style>
  <w:style w:type="paragraph" w:styleId="2">
    <w:name w:val="toc 2"/>
    <w:basedOn w:val="a"/>
    <w:autoRedefine/>
    <w:uiPriority w:val="39"/>
    <w:unhideWhenUsed/>
    <w:qFormat/>
    <w:rsid w:val="00B86656"/>
    <w:pPr>
      <w:suppressAutoHyphens w:val="0"/>
      <w:spacing w:after="0" w:line="360" w:lineRule="auto"/>
      <w:ind w:firstLine="709"/>
      <w:contextualSpacing/>
      <w:jc w:val="both"/>
    </w:pPr>
    <w:rPr>
      <w:rFonts w:ascii="Times New Roman" w:hAnsi="Times New Roman" w:cs="Times New Roman"/>
      <w:bCs/>
      <w:sz w:val="28"/>
      <w:szCs w:val="28"/>
      <w:lang w:eastAsia="en-US"/>
    </w:rPr>
  </w:style>
  <w:style w:type="paragraph" w:styleId="14">
    <w:name w:val="toc 1"/>
    <w:basedOn w:val="a"/>
    <w:autoRedefine/>
    <w:uiPriority w:val="39"/>
    <w:semiHidden/>
    <w:unhideWhenUsed/>
    <w:qFormat/>
    <w:rsid w:val="00C62FC5"/>
    <w:pPr>
      <w:suppressAutoHyphens w:val="0"/>
      <w:spacing w:after="100"/>
    </w:pPr>
    <w:rPr>
      <w:rFonts w:asciiTheme="minorHAnsi" w:hAnsiTheme="minorHAnsi"/>
      <w:lang w:eastAsia="en-US"/>
    </w:rPr>
  </w:style>
  <w:style w:type="paragraph" w:styleId="3">
    <w:name w:val="toc 3"/>
    <w:basedOn w:val="a"/>
    <w:autoRedefine/>
    <w:uiPriority w:val="39"/>
    <w:semiHidden/>
    <w:unhideWhenUsed/>
    <w:qFormat/>
    <w:rsid w:val="00C62FC5"/>
    <w:pPr>
      <w:suppressAutoHyphens w:val="0"/>
      <w:spacing w:after="100"/>
      <w:ind w:left="440"/>
    </w:pPr>
    <w:rPr>
      <w:rFonts w:asciiTheme="minorHAnsi" w:hAnsi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&#1048;&#1089;&#1090;&#1086;&#1088;&#1080;&#1103;_&#1087;&#1086;&#1095;&#1090;&#1099;" TargetMode="External"/><Relationship Id="rId13" Type="http://schemas.openxmlformats.org/officeDocument/2006/relationships/hyperlink" Target="https://ru.wikipedia.org/wiki/&#1048;&#1089;&#1090;&#1086;&#1088;&#1080;&#1103;_&#1087;&#1086;&#1095;&#1090;&#1099;_&#1056;&#1086;&#1089;&#1089;&#1080;&#1080;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&#1040;&#1088;&#1093;&#1080;&#1074;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&#1055;&#1080;&#1089;&#1100;&#1084;&#1086;" TargetMode="Externa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hyperlink" Target="https://ru.wikipedia.org/wiki/&#1055;&#1086;&#1095;&#1090;&#1086;&#1074;&#1072;&#1103;_&#1082;&#1072;&#1088;&#1090;&#1086;&#1095;&#1082;&#1072;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&#1047;&#1085;&#1072;&#1082;_&#1087;&#1086;&#1095;&#1090;&#1086;&#1074;&#1086;&#1081;_&#1086;&#1087;&#1083;&#1072;&#1090;&#1099;" TargetMode="External"/><Relationship Id="rId14" Type="http://schemas.openxmlformats.org/officeDocument/2006/relationships/hyperlink" Target="https://docviewer.yandex.ru/view/390960083/?*=FMm1eT71638ePze%2BatD5wz%2FYzTB7InVybCI6Imh0dHA6Ly9ha3NwYS5uYXJvZC5ydS9NUy5wZGYiLCJ0aXRsZSI6Ik1TLnBkZiIsInVpZCI6IjM5MDk2MDA4MyIsInl1IjoiOTAxNDIxODQ5MTUwNTc2MTE0OSIsIm5vaWZyYW1lIjp0cnVlLCJ0cyI6MTUxNDEyNTY4MjQxNH0%3D&amp;lang=ru" TargetMode="External"/><Relationship Id="rId22" Type="http://schemas.openxmlformats.org/officeDocument/2006/relationships/image" Target="media/image8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952038-D500-4AD8-A0E5-84B5BA397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76</Pages>
  <Words>17121</Words>
  <Characters>97595</Characters>
  <Application>Microsoft Office Word</Application>
  <DocSecurity>0</DocSecurity>
  <Lines>813</Lines>
  <Paragraphs>228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</cp:revision>
  <dcterms:created xsi:type="dcterms:W3CDTF">2018-05-22T09:27:00Z</dcterms:created>
  <dcterms:modified xsi:type="dcterms:W3CDTF">2018-05-22T10:15:00Z</dcterms:modified>
  <dc:language>ru-RU</dc:language>
</cp:coreProperties>
</file>