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51" w:rsidRPr="00F35C23" w:rsidRDefault="00815651" w:rsidP="0081565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ПРАВИТЕЛЬСТВО РОССИЙСКОЙ ФЕДЕРАЦИИ</w:t>
      </w:r>
    </w:p>
    <w:p w:rsidR="00815651" w:rsidRPr="00F35C23" w:rsidRDefault="00815651" w:rsidP="0081565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15651" w:rsidRPr="00F35C23" w:rsidRDefault="00815651" w:rsidP="0081565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«САНКТ-ПЕТЕРБУРГСКИЙ ГОСУДАРСТВЕННЫЙ УНИВЕРСИТЕТ»</w:t>
      </w:r>
    </w:p>
    <w:p w:rsidR="00815651" w:rsidRPr="00F35C23" w:rsidRDefault="00815651" w:rsidP="0081565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ВЫПУСКНАЯ КВАЛИФИКАЦИОННАЯ РАБОТА</w:t>
      </w:r>
    </w:p>
    <w:p w:rsidR="00815651" w:rsidRPr="00F35C23" w:rsidRDefault="00815651" w:rsidP="0081565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на тему:</w:t>
      </w:r>
    </w:p>
    <w:p w:rsidR="00815651" w:rsidRDefault="00815651" w:rsidP="00A2740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15651">
        <w:rPr>
          <w:b/>
          <w:sz w:val="28"/>
          <w:szCs w:val="28"/>
        </w:rPr>
        <w:t>етакоммуникативные высказывания как средство диалогического взаимодействия в л</w:t>
      </w:r>
      <w:r w:rsidR="00A27403">
        <w:rPr>
          <w:b/>
          <w:sz w:val="28"/>
          <w:szCs w:val="28"/>
        </w:rPr>
        <w:t>ингвистическом научном дискурсе</w:t>
      </w:r>
    </w:p>
    <w:p w:rsidR="00A27403" w:rsidRPr="00A27403" w:rsidRDefault="00A27403" w:rsidP="00A27403">
      <w:pPr>
        <w:pStyle w:val="aa"/>
        <w:jc w:val="center"/>
        <w:rPr>
          <w:b/>
          <w:sz w:val="28"/>
          <w:szCs w:val="28"/>
        </w:rPr>
      </w:pPr>
    </w:p>
    <w:p w:rsidR="00815651" w:rsidRPr="00F35C23" w:rsidRDefault="00815651" w:rsidP="0081565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основная образовательная программа магистратуры по направлению подготовки 45.04.02 «Лингвистика»</w:t>
      </w:r>
    </w:p>
    <w:p w:rsidR="0081565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Исполнитель: </w:t>
      </w:r>
    </w:p>
    <w:p w:rsidR="0081565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Обучающийся 2 курса </w:t>
      </w:r>
    </w:p>
    <w:p w:rsidR="0081565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 «Иностранный язык в сфере </w:t>
      </w:r>
    </w:p>
    <w:p w:rsidR="003749B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профессиональной коммуникации (немецкий)» </w:t>
      </w:r>
    </w:p>
    <w:p w:rsidR="0081565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очной формы обучения </w:t>
      </w:r>
    </w:p>
    <w:p w:rsidR="003749B1" w:rsidRPr="00F35C23" w:rsidRDefault="003749B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>Рябченко Ольга Анатольевна</w:t>
      </w:r>
    </w:p>
    <w:p w:rsidR="0081565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Научный руководитель: </w:t>
      </w:r>
    </w:p>
    <w:p w:rsidR="003749B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>к.ф.н., доц.</w:t>
      </w:r>
      <w:r w:rsidR="003749B1" w:rsidRPr="00F35C23">
        <w:rPr>
          <w:sz w:val="28"/>
          <w:szCs w:val="28"/>
        </w:rPr>
        <w:t xml:space="preserve"> Дмитриева Мария Николаевна</w:t>
      </w:r>
      <w:r w:rsidRPr="00F35C23">
        <w:rPr>
          <w:sz w:val="28"/>
          <w:szCs w:val="28"/>
        </w:rPr>
        <w:t xml:space="preserve"> </w:t>
      </w:r>
    </w:p>
    <w:p w:rsidR="00815651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Рецензент: </w:t>
      </w:r>
    </w:p>
    <w:p w:rsidR="00A27403" w:rsidRPr="00F35C23" w:rsidRDefault="00815651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к.ф.н., </w:t>
      </w:r>
      <w:r w:rsidR="00EC177C" w:rsidRPr="00F35C23">
        <w:rPr>
          <w:sz w:val="28"/>
          <w:szCs w:val="28"/>
        </w:rPr>
        <w:t xml:space="preserve">доц. </w:t>
      </w:r>
      <w:r w:rsidR="00A27403" w:rsidRPr="00F35C23">
        <w:rPr>
          <w:sz w:val="28"/>
          <w:szCs w:val="28"/>
        </w:rPr>
        <w:t xml:space="preserve"> </w:t>
      </w:r>
      <w:r w:rsidR="00EC177C" w:rsidRPr="00F35C23">
        <w:rPr>
          <w:sz w:val="28"/>
          <w:szCs w:val="28"/>
        </w:rPr>
        <w:t>каф</w:t>
      </w:r>
      <w:r w:rsidR="003F0F5F" w:rsidRPr="00F35C23">
        <w:rPr>
          <w:sz w:val="28"/>
          <w:szCs w:val="28"/>
        </w:rPr>
        <w:t>едры немецкого языка</w:t>
      </w:r>
      <w:r w:rsidR="00EC177C" w:rsidRPr="00F35C23">
        <w:rPr>
          <w:sz w:val="28"/>
          <w:szCs w:val="28"/>
        </w:rPr>
        <w:t xml:space="preserve"> </w:t>
      </w:r>
    </w:p>
    <w:p w:rsidR="00A27403" w:rsidRPr="00F35C23" w:rsidRDefault="00EC177C" w:rsidP="00F35C23">
      <w:pPr>
        <w:pStyle w:val="aa"/>
        <w:jc w:val="right"/>
        <w:rPr>
          <w:sz w:val="28"/>
          <w:szCs w:val="28"/>
        </w:rPr>
      </w:pPr>
      <w:r w:rsidRPr="00F35C23">
        <w:rPr>
          <w:sz w:val="28"/>
          <w:szCs w:val="28"/>
        </w:rPr>
        <w:t xml:space="preserve">Брянского государственного университета </w:t>
      </w:r>
    </w:p>
    <w:p w:rsidR="00815651" w:rsidRDefault="00EC177C" w:rsidP="00F35C23">
      <w:pPr>
        <w:pStyle w:val="aa"/>
        <w:jc w:val="right"/>
      </w:pPr>
      <w:r w:rsidRPr="00F35C23">
        <w:rPr>
          <w:sz w:val="28"/>
          <w:szCs w:val="28"/>
        </w:rPr>
        <w:t>Сафонова Наталия Васильевна</w:t>
      </w:r>
      <w:r w:rsidR="00D821B3">
        <w:t xml:space="preserve"> </w:t>
      </w:r>
    </w:p>
    <w:p w:rsidR="00515081" w:rsidRDefault="00515081" w:rsidP="003749B1">
      <w:pPr>
        <w:pStyle w:val="aa"/>
        <w:jc w:val="center"/>
      </w:pPr>
    </w:p>
    <w:p w:rsidR="00515081" w:rsidRDefault="00515081" w:rsidP="003749B1">
      <w:pPr>
        <w:pStyle w:val="aa"/>
        <w:jc w:val="center"/>
      </w:pPr>
    </w:p>
    <w:p w:rsidR="00815651" w:rsidRPr="00F35C23" w:rsidRDefault="00815651" w:rsidP="003749B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Санкт-Петербург</w:t>
      </w:r>
    </w:p>
    <w:p w:rsidR="00815651" w:rsidRPr="00F35C23" w:rsidRDefault="00815651" w:rsidP="003749B1">
      <w:pPr>
        <w:pStyle w:val="aa"/>
        <w:jc w:val="center"/>
        <w:rPr>
          <w:sz w:val="28"/>
          <w:szCs w:val="28"/>
        </w:rPr>
      </w:pPr>
      <w:r w:rsidRPr="00F35C23">
        <w:rPr>
          <w:sz w:val="28"/>
          <w:szCs w:val="28"/>
        </w:rPr>
        <w:t>2018</w:t>
      </w:r>
    </w:p>
    <w:p w:rsidR="00F77DEB" w:rsidRDefault="00F77DE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EB" w:rsidRPr="00FC2649" w:rsidRDefault="00F77DEB" w:rsidP="00D05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649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216620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bookmarkStart w:id="0" w:name="_GoBack" w:displacedByCustomXml="prev"/>
        <w:bookmarkEnd w:id="0" w:displacedByCustomXml="prev"/>
        <w:p w:rsidR="00F35C23" w:rsidRDefault="00F35C23">
          <w:pPr>
            <w:pStyle w:val="ab"/>
          </w:pPr>
        </w:p>
        <w:p w:rsidR="00F35C23" w:rsidRPr="00D05495" w:rsidRDefault="00F35C23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0549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0549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549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004946" w:history="1">
            <w:r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_Toc515004946 \h </w:instrText>
            </w:r>
            <w:r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47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1. Метакоммуникация, ее элементы и виды их классификации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_Toc515004947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left" w:pos="880"/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48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35C23" w:rsidRPr="00D0549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Понятие  метакоммуникации, разграничение понятий метатекст, метаязык и метакоммуникация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_Toc515004948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left" w:pos="880"/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49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F35C23" w:rsidRPr="00D0549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Метакоммуникативные элементы и их функции в научном дискурсе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_Toc515004949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0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Понятие дискурса как одно из центральных понятий гуманитарного знания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_Toc515004950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1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 Особенности научного стиля в плане метакоммуникации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_Toc515004951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2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1.5 Монолог и диалог в контексте научного текста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_Toc515004952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3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Выводы к  главе</w:t>
            </w:r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_Toc515004953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4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2. Лингвопрагматический анализ метакоммуникативных конструкций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_Toc515004954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5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 Лингвопрагматический анализ и его принципы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_Toc515004955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6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Материал научного исследования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_Toc515004956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7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 Общие статистические подсчеты, отобранных метакоммуникативных элементов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_Toc515004957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8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 Комментарий как один из типов метакоммуникативных элементов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_Toc515004958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59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Метакоммуникативные высказывания с модальным значением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_Toc515004959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60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 Риторический вопрос как один из типов метакоммуникативных высказываний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_Toc515004960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2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61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2.4. Коннекторы и оценочная лексика в контексте метакоммуникации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_Toc515004961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62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Выводы к главе II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_Toc515004962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63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_Toc515004963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64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_Toc515004964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82685A">
          <w:pPr>
            <w:pStyle w:val="11"/>
            <w:tabs>
              <w:tab w:val="right" w:leader="dot" w:pos="866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004965" w:history="1">
            <w:r w:rsidR="00F35C23" w:rsidRPr="00D0549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иллюстративного материала: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_Toc515004965 \h </w:instrTex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22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F35C23" w:rsidRPr="00D054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5C23" w:rsidRPr="00D05495" w:rsidRDefault="00F35C23" w:rsidP="00D0549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054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C180A" w:rsidRDefault="006C180A" w:rsidP="00FC264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F77DEB" w:rsidRDefault="00F77DEB" w:rsidP="00FC26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15004714"/>
      <w:bookmarkStart w:id="2" w:name="_Toc515004946"/>
      <w:r w:rsidRPr="00FC2649">
        <w:rPr>
          <w:rFonts w:ascii="Times New Roman" w:hAnsi="Times New Roman" w:cs="Times New Roman"/>
          <w:color w:val="auto"/>
        </w:rPr>
        <w:t>Введение</w:t>
      </w:r>
      <w:bookmarkEnd w:id="1"/>
      <w:bookmarkEnd w:id="2"/>
    </w:p>
    <w:p w:rsidR="00FC2649" w:rsidRPr="00FC2649" w:rsidRDefault="00FC2649" w:rsidP="00FC2649"/>
    <w:p w:rsidR="0080062F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Работа посвящена метакоммуникативным единицам как средству диалогизации в текстовом пространстве лингвистического научного дискурса. Рассматриваются особенности формальной организации и функциона</w:t>
      </w:r>
      <w:r>
        <w:rPr>
          <w:rFonts w:ascii="Times New Roman" w:hAnsi="Times New Roman" w:cs="Times New Roman"/>
          <w:sz w:val="28"/>
          <w:szCs w:val="28"/>
        </w:rPr>
        <w:t>льный потенциал метакоммуникативных единиц</w:t>
      </w:r>
      <w:r w:rsidRPr="00F77DEB">
        <w:rPr>
          <w:rFonts w:ascii="Times New Roman" w:hAnsi="Times New Roman" w:cs="Times New Roman"/>
          <w:sz w:val="28"/>
          <w:szCs w:val="28"/>
        </w:rPr>
        <w:t xml:space="preserve"> как эксплицитного способа взаимодействия автора научного текста и адресата. На </w:t>
      </w:r>
      <w:r w:rsidR="00B95403" w:rsidRPr="00F77DEB">
        <w:rPr>
          <w:rFonts w:ascii="Times New Roman" w:hAnsi="Times New Roman" w:cs="Times New Roman"/>
          <w:sz w:val="28"/>
          <w:szCs w:val="28"/>
        </w:rPr>
        <w:t xml:space="preserve">материале </w:t>
      </w:r>
      <w:r w:rsidR="00B95403">
        <w:rPr>
          <w:rFonts w:ascii="Times New Roman" w:hAnsi="Times New Roman" w:cs="Times New Roman"/>
          <w:sz w:val="28"/>
          <w:szCs w:val="28"/>
        </w:rPr>
        <w:t>метакоммуникативных</w:t>
      </w:r>
      <w:r w:rsidR="0080062F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="003F0F5F">
        <w:rPr>
          <w:rFonts w:ascii="Times New Roman" w:hAnsi="Times New Roman" w:cs="Times New Roman"/>
          <w:sz w:val="28"/>
          <w:szCs w:val="28"/>
        </w:rPr>
        <w:t xml:space="preserve"> в </w:t>
      </w:r>
      <w:r w:rsidR="00AC1CCB">
        <w:rPr>
          <w:rFonts w:ascii="Times New Roman" w:hAnsi="Times New Roman" w:cs="Times New Roman"/>
          <w:sz w:val="28"/>
          <w:szCs w:val="28"/>
        </w:rPr>
        <w:t xml:space="preserve">текстовом </w:t>
      </w:r>
      <w:r w:rsidR="003F0F5F">
        <w:rPr>
          <w:rFonts w:ascii="Times New Roman" w:hAnsi="Times New Roman" w:cs="Times New Roman"/>
          <w:sz w:val="28"/>
          <w:szCs w:val="28"/>
        </w:rPr>
        <w:t>пространстве современных немецкоязычных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статей по лин</w:t>
      </w:r>
      <w:r>
        <w:rPr>
          <w:rFonts w:ascii="Times New Roman" w:hAnsi="Times New Roman" w:cs="Times New Roman"/>
          <w:sz w:val="28"/>
          <w:szCs w:val="28"/>
        </w:rPr>
        <w:t xml:space="preserve">гвистике, помимо базовой функции </w:t>
      </w:r>
      <w:r w:rsidR="00AC1C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C1CCB">
        <w:rPr>
          <w:rFonts w:ascii="Times New Roman" w:hAnsi="Times New Roman" w:cs="Times New Roman"/>
          <w:sz w:val="28"/>
          <w:szCs w:val="28"/>
        </w:rPr>
        <w:t xml:space="preserve"> </w:t>
      </w:r>
      <w:r w:rsidR="0037511D">
        <w:rPr>
          <w:rFonts w:ascii="Times New Roman" w:hAnsi="Times New Roman" w:cs="Times New Roman"/>
          <w:sz w:val="28"/>
          <w:szCs w:val="28"/>
        </w:rPr>
        <w:t>когнитивной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читателя, </w:t>
      </w:r>
      <w:r w:rsidRPr="00F77DEB">
        <w:rPr>
          <w:rFonts w:ascii="Times New Roman" w:hAnsi="Times New Roman" w:cs="Times New Roman"/>
          <w:sz w:val="28"/>
          <w:szCs w:val="28"/>
        </w:rPr>
        <w:t>наблюдаются широкие возможности использования метакоммуникати</w:t>
      </w:r>
      <w:r w:rsidR="0022195A">
        <w:rPr>
          <w:rFonts w:ascii="Times New Roman" w:hAnsi="Times New Roman" w:cs="Times New Roman"/>
          <w:sz w:val="28"/>
          <w:szCs w:val="28"/>
        </w:rPr>
        <w:t>в</w:t>
      </w:r>
      <w:r w:rsidRPr="00F77DEB">
        <w:rPr>
          <w:rFonts w:ascii="Times New Roman" w:hAnsi="Times New Roman" w:cs="Times New Roman"/>
          <w:sz w:val="28"/>
          <w:szCs w:val="28"/>
        </w:rPr>
        <w:t xml:space="preserve">ных </w:t>
      </w:r>
      <w:r w:rsidR="00FA3F28">
        <w:rPr>
          <w:rFonts w:ascii="Times New Roman" w:hAnsi="Times New Roman" w:cs="Times New Roman"/>
          <w:sz w:val="28"/>
          <w:szCs w:val="28"/>
        </w:rPr>
        <w:t>элементов как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 xml:space="preserve">воздействия на </w:t>
      </w:r>
      <w:r w:rsidR="0080062F">
        <w:rPr>
          <w:rFonts w:ascii="Times New Roman" w:hAnsi="Times New Roman" w:cs="Times New Roman"/>
          <w:sz w:val="28"/>
          <w:szCs w:val="28"/>
        </w:rPr>
        <w:t>реципиента, побу</w:t>
      </w:r>
      <w:r w:rsidR="00FA3F28">
        <w:rPr>
          <w:rFonts w:ascii="Times New Roman" w:hAnsi="Times New Roman" w:cs="Times New Roman"/>
          <w:sz w:val="28"/>
          <w:szCs w:val="28"/>
        </w:rPr>
        <w:t>ждающих</w:t>
      </w:r>
      <w:r w:rsidR="0080062F">
        <w:rPr>
          <w:rFonts w:ascii="Times New Roman" w:hAnsi="Times New Roman" w:cs="Times New Roman"/>
          <w:sz w:val="28"/>
          <w:szCs w:val="28"/>
        </w:rPr>
        <w:t xml:space="preserve"> </w:t>
      </w:r>
      <w:r w:rsidR="00BF1C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F77DEB">
        <w:rPr>
          <w:rFonts w:ascii="Times New Roman" w:hAnsi="Times New Roman" w:cs="Times New Roman"/>
          <w:sz w:val="28"/>
          <w:szCs w:val="28"/>
        </w:rPr>
        <w:t xml:space="preserve">принять авторскую точку зрения. </w:t>
      </w:r>
      <w:r w:rsidR="0080062F">
        <w:rPr>
          <w:rFonts w:ascii="Times New Roman" w:hAnsi="Times New Roman" w:cs="Times New Roman"/>
          <w:sz w:val="28"/>
          <w:szCs w:val="28"/>
        </w:rPr>
        <w:t>Также принимается во внимание</w:t>
      </w:r>
      <w:r w:rsidR="00BF1CF9">
        <w:rPr>
          <w:rFonts w:ascii="Times New Roman" w:hAnsi="Times New Roman" w:cs="Times New Roman"/>
          <w:sz w:val="28"/>
          <w:szCs w:val="28"/>
        </w:rPr>
        <w:t xml:space="preserve"> сопутствующая функция метакоммуникации</w:t>
      </w:r>
      <w:r w:rsidR="00BF1CF9" w:rsidRPr="00B95403">
        <w:rPr>
          <w:rFonts w:ascii="Times New Roman" w:hAnsi="Times New Roman" w:cs="Times New Roman"/>
          <w:sz w:val="28"/>
          <w:szCs w:val="28"/>
        </w:rPr>
        <w:t>:</w:t>
      </w:r>
      <w:r w:rsidR="00AC1CCB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связности научного изложения.</w:t>
      </w:r>
      <w:r w:rsidR="00BF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EB" w:rsidRDefault="00BF1CF9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выполнена в рамках образовательной программы </w:t>
      </w:r>
      <w:r w:rsidR="0080062F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80062F" w:rsidRPr="0080062F">
        <w:rPr>
          <w:rFonts w:ascii="Times New Roman" w:hAnsi="Times New Roman" w:cs="Times New Roman"/>
          <w:sz w:val="28"/>
          <w:szCs w:val="28"/>
        </w:rPr>
        <w:t>«Иностранный язык в сфер</w:t>
      </w:r>
      <w:r w:rsidR="00AC1CCB">
        <w:rPr>
          <w:rFonts w:ascii="Times New Roman" w:hAnsi="Times New Roman" w:cs="Times New Roman"/>
          <w:sz w:val="28"/>
          <w:szCs w:val="28"/>
        </w:rPr>
        <w:t>е профессиональной коммуникации</w:t>
      </w:r>
      <w:r w:rsidR="0080062F" w:rsidRPr="0080062F">
        <w:rPr>
          <w:rFonts w:ascii="Times New Roman" w:hAnsi="Times New Roman" w:cs="Times New Roman"/>
          <w:sz w:val="28"/>
          <w:szCs w:val="28"/>
        </w:rPr>
        <w:t xml:space="preserve"> </w:t>
      </w:r>
      <w:r w:rsidR="00AC1CCB">
        <w:rPr>
          <w:rFonts w:ascii="Times New Roman" w:hAnsi="Times New Roman" w:cs="Times New Roman"/>
          <w:sz w:val="28"/>
          <w:szCs w:val="28"/>
        </w:rPr>
        <w:t>(немецкий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1CCB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обращена в сторону функционирования научного немецкого языка в </w:t>
      </w:r>
      <w:r w:rsidR="00AC1CCB">
        <w:rPr>
          <w:rFonts w:ascii="Times New Roman" w:hAnsi="Times New Roman" w:cs="Times New Roman"/>
          <w:sz w:val="28"/>
          <w:szCs w:val="28"/>
        </w:rPr>
        <w:t>одной из сфер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деятельности</w:t>
      </w:r>
      <w:r w:rsidR="0080062F">
        <w:rPr>
          <w:rFonts w:ascii="Times New Roman" w:hAnsi="Times New Roman" w:cs="Times New Roman"/>
          <w:sz w:val="28"/>
          <w:szCs w:val="28"/>
        </w:rPr>
        <w:t>.</w:t>
      </w:r>
    </w:p>
    <w:p w:rsidR="0037511D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b/>
          <w:sz w:val="28"/>
          <w:szCs w:val="28"/>
        </w:rPr>
        <w:t>Целью</w:t>
      </w:r>
      <w:r w:rsidRPr="00F77DEB">
        <w:rPr>
          <w:rFonts w:ascii="Times New Roman" w:hAnsi="Times New Roman" w:cs="Times New Roman"/>
          <w:sz w:val="28"/>
          <w:szCs w:val="28"/>
        </w:rPr>
        <w:t xml:space="preserve"> данной работы является лингвопрагматический анализ метакоммуникативных конструкций и их использования в качестве средства </w:t>
      </w:r>
      <w:r w:rsidR="00702987">
        <w:rPr>
          <w:rFonts w:ascii="Times New Roman" w:hAnsi="Times New Roman" w:cs="Times New Roman"/>
          <w:sz w:val="28"/>
          <w:szCs w:val="28"/>
        </w:rPr>
        <w:t xml:space="preserve">интеракции и взаимодействия </w:t>
      </w:r>
      <w:r w:rsidR="00BF1CF9">
        <w:rPr>
          <w:rFonts w:ascii="Times New Roman" w:hAnsi="Times New Roman" w:cs="Times New Roman"/>
          <w:sz w:val="28"/>
          <w:szCs w:val="28"/>
        </w:rPr>
        <w:t>автора с читателем</w:t>
      </w:r>
      <w:r w:rsidR="00702987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 xml:space="preserve">в </w:t>
      </w:r>
      <w:r w:rsidR="00BF1CF9">
        <w:rPr>
          <w:rFonts w:ascii="Times New Roman" w:hAnsi="Times New Roman" w:cs="Times New Roman"/>
          <w:sz w:val="28"/>
          <w:szCs w:val="28"/>
        </w:rPr>
        <w:t>коммуникативном пространстве лингвистической научной статьи</w:t>
      </w:r>
      <w:r w:rsidRPr="00F77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выполнить следующие </w:t>
      </w:r>
      <w:r w:rsidRPr="00F77DE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77D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73CC" w:rsidRPr="00F77DEB" w:rsidRDefault="00C673CC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EB" w:rsidRPr="00F77DEB" w:rsidRDefault="00B31FDF" w:rsidP="00F77D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описать метакоммуникативные языковые средства с учетом 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>особенностей научной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>, рассмотреть структуру научного текста и связанную с этим специфику функционирования метакоммуникативных единиц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 xml:space="preserve"> в письменном научном лингвистическом дискурсе</w:t>
      </w:r>
      <w:r w:rsidR="00702987" w:rsidRPr="0022195A">
        <w:rPr>
          <w:rFonts w:ascii="Times New Roman" w:hAnsi="Times New Roman" w:cs="Times New Roman"/>
          <w:b/>
          <w:sz w:val="28"/>
          <w:szCs w:val="28"/>
        </w:rPr>
        <w:t>;</w:t>
      </w:r>
    </w:p>
    <w:p w:rsidR="00F77DEB" w:rsidRPr="00F77DEB" w:rsidRDefault="00BF1CF9" w:rsidP="007029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проанализировать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 xml:space="preserve"> современные </w:t>
      </w:r>
      <w:r w:rsidR="00B31FDF">
        <w:rPr>
          <w:rFonts w:ascii="Times New Roman" w:hAnsi="Times New Roman" w:cs="Times New Roman"/>
          <w:b/>
          <w:sz w:val="28"/>
          <w:szCs w:val="28"/>
        </w:rPr>
        <w:t xml:space="preserve">подходы к пониманию опорных понятий 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F77DEB" w:rsidRPr="00702987">
        <w:rPr>
          <w:rFonts w:ascii="Times New Roman" w:hAnsi="Times New Roman" w:cs="Times New Roman"/>
          <w:b/>
          <w:i/>
          <w:sz w:val="28"/>
          <w:szCs w:val="28"/>
        </w:rPr>
        <w:t xml:space="preserve">метакоммуникация 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77DEB" w:rsidRPr="00702987">
        <w:rPr>
          <w:rFonts w:ascii="Times New Roman" w:hAnsi="Times New Roman" w:cs="Times New Roman"/>
          <w:b/>
          <w:i/>
          <w:sz w:val="28"/>
          <w:szCs w:val="28"/>
        </w:rPr>
        <w:t>метакоммуникативные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 xml:space="preserve"> высказывания</w:t>
      </w:r>
      <w:r w:rsidR="00702987" w:rsidRPr="00702987">
        <w:rPr>
          <w:rFonts w:ascii="Times New Roman" w:hAnsi="Times New Roman" w:cs="Times New Roman"/>
          <w:b/>
          <w:sz w:val="28"/>
          <w:szCs w:val="28"/>
        </w:rPr>
        <w:t>;</w:t>
      </w:r>
      <w:r w:rsidR="00F77DEB" w:rsidRPr="00F77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EB" w:rsidRPr="00F77DEB" w:rsidRDefault="00F77DEB" w:rsidP="00F77D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DEB">
        <w:rPr>
          <w:rFonts w:ascii="Times New Roman" w:hAnsi="Times New Roman" w:cs="Times New Roman"/>
          <w:b/>
          <w:sz w:val="28"/>
          <w:szCs w:val="28"/>
        </w:rPr>
        <w:t xml:space="preserve">сформировать </w:t>
      </w:r>
      <w:r w:rsidR="00702987"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  <w:r w:rsidRPr="00F77DEB">
        <w:rPr>
          <w:rFonts w:ascii="Times New Roman" w:hAnsi="Times New Roman" w:cs="Times New Roman"/>
          <w:b/>
          <w:sz w:val="28"/>
          <w:szCs w:val="28"/>
        </w:rPr>
        <w:t>корпус языкового материала</w:t>
      </w:r>
      <w:r w:rsidR="00702987" w:rsidRPr="0022195A">
        <w:rPr>
          <w:rFonts w:ascii="Times New Roman" w:hAnsi="Times New Roman" w:cs="Times New Roman"/>
          <w:b/>
          <w:sz w:val="28"/>
          <w:szCs w:val="28"/>
        </w:rPr>
        <w:t>;</w:t>
      </w:r>
      <w:r w:rsidRPr="00F77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FDF" w:rsidRDefault="00F77DEB" w:rsidP="00F77D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DF">
        <w:rPr>
          <w:rFonts w:ascii="Times New Roman" w:hAnsi="Times New Roman" w:cs="Times New Roman"/>
          <w:b/>
          <w:sz w:val="28"/>
          <w:szCs w:val="28"/>
        </w:rPr>
        <w:t>структурировать собранные примеры</w:t>
      </w:r>
      <w:r w:rsidR="00AC1CCB">
        <w:rPr>
          <w:rFonts w:ascii="Times New Roman" w:hAnsi="Times New Roman" w:cs="Times New Roman"/>
          <w:b/>
          <w:sz w:val="28"/>
          <w:szCs w:val="28"/>
        </w:rPr>
        <w:t>, описать лексические маркеры метакоммуникации, синтаксические структуры, присущие ей, и проанализировать</w:t>
      </w:r>
      <w:r w:rsidRPr="00B31FDF">
        <w:rPr>
          <w:rFonts w:ascii="Times New Roman" w:hAnsi="Times New Roman" w:cs="Times New Roman"/>
          <w:b/>
          <w:sz w:val="28"/>
          <w:szCs w:val="28"/>
        </w:rPr>
        <w:t xml:space="preserve"> функциональный потенциал</w:t>
      </w:r>
      <w:r w:rsidR="00AC1CCB">
        <w:rPr>
          <w:rFonts w:ascii="Times New Roman" w:hAnsi="Times New Roman" w:cs="Times New Roman"/>
          <w:b/>
          <w:sz w:val="28"/>
          <w:szCs w:val="28"/>
        </w:rPr>
        <w:t xml:space="preserve"> метакоммуникативных компонентов</w:t>
      </w:r>
      <w:r w:rsidR="00702987" w:rsidRPr="0022195A">
        <w:rPr>
          <w:rFonts w:ascii="Times New Roman" w:hAnsi="Times New Roman" w:cs="Times New Roman"/>
          <w:b/>
          <w:sz w:val="28"/>
          <w:szCs w:val="28"/>
        </w:rPr>
        <w:t>;</w:t>
      </w:r>
      <w:r w:rsidRPr="00B31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EB" w:rsidRPr="00B31FDF" w:rsidRDefault="00B31FDF" w:rsidP="00F77D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77DEB" w:rsidRPr="00B31FDF">
        <w:rPr>
          <w:rFonts w:ascii="Times New Roman" w:hAnsi="Times New Roman" w:cs="Times New Roman"/>
          <w:b/>
          <w:sz w:val="28"/>
          <w:szCs w:val="28"/>
        </w:rPr>
        <w:t xml:space="preserve">а основе проведенного анализа </w:t>
      </w:r>
      <w:r w:rsidR="00702987">
        <w:rPr>
          <w:rFonts w:ascii="Times New Roman" w:hAnsi="Times New Roman" w:cs="Times New Roman"/>
          <w:b/>
          <w:sz w:val="28"/>
          <w:szCs w:val="28"/>
        </w:rPr>
        <w:t>метакоммуникативных с</w:t>
      </w:r>
      <w:r w:rsidR="00D645F8">
        <w:rPr>
          <w:rFonts w:ascii="Times New Roman" w:hAnsi="Times New Roman" w:cs="Times New Roman"/>
          <w:b/>
          <w:sz w:val="28"/>
          <w:szCs w:val="28"/>
        </w:rPr>
        <w:t>труктур</w:t>
      </w:r>
      <w:r w:rsidR="0070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CC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D645F8">
        <w:rPr>
          <w:rFonts w:ascii="Times New Roman" w:hAnsi="Times New Roman" w:cs="Times New Roman"/>
          <w:b/>
          <w:sz w:val="28"/>
          <w:szCs w:val="28"/>
        </w:rPr>
        <w:t>немецк</w:t>
      </w:r>
      <w:r w:rsidR="0080062F">
        <w:rPr>
          <w:rFonts w:ascii="Times New Roman" w:hAnsi="Times New Roman" w:cs="Times New Roman"/>
          <w:b/>
          <w:sz w:val="28"/>
          <w:szCs w:val="28"/>
        </w:rPr>
        <w:t>оязычных</w:t>
      </w:r>
      <w:r w:rsidR="00F77DEB" w:rsidRPr="00B31FDF">
        <w:rPr>
          <w:rFonts w:ascii="Times New Roman" w:hAnsi="Times New Roman" w:cs="Times New Roman"/>
          <w:b/>
          <w:sz w:val="28"/>
          <w:szCs w:val="28"/>
        </w:rPr>
        <w:t xml:space="preserve"> лингвистических статей предложить собственную классификацию метакоммуникативных высказываний</w:t>
      </w:r>
      <w:r w:rsidR="00BF1CF9">
        <w:rPr>
          <w:rFonts w:ascii="Times New Roman" w:hAnsi="Times New Roman" w:cs="Times New Roman"/>
          <w:b/>
          <w:sz w:val="28"/>
          <w:szCs w:val="28"/>
        </w:rPr>
        <w:t>.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являются метакоммуникативные высказывания в современных лингвистических научных текстах. </w:t>
      </w:r>
      <w:r w:rsidRPr="00F77DEB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выступают языковые репрезентации метакоммуникативных конструкций и их использование в качестве средств</w:t>
      </w:r>
      <w:r w:rsidR="00B31FDF">
        <w:rPr>
          <w:rFonts w:ascii="Times New Roman" w:hAnsi="Times New Roman" w:cs="Times New Roman"/>
          <w:sz w:val="28"/>
          <w:szCs w:val="28"/>
        </w:rPr>
        <w:t xml:space="preserve"> структурирования, организации, управления вниманием и </w:t>
      </w:r>
      <w:r w:rsidRPr="00F77DEB">
        <w:rPr>
          <w:rFonts w:ascii="Times New Roman" w:hAnsi="Times New Roman" w:cs="Times New Roman"/>
          <w:sz w:val="28"/>
          <w:szCs w:val="28"/>
        </w:rPr>
        <w:t>воздействия на читателя, ориентирования внутри текста</w:t>
      </w:r>
      <w:r w:rsidR="00B31FDF">
        <w:rPr>
          <w:rFonts w:ascii="Times New Roman" w:hAnsi="Times New Roman" w:cs="Times New Roman"/>
          <w:sz w:val="28"/>
          <w:szCs w:val="28"/>
        </w:rPr>
        <w:t>, обеспечения когерентности и когезии</w:t>
      </w:r>
      <w:r w:rsidRPr="00F77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31FDF">
        <w:rPr>
          <w:rFonts w:ascii="Times New Roman" w:hAnsi="Times New Roman" w:cs="Times New Roman"/>
          <w:b/>
          <w:sz w:val="28"/>
          <w:szCs w:val="28"/>
        </w:rPr>
        <w:t xml:space="preserve"> и новизна</w:t>
      </w:r>
      <w:r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="00B31FDF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F77DEB">
        <w:rPr>
          <w:rFonts w:ascii="Times New Roman" w:hAnsi="Times New Roman" w:cs="Times New Roman"/>
          <w:sz w:val="28"/>
          <w:szCs w:val="28"/>
        </w:rPr>
        <w:t xml:space="preserve">работы заключается в том, что она выполнена </w:t>
      </w:r>
      <w:r w:rsidR="00BB73FA">
        <w:rPr>
          <w:rFonts w:ascii="Times New Roman" w:hAnsi="Times New Roman" w:cs="Times New Roman"/>
          <w:sz w:val="28"/>
          <w:szCs w:val="28"/>
        </w:rPr>
        <w:t xml:space="preserve">в опоре на эмпирический материал </w:t>
      </w:r>
      <w:r w:rsidRPr="00F77DEB">
        <w:rPr>
          <w:rFonts w:ascii="Times New Roman" w:hAnsi="Times New Roman" w:cs="Times New Roman"/>
          <w:sz w:val="28"/>
          <w:szCs w:val="28"/>
        </w:rPr>
        <w:t xml:space="preserve">в русле активно разрабатываемых в современной лингвистике, в частности – в германистике, направлений научных исследований: прагмалингвистики, функционально-коммуникативной грамматики и лингвистики текста. </w:t>
      </w:r>
    </w:p>
    <w:p w:rsidR="0022195A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 w:rsidR="00382B3D">
        <w:rPr>
          <w:rFonts w:ascii="Times New Roman" w:hAnsi="Times New Roman" w:cs="Times New Roman"/>
          <w:sz w:val="28"/>
          <w:szCs w:val="28"/>
        </w:rPr>
        <w:t xml:space="preserve"> послужил</w:t>
      </w:r>
      <w:r w:rsidR="00BB73FA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3</w:t>
      </w:r>
      <w:r w:rsidR="00382B3D">
        <w:rPr>
          <w:rFonts w:ascii="Times New Roman" w:hAnsi="Times New Roman" w:cs="Times New Roman"/>
          <w:sz w:val="28"/>
          <w:szCs w:val="28"/>
        </w:rPr>
        <w:t>51</w:t>
      </w:r>
      <w:r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="00382B3D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F77DEB">
        <w:rPr>
          <w:rFonts w:ascii="Times New Roman" w:hAnsi="Times New Roman" w:cs="Times New Roman"/>
          <w:sz w:val="28"/>
          <w:szCs w:val="28"/>
        </w:rPr>
        <w:t>метакоммуникативных высказываний, отобранных из современных статей по лингвистике на немецком язык</w:t>
      </w:r>
      <w:r w:rsidR="00B31FDF">
        <w:rPr>
          <w:rFonts w:ascii="Times New Roman" w:hAnsi="Times New Roman" w:cs="Times New Roman"/>
          <w:sz w:val="28"/>
          <w:szCs w:val="28"/>
        </w:rPr>
        <w:t>е из специал</w:t>
      </w:r>
      <w:r w:rsidR="00BB73FA">
        <w:rPr>
          <w:rFonts w:ascii="Times New Roman" w:hAnsi="Times New Roman" w:cs="Times New Roman"/>
          <w:sz w:val="28"/>
          <w:szCs w:val="28"/>
        </w:rPr>
        <w:t>изированных</w:t>
      </w:r>
      <w:r w:rsidR="00825634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="00177D23">
        <w:rPr>
          <w:rFonts w:ascii="Times New Roman" w:hAnsi="Times New Roman" w:cs="Times New Roman"/>
          <w:sz w:val="28"/>
          <w:szCs w:val="28"/>
        </w:rPr>
        <w:t>, изданных</w:t>
      </w:r>
      <w:r w:rsidR="00825634">
        <w:rPr>
          <w:rFonts w:ascii="Times New Roman" w:hAnsi="Times New Roman" w:cs="Times New Roman"/>
          <w:sz w:val="28"/>
          <w:szCs w:val="28"/>
        </w:rPr>
        <w:t xml:space="preserve"> с 2014</w:t>
      </w:r>
      <w:r w:rsidR="00B31FDF">
        <w:rPr>
          <w:rFonts w:ascii="Times New Roman" w:hAnsi="Times New Roman" w:cs="Times New Roman"/>
          <w:sz w:val="28"/>
          <w:szCs w:val="28"/>
        </w:rPr>
        <w:t xml:space="preserve"> по 2017</w:t>
      </w:r>
      <w:r w:rsidRPr="00F77DE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5A">
        <w:rPr>
          <w:rFonts w:ascii="Times New Roman" w:hAnsi="Times New Roman" w:cs="Times New Roman"/>
          <w:b/>
          <w:sz w:val="28"/>
          <w:szCs w:val="28"/>
        </w:rPr>
        <w:t>Теоретической основой исследования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FF5FAF">
        <w:rPr>
          <w:rFonts w:ascii="Times New Roman" w:hAnsi="Times New Roman" w:cs="Times New Roman"/>
          <w:sz w:val="28"/>
          <w:szCs w:val="28"/>
        </w:rPr>
        <w:t xml:space="preserve">как труды </w:t>
      </w:r>
      <w:r w:rsidR="00702987">
        <w:rPr>
          <w:rFonts w:ascii="Times New Roman" w:hAnsi="Times New Roman" w:cs="Times New Roman"/>
          <w:sz w:val="28"/>
          <w:szCs w:val="28"/>
        </w:rPr>
        <w:t xml:space="preserve">классиков отечественной </w:t>
      </w:r>
      <w:r w:rsidR="00382B3D">
        <w:rPr>
          <w:rFonts w:ascii="Times New Roman" w:hAnsi="Times New Roman" w:cs="Times New Roman"/>
          <w:sz w:val="28"/>
          <w:szCs w:val="28"/>
        </w:rPr>
        <w:t>науки,</w:t>
      </w:r>
      <w:r w:rsidR="00702987">
        <w:rPr>
          <w:rFonts w:ascii="Times New Roman" w:hAnsi="Times New Roman" w:cs="Times New Roman"/>
          <w:sz w:val="28"/>
          <w:szCs w:val="28"/>
        </w:rPr>
        <w:t xml:space="preserve"> </w:t>
      </w:r>
      <w:r w:rsidR="00FF5FAF">
        <w:rPr>
          <w:rFonts w:ascii="Times New Roman" w:hAnsi="Times New Roman" w:cs="Times New Roman"/>
          <w:sz w:val="28"/>
          <w:szCs w:val="28"/>
        </w:rPr>
        <w:t xml:space="preserve">так </w:t>
      </w:r>
      <w:r w:rsidR="00702987">
        <w:rPr>
          <w:rFonts w:ascii="Times New Roman" w:hAnsi="Times New Roman" w:cs="Times New Roman"/>
          <w:sz w:val="28"/>
          <w:szCs w:val="28"/>
        </w:rPr>
        <w:t>и</w:t>
      </w:r>
      <w:r w:rsidR="00FF5FA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02987">
        <w:rPr>
          <w:rFonts w:ascii="Times New Roman" w:hAnsi="Times New Roman" w:cs="Times New Roman"/>
          <w:sz w:val="28"/>
          <w:szCs w:val="28"/>
        </w:rPr>
        <w:t xml:space="preserve"> </w:t>
      </w:r>
      <w:r w:rsidR="00702987" w:rsidRPr="00702987">
        <w:rPr>
          <w:rFonts w:ascii="Times New Roman" w:hAnsi="Times New Roman" w:cs="Times New Roman"/>
          <w:sz w:val="28"/>
          <w:szCs w:val="28"/>
        </w:rPr>
        <w:t>современных исследователей</w:t>
      </w:r>
      <w:r w:rsidRPr="00F77DEB">
        <w:rPr>
          <w:rFonts w:ascii="Times New Roman" w:hAnsi="Times New Roman" w:cs="Times New Roman"/>
          <w:sz w:val="28"/>
          <w:szCs w:val="28"/>
        </w:rPr>
        <w:t xml:space="preserve"> (</w:t>
      </w:r>
      <w:r w:rsidR="00D821B3" w:rsidRPr="00D821B3">
        <w:rPr>
          <w:rFonts w:ascii="Times New Roman" w:hAnsi="Times New Roman" w:cs="Times New Roman"/>
          <w:sz w:val="28"/>
          <w:szCs w:val="28"/>
        </w:rPr>
        <w:t>Лотман Ю.М</w:t>
      </w:r>
      <w:r w:rsidR="00D821B3">
        <w:rPr>
          <w:rFonts w:ascii="Times New Roman" w:hAnsi="Times New Roman" w:cs="Times New Roman"/>
          <w:sz w:val="28"/>
          <w:szCs w:val="28"/>
        </w:rPr>
        <w:t xml:space="preserve">, </w:t>
      </w:r>
      <w:r w:rsidRPr="00F77DEB">
        <w:rPr>
          <w:rFonts w:ascii="Times New Roman" w:hAnsi="Times New Roman" w:cs="Times New Roman"/>
          <w:sz w:val="28"/>
          <w:szCs w:val="28"/>
        </w:rPr>
        <w:t>Вежбицка А, Гуревич Л.С.,</w:t>
      </w:r>
      <w:r w:rsidR="00702987">
        <w:rPr>
          <w:rFonts w:ascii="Times New Roman" w:hAnsi="Times New Roman" w:cs="Times New Roman"/>
          <w:sz w:val="28"/>
          <w:szCs w:val="28"/>
        </w:rPr>
        <w:t xml:space="preserve"> Филиппов К.А., </w:t>
      </w:r>
      <w:r w:rsidRPr="00F77DEB">
        <w:rPr>
          <w:rFonts w:ascii="Times New Roman" w:hAnsi="Times New Roman" w:cs="Times New Roman"/>
          <w:sz w:val="28"/>
          <w:szCs w:val="28"/>
        </w:rPr>
        <w:t>Макаров</w:t>
      </w:r>
      <w:r w:rsidR="00702987">
        <w:rPr>
          <w:rFonts w:ascii="Times New Roman" w:hAnsi="Times New Roman" w:cs="Times New Roman"/>
          <w:sz w:val="28"/>
          <w:szCs w:val="28"/>
        </w:rPr>
        <w:t xml:space="preserve"> М.</w:t>
      </w:r>
      <w:r w:rsidRPr="00F77DEB">
        <w:rPr>
          <w:rFonts w:ascii="Times New Roman" w:hAnsi="Times New Roman" w:cs="Times New Roman"/>
          <w:sz w:val="28"/>
          <w:szCs w:val="28"/>
        </w:rPr>
        <w:t xml:space="preserve">, Мануйлова Е.О., Нефедов С.Т, </w:t>
      </w:r>
      <w:r w:rsidR="00382B3D" w:rsidRPr="00382B3D">
        <w:rPr>
          <w:rFonts w:ascii="Times New Roman" w:hAnsi="Times New Roman" w:cs="Times New Roman"/>
          <w:sz w:val="28"/>
          <w:szCs w:val="28"/>
        </w:rPr>
        <w:t xml:space="preserve">Дмитриева М.Н., </w:t>
      </w:r>
      <w:r w:rsidRPr="00F77DEB">
        <w:rPr>
          <w:rFonts w:ascii="Times New Roman" w:hAnsi="Times New Roman" w:cs="Times New Roman"/>
          <w:sz w:val="28"/>
          <w:szCs w:val="28"/>
        </w:rPr>
        <w:t>Чернявская В.Е.</w:t>
      </w:r>
      <w:r w:rsidR="00382B3D">
        <w:rPr>
          <w:rFonts w:ascii="Times New Roman" w:hAnsi="Times New Roman" w:cs="Times New Roman"/>
          <w:sz w:val="28"/>
          <w:szCs w:val="28"/>
        </w:rPr>
        <w:t>,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Супоницкая Н.С) и зарубежных</w:t>
      </w:r>
      <w:r w:rsidR="00FF5FAF" w:rsidRPr="00FF5FAF">
        <w:rPr>
          <w:rFonts w:ascii="Times New Roman" w:hAnsi="Times New Roman" w:cs="Times New Roman"/>
          <w:sz w:val="28"/>
          <w:szCs w:val="28"/>
        </w:rPr>
        <w:t xml:space="preserve"> лингвистов</w:t>
      </w:r>
      <w:r w:rsidRPr="00F77DEB">
        <w:rPr>
          <w:rFonts w:ascii="Times New Roman" w:hAnsi="Times New Roman" w:cs="Times New Roman"/>
          <w:sz w:val="28"/>
          <w:szCs w:val="28"/>
        </w:rPr>
        <w:t xml:space="preserve"> (Vande </w:t>
      </w:r>
      <w:r w:rsidR="0022195A" w:rsidRPr="00F77DEB">
        <w:rPr>
          <w:rFonts w:ascii="Times New Roman" w:hAnsi="Times New Roman" w:cs="Times New Roman"/>
          <w:sz w:val="28"/>
          <w:szCs w:val="28"/>
        </w:rPr>
        <w:t>Kopple W. J</w:t>
      </w:r>
      <w:r w:rsidRPr="00F77DEB">
        <w:rPr>
          <w:rFonts w:ascii="Times New Roman" w:hAnsi="Times New Roman" w:cs="Times New Roman"/>
          <w:sz w:val="28"/>
          <w:szCs w:val="28"/>
        </w:rPr>
        <w:t>, Lüdtke J, Lanigan R.L, Goffman, Bateson, Paul Watzlawick, Janet Beavin Bavelas, Don D. Jackson).</w:t>
      </w:r>
    </w:p>
    <w:p w:rsidR="003217D6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В качестве основного </w:t>
      </w:r>
      <w:r w:rsidRPr="00703C3A">
        <w:rPr>
          <w:rFonts w:ascii="Times New Roman" w:hAnsi="Times New Roman" w:cs="Times New Roman"/>
          <w:b/>
          <w:sz w:val="28"/>
          <w:szCs w:val="28"/>
        </w:rPr>
        <w:t>метода</w:t>
      </w:r>
      <w:r w:rsidRPr="00F77DEB">
        <w:rPr>
          <w:rFonts w:ascii="Times New Roman" w:hAnsi="Times New Roman" w:cs="Times New Roman"/>
          <w:sz w:val="28"/>
          <w:szCs w:val="28"/>
        </w:rPr>
        <w:t xml:space="preserve"> исследования применялась комплексная методика интерпретационного анализа, включающая: </w:t>
      </w:r>
    </w:p>
    <w:p w:rsidR="003217D6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1) лингвистическое наблюдение и интенционально-коммуникативную идентификацию; </w:t>
      </w:r>
    </w:p>
    <w:p w:rsidR="003217D6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2) контекстный анализ; </w:t>
      </w:r>
    </w:p>
    <w:p w:rsidR="003217D6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3) коммуникативно-прагматический анализ;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4) статистические подсчеты на основе сплошной выборки материала. </w:t>
      </w:r>
    </w:p>
    <w:p w:rsidR="00B47E4E" w:rsidRPr="00B47E4E" w:rsidRDefault="00B47E4E" w:rsidP="00BB7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ценность </w:t>
      </w:r>
      <w:r w:rsidR="004C77BF">
        <w:rPr>
          <w:rFonts w:ascii="Times New Roman" w:hAnsi="Times New Roman" w:cs="Times New Roman"/>
          <w:sz w:val="28"/>
          <w:szCs w:val="28"/>
        </w:rPr>
        <w:t>выпускной квалификационной работы состоит в том, что предложенная в работе</w:t>
      </w:r>
      <w:r w:rsidR="00016C2E">
        <w:rPr>
          <w:rFonts w:ascii="Times New Roman" w:hAnsi="Times New Roman" w:cs="Times New Roman"/>
          <w:sz w:val="28"/>
          <w:szCs w:val="28"/>
        </w:rPr>
        <w:t xml:space="preserve"> классификация и методы интерпретации могут быть использованы для анализа метакоммуникативных высказываний на основе материала</w:t>
      </w:r>
      <w:r w:rsidR="00FF5FAF">
        <w:rPr>
          <w:rFonts w:ascii="Times New Roman" w:hAnsi="Times New Roman" w:cs="Times New Roman"/>
          <w:sz w:val="28"/>
          <w:szCs w:val="28"/>
        </w:rPr>
        <w:t xml:space="preserve"> других тематических дискурсов</w:t>
      </w:r>
      <w:r w:rsidR="00016C2E">
        <w:rPr>
          <w:rFonts w:ascii="Times New Roman" w:hAnsi="Times New Roman" w:cs="Times New Roman"/>
          <w:sz w:val="28"/>
          <w:szCs w:val="28"/>
        </w:rPr>
        <w:t>.</w:t>
      </w:r>
    </w:p>
    <w:p w:rsidR="00016C2E" w:rsidRDefault="00BB73FA" w:rsidP="00BB7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4E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 w:rsidRPr="00BB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состоит </w:t>
      </w:r>
      <w:r w:rsidRPr="00BB73FA">
        <w:rPr>
          <w:rFonts w:ascii="Times New Roman" w:hAnsi="Times New Roman" w:cs="Times New Roman"/>
          <w:sz w:val="28"/>
          <w:szCs w:val="28"/>
        </w:rPr>
        <w:t>в том, что</w:t>
      </w:r>
      <w:r w:rsidR="00B47E4E">
        <w:rPr>
          <w:rFonts w:ascii="Times New Roman" w:hAnsi="Times New Roman" w:cs="Times New Roman"/>
          <w:sz w:val="28"/>
          <w:szCs w:val="28"/>
        </w:rPr>
        <w:t xml:space="preserve"> </w:t>
      </w:r>
      <w:r w:rsidR="009F37FA">
        <w:rPr>
          <w:rFonts w:ascii="Times New Roman" w:hAnsi="Times New Roman" w:cs="Times New Roman"/>
          <w:sz w:val="28"/>
          <w:szCs w:val="28"/>
        </w:rPr>
        <w:t>п</w:t>
      </w:r>
      <w:r w:rsidR="00B47E4E" w:rsidRPr="00B47E4E">
        <w:rPr>
          <w:rFonts w:ascii="Times New Roman" w:hAnsi="Times New Roman" w:cs="Times New Roman"/>
          <w:sz w:val="28"/>
          <w:szCs w:val="28"/>
        </w:rPr>
        <w:t xml:space="preserve">олученные </w:t>
      </w:r>
      <w:r w:rsidR="00515081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="00B47E4E" w:rsidRPr="00B47E4E">
        <w:rPr>
          <w:rFonts w:ascii="Times New Roman" w:hAnsi="Times New Roman" w:cs="Times New Roman"/>
          <w:sz w:val="28"/>
          <w:szCs w:val="28"/>
        </w:rPr>
        <w:t>результаты могут найти применение в</w:t>
      </w:r>
      <w:r w:rsidR="00D645F8">
        <w:rPr>
          <w:rFonts w:ascii="Times New Roman" w:hAnsi="Times New Roman" w:cs="Times New Roman"/>
          <w:sz w:val="28"/>
          <w:szCs w:val="28"/>
        </w:rPr>
        <w:t xml:space="preserve"> рамках семинаров</w:t>
      </w:r>
      <w:r w:rsidR="0080062F">
        <w:rPr>
          <w:rFonts w:ascii="Times New Roman" w:hAnsi="Times New Roman" w:cs="Times New Roman"/>
          <w:sz w:val="28"/>
          <w:szCs w:val="28"/>
        </w:rPr>
        <w:t xml:space="preserve"> по</w:t>
      </w:r>
      <w:r w:rsidR="00D645F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0062F">
        <w:rPr>
          <w:rFonts w:ascii="Times New Roman" w:hAnsi="Times New Roman" w:cs="Times New Roman"/>
          <w:sz w:val="28"/>
          <w:szCs w:val="28"/>
        </w:rPr>
        <w:t xml:space="preserve">е ВКР и курсовых </w:t>
      </w:r>
      <w:r w:rsidR="0037511D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37511D" w:rsidRPr="00B47E4E">
        <w:rPr>
          <w:rFonts w:ascii="Times New Roman" w:hAnsi="Times New Roman" w:cs="Times New Roman"/>
          <w:sz w:val="28"/>
          <w:szCs w:val="28"/>
        </w:rPr>
        <w:t>лекционных</w:t>
      </w:r>
      <w:r w:rsidR="00B47E4E" w:rsidRPr="00B47E4E">
        <w:rPr>
          <w:rFonts w:ascii="Times New Roman" w:hAnsi="Times New Roman" w:cs="Times New Roman"/>
          <w:sz w:val="28"/>
          <w:szCs w:val="28"/>
        </w:rPr>
        <w:t xml:space="preserve"> курсах</w:t>
      </w:r>
      <w:r w:rsidR="00D645F8">
        <w:rPr>
          <w:rFonts w:ascii="Times New Roman" w:hAnsi="Times New Roman" w:cs="Times New Roman"/>
          <w:sz w:val="28"/>
          <w:szCs w:val="28"/>
        </w:rPr>
        <w:t xml:space="preserve"> по функциональной стилистике</w:t>
      </w:r>
      <w:r w:rsidR="009F37FA">
        <w:rPr>
          <w:rFonts w:ascii="Times New Roman" w:hAnsi="Times New Roman" w:cs="Times New Roman"/>
          <w:sz w:val="28"/>
          <w:szCs w:val="28"/>
        </w:rPr>
        <w:t>,</w:t>
      </w:r>
      <w:r w:rsidR="00D645F8">
        <w:rPr>
          <w:rFonts w:ascii="Times New Roman" w:hAnsi="Times New Roman" w:cs="Times New Roman"/>
          <w:sz w:val="28"/>
          <w:szCs w:val="28"/>
        </w:rPr>
        <w:t xml:space="preserve"> лингвистики текста</w:t>
      </w:r>
      <w:r w:rsidR="009F37FA">
        <w:rPr>
          <w:rFonts w:ascii="Times New Roman" w:hAnsi="Times New Roman" w:cs="Times New Roman"/>
          <w:sz w:val="28"/>
          <w:szCs w:val="28"/>
        </w:rPr>
        <w:t>,</w:t>
      </w:r>
      <w:r w:rsidR="00177D23">
        <w:rPr>
          <w:rFonts w:ascii="Times New Roman" w:hAnsi="Times New Roman" w:cs="Times New Roman"/>
          <w:sz w:val="28"/>
          <w:szCs w:val="28"/>
        </w:rPr>
        <w:t xml:space="preserve"> прагматике</w:t>
      </w:r>
      <w:r w:rsidR="00B47E4E">
        <w:rPr>
          <w:rFonts w:ascii="Times New Roman" w:hAnsi="Times New Roman" w:cs="Times New Roman"/>
          <w:sz w:val="28"/>
          <w:szCs w:val="28"/>
        </w:rPr>
        <w:t>.</w:t>
      </w:r>
    </w:p>
    <w:p w:rsidR="00016C2E" w:rsidRDefault="009F37FA" w:rsidP="00016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дипломной работы был сделан доклад, р</w:t>
      </w:r>
      <w:r w:rsidR="00016C2E" w:rsidRPr="00016C2E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были представлены и</w:t>
      </w:r>
      <w:r w:rsidR="00016C2E">
        <w:rPr>
          <w:rFonts w:ascii="Times New Roman" w:hAnsi="Times New Roman" w:cs="Times New Roman"/>
          <w:sz w:val="28"/>
          <w:szCs w:val="28"/>
        </w:rPr>
        <w:t xml:space="preserve"> </w:t>
      </w:r>
      <w:r w:rsidR="00016C2E" w:rsidRPr="008D41E3">
        <w:rPr>
          <w:rFonts w:ascii="Times New Roman" w:hAnsi="Times New Roman" w:cs="Times New Roman"/>
          <w:b/>
          <w:sz w:val="28"/>
          <w:szCs w:val="28"/>
        </w:rPr>
        <w:t>апробированы</w:t>
      </w:r>
      <w:r w:rsidR="00016C2E" w:rsidRPr="0001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016C2E" w:rsidRPr="00016C2E">
        <w:rPr>
          <w:rFonts w:ascii="Times New Roman" w:hAnsi="Times New Roman" w:cs="Times New Roman"/>
          <w:sz w:val="28"/>
          <w:szCs w:val="28"/>
        </w:rPr>
        <w:t xml:space="preserve"> </w:t>
      </w:r>
      <w:r w:rsidR="006C180A">
        <w:rPr>
          <w:rFonts w:ascii="Times New Roman" w:hAnsi="Times New Roman" w:cs="Times New Roman"/>
          <w:sz w:val="28"/>
          <w:szCs w:val="28"/>
        </w:rPr>
        <w:t>XXI</w:t>
      </w:r>
      <w:r w:rsidR="00016C2E">
        <w:rPr>
          <w:rFonts w:ascii="Times New Roman" w:hAnsi="Times New Roman" w:cs="Times New Roman"/>
          <w:sz w:val="28"/>
          <w:szCs w:val="28"/>
        </w:rPr>
        <w:t xml:space="preserve"> научной студенческой конференции </w:t>
      </w:r>
      <w:r w:rsidR="00016C2E" w:rsidRPr="00016C2E">
        <w:rPr>
          <w:rFonts w:ascii="Times New Roman" w:hAnsi="Times New Roman" w:cs="Times New Roman"/>
          <w:sz w:val="28"/>
          <w:szCs w:val="28"/>
        </w:rPr>
        <w:t>филологического факультета СПбГУ</w:t>
      </w:r>
      <w:r w:rsidR="00016C2E">
        <w:rPr>
          <w:rFonts w:ascii="Times New Roman" w:hAnsi="Times New Roman" w:cs="Times New Roman"/>
          <w:sz w:val="28"/>
          <w:szCs w:val="28"/>
        </w:rPr>
        <w:t xml:space="preserve"> (</w:t>
      </w:r>
      <w:r w:rsidR="00755C78"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177D23">
        <w:rPr>
          <w:rFonts w:ascii="Times New Roman" w:hAnsi="Times New Roman" w:cs="Times New Roman"/>
          <w:sz w:val="28"/>
          <w:szCs w:val="28"/>
        </w:rPr>
        <w:t>,</w:t>
      </w:r>
      <w:r w:rsidR="00755C78">
        <w:rPr>
          <w:rFonts w:ascii="Times New Roman" w:hAnsi="Times New Roman" w:cs="Times New Roman"/>
          <w:sz w:val="28"/>
          <w:szCs w:val="28"/>
        </w:rPr>
        <w:t xml:space="preserve"> </w:t>
      </w:r>
      <w:r w:rsidR="00177D23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016C2E">
        <w:rPr>
          <w:rFonts w:ascii="Times New Roman" w:hAnsi="Times New Roman" w:cs="Times New Roman"/>
          <w:sz w:val="28"/>
          <w:szCs w:val="28"/>
        </w:rPr>
        <w:t>2018</w:t>
      </w:r>
      <w:r w:rsidR="00755C78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78" w:rsidRPr="00755C78" w:rsidRDefault="00755C78" w:rsidP="00755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7F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645F8">
        <w:rPr>
          <w:rFonts w:ascii="Times New Roman" w:hAnsi="Times New Roman" w:cs="Times New Roman"/>
          <w:sz w:val="28"/>
          <w:szCs w:val="28"/>
        </w:rPr>
        <w:t xml:space="preserve"> с </w:t>
      </w:r>
      <w:r w:rsidR="009F37FA">
        <w:rPr>
          <w:rFonts w:ascii="Times New Roman" w:hAnsi="Times New Roman" w:cs="Times New Roman"/>
          <w:sz w:val="28"/>
          <w:szCs w:val="28"/>
        </w:rPr>
        <w:t>поставленными</w:t>
      </w:r>
      <w:r w:rsidR="00D645F8">
        <w:rPr>
          <w:rFonts w:ascii="Times New Roman" w:hAnsi="Times New Roman" w:cs="Times New Roman"/>
          <w:sz w:val="28"/>
          <w:szCs w:val="28"/>
        </w:rPr>
        <w:t xml:space="preserve"> целями и задачами в</w:t>
      </w:r>
      <w:r>
        <w:rPr>
          <w:rFonts w:ascii="Times New Roman" w:hAnsi="Times New Roman" w:cs="Times New Roman"/>
          <w:sz w:val="28"/>
          <w:szCs w:val="28"/>
        </w:rPr>
        <w:t xml:space="preserve">ыпускная квалификационная работа </w:t>
      </w:r>
      <w:r w:rsidRPr="00755C78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9F37FA">
        <w:rPr>
          <w:rFonts w:ascii="Times New Roman" w:hAnsi="Times New Roman" w:cs="Times New Roman"/>
          <w:sz w:val="28"/>
          <w:szCs w:val="28"/>
        </w:rPr>
        <w:t>из:</w:t>
      </w:r>
      <w:r w:rsidR="009F37F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177D23">
        <w:rPr>
          <w:rFonts w:ascii="Times New Roman" w:hAnsi="Times New Roman" w:cs="Times New Roman"/>
          <w:sz w:val="28"/>
          <w:szCs w:val="28"/>
        </w:rPr>
        <w:t>В</w:t>
      </w:r>
      <w:r w:rsidRPr="00755C78">
        <w:rPr>
          <w:rFonts w:ascii="Times New Roman" w:hAnsi="Times New Roman" w:cs="Times New Roman"/>
          <w:sz w:val="28"/>
          <w:szCs w:val="28"/>
        </w:rPr>
        <w:t>ведения, двух глав,</w:t>
      </w:r>
      <w:r>
        <w:rPr>
          <w:rFonts w:ascii="Times New Roman" w:hAnsi="Times New Roman" w:cs="Times New Roman"/>
          <w:sz w:val="28"/>
          <w:szCs w:val="28"/>
        </w:rPr>
        <w:t xml:space="preserve"> выводов по главам,</w:t>
      </w:r>
      <w:r w:rsidR="00177D23">
        <w:rPr>
          <w:rFonts w:ascii="Times New Roman" w:hAnsi="Times New Roman" w:cs="Times New Roman"/>
          <w:sz w:val="28"/>
          <w:szCs w:val="28"/>
        </w:rPr>
        <w:t xml:space="preserve"> Заключения, Списка используемой литературы, С</w:t>
      </w:r>
      <w:r w:rsidRPr="00755C78">
        <w:rPr>
          <w:rFonts w:ascii="Times New Roman" w:hAnsi="Times New Roman" w:cs="Times New Roman"/>
          <w:sz w:val="28"/>
          <w:szCs w:val="28"/>
        </w:rPr>
        <w:t>писка и</w:t>
      </w:r>
      <w:r w:rsidR="009F37FA">
        <w:rPr>
          <w:rFonts w:ascii="Times New Roman" w:hAnsi="Times New Roman" w:cs="Times New Roman"/>
          <w:sz w:val="28"/>
          <w:szCs w:val="28"/>
        </w:rPr>
        <w:t>ллюстративного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78">
        <w:rPr>
          <w:rFonts w:ascii="Times New Roman" w:hAnsi="Times New Roman" w:cs="Times New Roman"/>
          <w:sz w:val="28"/>
          <w:szCs w:val="28"/>
        </w:rPr>
        <w:t>материала.</w:t>
      </w:r>
      <w:r w:rsidR="00FF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78" w:rsidRPr="00755C78" w:rsidRDefault="00755C78" w:rsidP="00755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2E" w:rsidRPr="00016C2E" w:rsidRDefault="00016C2E" w:rsidP="00016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EB" w:rsidRPr="00F77DEB" w:rsidRDefault="00F77DEB" w:rsidP="00016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br w:type="page"/>
      </w:r>
    </w:p>
    <w:p w:rsidR="00F77DEB" w:rsidRPr="003749B1" w:rsidRDefault="00830C50" w:rsidP="00C673CC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" w:name="_Toc515004715"/>
      <w:bookmarkStart w:id="4" w:name="_Toc515004947"/>
      <w:r w:rsidRPr="003749B1">
        <w:rPr>
          <w:rFonts w:ascii="Times New Roman" w:hAnsi="Times New Roman" w:cs="Times New Roman"/>
          <w:color w:val="auto"/>
        </w:rPr>
        <w:t>Глава 1</w:t>
      </w:r>
      <w:r w:rsidR="00F77DEB" w:rsidRPr="003749B1">
        <w:rPr>
          <w:rFonts w:ascii="Times New Roman" w:hAnsi="Times New Roman" w:cs="Times New Roman"/>
          <w:color w:val="auto"/>
        </w:rPr>
        <w:t>. Метакоммуникация, ее элементы и виды их классификации</w:t>
      </w:r>
      <w:bookmarkEnd w:id="3"/>
      <w:bookmarkEnd w:id="4"/>
    </w:p>
    <w:p w:rsidR="00F77DEB" w:rsidRDefault="0037511D" w:rsidP="00C673CC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5004716"/>
      <w:bookmarkStart w:id="6" w:name="_Toc515004948"/>
      <w:r w:rsidRPr="003749B1">
        <w:rPr>
          <w:rFonts w:ascii="Times New Roman" w:hAnsi="Times New Roman" w:cs="Times New Roman"/>
          <w:color w:val="auto"/>
          <w:sz w:val="28"/>
          <w:szCs w:val="28"/>
        </w:rPr>
        <w:t>Понятие метакоммуникации</w:t>
      </w:r>
      <w:r w:rsidR="00F77DEB" w:rsidRPr="003749B1">
        <w:rPr>
          <w:rFonts w:ascii="Times New Roman" w:hAnsi="Times New Roman" w:cs="Times New Roman"/>
          <w:color w:val="auto"/>
          <w:sz w:val="28"/>
          <w:szCs w:val="28"/>
        </w:rPr>
        <w:t>, разграничение понятий метатекст, метаязык и метакоммуникация</w:t>
      </w:r>
      <w:bookmarkEnd w:id="5"/>
      <w:bookmarkEnd w:id="6"/>
    </w:p>
    <w:p w:rsidR="003749B1" w:rsidRPr="003749B1" w:rsidRDefault="003749B1" w:rsidP="00C673CC">
      <w:pPr>
        <w:jc w:val="both"/>
      </w:pP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5B2E04">
        <w:rPr>
          <w:rFonts w:ascii="Times New Roman" w:hAnsi="Times New Roman" w:cs="Times New Roman"/>
          <w:b/>
          <w:sz w:val="28"/>
          <w:szCs w:val="28"/>
        </w:rPr>
        <w:t>метакоммуникация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515081">
        <w:rPr>
          <w:rFonts w:ascii="Times New Roman" w:hAnsi="Times New Roman" w:cs="Times New Roman"/>
          <w:sz w:val="28"/>
          <w:szCs w:val="28"/>
        </w:rPr>
        <w:t xml:space="preserve">: </w:t>
      </w:r>
      <w:r w:rsidRPr="00F77DEB">
        <w:rPr>
          <w:rFonts w:ascii="Times New Roman" w:hAnsi="Times New Roman" w:cs="Times New Roman"/>
          <w:sz w:val="28"/>
          <w:szCs w:val="28"/>
        </w:rPr>
        <w:t>приставки meta от греч. «между» и корня communicatio «сообщение». При данной интерпретации термина, можно сказать, что для метакоммуникации важными являются</w:t>
      </w:r>
      <w:r w:rsidR="005B2E04" w:rsidRPr="005B2E04">
        <w:rPr>
          <w:rFonts w:ascii="Times New Roman" w:hAnsi="Times New Roman" w:cs="Times New Roman"/>
          <w:sz w:val="28"/>
          <w:szCs w:val="28"/>
        </w:rPr>
        <w:t xml:space="preserve"> не только содержание коммуникационного процесса</w:t>
      </w:r>
      <w:r w:rsidR="005B2E04">
        <w:rPr>
          <w:rFonts w:ascii="Times New Roman" w:hAnsi="Times New Roman" w:cs="Times New Roman"/>
          <w:sz w:val="28"/>
          <w:szCs w:val="28"/>
        </w:rPr>
        <w:t>, но и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связи, существующие между </w:t>
      </w:r>
      <w:r w:rsidR="00B076F7">
        <w:rPr>
          <w:rFonts w:ascii="Times New Roman" w:hAnsi="Times New Roman" w:cs="Times New Roman"/>
          <w:sz w:val="28"/>
          <w:szCs w:val="28"/>
        </w:rPr>
        <w:t>ее участниками</w:t>
      </w:r>
      <w:r w:rsidRPr="00F77D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Следует отметить, что попытки осмыслить и проанализировать это явление, а также связанные с ним понятия, такие как, например, </w:t>
      </w:r>
      <w:r w:rsidRPr="005B2E04">
        <w:rPr>
          <w:rFonts w:ascii="Times New Roman" w:hAnsi="Times New Roman" w:cs="Times New Roman"/>
          <w:b/>
          <w:sz w:val="28"/>
          <w:szCs w:val="28"/>
        </w:rPr>
        <w:t>метатекст</w:t>
      </w:r>
      <w:r w:rsidR="008D30E6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8D30E6">
        <w:rPr>
          <w:rFonts w:ascii="Times New Roman" w:hAnsi="Times New Roman" w:cs="Times New Roman"/>
          <w:sz w:val="28"/>
          <w:szCs w:val="28"/>
        </w:rPr>
        <w:t>и</w:t>
      </w:r>
      <w:r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Pr="005B2E04">
        <w:rPr>
          <w:rFonts w:ascii="Times New Roman" w:hAnsi="Times New Roman" w:cs="Times New Roman"/>
          <w:b/>
          <w:sz w:val="28"/>
          <w:szCs w:val="28"/>
        </w:rPr>
        <w:t xml:space="preserve">метаязык </w:t>
      </w:r>
      <w:r w:rsidRPr="00F77DEB">
        <w:rPr>
          <w:rFonts w:ascii="Times New Roman" w:hAnsi="Times New Roman" w:cs="Times New Roman"/>
          <w:sz w:val="28"/>
          <w:szCs w:val="28"/>
        </w:rPr>
        <w:t xml:space="preserve">были предприняты и раньше, однако появление и использование самого термина в лингвистике связывают с 1950-ми гг. 20 века.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Одним из первых использовал понятие «</w:t>
      </w:r>
      <w:r w:rsidR="0037511D" w:rsidRPr="00F77DEB">
        <w:rPr>
          <w:rFonts w:ascii="Times New Roman" w:hAnsi="Times New Roman" w:cs="Times New Roman"/>
          <w:sz w:val="28"/>
          <w:szCs w:val="28"/>
        </w:rPr>
        <w:t>метакоммуникация» в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своих научных работах Г. Бейтсон. Он пришел к выводу, что под метакоммуникацией следует понимать все фразы и высказывания, которыми обмениваются участники коммуникативного акта между </w:t>
      </w:r>
      <w:r w:rsidR="005B2E04" w:rsidRPr="00F77DEB">
        <w:rPr>
          <w:rFonts w:ascii="Times New Roman" w:hAnsi="Times New Roman" w:cs="Times New Roman"/>
          <w:sz w:val="28"/>
          <w:szCs w:val="28"/>
        </w:rPr>
        <w:t>собой о</w:t>
      </w:r>
      <w:r w:rsidR="005B2E04">
        <w:rPr>
          <w:rFonts w:ascii="Times New Roman" w:hAnsi="Times New Roman" w:cs="Times New Roman"/>
          <w:sz w:val="28"/>
          <w:szCs w:val="28"/>
        </w:rPr>
        <w:t xml:space="preserve"> кодификации и </w:t>
      </w:r>
      <w:r w:rsidR="00825634">
        <w:rPr>
          <w:rFonts w:ascii="Times New Roman" w:hAnsi="Times New Roman" w:cs="Times New Roman"/>
          <w:sz w:val="28"/>
          <w:szCs w:val="28"/>
        </w:rPr>
        <w:t>отношениях</w:t>
      </w:r>
      <w:r w:rsidRPr="00F77DEB">
        <w:rPr>
          <w:rFonts w:ascii="Times New Roman" w:hAnsi="Times New Roman" w:cs="Times New Roman"/>
          <w:sz w:val="28"/>
          <w:szCs w:val="28"/>
        </w:rPr>
        <w:t xml:space="preserve"> между ними: «We shall describe «metacommunication» as all exchanged cues and propositions about a) codification and b) relation</w:t>
      </w:r>
      <w:r w:rsidR="007E5FC2">
        <w:rPr>
          <w:rFonts w:ascii="Times New Roman" w:hAnsi="Times New Roman" w:cs="Times New Roman"/>
          <w:sz w:val="28"/>
          <w:szCs w:val="28"/>
        </w:rPr>
        <w:t xml:space="preserve">ship between the communicators» </w:t>
      </w:r>
      <w:r w:rsidR="00DE3164">
        <w:rPr>
          <w:rFonts w:ascii="Times New Roman" w:hAnsi="Times New Roman" w:cs="Times New Roman"/>
          <w:sz w:val="28"/>
          <w:szCs w:val="28"/>
        </w:rPr>
        <w:t>[</w:t>
      </w:r>
      <w:r w:rsidR="007E5FC2">
        <w:rPr>
          <w:rFonts w:ascii="Times New Roman" w:hAnsi="Times New Roman" w:cs="Times New Roman"/>
          <w:sz w:val="28"/>
          <w:szCs w:val="28"/>
          <w:lang w:val="en-US"/>
        </w:rPr>
        <w:t>Bateson</w:t>
      </w:r>
      <w:r w:rsidR="007E5FC2" w:rsidRPr="007E5FC2">
        <w:rPr>
          <w:rFonts w:ascii="Times New Roman" w:hAnsi="Times New Roman" w:cs="Times New Roman"/>
          <w:sz w:val="28"/>
          <w:szCs w:val="28"/>
        </w:rPr>
        <w:t xml:space="preserve"> </w:t>
      </w:r>
      <w:r w:rsidR="007E5F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5FC2" w:rsidRPr="007E5FC2">
        <w:rPr>
          <w:rFonts w:ascii="Times New Roman" w:hAnsi="Times New Roman" w:cs="Times New Roman"/>
          <w:sz w:val="28"/>
          <w:szCs w:val="28"/>
        </w:rPr>
        <w:t xml:space="preserve">. 2009: </w:t>
      </w:r>
      <w:r w:rsidR="00DE3164">
        <w:rPr>
          <w:rFonts w:ascii="Times New Roman" w:hAnsi="Times New Roman" w:cs="Times New Roman"/>
          <w:sz w:val="28"/>
          <w:szCs w:val="28"/>
        </w:rPr>
        <w:t>170]</w:t>
      </w:r>
      <w:r w:rsidRPr="00F77DEB">
        <w:rPr>
          <w:rFonts w:ascii="Times New Roman" w:hAnsi="Times New Roman" w:cs="Times New Roman"/>
          <w:sz w:val="28"/>
          <w:szCs w:val="28"/>
        </w:rPr>
        <w:t>.</w:t>
      </w:r>
      <w:r w:rsidR="007E5FC2"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Иными словами, можно сказать, что для метакоммуникации важны также и межличностные отношения между участниками, то, как они выражаются.</w:t>
      </w:r>
    </w:p>
    <w:p w:rsidR="00F77DEB" w:rsidRPr="00515081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Аналогичной точки зрения придерживаются и другие исследователи, такие </w:t>
      </w:r>
      <w:r w:rsidR="005B2E04" w:rsidRPr="00F77DEB">
        <w:rPr>
          <w:rFonts w:ascii="Times New Roman" w:hAnsi="Times New Roman" w:cs="Times New Roman"/>
          <w:sz w:val="28"/>
          <w:szCs w:val="28"/>
        </w:rPr>
        <w:t>как П.</w:t>
      </w:r>
      <w:r w:rsidRPr="00F77DEB">
        <w:rPr>
          <w:rFonts w:ascii="Times New Roman" w:hAnsi="Times New Roman" w:cs="Times New Roman"/>
          <w:sz w:val="28"/>
          <w:szCs w:val="28"/>
        </w:rPr>
        <w:t xml:space="preserve"> Вацлавик, Дж. Бивин и Д. Джексон, в своей книге «Прагматика человеческих коммуникаций» они установили, что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  <w:r w:rsidRPr="00F77DEB">
        <w:rPr>
          <w:rFonts w:ascii="Times New Roman" w:hAnsi="Times New Roman" w:cs="Times New Roman"/>
          <w:sz w:val="28"/>
          <w:szCs w:val="28"/>
        </w:rPr>
        <w:t xml:space="preserve"> «У каждой коммуникации есть аспекты, касающиеся содержания и взаимоотношения, при этом последний классифицирует первый и, следовательно, является </w:t>
      </w:r>
      <w:r w:rsidR="005B2E04" w:rsidRPr="00F77DEB">
        <w:rPr>
          <w:rFonts w:ascii="Times New Roman" w:hAnsi="Times New Roman" w:cs="Times New Roman"/>
          <w:sz w:val="28"/>
          <w:szCs w:val="28"/>
        </w:rPr>
        <w:t>метакоммуникацией»</w:t>
      </w:r>
      <w:r w:rsidR="00DE3164">
        <w:rPr>
          <w:rFonts w:ascii="Times New Roman" w:hAnsi="Times New Roman" w:cs="Times New Roman"/>
          <w:sz w:val="28"/>
          <w:szCs w:val="28"/>
        </w:rPr>
        <w:t xml:space="preserve"> [</w:t>
      </w:r>
      <w:r w:rsidR="007E5FC2" w:rsidRPr="007E5FC2">
        <w:rPr>
          <w:rFonts w:ascii="Times New Roman" w:hAnsi="Times New Roman" w:cs="Times New Roman"/>
          <w:sz w:val="28"/>
          <w:szCs w:val="28"/>
        </w:rPr>
        <w:t>Вацлавик, Бивин, Джексон 1981</w:t>
      </w:r>
      <w:r w:rsidR="00DE3164">
        <w:rPr>
          <w:rFonts w:ascii="Times New Roman" w:hAnsi="Times New Roman" w:cs="Times New Roman"/>
          <w:sz w:val="28"/>
          <w:szCs w:val="28"/>
        </w:rPr>
        <w:t>:</w:t>
      </w:r>
      <w:r w:rsidR="00C26F49">
        <w:rPr>
          <w:rFonts w:ascii="Times New Roman" w:hAnsi="Times New Roman" w:cs="Times New Roman"/>
          <w:sz w:val="28"/>
          <w:szCs w:val="28"/>
        </w:rPr>
        <w:t xml:space="preserve"> 50</w:t>
      </w:r>
      <w:r w:rsidR="00DE3164">
        <w:rPr>
          <w:rFonts w:ascii="Times New Roman" w:hAnsi="Times New Roman" w:cs="Times New Roman"/>
          <w:sz w:val="28"/>
          <w:szCs w:val="28"/>
        </w:rPr>
        <w:t>]</w:t>
      </w:r>
      <w:r w:rsidRPr="00515081">
        <w:rPr>
          <w:rFonts w:ascii="Times New Roman" w:hAnsi="Times New Roman" w:cs="Times New Roman"/>
          <w:sz w:val="28"/>
          <w:szCs w:val="28"/>
        </w:rPr>
        <w:t>.</w:t>
      </w:r>
    </w:p>
    <w:p w:rsidR="005B2E04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Макаров же считает, что метакоммуникация это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«часть общения, которое направлено на самое себя, на общение в целом и его различные аспекты</w:t>
      </w:r>
      <w:r w:rsidRPr="00515081">
        <w:rPr>
          <w:rFonts w:ascii="Times New Roman" w:hAnsi="Times New Roman" w:cs="Times New Roman"/>
          <w:sz w:val="28"/>
          <w:szCs w:val="28"/>
        </w:rPr>
        <w:t xml:space="preserve">: </w:t>
      </w:r>
      <w:r w:rsidRPr="00F77DEB">
        <w:rPr>
          <w:rFonts w:ascii="Times New Roman" w:hAnsi="Times New Roman" w:cs="Times New Roman"/>
          <w:sz w:val="28"/>
          <w:szCs w:val="28"/>
        </w:rPr>
        <w:t>языковую ткань дискурса, его стратегическую динамику, структуру обменов и трансакций – фаз интеракций, смену коммуникативных ролей, мену коммуникативных ролей, представление тем, взаимодействие с контекстом, регуляцию межличностных и социальных аспектов взаимодействия, нормы общения, процессы обмена информацией и ее интерпретации, эффективность канала коммуникации»</w:t>
      </w:r>
      <w:r w:rsidR="007E5FC2">
        <w:rPr>
          <w:rFonts w:ascii="Times New Roman" w:hAnsi="Times New Roman" w:cs="Times New Roman"/>
          <w:sz w:val="28"/>
          <w:szCs w:val="28"/>
        </w:rPr>
        <w:t xml:space="preserve"> </w:t>
      </w:r>
      <w:r w:rsidR="00DE3164">
        <w:rPr>
          <w:rFonts w:ascii="Times New Roman" w:hAnsi="Times New Roman" w:cs="Times New Roman"/>
          <w:sz w:val="28"/>
          <w:szCs w:val="28"/>
        </w:rPr>
        <w:t>[</w:t>
      </w:r>
      <w:r w:rsidR="007E5FC2">
        <w:rPr>
          <w:rFonts w:ascii="Times New Roman" w:hAnsi="Times New Roman" w:cs="Times New Roman"/>
          <w:sz w:val="28"/>
          <w:szCs w:val="28"/>
        </w:rPr>
        <w:t>Макаров М.Л. 2003</w:t>
      </w:r>
      <w:r w:rsidR="00DE3164">
        <w:rPr>
          <w:rFonts w:ascii="Times New Roman" w:hAnsi="Times New Roman" w:cs="Times New Roman"/>
          <w:sz w:val="28"/>
          <w:szCs w:val="28"/>
        </w:rPr>
        <w:t>:198]</w:t>
      </w:r>
      <w:r w:rsidRPr="00F77DEB">
        <w:rPr>
          <w:rFonts w:ascii="Times New Roman" w:hAnsi="Times New Roman" w:cs="Times New Roman"/>
          <w:sz w:val="28"/>
          <w:szCs w:val="28"/>
        </w:rPr>
        <w:t>.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EB" w:rsidRPr="00515081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Похожую позицию к рассмотрению этого термина предлагает и Р.Л. Ланиган в своей книге «</w:t>
      </w:r>
      <w:r w:rsidRPr="00F77DEB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F77DEB">
        <w:rPr>
          <w:rFonts w:ascii="Times New Roman" w:hAnsi="Times New Roman" w:cs="Times New Roman"/>
          <w:sz w:val="28"/>
          <w:szCs w:val="28"/>
        </w:rPr>
        <w:t>», он также упоминает тот факт, что метакоммуникация связана с дискурсом</w:t>
      </w:r>
      <w:r w:rsidR="00DE3164">
        <w:rPr>
          <w:rFonts w:ascii="Times New Roman" w:hAnsi="Times New Roman" w:cs="Times New Roman"/>
          <w:sz w:val="28"/>
          <w:szCs w:val="28"/>
        </w:rPr>
        <w:t xml:space="preserve"> [</w:t>
      </w:r>
      <w:r w:rsidR="007E5FC2">
        <w:rPr>
          <w:rFonts w:ascii="Times New Roman" w:hAnsi="Times New Roman" w:cs="Times New Roman"/>
          <w:sz w:val="28"/>
          <w:szCs w:val="28"/>
          <w:lang w:val="en-US"/>
        </w:rPr>
        <w:t>Lanigan</w:t>
      </w:r>
      <w:r w:rsidR="007E5FC2" w:rsidRPr="007E5FC2">
        <w:rPr>
          <w:rFonts w:ascii="Times New Roman" w:hAnsi="Times New Roman" w:cs="Times New Roman"/>
          <w:sz w:val="28"/>
          <w:szCs w:val="28"/>
        </w:rPr>
        <w:t xml:space="preserve"> </w:t>
      </w:r>
      <w:r w:rsidR="007E5F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5FC2" w:rsidRPr="007E5FC2">
        <w:rPr>
          <w:rFonts w:ascii="Times New Roman" w:hAnsi="Times New Roman" w:cs="Times New Roman"/>
          <w:sz w:val="28"/>
          <w:szCs w:val="28"/>
        </w:rPr>
        <w:t>.</w:t>
      </w:r>
      <w:r w:rsidR="007E5F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5FC2" w:rsidRPr="007E5FC2">
        <w:rPr>
          <w:rFonts w:ascii="Times New Roman" w:hAnsi="Times New Roman" w:cs="Times New Roman"/>
          <w:sz w:val="28"/>
          <w:szCs w:val="28"/>
        </w:rPr>
        <w:t xml:space="preserve">. 1977: </w:t>
      </w:r>
      <w:r w:rsidR="007E5F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7216">
        <w:rPr>
          <w:rFonts w:ascii="Times New Roman" w:hAnsi="Times New Roman" w:cs="Times New Roman"/>
          <w:sz w:val="28"/>
          <w:szCs w:val="28"/>
        </w:rPr>
        <w:t>. 79-</w:t>
      </w:r>
      <w:r w:rsidR="00377216" w:rsidRPr="00377216">
        <w:rPr>
          <w:rFonts w:ascii="Times New Roman" w:hAnsi="Times New Roman" w:cs="Times New Roman"/>
          <w:sz w:val="28"/>
          <w:szCs w:val="28"/>
        </w:rPr>
        <w:t>8</w:t>
      </w:r>
      <w:r w:rsidR="007E5FC2" w:rsidRPr="007E5FC2">
        <w:rPr>
          <w:rFonts w:ascii="Times New Roman" w:hAnsi="Times New Roman" w:cs="Times New Roman"/>
          <w:sz w:val="28"/>
          <w:szCs w:val="28"/>
        </w:rPr>
        <w:t>2</w:t>
      </w:r>
      <w:r w:rsidR="00DE3164">
        <w:rPr>
          <w:rFonts w:ascii="Times New Roman" w:hAnsi="Times New Roman" w:cs="Times New Roman"/>
          <w:sz w:val="28"/>
          <w:szCs w:val="28"/>
        </w:rPr>
        <w:t>]</w:t>
      </w:r>
      <w:r w:rsidRPr="00F77DEB">
        <w:rPr>
          <w:rFonts w:ascii="Times New Roman" w:hAnsi="Times New Roman" w:cs="Times New Roman"/>
          <w:sz w:val="28"/>
          <w:szCs w:val="28"/>
        </w:rPr>
        <w:t>.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Йорген Людтке говорит о метакоммуникации как о фундаментальном явлении, как о коммуникации о ком</w:t>
      </w:r>
      <w:r w:rsidR="00825634">
        <w:rPr>
          <w:rFonts w:ascii="Times New Roman" w:hAnsi="Times New Roman" w:cs="Times New Roman"/>
          <w:sz w:val="28"/>
          <w:szCs w:val="28"/>
        </w:rPr>
        <w:t>муникации, которая присуща любому ее виду</w:t>
      </w:r>
      <w:r w:rsidR="00C26F49">
        <w:rPr>
          <w:rFonts w:ascii="Times New Roman" w:hAnsi="Times New Roman" w:cs="Times New Roman"/>
          <w:sz w:val="28"/>
          <w:szCs w:val="28"/>
        </w:rPr>
        <w:t>, в том числе и повседневному языку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  <w:r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«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Metakommunikation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Kommunikation</w:t>
      </w:r>
      <w:r w:rsidRPr="00B95403">
        <w:rPr>
          <w:rFonts w:ascii="Times New Roman" w:hAnsi="Times New Roman" w:cs="Times New Roman"/>
          <w:sz w:val="28"/>
          <w:szCs w:val="28"/>
        </w:rPr>
        <w:t xml:space="preserve"> ü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ber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Kommunikation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fundamentale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Erscheinung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Sprache</w:t>
      </w:r>
      <w:r w:rsidRPr="00B95403">
        <w:rPr>
          <w:rFonts w:ascii="Times New Roman" w:hAnsi="Times New Roman" w:cs="Times New Roman"/>
          <w:sz w:val="28"/>
          <w:szCs w:val="28"/>
        </w:rPr>
        <w:t xml:space="preserve">,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  <w:lang w:val="de-DE"/>
        </w:rPr>
        <w:t>Alltagsprache</w:t>
      </w:r>
      <w:r w:rsidRPr="00F77DEB">
        <w:rPr>
          <w:rFonts w:ascii="Times New Roman" w:hAnsi="Times New Roman" w:cs="Times New Roman"/>
          <w:sz w:val="28"/>
          <w:szCs w:val="28"/>
        </w:rPr>
        <w:t>»</w:t>
      </w:r>
      <w:r w:rsidR="007E5FC2">
        <w:t xml:space="preserve"> </w:t>
      </w:r>
      <w:r w:rsidR="00DE3164">
        <w:t>[</w:t>
      </w:r>
      <w:r w:rsidR="00DE47AD" w:rsidRPr="00DE47AD">
        <w:rPr>
          <w:rFonts w:ascii="Times New Roman" w:hAnsi="Times New Roman" w:cs="Times New Roman"/>
          <w:sz w:val="28"/>
          <w:szCs w:val="28"/>
          <w:lang w:val="en-US"/>
        </w:rPr>
        <w:t>Ludtke</w:t>
      </w:r>
      <w:r w:rsidR="00DE47AD" w:rsidRPr="00DE47AD">
        <w:rPr>
          <w:rFonts w:ascii="Times New Roman" w:hAnsi="Times New Roman" w:cs="Times New Roman"/>
          <w:sz w:val="28"/>
          <w:szCs w:val="28"/>
        </w:rPr>
        <w:t xml:space="preserve"> </w:t>
      </w:r>
      <w:r w:rsidR="00DE47AD" w:rsidRPr="00DE47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E47AD" w:rsidRPr="00DE47AD">
        <w:rPr>
          <w:rFonts w:ascii="Times New Roman" w:hAnsi="Times New Roman" w:cs="Times New Roman"/>
          <w:sz w:val="28"/>
          <w:szCs w:val="28"/>
        </w:rPr>
        <w:t>.</w:t>
      </w:r>
      <w:r w:rsidR="00DE47AD">
        <w:rPr>
          <w:rFonts w:ascii="Times New Roman" w:hAnsi="Times New Roman" w:cs="Times New Roman"/>
          <w:sz w:val="28"/>
          <w:szCs w:val="28"/>
        </w:rPr>
        <w:t xml:space="preserve"> </w:t>
      </w:r>
      <w:r w:rsidR="007E5FC2">
        <w:rPr>
          <w:rFonts w:ascii="Times New Roman" w:hAnsi="Times New Roman" w:cs="Times New Roman"/>
          <w:sz w:val="28"/>
          <w:szCs w:val="28"/>
        </w:rPr>
        <w:t>1984</w:t>
      </w:r>
      <w:r w:rsidR="007E5FC2" w:rsidRPr="007E5FC2">
        <w:rPr>
          <w:rFonts w:ascii="Times New Roman" w:hAnsi="Times New Roman" w:cs="Times New Roman"/>
          <w:sz w:val="28"/>
          <w:szCs w:val="28"/>
        </w:rPr>
        <w:t>: 19</w:t>
      </w:r>
      <w:r w:rsidR="00DE3164">
        <w:rPr>
          <w:rFonts w:ascii="Times New Roman" w:hAnsi="Times New Roman" w:cs="Times New Roman"/>
          <w:sz w:val="28"/>
          <w:szCs w:val="28"/>
        </w:rPr>
        <w:t>]</w:t>
      </w:r>
      <w:r w:rsidRPr="00DE47AD">
        <w:rPr>
          <w:rFonts w:ascii="Times New Roman" w:hAnsi="Times New Roman" w:cs="Times New Roman"/>
          <w:sz w:val="28"/>
          <w:szCs w:val="28"/>
        </w:rPr>
        <w:t>.</w:t>
      </w:r>
    </w:p>
    <w:p w:rsidR="00F77DEB" w:rsidRPr="005B2E04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04">
        <w:rPr>
          <w:rFonts w:ascii="Times New Roman" w:hAnsi="Times New Roman" w:cs="Times New Roman"/>
          <w:sz w:val="28"/>
          <w:szCs w:val="28"/>
        </w:rPr>
        <w:t>И. Гофман полагает, что о метакоммуникации можно говорить, если речь идет о тех высказываниях или репликах, которые обладают функцией проверки канала связи. Среди них он выделяет: уточнения, переспросы, а также реплики, которые говорят о том, что сообщение достигло того, кому оно было адресовано</w:t>
      </w:r>
      <w:r w:rsidR="00DE3164">
        <w:rPr>
          <w:rFonts w:ascii="Times New Roman" w:hAnsi="Times New Roman" w:cs="Times New Roman"/>
          <w:sz w:val="28"/>
          <w:szCs w:val="28"/>
        </w:rPr>
        <w:t xml:space="preserve"> [Гофман И. 1981: 280-296]</w:t>
      </w:r>
      <w:r w:rsidRPr="00B076F7">
        <w:rPr>
          <w:rFonts w:ascii="Times New Roman" w:hAnsi="Times New Roman" w:cs="Times New Roman"/>
          <w:sz w:val="28"/>
          <w:szCs w:val="28"/>
        </w:rPr>
        <w:t>.</w:t>
      </w:r>
      <w:r w:rsidRPr="005B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34" w:rsidRDefault="00825634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различные подходы к </w:t>
      </w:r>
      <w:r>
        <w:rPr>
          <w:rFonts w:ascii="Times New Roman" w:hAnsi="Times New Roman" w:cs="Times New Roman"/>
          <w:sz w:val="28"/>
          <w:szCs w:val="28"/>
        </w:rPr>
        <w:t>трактовке термина метакоммуникация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, </w:t>
      </w:r>
      <w:r w:rsidR="005C7868">
        <w:rPr>
          <w:rFonts w:ascii="Times New Roman" w:hAnsi="Times New Roman" w:cs="Times New Roman"/>
          <w:sz w:val="28"/>
          <w:szCs w:val="28"/>
        </w:rPr>
        <w:t xml:space="preserve">можно заметить, что наиболее </w:t>
      </w:r>
      <w:r>
        <w:rPr>
          <w:rFonts w:ascii="Times New Roman" w:hAnsi="Times New Roman" w:cs="Times New Roman"/>
          <w:sz w:val="28"/>
          <w:szCs w:val="28"/>
        </w:rPr>
        <w:t>важными</w:t>
      </w:r>
      <w:r w:rsidR="005C7868">
        <w:rPr>
          <w:rFonts w:ascii="Times New Roman" w:hAnsi="Times New Roman" w:cs="Times New Roman"/>
          <w:sz w:val="28"/>
          <w:szCs w:val="28"/>
        </w:rPr>
        <w:t xml:space="preserve"> аспектами,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для ее </w:t>
      </w:r>
      <w:r w:rsidR="0037511D">
        <w:rPr>
          <w:rFonts w:ascii="Times New Roman" w:hAnsi="Times New Roman" w:cs="Times New Roman"/>
          <w:sz w:val="28"/>
          <w:szCs w:val="28"/>
        </w:rPr>
        <w:t>понимания,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EB" w:rsidRPr="00F77DEB">
        <w:rPr>
          <w:rFonts w:ascii="Times New Roman" w:hAnsi="Times New Roman" w:cs="Times New Roman"/>
          <w:sz w:val="28"/>
          <w:szCs w:val="28"/>
        </w:rPr>
        <w:t>следующие моменты</w:t>
      </w:r>
      <w:r w:rsidR="00F77DEB" w:rsidRPr="00515081">
        <w:rPr>
          <w:rFonts w:ascii="Times New Roman" w:hAnsi="Times New Roman" w:cs="Times New Roman"/>
          <w:sz w:val="28"/>
          <w:szCs w:val="28"/>
        </w:rPr>
        <w:t xml:space="preserve">: 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ее фундаментальность, как явления языка, ее межличностный характер, ее направленность на саму себя, сконцентрированность не столько на содержании, сколько на взаимоотношениях между ее участниками. А также то, что ее предметом является сам процесс коммуникации.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825634">
        <w:rPr>
          <w:rFonts w:ascii="Times New Roman" w:hAnsi="Times New Roman" w:cs="Times New Roman"/>
          <w:b/>
          <w:sz w:val="28"/>
          <w:szCs w:val="28"/>
        </w:rPr>
        <w:t>метакоммуникация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– это фундаментальное явление языка. Она направлена на саму себя, при этом имеет связь с дискурсом и сконцентрирована не только на содержании, но и на взаимоотношениях между участниками коммуникации. </w:t>
      </w:r>
    </w:p>
    <w:p w:rsidR="00CD0251" w:rsidRDefault="00CD0251" w:rsidP="00CD3B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такие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 понятия как </w:t>
      </w:r>
      <w:r w:rsidR="00F77DEB" w:rsidRPr="00CD0251">
        <w:rPr>
          <w:rFonts w:ascii="Times New Roman" w:hAnsi="Times New Roman" w:cs="Times New Roman"/>
          <w:b/>
          <w:sz w:val="28"/>
          <w:szCs w:val="28"/>
        </w:rPr>
        <w:t>метаязык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 и </w:t>
      </w:r>
      <w:r w:rsidR="00F77DEB" w:rsidRPr="00CD0251">
        <w:rPr>
          <w:rFonts w:ascii="Times New Roman" w:hAnsi="Times New Roman" w:cs="Times New Roman"/>
          <w:b/>
          <w:sz w:val="28"/>
          <w:szCs w:val="28"/>
        </w:rPr>
        <w:t>метатекст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, которые коррелируют между собой и </w:t>
      </w:r>
      <w:r w:rsidR="005B33A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с самим понятием </w:t>
      </w:r>
      <w:r w:rsidRPr="00CD0251">
        <w:rPr>
          <w:rFonts w:ascii="Times New Roman" w:hAnsi="Times New Roman" w:cs="Times New Roman"/>
          <w:b/>
          <w:sz w:val="28"/>
          <w:szCs w:val="28"/>
        </w:rPr>
        <w:t>метакоммуникации</w:t>
      </w:r>
      <w:r w:rsidR="00F77DEB" w:rsidRPr="00F77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EB" w:rsidRPr="00F77DEB" w:rsidRDefault="00E1047D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разграничения понятий. </w:t>
      </w:r>
      <w:r w:rsidR="00F77DEB" w:rsidRPr="00F77DEB">
        <w:rPr>
          <w:rFonts w:ascii="Times New Roman" w:hAnsi="Times New Roman" w:cs="Times New Roman"/>
          <w:sz w:val="28"/>
          <w:szCs w:val="28"/>
        </w:rPr>
        <w:t>Границы терминов метатекст и метакоммуникация довольно подвижны. По сути, метатекст это вербальный результат, комментирование автором своих речевых действий в ходе коммуникации. Согласно А. Вежбицкой «метатекстовые элементы являются средством связности текста, служат для переключения внимания получателя на наиболее существенные, с точки зрения автора, фрагменты текста, помогают ориентироваться в пространстве текста, активизируя анафорические и катафорические связи, в конечном счете, они - «мета-организаторы» текста»</w:t>
      </w:r>
      <w:r w:rsidR="00DE3164">
        <w:rPr>
          <w:rFonts w:ascii="Times New Roman" w:hAnsi="Times New Roman" w:cs="Times New Roman"/>
          <w:sz w:val="28"/>
          <w:szCs w:val="28"/>
        </w:rPr>
        <w:t xml:space="preserve"> [</w:t>
      </w:r>
      <w:r w:rsidR="007E5FC2">
        <w:rPr>
          <w:rFonts w:ascii="Times New Roman" w:hAnsi="Times New Roman" w:cs="Times New Roman"/>
          <w:sz w:val="28"/>
          <w:szCs w:val="28"/>
        </w:rPr>
        <w:t>Вежбицка А.  1978</w:t>
      </w:r>
      <w:r w:rsidR="00DE3164">
        <w:rPr>
          <w:rFonts w:ascii="Times New Roman" w:hAnsi="Times New Roman" w:cs="Times New Roman"/>
          <w:sz w:val="28"/>
          <w:szCs w:val="28"/>
        </w:rPr>
        <w:t>:</w:t>
      </w:r>
      <w:r w:rsidR="007E5FC2" w:rsidRPr="007E5FC2">
        <w:rPr>
          <w:rFonts w:ascii="Times New Roman" w:hAnsi="Times New Roman" w:cs="Times New Roman"/>
          <w:sz w:val="28"/>
          <w:szCs w:val="28"/>
        </w:rPr>
        <w:t xml:space="preserve"> 4</w:t>
      </w:r>
      <w:r w:rsidR="00DE3164">
        <w:rPr>
          <w:rFonts w:ascii="Times New Roman" w:hAnsi="Times New Roman" w:cs="Times New Roman"/>
          <w:sz w:val="28"/>
          <w:szCs w:val="28"/>
        </w:rPr>
        <w:t>05]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DEB" w:rsidRPr="00515081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Ю. М. </w:t>
      </w:r>
      <w:r w:rsidR="005B33AB" w:rsidRPr="00F77DEB">
        <w:rPr>
          <w:rFonts w:ascii="Times New Roman" w:hAnsi="Times New Roman" w:cs="Times New Roman"/>
          <w:sz w:val="28"/>
          <w:szCs w:val="28"/>
        </w:rPr>
        <w:t>Лотман был</w:t>
      </w:r>
      <w:r w:rsidRPr="00F77DEB">
        <w:rPr>
          <w:rFonts w:ascii="Times New Roman" w:hAnsi="Times New Roman" w:cs="Times New Roman"/>
          <w:sz w:val="28"/>
          <w:szCs w:val="28"/>
        </w:rPr>
        <w:t xml:space="preserve"> одним из тех, кто описал метатекст, как языковое явление. Под метатекстом он имеет ввиду текст, к которому </w:t>
      </w:r>
      <w:r w:rsidR="008E013B" w:rsidRPr="00F77DEB">
        <w:rPr>
          <w:rFonts w:ascii="Times New Roman" w:hAnsi="Times New Roman" w:cs="Times New Roman"/>
          <w:sz w:val="28"/>
          <w:szCs w:val="28"/>
        </w:rPr>
        <w:t>так или иначе,</w:t>
      </w:r>
      <w:r w:rsidRPr="00F77DEB">
        <w:rPr>
          <w:rFonts w:ascii="Times New Roman" w:hAnsi="Times New Roman" w:cs="Times New Roman"/>
          <w:sz w:val="28"/>
          <w:szCs w:val="28"/>
        </w:rPr>
        <w:t xml:space="preserve"> как </w:t>
      </w:r>
      <w:r w:rsidR="008E013B" w:rsidRPr="00F77DEB">
        <w:rPr>
          <w:rFonts w:ascii="Times New Roman" w:hAnsi="Times New Roman" w:cs="Times New Roman"/>
          <w:sz w:val="28"/>
          <w:szCs w:val="28"/>
        </w:rPr>
        <w:t>к примеру,</w:t>
      </w:r>
      <w:r w:rsidRPr="00F77DEB">
        <w:rPr>
          <w:rFonts w:ascii="Times New Roman" w:hAnsi="Times New Roman" w:cs="Times New Roman"/>
          <w:sz w:val="28"/>
          <w:szCs w:val="28"/>
        </w:rPr>
        <w:t xml:space="preserve"> обращаются авторы, </w:t>
      </w:r>
      <w:r w:rsidR="00E1047D">
        <w:rPr>
          <w:rFonts w:ascii="Times New Roman" w:hAnsi="Times New Roman" w:cs="Times New Roman"/>
          <w:sz w:val="28"/>
          <w:szCs w:val="28"/>
        </w:rPr>
        <w:t xml:space="preserve">это </w:t>
      </w:r>
      <w:r w:rsidRPr="00F77DEB">
        <w:rPr>
          <w:rFonts w:ascii="Times New Roman" w:hAnsi="Times New Roman" w:cs="Times New Roman"/>
          <w:sz w:val="28"/>
          <w:szCs w:val="28"/>
        </w:rPr>
        <w:t xml:space="preserve">своеобразный «текст-код». При этом он не обязательно является именно произведением, он может присутствовать как структурный элемент, стереотип </w:t>
      </w:r>
      <w:r w:rsidR="005B33AB" w:rsidRPr="00F77DEB">
        <w:rPr>
          <w:rFonts w:ascii="Times New Roman" w:hAnsi="Times New Roman" w:cs="Times New Roman"/>
          <w:sz w:val="28"/>
          <w:szCs w:val="28"/>
        </w:rPr>
        <w:t>или художественный</w:t>
      </w:r>
      <w:r w:rsidRPr="00F77DE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E3164">
        <w:rPr>
          <w:rFonts w:ascii="Times New Roman" w:hAnsi="Times New Roman" w:cs="Times New Roman"/>
          <w:sz w:val="28"/>
          <w:szCs w:val="28"/>
        </w:rPr>
        <w:t xml:space="preserve"> [</w:t>
      </w:r>
      <w:r w:rsidR="008E013B">
        <w:rPr>
          <w:rFonts w:ascii="Times New Roman" w:hAnsi="Times New Roman" w:cs="Times New Roman"/>
          <w:sz w:val="28"/>
          <w:szCs w:val="28"/>
        </w:rPr>
        <w:t>Лотман М.Ю. 2005</w:t>
      </w:r>
      <w:r w:rsidR="00DE3164">
        <w:rPr>
          <w:rFonts w:ascii="Times New Roman" w:hAnsi="Times New Roman" w:cs="Times New Roman"/>
          <w:sz w:val="28"/>
          <w:szCs w:val="28"/>
        </w:rPr>
        <w:t>: 425 – 426]</w:t>
      </w:r>
      <w:r w:rsidRPr="00F77DEB">
        <w:rPr>
          <w:rFonts w:ascii="Times New Roman" w:hAnsi="Times New Roman" w:cs="Times New Roman"/>
          <w:sz w:val="28"/>
          <w:szCs w:val="28"/>
        </w:rPr>
        <w:t xml:space="preserve">. Также он определял его как «автокоммуникацию», когда автор передает сообщение самому себе, а не </w:t>
      </w:r>
      <w:r w:rsidR="00815651" w:rsidRPr="00F77DEB">
        <w:rPr>
          <w:rFonts w:ascii="Times New Roman" w:hAnsi="Times New Roman" w:cs="Times New Roman"/>
          <w:sz w:val="28"/>
          <w:szCs w:val="28"/>
        </w:rPr>
        <w:t>реципиенту</w:t>
      </w:r>
      <w:r w:rsidRPr="00F77DEB">
        <w:rPr>
          <w:rFonts w:ascii="Times New Roman" w:hAnsi="Times New Roman" w:cs="Times New Roman"/>
          <w:sz w:val="28"/>
          <w:szCs w:val="28"/>
        </w:rPr>
        <w:t>, то есть направляет коммуникацию на себя.</w:t>
      </w:r>
      <w:r w:rsidR="00815651">
        <w:rPr>
          <w:rFonts w:ascii="Times New Roman" w:hAnsi="Times New Roman" w:cs="Times New Roman"/>
          <w:sz w:val="28"/>
          <w:szCs w:val="28"/>
        </w:rPr>
        <w:t xml:space="preserve"> </w:t>
      </w:r>
      <w:r w:rsidR="00DE3164">
        <w:rPr>
          <w:rFonts w:ascii="Times New Roman" w:hAnsi="Times New Roman" w:cs="Times New Roman"/>
          <w:sz w:val="28"/>
          <w:szCs w:val="28"/>
        </w:rPr>
        <w:t xml:space="preserve">[Лотман М.Ю., 2004: </w:t>
      </w:r>
      <w:r w:rsidRPr="00F77DEB">
        <w:rPr>
          <w:rFonts w:ascii="Times New Roman" w:hAnsi="Times New Roman" w:cs="Times New Roman"/>
          <w:sz w:val="28"/>
          <w:szCs w:val="28"/>
        </w:rPr>
        <w:t>163-177</w:t>
      </w:r>
      <w:r w:rsidR="00DE3164">
        <w:rPr>
          <w:rFonts w:ascii="Times New Roman" w:hAnsi="Times New Roman" w:cs="Times New Roman"/>
          <w:sz w:val="28"/>
          <w:szCs w:val="28"/>
        </w:rPr>
        <w:t>]</w:t>
      </w:r>
    </w:p>
    <w:p w:rsid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CD0251">
        <w:rPr>
          <w:rFonts w:ascii="Times New Roman" w:hAnsi="Times New Roman" w:cs="Times New Roman"/>
          <w:b/>
          <w:sz w:val="28"/>
          <w:szCs w:val="28"/>
        </w:rPr>
        <w:t>метаязык</w:t>
      </w:r>
      <w:r w:rsidR="00CD3B56">
        <w:rPr>
          <w:rFonts w:ascii="Times New Roman" w:hAnsi="Times New Roman" w:cs="Times New Roman"/>
          <w:b/>
          <w:sz w:val="28"/>
          <w:szCs w:val="28"/>
        </w:rPr>
        <w:t>,</w:t>
      </w:r>
      <w:r w:rsidRPr="00F77D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46573" w:rsidRPr="00F77DEB">
        <w:rPr>
          <w:rFonts w:ascii="Times New Roman" w:hAnsi="Times New Roman" w:cs="Times New Roman"/>
          <w:sz w:val="28"/>
          <w:szCs w:val="28"/>
        </w:rPr>
        <w:t>Е.О. Мануйловой,</w:t>
      </w:r>
      <w:r w:rsidRPr="00F77DEB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 «метаязык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служит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средством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научного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общения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и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характеризует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как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системные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отношения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между терминами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языкознания, так и общенаучную лексику, используемую при написании научных работ или при общении учёных в этой сфере научного знания»</w:t>
      </w:r>
      <w:r w:rsidR="00DE3164">
        <w:rPr>
          <w:rFonts w:ascii="Times New Roman" w:hAnsi="Times New Roman" w:cs="Times New Roman"/>
          <w:sz w:val="28"/>
          <w:szCs w:val="28"/>
        </w:rPr>
        <w:t xml:space="preserve"> [</w:t>
      </w:r>
      <w:r w:rsidR="008E013B">
        <w:rPr>
          <w:rFonts w:ascii="Times New Roman" w:hAnsi="Times New Roman" w:cs="Times New Roman"/>
          <w:sz w:val="28"/>
          <w:szCs w:val="28"/>
        </w:rPr>
        <w:t>Мануйлова Е.О. 2013</w:t>
      </w:r>
      <w:r w:rsidR="008E013B" w:rsidRPr="008E013B">
        <w:rPr>
          <w:rFonts w:ascii="Times New Roman" w:hAnsi="Times New Roman" w:cs="Times New Roman"/>
          <w:sz w:val="28"/>
          <w:szCs w:val="28"/>
        </w:rPr>
        <w:t xml:space="preserve">: </w:t>
      </w:r>
      <w:r w:rsidR="00DE3164">
        <w:rPr>
          <w:rFonts w:ascii="Times New Roman" w:hAnsi="Times New Roman" w:cs="Times New Roman"/>
          <w:sz w:val="28"/>
          <w:szCs w:val="28"/>
        </w:rPr>
        <w:t>8]</w:t>
      </w:r>
      <w:r w:rsidR="008E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B56" w:rsidRDefault="00CD3B56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Арнольд дает более подробное определение</w:t>
      </w:r>
      <w:r w:rsidRPr="00B954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7868">
        <w:rPr>
          <w:rFonts w:ascii="Times New Roman" w:hAnsi="Times New Roman" w:cs="Times New Roman"/>
          <w:sz w:val="28"/>
          <w:szCs w:val="28"/>
        </w:rPr>
        <w:t xml:space="preserve">метаязык </w:t>
      </w:r>
      <w:r w:rsidR="005C7868">
        <w:rPr>
          <w:rFonts w:ascii="Times New Roman" w:hAnsi="Times New Roman" w:cs="Times New Roman"/>
          <w:sz w:val="28"/>
          <w:szCs w:val="28"/>
        </w:rPr>
        <w:sym w:font="Symbol" w:char="F02D"/>
      </w:r>
      <w:r w:rsidR="005C7868">
        <w:rPr>
          <w:rFonts w:ascii="Times New Roman" w:hAnsi="Times New Roman" w:cs="Times New Roman"/>
          <w:sz w:val="28"/>
          <w:szCs w:val="28"/>
        </w:rPr>
        <w:t xml:space="preserve"> это я</w:t>
      </w:r>
      <w:r>
        <w:rPr>
          <w:rFonts w:ascii="Times New Roman" w:hAnsi="Times New Roman" w:cs="Times New Roman"/>
          <w:sz w:val="28"/>
          <w:szCs w:val="28"/>
        </w:rPr>
        <w:t>зык</w:t>
      </w:r>
      <w:r w:rsidR="005C7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предназначенный и используемый для описания другого языка, то есть язык, объектом которого является содержание и форма другого языка. Этим другим языком может быть отдельный национальный язык или даже любая</w:t>
      </w:r>
      <w:r w:rsidR="00DE3164">
        <w:rPr>
          <w:rFonts w:ascii="Times New Roman" w:hAnsi="Times New Roman" w:cs="Times New Roman"/>
          <w:sz w:val="28"/>
          <w:szCs w:val="28"/>
        </w:rPr>
        <w:t xml:space="preserve"> другая семиотическая система» [</w:t>
      </w:r>
      <w:r>
        <w:rPr>
          <w:rFonts w:ascii="Times New Roman" w:hAnsi="Times New Roman" w:cs="Times New Roman"/>
          <w:sz w:val="28"/>
          <w:szCs w:val="28"/>
        </w:rPr>
        <w:t>Арнольд И.В. 1991</w:t>
      </w:r>
      <w:r w:rsidR="00DE3164">
        <w:rPr>
          <w:rFonts w:ascii="Times New Roman" w:hAnsi="Times New Roman" w:cs="Times New Roman"/>
          <w:sz w:val="28"/>
          <w:szCs w:val="28"/>
        </w:rPr>
        <w:t>: 84]</w:t>
      </w:r>
    </w:p>
    <w:p w:rsidR="00CD3B56" w:rsidRPr="00CD3B56" w:rsidRDefault="00CD3B56" w:rsidP="00CD3B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56">
        <w:rPr>
          <w:rFonts w:ascii="Times New Roman" w:hAnsi="Times New Roman" w:cs="Times New Roman"/>
          <w:sz w:val="28"/>
          <w:szCs w:val="28"/>
        </w:rPr>
        <w:t>На основе этого, можно предположить, что отличия</w:t>
      </w:r>
      <w:r>
        <w:rPr>
          <w:rFonts w:ascii="Times New Roman" w:hAnsi="Times New Roman" w:cs="Times New Roman"/>
          <w:sz w:val="28"/>
          <w:szCs w:val="28"/>
        </w:rPr>
        <w:t xml:space="preserve"> между данными понятиями</w:t>
      </w:r>
      <w:r w:rsidRPr="00CD3B56">
        <w:rPr>
          <w:rFonts w:ascii="Times New Roman" w:hAnsi="Times New Roman" w:cs="Times New Roman"/>
          <w:sz w:val="28"/>
          <w:szCs w:val="28"/>
        </w:rPr>
        <w:t xml:space="preserve"> будут похожи на различия между понятиями текст, язык и коммуникация. </w:t>
      </w:r>
      <w:r w:rsidR="005B33AB" w:rsidRPr="00CD3B56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B33AB">
        <w:rPr>
          <w:rFonts w:ascii="Times New Roman" w:hAnsi="Times New Roman" w:cs="Times New Roman"/>
          <w:sz w:val="28"/>
          <w:szCs w:val="28"/>
        </w:rPr>
        <w:t>их</w:t>
      </w:r>
      <w:r w:rsidR="005C7868">
        <w:rPr>
          <w:rFonts w:ascii="Times New Roman" w:hAnsi="Times New Roman" w:cs="Times New Roman"/>
          <w:sz w:val="28"/>
          <w:szCs w:val="28"/>
        </w:rPr>
        <w:t xml:space="preserve"> </w:t>
      </w:r>
      <w:r w:rsidRPr="00CD3B56">
        <w:rPr>
          <w:rFonts w:ascii="Times New Roman" w:hAnsi="Times New Roman" w:cs="Times New Roman"/>
          <w:sz w:val="28"/>
          <w:szCs w:val="28"/>
        </w:rPr>
        <w:t>подробнее.</w:t>
      </w:r>
    </w:p>
    <w:p w:rsidR="00CD3B56" w:rsidRPr="00CD3B56" w:rsidRDefault="00CD3B56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56">
        <w:rPr>
          <w:rFonts w:ascii="Times New Roman" w:hAnsi="Times New Roman" w:cs="Times New Roman"/>
          <w:sz w:val="28"/>
          <w:szCs w:val="28"/>
        </w:rPr>
        <w:t>Язык</w:t>
      </w:r>
      <w:r w:rsidR="005B33AB">
        <w:rPr>
          <w:rFonts w:ascii="Times New Roman" w:hAnsi="Times New Roman" w:cs="Times New Roman"/>
          <w:sz w:val="28"/>
          <w:szCs w:val="28"/>
        </w:rPr>
        <w:t xml:space="preserve"> </w:t>
      </w:r>
      <w:r w:rsidRPr="00CD3B56">
        <w:rPr>
          <w:rFonts w:ascii="Times New Roman" w:hAnsi="Times New Roman" w:cs="Times New Roman"/>
          <w:sz w:val="28"/>
          <w:szCs w:val="28"/>
        </w:rPr>
        <w:sym w:font="Symbol" w:char="F02D"/>
      </w:r>
      <w:r w:rsidRPr="00CD3B56">
        <w:rPr>
          <w:rFonts w:ascii="Times New Roman" w:hAnsi="Times New Roman" w:cs="Times New Roman"/>
          <w:sz w:val="28"/>
          <w:szCs w:val="28"/>
        </w:rPr>
        <w:t xml:space="preserve"> это система знаков, код. Текст – это осмысленная последовательность знаковых единиц, основные свойства которой – целостность и связность. А коммуникация – это связь и обмен информацией между людьми посредством общей системы знаков. </w:t>
      </w:r>
      <w:r>
        <w:rPr>
          <w:rFonts w:ascii="Times New Roman" w:hAnsi="Times New Roman" w:cs="Times New Roman"/>
          <w:sz w:val="28"/>
          <w:szCs w:val="28"/>
        </w:rPr>
        <w:t>Из чего следует, что все они описывают определенные реалии языка, которые помогают исследователям в том или ином аспекте рассмотреть</w:t>
      </w:r>
      <w:r w:rsidR="00035BB5">
        <w:rPr>
          <w:rFonts w:ascii="Times New Roman" w:hAnsi="Times New Roman" w:cs="Times New Roman"/>
          <w:sz w:val="28"/>
          <w:szCs w:val="28"/>
        </w:rPr>
        <w:t xml:space="preserve"> и проанализировать различные продукты и результаты языковой деятельности. Метакоммуникация и метаязык здесь являются более широкими понятиями, чем более узкое понятие метатекст.</w:t>
      </w:r>
    </w:p>
    <w:p w:rsidR="00A46624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Помимо терминов </w:t>
      </w:r>
      <w:r w:rsidR="00CD3B56">
        <w:rPr>
          <w:rFonts w:ascii="Times New Roman" w:hAnsi="Times New Roman" w:cs="Times New Roman"/>
          <w:sz w:val="28"/>
          <w:szCs w:val="28"/>
        </w:rPr>
        <w:t xml:space="preserve">метаязыка, </w:t>
      </w:r>
      <w:r w:rsidRPr="00F77DEB">
        <w:rPr>
          <w:rFonts w:ascii="Times New Roman" w:hAnsi="Times New Roman" w:cs="Times New Roman"/>
          <w:sz w:val="28"/>
          <w:szCs w:val="28"/>
        </w:rPr>
        <w:t>метакоммуникации и метатекста в современной лингвистике существуют смежные термины для</w:t>
      </w:r>
      <w:r w:rsidR="008E013B">
        <w:rPr>
          <w:rFonts w:ascii="Times New Roman" w:hAnsi="Times New Roman" w:cs="Times New Roman"/>
          <w:sz w:val="28"/>
          <w:szCs w:val="28"/>
        </w:rPr>
        <w:t xml:space="preserve"> обозначения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метакоммуникативных средств,</w:t>
      </w:r>
      <w:r w:rsidR="00035BB5">
        <w:rPr>
          <w:rFonts w:ascii="Times New Roman" w:hAnsi="Times New Roman" w:cs="Times New Roman"/>
          <w:sz w:val="28"/>
          <w:szCs w:val="28"/>
        </w:rPr>
        <w:t xml:space="preserve"> так как каждый исследователь рассматривает метакоммуникативные </w:t>
      </w:r>
      <w:r w:rsidR="005B33AB">
        <w:rPr>
          <w:rFonts w:ascii="Times New Roman" w:hAnsi="Times New Roman" w:cs="Times New Roman"/>
          <w:sz w:val="28"/>
          <w:szCs w:val="28"/>
        </w:rPr>
        <w:t>элементы</w:t>
      </w:r>
      <w:r w:rsidR="00035BB5">
        <w:rPr>
          <w:rFonts w:ascii="Times New Roman" w:hAnsi="Times New Roman" w:cs="Times New Roman"/>
          <w:sz w:val="28"/>
          <w:szCs w:val="28"/>
        </w:rPr>
        <w:t xml:space="preserve"> под разным углом, как в более широком, так и в узком смысле в зависимости от цели исследования.</w:t>
      </w:r>
      <w:r w:rsidRPr="00F7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FE" w:rsidRPr="008E013B" w:rsidRDefault="00035BB5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F77DEB" w:rsidRPr="00F77DEB">
        <w:rPr>
          <w:rFonts w:ascii="Times New Roman" w:hAnsi="Times New Roman" w:cs="Times New Roman"/>
          <w:sz w:val="28"/>
          <w:szCs w:val="28"/>
        </w:rPr>
        <w:t>можно встретить такие понятия как: метакоммуник</w:t>
      </w:r>
      <w:r w:rsidR="00E1047D">
        <w:rPr>
          <w:rFonts w:ascii="Times New Roman" w:hAnsi="Times New Roman" w:cs="Times New Roman"/>
          <w:sz w:val="28"/>
          <w:szCs w:val="28"/>
        </w:rPr>
        <w:t>ативные высказывания</w:t>
      </w:r>
      <w:r w:rsidR="00DE3164">
        <w:rPr>
          <w:rFonts w:ascii="Times New Roman" w:hAnsi="Times New Roman" w:cs="Times New Roman"/>
          <w:sz w:val="28"/>
          <w:szCs w:val="28"/>
        </w:rPr>
        <w:t xml:space="preserve"> и стимулы [</w:t>
      </w:r>
      <w:r w:rsidR="00F77DEB" w:rsidRPr="00F77DEB">
        <w:rPr>
          <w:rFonts w:ascii="Times New Roman" w:hAnsi="Times New Roman" w:cs="Times New Roman"/>
          <w:sz w:val="28"/>
          <w:szCs w:val="28"/>
        </w:rPr>
        <w:t>Гуревич Л.С.</w:t>
      </w:r>
      <w:r w:rsidR="00DE3164">
        <w:rPr>
          <w:rFonts w:ascii="Times New Roman" w:hAnsi="Times New Roman" w:cs="Times New Roman"/>
          <w:sz w:val="28"/>
          <w:szCs w:val="28"/>
        </w:rPr>
        <w:t xml:space="preserve"> 2009 с. 150]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, метатекстовые элементы </w:t>
      </w:r>
      <w:r w:rsidR="00B87CDF">
        <w:rPr>
          <w:rFonts w:ascii="Times New Roman" w:hAnsi="Times New Roman" w:cs="Times New Roman"/>
          <w:sz w:val="28"/>
          <w:szCs w:val="28"/>
        </w:rPr>
        <w:t>[</w:t>
      </w:r>
      <w:r w:rsidR="00F77DEB" w:rsidRPr="00F77DEB">
        <w:rPr>
          <w:rFonts w:ascii="Times New Roman" w:hAnsi="Times New Roman" w:cs="Times New Roman"/>
          <w:sz w:val="28"/>
          <w:szCs w:val="28"/>
        </w:rPr>
        <w:t>А. Вежбицка</w:t>
      </w:r>
      <w:r w:rsidR="00DE3164" w:rsidRPr="00DE3164">
        <w:rPr>
          <w:rFonts w:ascii="Times New Roman" w:hAnsi="Times New Roman" w:cs="Times New Roman"/>
          <w:sz w:val="28"/>
          <w:szCs w:val="28"/>
        </w:rPr>
        <w:t xml:space="preserve"> 1978: 405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="00F77DEB" w:rsidRPr="00F77DEB">
        <w:rPr>
          <w:rFonts w:ascii="Times New Roman" w:hAnsi="Times New Roman" w:cs="Times New Roman"/>
          <w:sz w:val="28"/>
          <w:szCs w:val="28"/>
        </w:rPr>
        <w:t>,</w:t>
      </w:r>
      <w:r w:rsidR="00F77DEB"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="00F77DEB" w:rsidRPr="00F77DEB">
        <w:rPr>
          <w:rFonts w:ascii="Times New Roman" w:hAnsi="Times New Roman" w:cs="Times New Roman"/>
          <w:sz w:val="28"/>
          <w:szCs w:val="28"/>
        </w:rPr>
        <w:t>метакоммуникативные маркеры и единицы [Петкова С.</w:t>
      </w:r>
      <w:r w:rsidR="00521BEE">
        <w:rPr>
          <w:rFonts w:ascii="Times New Roman" w:hAnsi="Times New Roman" w:cs="Times New Roman"/>
          <w:sz w:val="28"/>
          <w:szCs w:val="28"/>
        </w:rPr>
        <w:t xml:space="preserve"> 2011: 8</w:t>
      </w:r>
      <w:r w:rsidR="00F77DEB" w:rsidRPr="00F77DEB">
        <w:rPr>
          <w:rFonts w:ascii="Times New Roman" w:hAnsi="Times New Roman" w:cs="Times New Roman"/>
          <w:sz w:val="28"/>
          <w:szCs w:val="28"/>
        </w:rPr>
        <w:t>] или метакоммуникативные</w:t>
      </w:r>
      <w:bookmarkStart w:id="7" w:name="_Toc501628630"/>
      <w:r w:rsidR="008E013B">
        <w:rPr>
          <w:rFonts w:ascii="Times New Roman" w:hAnsi="Times New Roman" w:cs="Times New Roman"/>
          <w:sz w:val="28"/>
          <w:szCs w:val="28"/>
        </w:rPr>
        <w:t xml:space="preserve"> конструкции [Дмитриева М.Н.</w:t>
      </w:r>
      <w:r w:rsidR="00A46624">
        <w:rPr>
          <w:rFonts w:ascii="Times New Roman" w:hAnsi="Times New Roman" w:cs="Times New Roman"/>
          <w:sz w:val="28"/>
          <w:szCs w:val="28"/>
        </w:rPr>
        <w:t xml:space="preserve"> 2015: 63</w:t>
      </w:r>
      <w:r w:rsidR="008E013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802FE" w:rsidRDefault="00F77DEB" w:rsidP="003749B1">
      <w:pPr>
        <w:pStyle w:val="2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5004717"/>
      <w:bookmarkStart w:id="9" w:name="_Toc515004949"/>
      <w:r w:rsidRPr="003749B1">
        <w:rPr>
          <w:rFonts w:ascii="Times New Roman" w:hAnsi="Times New Roman" w:cs="Times New Roman"/>
          <w:color w:val="auto"/>
          <w:sz w:val="28"/>
          <w:szCs w:val="28"/>
        </w:rPr>
        <w:t>Метакоммуникативные элементы</w:t>
      </w:r>
      <w:r w:rsidR="0084657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749B1">
        <w:rPr>
          <w:rFonts w:ascii="Times New Roman" w:hAnsi="Times New Roman" w:cs="Times New Roman"/>
          <w:color w:val="auto"/>
          <w:sz w:val="28"/>
          <w:szCs w:val="28"/>
        </w:rPr>
        <w:t xml:space="preserve"> их </w:t>
      </w:r>
      <w:r w:rsidR="008E013B" w:rsidRPr="003749B1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Pr="003749B1">
        <w:rPr>
          <w:rFonts w:ascii="Times New Roman" w:hAnsi="Times New Roman" w:cs="Times New Roman"/>
          <w:color w:val="auto"/>
          <w:sz w:val="28"/>
          <w:szCs w:val="28"/>
        </w:rPr>
        <w:t xml:space="preserve"> в научном дискурсе</w:t>
      </w:r>
      <w:bookmarkEnd w:id="7"/>
      <w:bookmarkEnd w:id="8"/>
      <w:bookmarkEnd w:id="9"/>
    </w:p>
    <w:p w:rsidR="003749B1" w:rsidRPr="003749B1" w:rsidRDefault="003749B1" w:rsidP="003749B1">
      <w:pPr>
        <w:pStyle w:val="a9"/>
        <w:ind w:left="492"/>
      </w:pP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 xml:space="preserve">В современной лингвистике элементам метакоммуникативного текста даются различные определения. К примеру, И. Ф. Ганиева говорит о понятии </w:t>
      </w:r>
      <w:r w:rsidRPr="00846573">
        <w:rPr>
          <w:rFonts w:ascii="Times New Roman" w:hAnsi="Times New Roman" w:cs="Times New Roman"/>
          <w:b/>
          <w:sz w:val="28"/>
          <w:szCs w:val="28"/>
        </w:rPr>
        <w:t>метакоммуникативного высказывания</w:t>
      </w:r>
      <w:r w:rsidRPr="00F77DEB">
        <w:rPr>
          <w:rFonts w:ascii="Times New Roman" w:hAnsi="Times New Roman" w:cs="Times New Roman"/>
          <w:sz w:val="28"/>
          <w:szCs w:val="28"/>
        </w:rPr>
        <w:t xml:space="preserve"> и использует именно его</w:t>
      </w:r>
      <w:r w:rsidR="00B87CDF">
        <w:rPr>
          <w:rFonts w:ascii="Times New Roman" w:hAnsi="Times New Roman" w:cs="Times New Roman"/>
          <w:sz w:val="28"/>
          <w:szCs w:val="28"/>
        </w:rPr>
        <w:t xml:space="preserve"> [</w:t>
      </w:r>
      <w:r w:rsidR="00846573">
        <w:rPr>
          <w:rFonts w:ascii="Times New Roman" w:hAnsi="Times New Roman" w:cs="Times New Roman"/>
          <w:sz w:val="28"/>
          <w:szCs w:val="28"/>
        </w:rPr>
        <w:t>Ганиева И.Ф. 1996</w:t>
      </w:r>
      <w:r w:rsidR="00846573" w:rsidRPr="00846573">
        <w:rPr>
          <w:rFonts w:ascii="Times New Roman" w:hAnsi="Times New Roman" w:cs="Times New Roman"/>
          <w:sz w:val="28"/>
          <w:szCs w:val="28"/>
        </w:rPr>
        <w:t xml:space="preserve">: </w:t>
      </w:r>
      <w:r w:rsidR="00B87CDF">
        <w:rPr>
          <w:rFonts w:ascii="Times New Roman" w:hAnsi="Times New Roman" w:cs="Times New Roman"/>
          <w:sz w:val="28"/>
          <w:szCs w:val="28"/>
        </w:rPr>
        <w:t>11-12]</w:t>
      </w:r>
      <w:r w:rsidRPr="00F77DEB">
        <w:rPr>
          <w:rFonts w:ascii="Times New Roman" w:hAnsi="Times New Roman" w:cs="Times New Roman"/>
          <w:sz w:val="28"/>
          <w:szCs w:val="28"/>
        </w:rPr>
        <w:t>. А Гуревич</w:t>
      </w:r>
      <w:r w:rsidR="00521BEE" w:rsidRPr="00521BEE">
        <w:rPr>
          <w:rFonts w:ascii="Times New Roman" w:hAnsi="Times New Roman" w:cs="Times New Roman"/>
          <w:sz w:val="28"/>
          <w:szCs w:val="28"/>
        </w:rPr>
        <w:t xml:space="preserve"> Л.С. </w:t>
      </w:r>
      <w:r w:rsidRPr="00F77DEB">
        <w:rPr>
          <w:rFonts w:ascii="Times New Roman" w:hAnsi="Times New Roman" w:cs="Times New Roman"/>
          <w:sz w:val="28"/>
          <w:szCs w:val="28"/>
        </w:rPr>
        <w:t xml:space="preserve"> в своей статье говорит сразу о двух взаимосвязанных понятиях</w:t>
      </w:r>
      <w:r w:rsidRPr="00515081">
        <w:rPr>
          <w:rFonts w:ascii="Times New Roman" w:hAnsi="Times New Roman" w:cs="Times New Roman"/>
          <w:sz w:val="28"/>
          <w:szCs w:val="28"/>
        </w:rPr>
        <w:t xml:space="preserve">: </w:t>
      </w:r>
      <w:r w:rsidRPr="00846573">
        <w:rPr>
          <w:rFonts w:ascii="Times New Roman" w:hAnsi="Times New Roman" w:cs="Times New Roman"/>
          <w:b/>
          <w:sz w:val="28"/>
          <w:szCs w:val="28"/>
        </w:rPr>
        <w:t>метакоммуникативном высказывании</w:t>
      </w:r>
      <w:r w:rsidRPr="00F77DEB">
        <w:rPr>
          <w:rFonts w:ascii="Times New Roman" w:hAnsi="Times New Roman" w:cs="Times New Roman"/>
          <w:sz w:val="28"/>
          <w:szCs w:val="28"/>
        </w:rPr>
        <w:t xml:space="preserve"> и </w:t>
      </w:r>
      <w:r w:rsidRPr="00846573">
        <w:rPr>
          <w:rFonts w:ascii="Times New Roman" w:hAnsi="Times New Roman" w:cs="Times New Roman"/>
          <w:b/>
          <w:sz w:val="28"/>
          <w:szCs w:val="28"/>
        </w:rPr>
        <w:t>метакоммуникативном стимуле</w:t>
      </w:r>
      <w:r w:rsidRPr="00F77DEB">
        <w:rPr>
          <w:rFonts w:ascii="Times New Roman" w:hAnsi="Times New Roman" w:cs="Times New Roman"/>
          <w:sz w:val="28"/>
          <w:szCs w:val="28"/>
        </w:rPr>
        <w:t xml:space="preserve"> и подчеркивает, что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  <w:r w:rsidRPr="00F77DEB">
        <w:rPr>
          <w:rFonts w:ascii="Times New Roman" w:hAnsi="Times New Roman" w:cs="Times New Roman"/>
          <w:sz w:val="28"/>
          <w:szCs w:val="28"/>
        </w:rPr>
        <w:t xml:space="preserve"> «метакоммуникативный стимулятор сигнализирует коммуниканту о необходимости введения метакоммуникативного высказывания»</w:t>
      </w:r>
      <w:r w:rsidR="00B87CDF">
        <w:rPr>
          <w:rFonts w:ascii="Times New Roman" w:hAnsi="Times New Roman" w:cs="Times New Roman"/>
          <w:sz w:val="28"/>
          <w:szCs w:val="28"/>
        </w:rPr>
        <w:t xml:space="preserve"> [</w:t>
      </w:r>
      <w:r w:rsidR="00846573">
        <w:rPr>
          <w:rFonts w:ascii="Times New Roman" w:hAnsi="Times New Roman" w:cs="Times New Roman"/>
          <w:sz w:val="28"/>
          <w:szCs w:val="28"/>
        </w:rPr>
        <w:t>Гуревич Л.С. 2009</w:t>
      </w:r>
      <w:r w:rsidR="00B87CDF">
        <w:rPr>
          <w:rFonts w:ascii="Times New Roman" w:hAnsi="Times New Roman" w:cs="Times New Roman"/>
          <w:sz w:val="28"/>
          <w:szCs w:val="28"/>
        </w:rPr>
        <w:t>:</w:t>
      </w:r>
      <w:r w:rsidR="00846573">
        <w:rPr>
          <w:rFonts w:ascii="Times New Roman" w:hAnsi="Times New Roman" w:cs="Times New Roman"/>
          <w:sz w:val="28"/>
          <w:szCs w:val="28"/>
        </w:rPr>
        <w:t xml:space="preserve"> 150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Pr="00F77DEB">
        <w:rPr>
          <w:rFonts w:ascii="Times New Roman" w:hAnsi="Times New Roman" w:cs="Times New Roman"/>
          <w:sz w:val="28"/>
          <w:szCs w:val="28"/>
        </w:rPr>
        <w:t>.</w:t>
      </w:r>
    </w:p>
    <w:p w:rsidR="00596BA7" w:rsidRPr="00B95403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существует и общепринятой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 классификации этих элементов, однако наиболее полной считается классификация Вейнда Копла</w:t>
      </w:r>
      <w:r>
        <w:rPr>
          <w:rFonts w:ascii="Times New Roman" w:hAnsi="Times New Roman" w:cs="Times New Roman"/>
          <w:sz w:val="28"/>
          <w:szCs w:val="28"/>
        </w:rPr>
        <w:t>, в которой он на материале английского языка разделяет метакоммуникативные элементы на шесть типов</w:t>
      </w:r>
      <w:r w:rsidR="00F77DEB" w:rsidRPr="00F77DEB">
        <w:rPr>
          <w:rFonts w:ascii="Times New Roman" w:hAnsi="Times New Roman" w:cs="Times New Roman"/>
          <w:sz w:val="28"/>
          <w:szCs w:val="28"/>
        </w:rPr>
        <w:t>.</w:t>
      </w:r>
      <w:r w:rsidR="00B87CDF">
        <w:t xml:space="preserve"> [</w:t>
      </w:r>
      <w:r w:rsidR="00B076F7">
        <w:rPr>
          <w:rFonts w:ascii="Times New Roman" w:hAnsi="Times New Roman" w:cs="Times New Roman"/>
          <w:sz w:val="28"/>
          <w:szCs w:val="28"/>
          <w:lang w:val="en-US"/>
        </w:rPr>
        <w:t>Vande</w:t>
      </w:r>
      <w:r w:rsidR="00B076F7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B076F7">
        <w:rPr>
          <w:rFonts w:ascii="Times New Roman" w:hAnsi="Times New Roman" w:cs="Times New Roman"/>
          <w:sz w:val="28"/>
          <w:szCs w:val="28"/>
          <w:lang w:val="en-US"/>
        </w:rPr>
        <w:t>Kopple</w:t>
      </w:r>
      <w:r w:rsidR="00B076F7" w:rsidRPr="00B95403">
        <w:rPr>
          <w:rFonts w:ascii="Times New Roman" w:hAnsi="Times New Roman" w:cs="Times New Roman"/>
          <w:sz w:val="28"/>
          <w:szCs w:val="28"/>
        </w:rPr>
        <w:t xml:space="preserve">, 1985: </w:t>
      </w:r>
      <w:r w:rsidR="00B87CDF">
        <w:rPr>
          <w:rFonts w:ascii="Times New Roman" w:hAnsi="Times New Roman" w:cs="Times New Roman"/>
          <w:sz w:val="28"/>
          <w:szCs w:val="28"/>
        </w:rPr>
        <w:t>82-93]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 </w:t>
      </w:r>
      <w:r w:rsidR="004D2B8A">
        <w:rPr>
          <w:rFonts w:ascii="Times New Roman" w:hAnsi="Times New Roman" w:cs="Times New Roman"/>
          <w:sz w:val="28"/>
          <w:szCs w:val="28"/>
        </w:rPr>
        <w:t>Если адаптировать ее к применительно к немецкому языку, то получится следующее</w:t>
      </w:r>
      <w:r w:rsidR="004D2B8A" w:rsidRPr="004D2B8A">
        <w:rPr>
          <w:rFonts w:ascii="Times New Roman" w:hAnsi="Times New Roman" w:cs="Times New Roman"/>
          <w:sz w:val="28"/>
          <w:szCs w:val="28"/>
        </w:rPr>
        <w:t>:</w:t>
      </w:r>
      <w:r w:rsidR="00F77DEB" w:rsidRPr="00F7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A7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1) Text Connectives (</w:t>
      </w:r>
      <w:r w:rsidRPr="00F77DEB">
        <w:rPr>
          <w:rFonts w:ascii="Times New Roman" w:hAnsi="Times New Roman" w:cs="Times New Roman"/>
          <w:sz w:val="28"/>
          <w:szCs w:val="28"/>
        </w:rPr>
        <w:t>текстовые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связки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): 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>zuerst, zweitens,</w:t>
      </w:r>
      <w:r w:rsidR="00B076F7"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einerseits, anderseits,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also,</w:t>
      </w:r>
      <w:r w:rsidR="00596BA7"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vor </w:t>
      </w:r>
      <w:r w:rsidR="00B95403" w:rsidRPr="00A56A24">
        <w:rPr>
          <w:rFonts w:ascii="Times New Roman" w:hAnsi="Times New Roman" w:cs="Times New Roman"/>
          <w:i/>
          <w:sz w:val="28"/>
          <w:szCs w:val="28"/>
          <w:lang w:val="de-DE"/>
        </w:rPr>
        <w:t>allem, im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Folgenden, damit, weiter,</w:t>
      </w:r>
      <w:r w:rsidR="00596BA7"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>…;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076F7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2) Code Glosses (</w:t>
      </w:r>
      <w:r w:rsidRPr="00F77DEB">
        <w:rPr>
          <w:rFonts w:ascii="Times New Roman" w:hAnsi="Times New Roman" w:cs="Times New Roman"/>
          <w:sz w:val="28"/>
          <w:szCs w:val="28"/>
        </w:rPr>
        <w:t>интерпретаторы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): 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mit anderen Worten, </w:t>
      </w:r>
      <w:r w:rsidR="00B076F7"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sozusagen, </w:t>
      </w:r>
      <w:r w:rsidR="00B95403" w:rsidRPr="00A56A24">
        <w:rPr>
          <w:rFonts w:ascii="Times New Roman" w:hAnsi="Times New Roman" w:cs="Times New Roman"/>
          <w:i/>
          <w:sz w:val="28"/>
          <w:szCs w:val="28"/>
          <w:lang w:val="de-DE"/>
        </w:rPr>
        <w:t>sogenannten, anders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gesagt, also, zur Verdeutlichung...;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596BA7" w:rsidRPr="00A56A24" w:rsidRDefault="00F77DEB" w:rsidP="00F77D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3) Illocution Markers (</w:t>
      </w:r>
      <w:r w:rsidRPr="00F77DEB">
        <w:rPr>
          <w:rFonts w:ascii="Times New Roman" w:hAnsi="Times New Roman" w:cs="Times New Roman"/>
          <w:sz w:val="28"/>
          <w:szCs w:val="28"/>
        </w:rPr>
        <w:t>иллокутивные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маркеры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):</w:t>
      </w:r>
      <w:r w:rsidR="00B076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076F7" w:rsidRPr="00A56A24">
        <w:rPr>
          <w:rFonts w:ascii="Times New Roman" w:hAnsi="Times New Roman" w:cs="Times New Roman"/>
          <w:i/>
          <w:sz w:val="28"/>
          <w:szCs w:val="28"/>
          <w:lang w:val="de-DE"/>
        </w:rPr>
        <w:t>zum Beispiel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wir können versuchen…, zur Verdeutlichung, …; </w:t>
      </w:r>
    </w:p>
    <w:p w:rsidR="00596BA7" w:rsidRPr="00A56A24" w:rsidRDefault="00F77DEB" w:rsidP="00F77D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4) Epistemologie Markers (</w:t>
      </w:r>
      <w:r w:rsidRPr="00F77DEB">
        <w:rPr>
          <w:rFonts w:ascii="Times New Roman" w:hAnsi="Times New Roman" w:cs="Times New Roman"/>
          <w:sz w:val="28"/>
          <w:szCs w:val="28"/>
        </w:rPr>
        <w:t>эпистемологические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маркеры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):</w:t>
      </w:r>
      <w:r w:rsidR="00B076F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076F7" w:rsidRPr="00A56A24">
        <w:rPr>
          <w:rFonts w:ascii="Times New Roman" w:hAnsi="Times New Roman" w:cs="Times New Roman"/>
          <w:i/>
          <w:sz w:val="28"/>
          <w:szCs w:val="28"/>
          <w:lang w:val="de-DE"/>
        </w:rPr>
        <w:t>vielleicht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B076F7" w:rsidRPr="00A56A24">
        <w:rPr>
          <w:rFonts w:ascii="Times New Roman" w:hAnsi="Times New Roman" w:cs="Times New Roman"/>
          <w:i/>
          <w:sz w:val="28"/>
          <w:szCs w:val="28"/>
          <w:lang w:val="de-DE"/>
        </w:rPr>
        <w:t>es mag sein</w:t>
      </w:r>
      <w:r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ausschlaggebend, …; </w:t>
      </w:r>
    </w:p>
    <w:p w:rsidR="00596BA7" w:rsidRPr="00A56A24" w:rsidRDefault="00F77DEB" w:rsidP="00F77D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5) Commentary (</w:t>
      </w:r>
      <w:r w:rsidRPr="00F77DEB">
        <w:rPr>
          <w:rFonts w:ascii="Times New Roman" w:hAnsi="Times New Roman" w:cs="Times New Roman"/>
          <w:sz w:val="28"/>
          <w:szCs w:val="28"/>
        </w:rPr>
        <w:t>комментарии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); </w:t>
      </w:r>
      <w:r w:rsidR="00A56A24" w:rsidRPr="00A56A24">
        <w:rPr>
          <w:rFonts w:ascii="Times New Roman" w:hAnsi="Times New Roman" w:cs="Times New Roman"/>
          <w:i/>
          <w:sz w:val="28"/>
          <w:szCs w:val="28"/>
          <w:lang w:val="de-DE"/>
        </w:rPr>
        <w:t>es ist wichtig zu bemerken</w:t>
      </w:r>
      <w:r w:rsidR="00E1047D" w:rsidRPr="00A56A24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oft </w:t>
      </w:r>
      <w:r w:rsidR="00A56A24" w:rsidRPr="00A56A24">
        <w:rPr>
          <w:rFonts w:ascii="Times New Roman" w:hAnsi="Times New Roman" w:cs="Times New Roman"/>
          <w:i/>
          <w:sz w:val="28"/>
          <w:szCs w:val="28"/>
          <w:lang w:val="de-DE"/>
        </w:rPr>
        <w:t>ungewissen</w:t>
      </w:r>
      <w:r w:rsidR="00A56A24">
        <w:rPr>
          <w:rFonts w:ascii="Times New Roman" w:hAnsi="Times New Roman" w:cs="Times New Roman"/>
          <w:i/>
          <w:sz w:val="28"/>
          <w:szCs w:val="28"/>
          <w:lang w:val="de-DE"/>
        </w:rPr>
        <w:t>, relevant ist</w:t>
      </w:r>
      <w:r w:rsidR="00B95403" w:rsidRPr="00A56A24">
        <w:rPr>
          <w:rFonts w:ascii="Times New Roman" w:hAnsi="Times New Roman" w:cs="Times New Roman"/>
          <w:i/>
          <w:sz w:val="28"/>
          <w:szCs w:val="28"/>
          <w:lang w:val="de-DE"/>
        </w:rPr>
        <w:t>…;</w:t>
      </w:r>
    </w:p>
    <w:p w:rsidR="00F77DEB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6) Self-mentions (</w:t>
      </w:r>
      <w:r w:rsidRPr="00F77DEB">
        <w:rPr>
          <w:rFonts w:ascii="Times New Roman" w:hAnsi="Times New Roman" w:cs="Times New Roman"/>
          <w:sz w:val="28"/>
          <w:szCs w:val="28"/>
        </w:rPr>
        <w:t>указатели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на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самого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себя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): ich, wir, uns, unser, mein…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>М. Стабз пишет о восьми различных типах ме</w:t>
      </w:r>
      <w:r w:rsidR="005C7868">
        <w:rPr>
          <w:rFonts w:ascii="Times New Roman" w:hAnsi="Times New Roman" w:cs="Times New Roman"/>
          <w:sz w:val="28"/>
          <w:szCs w:val="28"/>
        </w:rPr>
        <w:t>такоммуникативных речевых актов</w:t>
      </w:r>
      <w:r w:rsidRPr="008465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1) «привлечение и поддержание внимания, его демонстрация;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2) контроль количества, сказанного;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3) проверка или подтверждение понимания;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4) подведение итогов или обобщение;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5) определение или перефразирование;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6) редактирование; </w:t>
      </w:r>
    </w:p>
    <w:p w:rsidR="005C7868" w:rsidRDefault="00846573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73">
        <w:rPr>
          <w:rFonts w:ascii="Times New Roman" w:hAnsi="Times New Roman" w:cs="Times New Roman"/>
          <w:sz w:val="28"/>
          <w:szCs w:val="28"/>
        </w:rPr>
        <w:t xml:space="preserve">7) коррекция; </w:t>
      </w:r>
    </w:p>
    <w:p w:rsidR="00846573" w:rsidRPr="00F77DEB" w:rsidRDefault="00B87CDF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уточнение темы» [</w:t>
      </w:r>
      <w:r w:rsidR="00846573" w:rsidRPr="00846573">
        <w:rPr>
          <w:rFonts w:ascii="Times New Roman" w:hAnsi="Times New Roman" w:cs="Times New Roman"/>
          <w:sz w:val="28"/>
          <w:szCs w:val="28"/>
        </w:rPr>
        <w:t>Цит. по: Макарову</w:t>
      </w:r>
      <w:r w:rsidR="00B95403" w:rsidRPr="00B95403">
        <w:rPr>
          <w:rFonts w:ascii="Times New Roman" w:hAnsi="Times New Roman" w:cs="Times New Roman"/>
          <w:sz w:val="28"/>
          <w:szCs w:val="28"/>
        </w:rPr>
        <w:t xml:space="preserve"> М.Л. </w:t>
      </w:r>
      <w:r>
        <w:rPr>
          <w:rFonts w:ascii="Times New Roman" w:hAnsi="Times New Roman" w:cs="Times New Roman"/>
          <w:sz w:val="28"/>
          <w:szCs w:val="28"/>
        </w:rPr>
        <w:t xml:space="preserve"> 2003: 199]</w:t>
      </w:r>
      <w:r w:rsidR="00846573" w:rsidRPr="00846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С. Супоницкая приводит следующую</w:t>
      </w:r>
      <w:r w:rsidR="00035BB5">
        <w:rPr>
          <w:rFonts w:ascii="Times New Roman" w:hAnsi="Times New Roman" w:cs="Times New Roman"/>
          <w:sz w:val="28"/>
          <w:szCs w:val="28"/>
        </w:rPr>
        <w:t xml:space="preserve"> подробную</w:t>
      </w:r>
      <w:r w:rsidRPr="00F77DEB">
        <w:rPr>
          <w:rFonts w:ascii="Times New Roman" w:hAnsi="Times New Roman" w:cs="Times New Roman"/>
          <w:sz w:val="28"/>
          <w:szCs w:val="28"/>
        </w:rPr>
        <w:t xml:space="preserve"> классификацию метакоммуникативных включений в научных текстах: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1) модально-эпистемические компоненты;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2) девербативы–отглагольные существительные или прилагательные, выражающие абстрактное действие, со значением, которые часто передают результаты мыслительной деятельности человека;</w:t>
      </w:r>
    </w:p>
    <w:p w:rsidR="00830C50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3) оценочная лексика с рационально-логическим значением;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4) коннекторы–союзы, частицы, связующие наречия.</w:t>
      </w:r>
    </w:p>
    <w:p w:rsidR="00F77DEB" w:rsidRPr="00F77DEB" w:rsidRDefault="00830C50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к</w:t>
      </w:r>
      <w:r w:rsidR="00F77DEB" w:rsidRPr="00F77DEB">
        <w:rPr>
          <w:rFonts w:ascii="Times New Roman" w:hAnsi="Times New Roman" w:cs="Times New Roman"/>
          <w:sz w:val="28"/>
          <w:szCs w:val="28"/>
        </w:rPr>
        <w:t>оннекторы Супоницкая делит на:</w:t>
      </w:r>
    </w:p>
    <w:p w:rsidR="00F77DEB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Pr="00F77DEB">
        <w:rPr>
          <w:rFonts w:ascii="Times New Roman" w:hAnsi="Times New Roman" w:cs="Times New Roman"/>
          <w:sz w:val="28"/>
          <w:szCs w:val="28"/>
        </w:rPr>
        <w:t>коннекторы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77DEB">
        <w:rPr>
          <w:rFonts w:ascii="Times New Roman" w:hAnsi="Times New Roman" w:cs="Times New Roman"/>
          <w:sz w:val="28"/>
          <w:szCs w:val="28"/>
        </w:rPr>
        <w:t>реализующие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композиционно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F77DEB">
        <w:rPr>
          <w:rFonts w:ascii="Times New Roman" w:hAnsi="Times New Roman" w:cs="Times New Roman"/>
          <w:sz w:val="28"/>
          <w:szCs w:val="28"/>
        </w:rPr>
        <w:t>смысловую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организацию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текста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(zuerst, zuvor, weiter, danach, dann, später, oben, unter, einerseits, andererseits, erstens, zweitens, drittens, letztlich…).</w:t>
      </w:r>
    </w:p>
    <w:p w:rsidR="00F77DEB" w:rsidRPr="00F77DEB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2) коннекторы, выражающие мыслительный ход развертывания научного текста.</w:t>
      </w:r>
    </w:p>
    <w:p w:rsidR="00F77DEB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F77DEB">
        <w:rPr>
          <w:rFonts w:ascii="Times New Roman" w:hAnsi="Times New Roman" w:cs="Times New Roman"/>
          <w:sz w:val="28"/>
          <w:szCs w:val="28"/>
        </w:rPr>
        <w:t>логическое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выделение</w:t>
      </w:r>
      <w:r w:rsidR="00703C3A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(auch, noch einmal, nicht nur…).</w:t>
      </w:r>
    </w:p>
    <w:p w:rsidR="00F77DEB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F77DEB">
        <w:rPr>
          <w:rFonts w:ascii="Times New Roman" w:hAnsi="Times New Roman" w:cs="Times New Roman"/>
          <w:sz w:val="28"/>
          <w:szCs w:val="28"/>
        </w:rPr>
        <w:t>добавление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информации</w:t>
      </w:r>
      <w:r w:rsidR="00703C3A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(übrigens, dazu, außerdem…).</w:t>
      </w:r>
    </w:p>
    <w:p w:rsidR="00F77DEB" w:rsidRPr="00B95403" w:rsidRDefault="00F77DEB" w:rsidP="00F77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F77DEB">
        <w:rPr>
          <w:rFonts w:ascii="Times New Roman" w:hAnsi="Times New Roman" w:cs="Times New Roman"/>
          <w:sz w:val="28"/>
          <w:szCs w:val="28"/>
        </w:rPr>
        <w:t>разъяснение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информации</w:t>
      </w:r>
      <w:r w:rsidR="00703C3A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(d.h., das bedeutet, z.</w:t>
      </w:r>
      <w:r w:rsidRPr="00F77DEB">
        <w:rPr>
          <w:rFonts w:ascii="Times New Roman" w:hAnsi="Times New Roman" w:cs="Times New Roman"/>
          <w:sz w:val="28"/>
          <w:szCs w:val="28"/>
        </w:rPr>
        <w:t>В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., nämlich, und zwar, also…).</w:t>
      </w:r>
    </w:p>
    <w:p w:rsidR="00F77DEB" w:rsidRPr="005C7868" w:rsidRDefault="00F77DE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EB">
        <w:rPr>
          <w:rFonts w:ascii="Times New Roman" w:hAnsi="Times New Roman" w:cs="Times New Roman"/>
          <w:sz w:val="28"/>
          <w:szCs w:val="28"/>
        </w:rPr>
        <w:t>- альтернативная точка зрения</w:t>
      </w:r>
      <w:r w:rsidR="00703C3A">
        <w:rPr>
          <w:rFonts w:ascii="Times New Roman" w:hAnsi="Times New Roman" w:cs="Times New Roman"/>
          <w:sz w:val="28"/>
          <w:szCs w:val="28"/>
        </w:rPr>
        <w:t xml:space="preserve"> </w:t>
      </w:r>
      <w:r w:rsidRPr="00F77DEB">
        <w:rPr>
          <w:rFonts w:ascii="Times New Roman" w:hAnsi="Times New Roman" w:cs="Times New Roman"/>
          <w:sz w:val="28"/>
          <w:szCs w:val="28"/>
        </w:rPr>
        <w:t>(aber, oder…)</w:t>
      </w:r>
      <w:r w:rsidR="00B87CDF">
        <w:rPr>
          <w:rFonts w:ascii="Times New Roman" w:hAnsi="Times New Roman" w:cs="Times New Roman"/>
          <w:sz w:val="28"/>
          <w:szCs w:val="28"/>
        </w:rPr>
        <w:t xml:space="preserve"> [</w:t>
      </w:r>
      <w:r w:rsidR="00596BA7">
        <w:rPr>
          <w:rFonts w:ascii="Times New Roman" w:hAnsi="Times New Roman" w:cs="Times New Roman"/>
          <w:sz w:val="28"/>
          <w:szCs w:val="28"/>
        </w:rPr>
        <w:t xml:space="preserve">Супоницкая </w:t>
      </w:r>
      <w:r w:rsidR="00A56A24">
        <w:rPr>
          <w:rFonts w:ascii="Times New Roman" w:hAnsi="Times New Roman" w:cs="Times New Roman"/>
          <w:sz w:val="28"/>
          <w:szCs w:val="28"/>
        </w:rPr>
        <w:t>2014</w:t>
      </w:r>
      <w:r w:rsidR="00A56A2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56A24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A56A24">
        <w:rPr>
          <w:rFonts w:ascii="Times New Roman" w:hAnsi="Times New Roman" w:cs="Times New Roman"/>
          <w:sz w:val="28"/>
          <w:szCs w:val="28"/>
        </w:rPr>
        <w:t>77</w:t>
      </w:r>
      <w:r w:rsidR="00B87CDF">
        <w:rPr>
          <w:rFonts w:ascii="Times New Roman" w:hAnsi="Times New Roman" w:cs="Times New Roman"/>
          <w:sz w:val="28"/>
          <w:szCs w:val="28"/>
        </w:rPr>
        <w:t>-83]</w:t>
      </w:r>
    </w:p>
    <w:p w:rsidR="005C7868" w:rsidRPr="005C7868" w:rsidRDefault="005C7868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68">
        <w:rPr>
          <w:rFonts w:ascii="Times New Roman" w:hAnsi="Times New Roman" w:cs="Times New Roman"/>
          <w:sz w:val="28"/>
          <w:szCs w:val="28"/>
        </w:rPr>
        <w:t xml:space="preserve">Представленные классификации помогают оценить многообразие </w:t>
      </w:r>
      <w:r w:rsidR="000A5BC2">
        <w:rPr>
          <w:rFonts w:ascii="Times New Roman" w:hAnsi="Times New Roman" w:cs="Times New Roman"/>
          <w:sz w:val="28"/>
          <w:szCs w:val="28"/>
        </w:rPr>
        <w:t xml:space="preserve">метакоммуникативных </w:t>
      </w:r>
      <w:r w:rsidRPr="005C7868">
        <w:rPr>
          <w:rFonts w:ascii="Times New Roman" w:hAnsi="Times New Roman" w:cs="Times New Roman"/>
          <w:sz w:val="28"/>
          <w:szCs w:val="28"/>
        </w:rPr>
        <w:t>элементов и подходов к их анализу и интерпретации.</w:t>
      </w:r>
    </w:p>
    <w:p w:rsidR="004D2B8A" w:rsidRDefault="00084660" w:rsidP="00F9611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5004718"/>
      <w:bookmarkStart w:id="11" w:name="_Toc515004950"/>
      <w:r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830C50" w:rsidRPr="00830C50">
        <w:rPr>
          <w:rFonts w:ascii="Times New Roman" w:hAnsi="Times New Roman" w:cs="Times New Roman"/>
          <w:color w:val="auto"/>
          <w:sz w:val="28"/>
          <w:szCs w:val="28"/>
        </w:rPr>
        <w:t>. Понятие дискурса</w:t>
      </w:r>
      <w:r w:rsidR="00621752" w:rsidRPr="006217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752">
        <w:rPr>
          <w:rFonts w:ascii="Times New Roman" w:hAnsi="Times New Roman" w:cs="Times New Roman"/>
          <w:color w:val="auto"/>
          <w:sz w:val="28"/>
          <w:szCs w:val="28"/>
        </w:rPr>
        <w:t>как одно из центральных понятий гуманитарного знания</w:t>
      </w:r>
      <w:bookmarkEnd w:id="10"/>
      <w:bookmarkEnd w:id="11"/>
    </w:p>
    <w:p w:rsidR="00F9611D" w:rsidRPr="00F9611D" w:rsidRDefault="00F9611D" w:rsidP="00F9611D"/>
    <w:p w:rsidR="00830C50" w:rsidRPr="00830C50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 xml:space="preserve">Дискурс происходит от латинского слова </w:t>
      </w:r>
      <w:r w:rsidR="004D2B8A" w:rsidRPr="00A56A24">
        <w:rPr>
          <w:rFonts w:ascii="Times New Roman" w:hAnsi="Times New Roman" w:cs="Times New Roman"/>
          <w:sz w:val="28"/>
          <w:szCs w:val="28"/>
        </w:rPr>
        <w:t>discursis</w:t>
      </w:r>
      <w:r w:rsidR="004D2B8A" w:rsidRPr="00B95403">
        <w:rPr>
          <w:rFonts w:ascii="Times New Roman" w:hAnsi="Times New Roman" w:cs="Times New Roman"/>
          <w:sz w:val="28"/>
          <w:szCs w:val="28"/>
        </w:rPr>
        <w:t xml:space="preserve"> и</w:t>
      </w:r>
      <w:r w:rsidRPr="00830C50">
        <w:rPr>
          <w:rFonts w:ascii="Times New Roman" w:hAnsi="Times New Roman" w:cs="Times New Roman"/>
          <w:sz w:val="28"/>
          <w:szCs w:val="28"/>
        </w:rPr>
        <w:t xml:space="preserve"> в переводе означает «круговорот, движение». Что можно интерпретировать как быстрое перемещение смыслов, идей, мыслей между сознаниями участников коммуникации. Иными словами, дискурс можно </w:t>
      </w:r>
      <w:r w:rsidR="00A56A24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830C50">
        <w:rPr>
          <w:rFonts w:ascii="Times New Roman" w:hAnsi="Times New Roman" w:cs="Times New Roman"/>
          <w:sz w:val="28"/>
          <w:szCs w:val="28"/>
        </w:rPr>
        <w:t>как форму языкового взаимодействия между людьми.</w:t>
      </w:r>
    </w:p>
    <w:p w:rsidR="00C24D99" w:rsidRDefault="00E21339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30C50" w:rsidRPr="00830C50">
        <w:rPr>
          <w:rFonts w:ascii="Times New Roman" w:hAnsi="Times New Roman" w:cs="Times New Roman"/>
          <w:sz w:val="28"/>
          <w:szCs w:val="28"/>
        </w:rPr>
        <w:t>по</w:t>
      </w:r>
      <w:r w:rsidR="007940DB">
        <w:rPr>
          <w:rFonts w:ascii="Times New Roman" w:hAnsi="Times New Roman" w:cs="Times New Roman"/>
          <w:sz w:val="28"/>
          <w:szCs w:val="28"/>
        </w:rPr>
        <w:t>нятие является многогранным и многозначным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и </w:t>
      </w:r>
      <w:r w:rsidR="0008466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30C50" w:rsidRPr="00830C50">
        <w:rPr>
          <w:rFonts w:ascii="Times New Roman" w:hAnsi="Times New Roman" w:cs="Times New Roman"/>
          <w:sz w:val="28"/>
          <w:szCs w:val="28"/>
        </w:rPr>
        <w:t>в различных областях знаний, таких как</w:t>
      </w:r>
      <w:r w:rsidR="00A56A24" w:rsidRPr="00A56A24">
        <w:rPr>
          <w:rFonts w:ascii="Times New Roman" w:hAnsi="Times New Roman" w:cs="Times New Roman"/>
          <w:sz w:val="28"/>
          <w:szCs w:val="28"/>
        </w:rPr>
        <w:t>: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литературоведение, философия, </w:t>
      </w:r>
      <w:r w:rsidR="007940DB">
        <w:rPr>
          <w:rFonts w:ascii="Times New Roman" w:hAnsi="Times New Roman" w:cs="Times New Roman"/>
          <w:sz w:val="28"/>
          <w:szCs w:val="28"/>
        </w:rPr>
        <w:t xml:space="preserve">история, </w:t>
      </w:r>
      <w:r>
        <w:rPr>
          <w:rFonts w:ascii="Times New Roman" w:hAnsi="Times New Roman" w:cs="Times New Roman"/>
          <w:sz w:val="28"/>
          <w:szCs w:val="28"/>
        </w:rPr>
        <w:t>антропология, культурология, психология,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политология, </w:t>
      </w:r>
      <w:r w:rsidR="00830C50" w:rsidRPr="00830C50">
        <w:rPr>
          <w:rFonts w:ascii="Times New Roman" w:hAnsi="Times New Roman" w:cs="Times New Roman"/>
          <w:sz w:val="28"/>
          <w:szCs w:val="28"/>
        </w:rPr>
        <w:t>лингвистика</w:t>
      </w:r>
      <w:r>
        <w:rPr>
          <w:rFonts w:ascii="Times New Roman" w:hAnsi="Times New Roman" w:cs="Times New Roman"/>
          <w:sz w:val="28"/>
          <w:szCs w:val="28"/>
        </w:rPr>
        <w:t xml:space="preserve"> и т. д</w:t>
      </w:r>
      <w:r w:rsidR="00830C50" w:rsidRPr="00830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Оно имеет междисциплинарный характер, каждая наука рассматривает его со своей позиции, под определенным углом, тем самым р</w:t>
      </w:r>
      <w:r w:rsidR="00B95403">
        <w:rPr>
          <w:rFonts w:ascii="Times New Roman" w:hAnsi="Times New Roman" w:cs="Times New Roman"/>
          <w:sz w:val="28"/>
          <w:szCs w:val="28"/>
        </w:rPr>
        <w:t>асширяя и дополняя его трактовку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C50">
        <w:rPr>
          <w:rFonts w:ascii="Times New Roman" w:hAnsi="Times New Roman" w:cs="Times New Roman"/>
          <w:sz w:val="28"/>
          <w:szCs w:val="28"/>
        </w:rPr>
        <w:t xml:space="preserve"> </w:t>
      </w:r>
      <w:r w:rsidR="00C24D99" w:rsidRPr="00C24D99">
        <w:rPr>
          <w:rFonts w:ascii="Times New Roman" w:hAnsi="Times New Roman" w:cs="Times New Roman"/>
          <w:sz w:val="28"/>
          <w:szCs w:val="28"/>
        </w:rPr>
        <w:t> </w:t>
      </w:r>
    </w:p>
    <w:p w:rsidR="00830C50" w:rsidRPr="00830C50" w:rsidRDefault="00C24D99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660">
        <w:rPr>
          <w:rFonts w:ascii="Times New Roman" w:hAnsi="Times New Roman" w:cs="Times New Roman"/>
          <w:sz w:val="28"/>
          <w:szCs w:val="28"/>
        </w:rPr>
        <w:t xml:space="preserve">Далее обратимся к </w:t>
      </w:r>
      <w:r w:rsidR="00E21339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084660">
        <w:rPr>
          <w:rFonts w:ascii="Times New Roman" w:hAnsi="Times New Roman" w:cs="Times New Roman"/>
          <w:sz w:val="28"/>
          <w:szCs w:val="28"/>
        </w:rPr>
        <w:t xml:space="preserve">концептам понятия. 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Согласно А. И. Кибрику понятия текст и дискурс тесно связаны, однако первое понятие является статичным, в то время как дискурс, </w:t>
      </w:r>
      <w:r w:rsidR="00084660" w:rsidRPr="00830C50">
        <w:rPr>
          <w:rFonts w:ascii="Times New Roman" w:hAnsi="Times New Roman" w:cs="Times New Roman"/>
          <w:sz w:val="28"/>
          <w:szCs w:val="28"/>
        </w:rPr>
        <w:t>который,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по его </w:t>
      </w:r>
      <w:r w:rsidR="00084660" w:rsidRPr="00830C50">
        <w:rPr>
          <w:rFonts w:ascii="Times New Roman" w:hAnsi="Times New Roman" w:cs="Times New Roman"/>
          <w:sz w:val="28"/>
          <w:szCs w:val="28"/>
        </w:rPr>
        <w:t>мнению,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является языковой деятельностью, имеет динамический характер. «Предпочтительным является такое понимание термина “дискурс”, которое включает одновременно два компонента: и динамический процесс языковой деятельности, и ее результат (т.е. текст)» </w:t>
      </w:r>
      <w:r w:rsidR="00B87CDF">
        <w:rPr>
          <w:rFonts w:ascii="Times New Roman" w:hAnsi="Times New Roman" w:cs="Times New Roman"/>
          <w:sz w:val="28"/>
          <w:szCs w:val="28"/>
        </w:rPr>
        <w:t>[</w:t>
      </w:r>
      <w:r w:rsidR="00830C50" w:rsidRPr="00830C50">
        <w:rPr>
          <w:rFonts w:ascii="Times New Roman" w:hAnsi="Times New Roman" w:cs="Times New Roman"/>
          <w:sz w:val="28"/>
          <w:szCs w:val="28"/>
        </w:rPr>
        <w:t>Кибрик А.И. 2003</w:t>
      </w:r>
      <w:r w:rsidR="00B87CDF">
        <w:rPr>
          <w:rFonts w:ascii="Times New Roman" w:hAnsi="Times New Roman" w:cs="Times New Roman"/>
          <w:sz w:val="28"/>
          <w:szCs w:val="28"/>
        </w:rPr>
        <w:t>:</w:t>
      </w:r>
      <w:r w:rsidR="00830C50" w:rsidRPr="00830C50">
        <w:rPr>
          <w:rFonts w:ascii="Times New Roman" w:hAnsi="Times New Roman" w:cs="Times New Roman"/>
          <w:sz w:val="28"/>
          <w:szCs w:val="28"/>
        </w:rPr>
        <w:t>.</w:t>
      </w:r>
      <w:r w:rsidR="00830C50" w:rsidRPr="00B95403">
        <w:rPr>
          <w:rFonts w:ascii="Times New Roman" w:hAnsi="Times New Roman" w:cs="Times New Roman"/>
          <w:sz w:val="28"/>
          <w:szCs w:val="28"/>
        </w:rPr>
        <w:t>11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="00B95403" w:rsidRPr="00830C50">
        <w:rPr>
          <w:rFonts w:ascii="Times New Roman" w:hAnsi="Times New Roman" w:cs="Times New Roman"/>
          <w:sz w:val="28"/>
          <w:szCs w:val="28"/>
        </w:rPr>
        <w:t>.</w:t>
      </w:r>
    </w:p>
    <w:p w:rsidR="00830C50" w:rsidRPr="00830C50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В. Е. Чернявская также рассматривает связь между дискурсом и текстом и считает, что «дискурс в одном из его возможных пониманий обозначает текст в неразрывной связи с ситуативным контекстом, определяющим все, что существенно для порождения данного высказывания</w:t>
      </w:r>
      <w:r w:rsidR="00E21339">
        <w:rPr>
          <w:rFonts w:ascii="Times New Roman" w:hAnsi="Times New Roman" w:cs="Times New Roman"/>
          <w:sz w:val="28"/>
          <w:szCs w:val="28"/>
        </w:rPr>
        <w:t xml:space="preserve"> </w:t>
      </w:r>
      <w:r w:rsidRPr="00515081">
        <w:rPr>
          <w:rFonts w:ascii="Times New Roman" w:hAnsi="Times New Roman" w:cs="Times New Roman"/>
          <w:sz w:val="28"/>
          <w:szCs w:val="28"/>
        </w:rPr>
        <w:t>/</w:t>
      </w:r>
      <w:r w:rsidR="00E21339">
        <w:rPr>
          <w:rFonts w:ascii="Times New Roman" w:hAnsi="Times New Roman" w:cs="Times New Roman"/>
          <w:sz w:val="28"/>
          <w:szCs w:val="28"/>
        </w:rPr>
        <w:t xml:space="preserve"> </w:t>
      </w:r>
      <w:r w:rsidRPr="00830C50">
        <w:rPr>
          <w:rFonts w:ascii="Times New Roman" w:hAnsi="Times New Roman" w:cs="Times New Roman"/>
          <w:sz w:val="28"/>
          <w:szCs w:val="28"/>
        </w:rPr>
        <w:t xml:space="preserve">текста, в связи с системой коммуникативно-прагматических и когнитивных целеустановок автора, взаимодействующего с автором» </w:t>
      </w:r>
      <w:r w:rsidR="00B87CDF">
        <w:rPr>
          <w:rFonts w:ascii="Times New Roman" w:hAnsi="Times New Roman" w:cs="Times New Roman"/>
          <w:sz w:val="28"/>
          <w:szCs w:val="28"/>
        </w:rPr>
        <w:t>[Чернявская В.Е., 2009</w:t>
      </w:r>
      <w:r w:rsidR="00B87CDF" w:rsidRPr="00B87CDF">
        <w:rPr>
          <w:rFonts w:ascii="Times New Roman" w:hAnsi="Times New Roman" w:cs="Times New Roman"/>
          <w:sz w:val="28"/>
          <w:szCs w:val="28"/>
        </w:rPr>
        <w:t xml:space="preserve">: </w:t>
      </w:r>
      <w:r w:rsidRPr="00830C50">
        <w:rPr>
          <w:rFonts w:ascii="Times New Roman" w:hAnsi="Times New Roman" w:cs="Times New Roman"/>
          <w:sz w:val="28"/>
          <w:szCs w:val="28"/>
        </w:rPr>
        <w:t>135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Pr="00830C50">
        <w:rPr>
          <w:rFonts w:ascii="Times New Roman" w:hAnsi="Times New Roman" w:cs="Times New Roman"/>
          <w:sz w:val="28"/>
          <w:szCs w:val="28"/>
        </w:rPr>
        <w:t>.</w:t>
      </w:r>
    </w:p>
    <w:p w:rsidR="00830C50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 xml:space="preserve">То есть в центре внимания </w:t>
      </w:r>
      <w:r w:rsidR="00A56A24" w:rsidRPr="00830C50">
        <w:rPr>
          <w:rFonts w:ascii="Times New Roman" w:hAnsi="Times New Roman" w:cs="Times New Roman"/>
          <w:sz w:val="28"/>
          <w:szCs w:val="28"/>
        </w:rPr>
        <w:t>дискурса всегда</w:t>
      </w:r>
      <w:r w:rsidRPr="00830C50">
        <w:rPr>
          <w:rFonts w:ascii="Times New Roman" w:hAnsi="Times New Roman" w:cs="Times New Roman"/>
          <w:sz w:val="28"/>
          <w:szCs w:val="28"/>
        </w:rPr>
        <w:t xml:space="preserve"> находится предмет, который в свою очередь привязан к конкретной обстановке или </w:t>
      </w:r>
      <w:r w:rsidR="00A56A24" w:rsidRPr="00830C50">
        <w:rPr>
          <w:rFonts w:ascii="Times New Roman" w:hAnsi="Times New Roman" w:cs="Times New Roman"/>
          <w:sz w:val="28"/>
          <w:szCs w:val="28"/>
        </w:rPr>
        <w:t>ситуации и</w:t>
      </w:r>
      <w:r w:rsidRPr="00830C50">
        <w:rPr>
          <w:rFonts w:ascii="Times New Roman" w:hAnsi="Times New Roman" w:cs="Times New Roman"/>
          <w:sz w:val="28"/>
          <w:szCs w:val="28"/>
        </w:rPr>
        <w:t xml:space="preserve"> направлен на конкретную аудиторию. При этом дискурс передает информацию о данном предмете в обусловленном контексте. </w:t>
      </w:r>
    </w:p>
    <w:p w:rsidR="00C24D99" w:rsidRPr="00C24D99" w:rsidRDefault="00C24D99" w:rsidP="00C24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В.Б. Касевича «</w:t>
      </w:r>
      <w:r w:rsidRPr="00C24D99">
        <w:rPr>
          <w:rFonts w:ascii="Times New Roman" w:hAnsi="Times New Roman" w:cs="Times New Roman"/>
          <w:sz w:val="28"/>
          <w:szCs w:val="28"/>
        </w:rPr>
        <w:t>язык призван порождать тексты, или, иначе, обеспечивать дискурс. Дискурс тоже несет отпечаток культуры этноса, не во всем сводимый к закономерностям грамматики и лексикона данного языка (включая семантику и прагматику)</w:t>
      </w:r>
      <w:r w:rsidR="00A46624">
        <w:rPr>
          <w:rFonts w:ascii="Times New Roman" w:hAnsi="Times New Roman" w:cs="Times New Roman"/>
          <w:sz w:val="28"/>
          <w:szCs w:val="28"/>
        </w:rPr>
        <w:t>»</w:t>
      </w:r>
      <w:r w:rsidR="00A46624" w:rsidRPr="00A46624">
        <w:rPr>
          <w:rFonts w:ascii="Times New Roman" w:hAnsi="Times New Roman" w:cs="Times New Roman"/>
          <w:sz w:val="28"/>
          <w:szCs w:val="28"/>
        </w:rPr>
        <w:t xml:space="preserve"> </w:t>
      </w:r>
      <w:r w:rsidR="00A46624" w:rsidRPr="00A46624">
        <w:rPr>
          <w:sz w:val="28"/>
          <w:szCs w:val="28"/>
        </w:rPr>
        <w:t>[</w:t>
      </w:r>
      <w:r w:rsidR="00A46624" w:rsidRPr="00A46624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="00A46624" w:rsidRPr="00A46624">
        <w:rPr>
          <w:rFonts w:ascii="Times New Roman" w:hAnsi="Times New Roman" w:cs="Times New Roman"/>
          <w:sz w:val="28"/>
          <w:szCs w:val="28"/>
        </w:rPr>
        <w:t>: http://window.edu.ru/catalog/pdf2txt/481/38481/16279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Pr="00C24D99">
        <w:rPr>
          <w:rFonts w:ascii="Times New Roman" w:hAnsi="Times New Roman" w:cs="Times New Roman"/>
          <w:sz w:val="28"/>
          <w:szCs w:val="28"/>
        </w:rPr>
        <w:t>.</w:t>
      </w:r>
    </w:p>
    <w:p w:rsidR="00830C50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Теперь рассмотрим дискурс с точки зрения лингвистики и ее уровневого принципа. Как известно, лингвистика изучает несколько уровней единиц языка. Минимальные единицы языка – это фонемы, ими подробно занимается такая научная дисциплина как фонетика. За ними следуют морфемы, которые обладают собственным значением, ими занимается морфология, а затем слова и предложения, ими занимается синтаксис. Можно сказать, что следующим будет уровень дискурса, или такие языковые единицы, которые не ограничены объемом.</w:t>
      </w:r>
      <w:r w:rsidR="00C148A7">
        <w:rPr>
          <w:rFonts w:ascii="Times New Roman" w:hAnsi="Times New Roman" w:cs="Times New Roman"/>
          <w:sz w:val="28"/>
          <w:szCs w:val="28"/>
        </w:rPr>
        <w:t xml:space="preserve"> Итак</w:t>
      </w:r>
      <w:r w:rsidRPr="00830C50">
        <w:rPr>
          <w:rFonts w:ascii="Times New Roman" w:hAnsi="Times New Roman" w:cs="Times New Roman"/>
          <w:sz w:val="28"/>
          <w:szCs w:val="28"/>
        </w:rPr>
        <w:t>, дискурс может быть заключен как в маленьком сообщении, так и в целом романе или статье</w:t>
      </w:r>
      <w:r w:rsidR="00F9611D">
        <w:rPr>
          <w:rFonts w:ascii="Times New Roman" w:hAnsi="Times New Roman" w:cs="Times New Roman"/>
          <w:sz w:val="28"/>
          <w:szCs w:val="28"/>
        </w:rPr>
        <w:t>, что говорит о его объеме, который может быть любым</w:t>
      </w:r>
      <w:r w:rsidRPr="00830C50">
        <w:rPr>
          <w:rFonts w:ascii="Times New Roman" w:hAnsi="Times New Roman" w:cs="Times New Roman"/>
          <w:sz w:val="28"/>
          <w:szCs w:val="28"/>
        </w:rPr>
        <w:t>.</w:t>
      </w:r>
    </w:p>
    <w:p w:rsidR="00DB52E9" w:rsidRDefault="00DB52E9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И.В. Сусова «Каждый из говорящих, осуществляя свой коммуникативный акт, строит вокруг себя свое коммуникативн</w:t>
      </w:r>
      <w:r w:rsidR="00B87CDF">
        <w:rPr>
          <w:rFonts w:ascii="Times New Roman" w:hAnsi="Times New Roman" w:cs="Times New Roman"/>
          <w:sz w:val="28"/>
          <w:szCs w:val="28"/>
        </w:rPr>
        <w:t>о-прагматическое пространство» [</w:t>
      </w:r>
      <w:r>
        <w:rPr>
          <w:rFonts w:ascii="Times New Roman" w:hAnsi="Times New Roman" w:cs="Times New Roman"/>
          <w:sz w:val="28"/>
          <w:szCs w:val="28"/>
        </w:rPr>
        <w:t>Сусов И.В. 2007</w:t>
      </w:r>
      <w:r w:rsidRPr="00B95403">
        <w:rPr>
          <w:rFonts w:ascii="Times New Roman" w:hAnsi="Times New Roman" w:cs="Times New Roman"/>
          <w:sz w:val="28"/>
          <w:szCs w:val="28"/>
        </w:rPr>
        <w:t>:</w:t>
      </w:r>
      <w:r w:rsidR="00B87CDF">
        <w:rPr>
          <w:rFonts w:ascii="Times New Roman" w:hAnsi="Times New Roman" w:cs="Times New Roman"/>
          <w:sz w:val="28"/>
          <w:szCs w:val="28"/>
        </w:rPr>
        <w:t xml:space="preserve"> 41]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рассматривает </w:t>
      </w:r>
      <w:r w:rsidR="00ED5D49">
        <w:rPr>
          <w:rFonts w:ascii="Times New Roman" w:hAnsi="Times New Roman" w:cs="Times New Roman"/>
          <w:sz w:val="28"/>
          <w:szCs w:val="28"/>
        </w:rPr>
        <w:t>дискурс как</w:t>
      </w:r>
      <w:r>
        <w:rPr>
          <w:rFonts w:ascii="Times New Roman" w:hAnsi="Times New Roman" w:cs="Times New Roman"/>
          <w:sz w:val="28"/>
          <w:szCs w:val="28"/>
        </w:rPr>
        <w:t xml:space="preserve"> смену речевых актов, подчеркивает, что он может состоять и из одного речевого акта, что та</w:t>
      </w:r>
      <w:r w:rsidR="00477404">
        <w:rPr>
          <w:rFonts w:ascii="Times New Roman" w:hAnsi="Times New Roman" w:cs="Times New Roman"/>
          <w:sz w:val="28"/>
          <w:szCs w:val="28"/>
        </w:rPr>
        <w:t>кже свидетельствует о том, что дискурс</w:t>
      </w:r>
      <w:r>
        <w:rPr>
          <w:rFonts w:ascii="Times New Roman" w:hAnsi="Times New Roman" w:cs="Times New Roman"/>
          <w:sz w:val="28"/>
          <w:szCs w:val="28"/>
        </w:rPr>
        <w:t xml:space="preserve"> может быть любого объема. </w:t>
      </w:r>
      <w:r w:rsidR="00ED5D49"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>
        <w:rPr>
          <w:rFonts w:ascii="Times New Roman" w:hAnsi="Times New Roman" w:cs="Times New Roman"/>
          <w:sz w:val="28"/>
          <w:szCs w:val="28"/>
        </w:rPr>
        <w:t>«…процессы речевой коммуникации протекают в виде последовательности речевых актов. Связные последовательности речевых актов именуют дискурсом»</w:t>
      </w:r>
      <w:r w:rsidR="00B87CDF">
        <w:rPr>
          <w:rFonts w:ascii="Times New Roman" w:hAnsi="Times New Roman" w:cs="Times New Roman"/>
          <w:sz w:val="28"/>
          <w:szCs w:val="28"/>
        </w:rPr>
        <w:t xml:space="preserve"> [</w:t>
      </w:r>
      <w:r w:rsidRPr="00DB52E9">
        <w:rPr>
          <w:rFonts w:ascii="Times New Roman" w:hAnsi="Times New Roman" w:cs="Times New Roman"/>
          <w:sz w:val="28"/>
          <w:szCs w:val="28"/>
        </w:rPr>
        <w:t>Сусов И.В. 2007</w:t>
      </w:r>
      <w:r w:rsidRPr="00B95403">
        <w:rPr>
          <w:rFonts w:ascii="Times New Roman" w:hAnsi="Times New Roman" w:cs="Times New Roman"/>
          <w:sz w:val="28"/>
          <w:szCs w:val="28"/>
        </w:rPr>
        <w:t>:</w:t>
      </w:r>
      <w:r w:rsidR="00B8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Pr="00DB52E9">
        <w:rPr>
          <w:rFonts w:ascii="Times New Roman" w:hAnsi="Times New Roman" w:cs="Times New Roman"/>
          <w:sz w:val="28"/>
          <w:szCs w:val="28"/>
        </w:rPr>
        <w:t>.</w:t>
      </w:r>
    </w:p>
    <w:p w:rsidR="00477404" w:rsidRDefault="000067AE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Ю.С. Степанов считает, что «дискурс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это особое использование языка… для выражения особой ментальности,… особой идеалогии</w:t>
      </w:r>
      <w:r w:rsidRPr="00B9540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особое использование</w:t>
      </w:r>
      <w:r w:rsidR="00D469C6">
        <w:rPr>
          <w:rFonts w:ascii="Times New Roman" w:hAnsi="Times New Roman" w:cs="Times New Roman"/>
          <w:sz w:val="28"/>
          <w:szCs w:val="28"/>
        </w:rPr>
        <w:t xml:space="preserve"> влечет активизацию некоторых черт языка, и, в конечном счете, особую грамматику и особые правила лексики. И.. в конечном счете в свою очередь создает «особый ментальный мир»</w:t>
      </w:r>
      <w:r w:rsidR="00030112">
        <w:rPr>
          <w:rFonts w:ascii="Times New Roman" w:hAnsi="Times New Roman" w:cs="Times New Roman"/>
          <w:sz w:val="28"/>
          <w:szCs w:val="28"/>
        </w:rPr>
        <w:t xml:space="preserve"> </w:t>
      </w:r>
      <w:r w:rsidR="00B87CDF">
        <w:rPr>
          <w:rFonts w:ascii="Times New Roman" w:hAnsi="Times New Roman" w:cs="Times New Roman"/>
          <w:sz w:val="28"/>
          <w:szCs w:val="28"/>
        </w:rPr>
        <w:t>[</w:t>
      </w:r>
      <w:r w:rsidR="00D469C6">
        <w:rPr>
          <w:rFonts w:ascii="Times New Roman" w:hAnsi="Times New Roman" w:cs="Times New Roman"/>
          <w:sz w:val="28"/>
          <w:szCs w:val="28"/>
        </w:rPr>
        <w:t>Степанов Ю.С. 1995</w:t>
      </w:r>
      <w:r w:rsidR="00D469C6" w:rsidRPr="00B95403">
        <w:rPr>
          <w:rFonts w:ascii="Times New Roman" w:hAnsi="Times New Roman" w:cs="Times New Roman"/>
          <w:sz w:val="28"/>
          <w:szCs w:val="28"/>
        </w:rPr>
        <w:t xml:space="preserve">: </w:t>
      </w:r>
      <w:r w:rsidR="00D469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69C6" w:rsidRPr="00B95403">
        <w:rPr>
          <w:rFonts w:ascii="Times New Roman" w:hAnsi="Times New Roman" w:cs="Times New Roman"/>
          <w:sz w:val="28"/>
          <w:szCs w:val="28"/>
        </w:rPr>
        <w:t>.35-45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 w:rsidR="00D469C6">
        <w:rPr>
          <w:rFonts w:ascii="Times New Roman" w:hAnsi="Times New Roman" w:cs="Times New Roman"/>
          <w:sz w:val="28"/>
          <w:szCs w:val="28"/>
        </w:rPr>
        <w:t>.</w:t>
      </w:r>
      <w:r w:rsidR="00030112">
        <w:rPr>
          <w:rFonts w:ascii="Times New Roman" w:hAnsi="Times New Roman" w:cs="Times New Roman"/>
          <w:sz w:val="28"/>
          <w:szCs w:val="28"/>
        </w:rPr>
        <w:t xml:space="preserve"> Данное определение говорит нам о создании собственного пространства вокруг дискурса, о регули</w:t>
      </w:r>
      <w:r w:rsidR="00ED5D49">
        <w:rPr>
          <w:rFonts w:ascii="Times New Roman" w:hAnsi="Times New Roman" w:cs="Times New Roman"/>
          <w:sz w:val="28"/>
          <w:szCs w:val="28"/>
        </w:rPr>
        <w:t>ровании им ситуации и следовании</w:t>
      </w:r>
      <w:r w:rsidR="00030112">
        <w:rPr>
          <w:rFonts w:ascii="Times New Roman" w:hAnsi="Times New Roman" w:cs="Times New Roman"/>
          <w:sz w:val="28"/>
          <w:szCs w:val="28"/>
        </w:rPr>
        <w:t xml:space="preserve"> тем правилам, что она диктует. </w:t>
      </w:r>
      <w:r w:rsidR="00477404">
        <w:rPr>
          <w:rFonts w:ascii="Times New Roman" w:hAnsi="Times New Roman" w:cs="Times New Roman"/>
          <w:sz w:val="28"/>
          <w:szCs w:val="28"/>
        </w:rPr>
        <w:t>Иными словами, дискурс носит ситуативный характер.</w:t>
      </w:r>
    </w:p>
    <w:p w:rsidR="000067AE" w:rsidRPr="000067AE" w:rsidRDefault="00030112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таком понятии как ситуативность пишет и И.Д. Арутюнова, она рассматривает различные подходы к трактовке данного термина «во многих случаях ситуацией называют экстралингвистический референт предложения, отрезок реальной действительности, частное событие, факт, о котором сообщае</w:t>
      </w:r>
      <w:r w:rsidR="00B87CDF">
        <w:rPr>
          <w:rFonts w:ascii="Times New Roman" w:hAnsi="Times New Roman" w:cs="Times New Roman"/>
          <w:sz w:val="28"/>
          <w:szCs w:val="28"/>
        </w:rPr>
        <w:t>тся в конкретном высказывании» [</w:t>
      </w:r>
      <w:r>
        <w:rPr>
          <w:rFonts w:ascii="Times New Roman" w:hAnsi="Times New Roman" w:cs="Times New Roman"/>
          <w:sz w:val="28"/>
          <w:szCs w:val="28"/>
        </w:rPr>
        <w:t>И.Д. Арутюнова 1976</w:t>
      </w:r>
      <w:r w:rsidR="00CA5D6A" w:rsidRPr="00B95403">
        <w:rPr>
          <w:rFonts w:ascii="Times New Roman" w:hAnsi="Times New Roman" w:cs="Times New Roman"/>
          <w:sz w:val="28"/>
          <w:szCs w:val="28"/>
        </w:rPr>
        <w:t>:</w:t>
      </w:r>
      <w:r w:rsidR="00CA5D6A">
        <w:rPr>
          <w:rFonts w:ascii="Times New Roman" w:hAnsi="Times New Roman" w:cs="Times New Roman"/>
          <w:sz w:val="28"/>
          <w:szCs w:val="28"/>
        </w:rPr>
        <w:t xml:space="preserve"> с. 7</w:t>
      </w:r>
      <w:r w:rsidR="00B87C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Она также говорит о том, что данный терми</w:t>
      </w:r>
      <w:r w:rsidR="00477404">
        <w:rPr>
          <w:rFonts w:ascii="Times New Roman" w:hAnsi="Times New Roman" w:cs="Times New Roman"/>
          <w:sz w:val="28"/>
          <w:szCs w:val="28"/>
        </w:rPr>
        <w:t>н можно отнести не только к миру вокруг, к окружающей нас действительности и</w:t>
      </w:r>
      <w:r>
        <w:rPr>
          <w:rFonts w:ascii="Times New Roman" w:hAnsi="Times New Roman" w:cs="Times New Roman"/>
          <w:sz w:val="28"/>
          <w:szCs w:val="28"/>
        </w:rPr>
        <w:t xml:space="preserve"> языковой семантике, но и к оп</w:t>
      </w:r>
      <w:r w:rsidR="00CA5D6A">
        <w:rPr>
          <w:rFonts w:ascii="Times New Roman" w:hAnsi="Times New Roman" w:cs="Times New Roman"/>
          <w:sz w:val="28"/>
          <w:szCs w:val="28"/>
        </w:rPr>
        <w:t>ределенной степени ментальности</w:t>
      </w:r>
      <w:r w:rsidR="00B87CDF">
        <w:rPr>
          <w:rFonts w:ascii="Times New Roman" w:hAnsi="Times New Roman" w:cs="Times New Roman"/>
          <w:sz w:val="28"/>
          <w:szCs w:val="28"/>
        </w:rPr>
        <w:t xml:space="preserve"> [там же]</w:t>
      </w:r>
      <w:r w:rsidR="00CA5D6A" w:rsidRPr="00B9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7AE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В настоящее время существуют различные школы и направления, которые предлагают свои теоретические подходы к интерпретации дискурса.</w:t>
      </w:r>
      <w:r w:rsidR="007940DB">
        <w:rPr>
          <w:rFonts w:ascii="Times New Roman" w:hAnsi="Times New Roman" w:cs="Times New Roman"/>
          <w:sz w:val="28"/>
          <w:szCs w:val="28"/>
        </w:rPr>
        <w:t xml:space="preserve"> Это </w:t>
      </w:r>
      <w:r w:rsidR="00477404">
        <w:rPr>
          <w:rFonts w:ascii="Times New Roman" w:hAnsi="Times New Roman" w:cs="Times New Roman"/>
          <w:sz w:val="28"/>
          <w:szCs w:val="28"/>
        </w:rPr>
        <w:t>англо-американская</w:t>
      </w:r>
      <w:r w:rsidR="007940DB">
        <w:rPr>
          <w:rFonts w:ascii="Times New Roman" w:hAnsi="Times New Roman" w:cs="Times New Roman"/>
          <w:sz w:val="28"/>
          <w:szCs w:val="28"/>
        </w:rPr>
        <w:t xml:space="preserve">, французская и немецко-австрийская школы. Согласно американской школе дискурс представляет собой связную речь и близок </w:t>
      </w:r>
      <w:r w:rsidR="00477404">
        <w:rPr>
          <w:rFonts w:ascii="Times New Roman" w:hAnsi="Times New Roman" w:cs="Times New Roman"/>
          <w:sz w:val="28"/>
          <w:szCs w:val="28"/>
        </w:rPr>
        <w:t xml:space="preserve">к </w:t>
      </w:r>
      <w:r w:rsidR="007940DB">
        <w:rPr>
          <w:rFonts w:ascii="Times New Roman" w:hAnsi="Times New Roman" w:cs="Times New Roman"/>
          <w:sz w:val="28"/>
          <w:szCs w:val="28"/>
        </w:rPr>
        <w:t xml:space="preserve">диалогу, можно сказать, тождественен ему. Дискурсивный </w:t>
      </w:r>
      <w:r w:rsidR="00B87CDF">
        <w:rPr>
          <w:rFonts w:ascii="Times New Roman" w:hAnsi="Times New Roman" w:cs="Times New Roman"/>
          <w:sz w:val="28"/>
          <w:szCs w:val="28"/>
        </w:rPr>
        <w:t>анализ в</w:t>
      </w:r>
      <w:r w:rsidR="00477404">
        <w:rPr>
          <w:rFonts w:ascii="Times New Roman" w:hAnsi="Times New Roman" w:cs="Times New Roman"/>
          <w:sz w:val="28"/>
          <w:szCs w:val="28"/>
        </w:rPr>
        <w:t xml:space="preserve"> их понимании </w:t>
      </w:r>
      <w:r w:rsidR="007940DB">
        <w:rPr>
          <w:rFonts w:ascii="Times New Roman" w:hAnsi="Times New Roman" w:cs="Times New Roman"/>
          <w:sz w:val="28"/>
          <w:szCs w:val="28"/>
        </w:rPr>
        <w:t>изучает в первую очередь взаимодействие между говорящим и слушающим, то есть уделяет внимание именно устной коммуникации. В немецкой школе</w:t>
      </w:r>
      <w:r w:rsidR="000067AE">
        <w:rPr>
          <w:rFonts w:ascii="Times New Roman" w:hAnsi="Times New Roman" w:cs="Times New Roman"/>
          <w:sz w:val="28"/>
          <w:szCs w:val="28"/>
        </w:rPr>
        <w:t xml:space="preserve"> существует такое понятие как анализ связной речи (</w:t>
      </w:r>
      <w:r w:rsidR="000067AE">
        <w:rPr>
          <w:rFonts w:ascii="Times New Roman" w:hAnsi="Times New Roman" w:cs="Times New Roman"/>
          <w:sz w:val="28"/>
          <w:szCs w:val="28"/>
          <w:lang w:val="de-DE"/>
        </w:rPr>
        <w:t>Konversationanalyse</w:t>
      </w:r>
      <w:r w:rsidR="000067AE" w:rsidRPr="00B95403">
        <w:rPr>
          <w:rFonts w:ascii="Times New Roman" w:hAnsi="Times New Roman" w:cs="Times New Roman"/>
          <w:sz w:val="28"/>
          <w:szCs w:val="28"/>
        </w:rPr>
        <w:t xml:space="preserve">). </w:t>
      </w:r>
      <w:r w:rsidR="000067AE">
        <w:rPr>
          <w:rFonts w:ascii="Times New Roman" w:hAnsi="Times New Roman" w:cs="Times New Roman"/>
          <w:sz w:val="28"/>
          <w:szCs w:val="28"/>
        </w:rPr>
        <w:t>Во Франции дискурс развивался как направление, которое соединяло в себе исторические, философские, психоаналитические и в последнюю очередь лингвистическ</w:t>
      </w:r>
      <w:r w:rsidR="00B87CDF">
        <w:rPr>
          <w:rFonts w:ascii="Times New Roman" w:hAnsi="Times New Roman" w:cs="Times New Roman"/>
          <w:sz w:val="28"/>
          <w:szCs w:val="28"/>
        </w:rPr>
        <w:t>ие представления о дискурсе [</w:t>
      </w:r>
      <w:r w:rsidR="000067AE">
        <w:rPr>
          <w:rFonts w:ascii="Times New Roman" w:hAnsi="Times New Roman" w:cs="Times New Roman"/>
          <w:sz w:val="28"/>
          <w:szCs w:val="28"/>
        </w:rPr>
        <w:t>Чернявская В.Е. 2009</w:t>
      </w:r>
      <w:r w:rsidR="00B87CDF" w:rsidRPr="006F4D37">
        <w:rPr>
          <w:rFonts w:ascii="Times New Roman" w:hAnsi="Times New Roman" w:cs="Times New Roman"/>
          <w:sz w:val="28"/>
          <w:szCs w:val="28"/>
        </w:rPr>
        <w:t>:</w:t>
      </w:r>
      <w:r w:rsidR="00B87CDF">
        <w:rPr>
          <w:rFonts w:ascii="Times New Roman" w:hAnsi="Times New Roman" w:cs="Times New Roman"/>
          <w:sz w:val="28"/>
          <w:szCs w:val="28"/>
        </w:rPr>
        <w:t xml:space="preserve"> 136-137]</w:t>
      </w:r>
      <w:r w:rsidR="000067AE">
        <w:rPr>
          <w:rFonts w:ascii="Times New Roman" w:hAnsi="Times New Roman" w:cs="Times New Roman"/>
          <w:sz w:val="28"/>
          <w:szCs w:val="28"/>
        </w:rPr>
        <w:t>.</w:t>
      </w:r>
      <w:r w:rsidRPr="008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04" w:rsidRPr="00477404" w:rsidRDefault="00830C50" w:rsidP="00477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Одни</w:t>
      </w:r>
      <w:r w:rsidR="000067AE">
        <w:rPr>
          <w:rFonts w:ascii="Times New Roman" w:hAnsi="Times New Roman" w:cs="Times New Roman"/>
          <w:sz w:val="28"/>
          <w:szCs w:val="28"/>
        </w:rPr>
        <w:t xml:space="preserve">м из интересных подходов к </w:t>
      </w:r>
      <w:r w:rsidRPr="00830C50">
        <w:rPr>
          <w:rFonts w:ascii="Times New Roman" w:hAnsi="Times New Roman" w:cs="Times New Roman"/>
          <w:sz w:val="28"/>
          <w:szCs w:val="28"/>
        </w:rPr>
        <w:t>рассмотрению</w:t>
      </w:r>
      <w:r w:rsidR="000067AE">
        <w:rPr>
          <w:rFonts w:ascii="Times New Roman" w:hAnsi="Times New Roman" w:cs="Times New Roman"/>
          <w:sz w:val="28"/>
          <w:szCs w:val="28"/>
        </w:rPr>
        <w:t xml:space="preserve"> дискурса</w:t>
      </w:r>
      <w:r w:rsidRPr="00830C50">
        <w:rPr>
          <w:rFonts w:ascii="Times New Roman" w:hAnsi="Times New Roman" w:cs="Times New Roman"/>
          <w:sz w:val="28"/>
          <w:szCs w:val="28"/>
        </w:rPr>
        <w:t xml:space="preserve"> можно назвать подход Тоуна А. ван Дейка, </w:t>
      </w:r>
      <w:r w:rsidR="000F342C">
        <w:rPr>
          <w:rFonts w:ascii="Times New Roman" w:hAnsi="Times New Roman" w:cs="Times New Roman"/>
          <w:sz w:val="28"/>
          <w:szCs w:val="28"/>
        </w:rPr>
        <w:t xml:space="preserve">он </w:t>
      </w:r>
      <w:r w:rsidRPr="00830C50">
        <w:rPr>
          <w:rFonts w:ascii="Times New Roman" w:hAnsi="Times New Roman" w:cs="Times New Roman"/>
          <w:sz w:val="28"/>
          <w:szCs w:val="28"/>
        </w:rPr>
        <w:t xml:space="preserve">представляет дискурс как смежную дисциплину, которая развивается с появлением и включением в него все больше новых дисциплин, что приводит к появлению новой методологии и возникновению нового направления дискурса. </w:t>
      </w:r>
      <w:r w:rsidR="00621752">
        <w:rPr>
          <w:rFonts w:ascii="Times New Roman" w:hAnsi="Times New Roman" w:cs="Times New Roman"/>
          <w:sz w:val="28"/>
          <w:szCs w:val="28"/>
        </w:rPr>
        <w:t>(</w:t>
      </w:r>
      <w:r w:rsidR="005F3F8A">
        <w:rPr>
          <w:rFonts w:ascii="Times New Roman" w:hAnsi="Times New Roman" w:cs="Times New Roman"/>
          <w:sz w:val="28"/>
          <w:szCs w:val="28"/>
        </w:rPr>
        <w:t>Van Dijk T. A 1989</w:t>
      </w:r>
      <w:r w:rsidR="005F3F8A" w:rsidRPr="006F4D37">
        <w:rPr>
          <w:rFonts w:ascii="Times New Roman" w:hAnsi="Times New Roman" w:cs="Times New Roman"/>
          <w:sz w:val="28"/>
          <w:szCs w:val="28"/>
        </w:rPr>
        <w:t>: 112-113</w:t>
      </w:r>
      <w:r w:rsidR="00621752">
        <w:rPr>
          <w:rFonts w:ascii="Times New Roman" w:hAnsi="Times New Roman" w:cs="Times New Roman"/>
          <w:sz w:val="28"/>
          <w:szCs w:val="28"/>
        </w:rPr>
        <w:t>)</w:t>
      </w:r>
    </w:p>
    <w:p w:rsidR="00830C50" w:rsidRDefault="00084660" w:rsidP="0008466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15004719"/>
      <w:bookmarkStart w:id="13" w:name="_Toc51500495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1508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30C50" w:rsidRPr="00515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177C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</w:t>
      </w:r>
      <w:r w:rsidR="00DE47AD">
        <w:rPr>
          <w:rFonts w:ascii="Times New Roman" w:hAnsi="Times New Roman" w:cs="Times New Roman"/>
          <w:color w:val="auto"/>
          <w:sz w:val="28"/>
          <w:szCs w:val="28"/>
        </w:rPr>
        <w:t>научного</w:t>
      </w:r>
      <w:r w:rsidR="00830C50" w:rsidRPr="00830C50">
        <w:rPr>
          <w:rFonts w:ascii="Times New Roman" w:hAnsi="Times New Roman" w:cs="Times New Roman"/>
          <w:color w:val="auto"/>
          <w:sz w:val="28"/>
          <w:szCs w:val="28"/>
        </w:rPr>
        <w:t xml:space="preserve"> стил</w:t>
      </w:r>
      <w:r w:rsidR="00EC177C">
        <w:rPr>
          <w:rFonts w:ascii="Times New Roman" w:hAnsi="Times New Roman" w:cs="Times New Roman"/>
          <w:color w:val="auto"/>
          <w:sz w:val="28"/>
          <w:szCs w:val="28"/>
        </w:rPr>
        <w:t>я в плане метакоммуникации</w:t>
      </w:r>
      <w:bookmarkEnd w:id="12"/>
      <w:bookmarkEnd w:id="13"/>
    </w:p>
    <w:p w:rsidR="00477404" w:rsidRDefault="00477404" w:rsidP="00830C50">
      <w:pPr>
        <w:spacing w:line="360" w:lineRule="auto"/>
        <w:jc w:val="both"/>
      </w:pPr>
    </w:p>
    <w:p w:rsidR="00830C50" w:rsidRPr="00830C50" w:rsidRDefault="00B802FE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E47AD">
        <w:rPr>
          <w:rFonts w:ascii="Times New Roman" w:hAnsi="Times New Roman" w:cs="Times New Roman"/>
          <w:sz w:val="28"/>
          <w:szCs w:val="28"/>
        </w:rPr>
        <w:t xml:space="preserve">материалом данной работы выступают </w:t>
      </w:r>
      <w:r w:rsidR="00830C50" w:rsidRPr="00830C50">
        <w:rPr>
          <w:rFonts w:ascii="Times New Roman" w:hAnsi="Times New Roman" w:cs="Times New Roman"/>
          <w:sz w:val="28"/>
          <w:szCs w:val="28"/>
        </w:rPr>
        <w:t>метакоммуникативные конструкции</w:t>
      </w:r>
      <w:r w:rsidR="00DE47AD">
        <w:rPr>
          <w:rFonts w:ascii="Times New Roman" w:hAnsi="Times New Roman" w:cs="Times New Roman"/>
          <w:sz w:val="28"/>
          <w:szCs w:val="28"/>
        </w:rPr>
        <w:t>, отобранные именно из научных статей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, </w:t>
      </w:r>
      <w:r w:rsidR="00DE47AD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также рассмотреть научный стиль и его черты. </w:t>
      </w:r>
    </w:p>
    <w:p w:rsidR="00830C50" w:rsidRPr="00830C50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Как известно, научный текст обладает своими принципами построения и организации. В целом, отличительными чертами научного текста можно назвать рациональную подачу, логическую аргументацию, объективность. Опираясь на общие языковые свойства научного стиля К.А. Филиппов</w:t>
      </w:r>
      <w:r w:rsidR="001D35D3">
        <w:rPr>
          <w:rFonts w:ascii="Times New Roman" w:hAnsi="Times New Roman" w:cs="Times New Roman"/>
          <w:sz w:val="28"/>
          <w:szCs w:val="28"/>
        </w:rPr>
        <w:t xml:space="preserve">а, мы выделяем следующие </w:t>
      </w:r>
      <w:r w:rsidRPr="00830C50">
        <w:rPr>
          <w:rFonts w:ascii="Times New Roman" w:hAnsi="Times New Roman" w:cs="Times New Roman"/>
          <w:sz w:val="28"/>
          <w:szCs w:val="28"/>
        </w:rPr>
        <w:t>свойства научного стиля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  <w:r w:rsidRPr="00830C50">
        <w:rPr>
          <w:rFonts w:ascii="Times New Roman" w:hAnsi="Times New Roman" w:cs="Times New Roman"/>
          <w:sz w:val="28"/>
          <w:szCs w:val="28"/>
        </w:rPr>
        <w:t xml:space="preserve"> научная тематика текста, точность изложения, доказательность изложения, обобщенность, отвлеченность и абстрактность изложения, логичность изложения, объективность изложения</w:t>
      </w:r>
      <w:r w:rsidR="001D35D3" w:rsidRPr="001D35D3">
        <w:rPr>
          <w:rFonts w:ascii="Times New Roman" w:hAnsi="Times New Roman" w:cs="Times New Roman"/>
          <w:sz w:val="28"/>
          <w:szCs w:val="28"/>
        </w:rPr>
        <w:t xml:space="preserve"> [</w:t>
      </w:r>
      <w:r w:rsidR="001D35D3">
        <w:rPr>
          <w:rFonts w:ascii="Times New Roman" w:hAnsi="Times New Roman" w:cs="Times New Roman"/>
          <w:sz w:val="28"/>
          <w:szCs w:val="28"/>
        </w:rPr>
        <w:t>К.А. Филиппов</w:t>
      </w:r>
      <w:r w:rsidR="001D35D3" w:rsidRPr="001D35D3">
        <w:rPr>
          <w:rFonts w:ascii="Times New Roman" w:hAnsi="Times New Roman" w:cs="Times New Roman"/>
          <w:sz w:val="28"/>
          <w:szCs w:val="28"/>
        </w:rPr>
        <w:t>:</w:t>
      </w:r>
      <w:r w:rsidR="00B87CDF" w:rsidRPr="00B87CDF">
        <w:rPr>
          <w:rFonts w:ascii="Times New Roman" w:hAnsi="Times New Roman" w:cs="Times New Roman"/>
          <w:sz w:val="28"/>
          <w:szCs w:val="28"/>
        </w:rPr>
        <w:t xml:space="preserve"> 2003: </w:t>
      </w:r>
      <w:r w:rsidR="00377216" w:rsidRPr="00377216">
        <w:rPr>
          <w:rFonts w:ascii="Times New Roman" w:hAnsi="Times New Roman" w:cs="Times New Roman"/>
          <w:sz w:val="28"/>
          <w:szCs w:val="28"/>
        </w:rPr>
        <w:t>1</w:t>
      </w:r>
      <w:r w:rsidR="00B87CDF" w:rsidRPr="00B87CDF">
        <w:rPr>
          <w:rFonts w:ascii="Times New Roman" w:hAnsi="Times New Roman" w:cs="Times New Roman"/>
          <w:sz w:val="28"/>
          <w:szCs w:val="28"/>
        </w:rPr>
        <w:t>35</w:t>
      </w:r>
      <w:r w:rsidR="00377216" w:rsidRPr="00377216">
        <w:rPr>
          <w:rFonts w:ascii="Times New Roman" w:hAnsi="Times New Roman" w:cs="Times New Roman"/>
          <w:sz w:val="28"/>
          <w:szCs w:val="28"/>
        </w:rPr>
        <w:t>-136</w:t>
      </w:r>
      <w:r w:rsidR="001D35D3" w:rsidRPr="001D35D3">
        <w:rPr>
          <w:rFonts w:ascii="Times New Roman" w:hAnsi="Times New Roman" w:cs="Times New Roman"/>
          <w:sz w:val="28"/>
          <w:szCs w:val="28"/>
        </w:rPr>
        <w:t>]</w:t>
      </w:r>
      <w:r w:rsidRPr="00830C50">
        <w:rPr>
          <w:rFonts w:ascii="Times New Roman" w:hAnsi="Times New Roman" w:cs="Times New Roman"/>
          <w:sz w:val="28"/>
          <w:szCs w:val="28"/>
        </w:rPr>
        <w:t>.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830C50">
        <w:rPr>
          <w:rFonts w:ascii="Times New Roman" w:hAnsi="Times New Roman" w:cs="Times New Roman"/>
          <w:sz w:val="28"/>
          <w:szCs w:val="28"/>
        </w:rPr>
        <w:t>Эти принципы можно назвать едиными для разных научных сфер, они проецируются на все метакоммуникативные элементы с учетом специфики.</w:t>
      </w:r>
    </w:p>
    <w:p w:rsidR="00830C50" w:rsidRDefault="00F9611D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особенностей немецкоязычного научного</w:t>
      </w:r>
      <w:r w:rsidR="00D469C6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830C50" w:rsidRPr="00830C50">
        <w:rPr>
          <w:rFonts w:ascii="Times New Roman" w:hAnsi="Times New Roman" w:cs="Times New Roman"/>
          <w:sz w:val="28"/>
          <w:szCs w:val="28"/>
        </w:rPr>
        <w:t>В.Е. Чернявская в своей работе проводит</w:t>
      </w:r>
      <w:r w:rsidR="00D469C6">
        <w:rPr>
          <w:rFonts w:ascii="Times New Roman" w:hAnsi="Times New Roman" w:cs="Times New Roman"/>
          <w:sz w:val="28"/>
          <w:szCs w:val="28"/>
        </w:rPr>
        <w:t xml:space="preserve"> </w:t>
      </w:r>
      <w:r w:rsidR="000F342C">
        <w:rPr>
          <w:rFonts w:ascii="Times New Roman" w:hAnsi="Times New Roman" w:cs="Times New Roman"/>
          <w:sz w:val="28"/>
          <w:szCs w:val="28"/>
        </w:rPr>
        <w:t xml:space="preserve">интересное </w:t>
      </w:r>
      <w:r w:rsidR="000F342C" w:rsidRPr="00830C50">
        <w:rPr>
          <w:rFonts w:ascii="Times New Roman" w:hAnsi="Times New Roman" w:cs="Times New Roman"/>
          <w:sz w:val="28"/>
          <w:szCs w:val="28"/>
        </w:rPr>
        <w:t>сравнение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англо-саксонской и немецкой традиции написания научных текстов. Она замечает, что англо-саксонские тексты не так объемны и сложны для восприятия как немецкие. Говорит о более развернутом подходе немцев к тому, что уже было исследовано до них. Они внимательно и подробно излагают то, что было</w:t>
      </w:r>
      <w:r w:rsidR="001D35D3" w:rsidRPr="001D35D3">
        <w:rPr>
          <w:rFonts w:ascii="Times New Roman" w:hAnsi="Times New Roman" w:cs="Times New Roman"/>
          <w:sz w:val="28"/>
          <w:szCs w:val="28"/>
        </w:rPr>
        <w:t xml:space="preserve"> </w:t>
      </w:r>
      <w:r w:rsidR="00596BA7">
        <w:rPr>
          <w:rFonts w:ascii="Times New Roman" w:hAnsi="Times New Roman" w:cs="Times New Roman"/>
          <w:sz w:val="28"/>
          <w:szCs w:val="28"/>
        </w:rPr>
        <w:t>изучено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, прежде чем начать писать </w:t>
      </w:r>
      <w:r w:rsidR="001D35D3" w:rsidRPr="00830C50">
        <w:rPr>
          <w:rFonts w:ascii="Times New Roman" w:hAnsi="Times New Roman" w:cs="Times New Roman"/>
          <w:sz w:val="28"/>
          <w:szCs w:val="28"/>
        </w:rPr>
        <w:t>о собственной</w:t>
      </w:r>
      <w:r w:rsidR="00830C50" w:rsidRPr="00830C50">
        <w:rPr>
          <w:rFonts w:ascii="Times New Roman" w:hAnsi="Times New Roman" w:cs="Times New Roman"/>
          <w:sz w:val="28"/>
          <w:szCs w:val="28"/>
        </w:rPr>
        <w:t xml:space="preserve"> проделанной работе. Также она упоминает использование немцами некатегоричной модальности</w:t>
      </w:r>
      <w:r w:rsidR="001D35D3">
        <w:rPr>
          <w:rFonts w:ascii="Times New Roman" w:hAnsi="Times New Roman" w:cs="Times New Roman"/>
          <w:sz w:val="28"/>
          <w:szCs w:val="28"/>
        </w:rPr>
        <w:t xml:space="preserve"> [</w:t>
      </w:r>
      <w:r w:rsidR="00596BA7" w:rsidRPr="00596BA7">
        <w:rPr>
          <w:rFonts w:ascii="Times New Roman" w:hAnsi="Times New Roman" w:cs="Times New Roman"/>
          <w:sz w:val="28"/>
          <w:szCs w:val="28"/>
        </w:rPr>
        <w:t>Чернявская В.Е.</w:t>
      </w:r>
      <w:r w:rsidR="00596BA7">
        <w:rPr>
          <w:rFonts w:ascii="Times New Roman" w:hAnsi="Times New Roman" w:cs="Times New Roman"/>
          <w:sz w:val="28"/>
          <w:szCs w:val="28"/>
        </w:rPr>
        <w:t xml:space="preserve"> 2006</w:t>
      </w:r>
      <w:r w:rsidR="00596BA7" w:rsidRPr="00B95403">
        <w:rPr>
          <w:rFonts w:ascii="Times New Roman" w:hAnsi="Times New Roman" w:cs="Times New Roman"/>
          <w:sz w:val="28"/>
          <w:szCs w:val="28"/>
        </w:rPr>
        <w:t xml:space="preserve">: </w:t>
      </w:r>
      <w:r w:rsidR="001D35D3">
        <w:rPr>
          <w:rFonts w:ascii="Times New Roman" w:hAnsi="Times New Roman" w:cs="Times New Roman"/>
          <w:sz w:val="28"/>
          <w:szCs w:val="28"/>
        </w:rPr>
        <w:t>25]</w:t>
      </w:r>
      <w:r w:rsidR="00830C50" w:rsidRPr="00830C50">
        <w:rPr>
          <w:rFonts w:ascii="Times New Roman" w:hAnsi="Times New Roman" w:cs="Times New Roman"/>
          <w:sz w:val="28"/>
          <w:szCs w:val="28"/>
        </w:rPr>
        <w:t>.</w:t>
      </w:r>
    </w:p>
    <w:p w:rsidR="00F9611D" w:rsidRPr="00830C50" w:rsidRDefault="00F9611D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1D">
        <w:rPr>
          <w:rFonts w:ascii="Times New Roman" w:hAnsi="Times New Roman" w:cs="Times New Roman"/>
          <w:sz w:val="28"/>
          <w:szCs w:val="28"/>
        </w:rPr>
        <w:t>Одной из особенностей является еще и то, что авторы текстов, которые относятся к научному стилю, как правило, стараются не использовать личное местоимение</w:t>
      </w:r>
      <w:r w:rsidR="00C937C2">
        <w:rPr>
          <w:rFonts w:ascii="Times New Roman" w:hAnsi="Times New Roman" w:cs="Times New Roman"/>
          <w:sz w:val="28"/>
          <w:szCs w:val="28"/>
        </w:rPr>
        <w:t xml:space="preserve"> Я</w:t>
      </w:r>
      <w:r w:rsidRPr="00F9611D">
        <w:rPr>
          <w:rFonts w:ascii="Times New Roman" w:hAnsi="Times New Roman" w:cs="Times New Roman"/>
          <w:sz w:val="28"/>
          <w:szCs w:val="28"/>
        </w:rPr>
        <w:t xml:space="preserve"> (Ich), вместо него используется Мы (Wir) или безличные формы. Однако в последнее время тенденция немного изменилась, в научном тексте вполне можно встретить и прямые указания на автора. </w:t>
      </w:r>
    </w:p>
    <w:p w:rsidR="00830C50" w:rsidRPr="00830C50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Научный текст имеет свою особенную структуру, которая среди разных научных сфер в большинстве своем одинакова. С.Т. Нефедов приводит три общенаучные максимы</w:t>
      </w:r>
      <w:r w:rsidR="00F9611D">
        <w:rPr>
          <w:rFonts w:ascii="Times New Roman" w:hAnsi="Times New Roman" w:cs="Times New Roman"/>
          <w:sz w:val="28"/>
          <w:szCs w:val="28"/>
        </w:rPr>
        <w:t xml:space="preserve"> научного текста</w:t>
      </w:r>
      <w:r w:rsidRPr="00830C50">
        <w:rPr>
          <w:rFonts w:ascii="Times New Roman" w:hAnsi="Times New Roman" w:cs="Times New Roman"/>
          <w:sz w:val="28"/>
          <w:szCs w:val="28"/>
        </w:rPr>
        <w:t>: «запрет на авторизацию» («das Ich-Verbot»), «нарративный запрет» («das Erzähl-Verbot»</w:t>
      </w:r>
      <w:r w:rsidR="00C937C2" w:rsidRPr="00830C50">
        <w:rPr>
          <w:rFonts w:ascii="Times New Roman" w:hAnsi="Times New Roman" w:cs="Times New Roman"/>
          <w:sz w:val="28"/>
          <w:szCs w:val="28"/>
        </w:rPr>
        <w:t>), «</w:t>
      </w:r>
      <w:r w:rsidRPr="00830C50">
        <w:rPr>
          <w:rFonts w:ascii="Times New Roman" w:hAnsi="Times New Roman" w:cs="Times New Roman"/>
          <w:sz w:val="28"/>
          <w:szCs w:val="28"/>
        </w:rPr>
        <w:t>запрет на метафору» («das Metaphern-Verbot»)</w:t>
      </w:r>
      <w:r w:rsidR="001D35D3">
        <w:rPr>
          <w:rFonts w:ascii="Times New Roman" w:hAnsi="Times New Roman" w:cs="Times New Roman"/>
          <w:sz w:val="28"/>
          <w:szCs w:val="28"/>
        </w:rPr>
        <w:t xml:space="preserve"> [</w:t>
      </w:r>
      <w:r w:rsidR="002078BF">
        <w:rPr>
          <w:rFonts w:ascii="Times New Roman" w:hAnsi="Times New Roman" w:cs="Times New Roman"/>
          <w:sz w:val="28"/>
          <w:szCs w:val="28"/>
        </w:rPr>
        <w:t>Нефедов С.Т. 2014 а</w:t>
      </w:r>
      <w:r w:rsidR="00F9611D" w:rsidRPr="00B95403">
        <w:rPr>
          <w:rFonts w:ascii="Times New Roman" w:hAnsi="Times New Roman" w:cs="Times New Roman"/>
          <w:sz w:val="28"/>
          <w:szCs w:val="28"/>
        </w:rPr>
        <w:t xml:space="preserve">: </w:t>
      </w:r>
      <w:r w:rsidR="002078BF">
        <w:rPr>
          <w:rFonts w:ascii="Times New Roman" w:hAnsi="Times New Roman" w:cs="Times New Roman"/>
          <w:sz w:val="28"/>
          <w:szCs w:val="28"/>
        </w:rPr>
        <w:t>с. 60-6</w:t>
      </w:r>
      <w:r w:rsidR="001D35D3">
        <w:rPr>
          <w:rFonts w:ascii="Times New Roman" w:hAnsi="Times New Roman" w:cs="Times New Roman"/>
          <w:sz w:val="28"/>
          <w:szCs w:val="28"/>
        </w:rPr>
        <w:t>2]</w:t>
      </w:r>
      <w:r w:rsidRPr="00830C50">
        <w:rPr>
          <w:rFonts w:ascii="Times New Roman" w:hAnsi="Times New Roman" w:cs="Times New Roman"/>
          <w:sz w:val="28"/>
          <w:szCs w:val="28"/>
        </w:rPr>
        <w:t>.</w:t>
      </w:r>
    </w:p>
    <w:p w:rsidR="00830C50" w:rsidRPr="00830C50" w:rsidRDefault="00F9611D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их более подробно. </w:t>
      </w:r>
      <w:r w:rsidR="00830C50" w:rsidRPr="00830C50">
        <w:rPr>
          <w:rFonts w:ascii="Times New Roman" w:hAnsi="Times New Roman" w:cs="Times New Roman"/>
          <w:sz w:val="28"/>
          <w:szCs w:val="28"/>
        </w:rPr>
        <w:t>«Запрет на авторизацию» заключается в том, что в научных текстах почти не дается прямое указание на автора или группу авторов, вместо этого применяются обобщающие и пассивные конструкции, однако научный текст все равно остаётся авторским. С помощью комментариев, скрытых оценочных и модальных элементов можно проследить позицию и мнение автора.</w:t>
      </w:r>
    </w:p>
    <w:p w:rsidR="00830C50" w:rsidRPr="002078BF" w:rsidRDefault="00830C50" w:rsidP="008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C50">
        <w:rPr>
          <w:rFonts w:ascii="Times New Roman" w:hAnsi="Times New Roman" w:cs="Times New Roman"/>
          <w:sz w:val="28"/>
          <w:szCs w:val="28"/>
        </w:rPr>
        <w:t>«Запрет на метафору»</w:t>
      </w:r>
      <w:r w:rsidR="004F55C5">
        <w:rPr>
          <w:rFonts w:ascii="Times New Roman" w:hAnsi="Times New Roman" w:cs="Times New Roman"/>
          <w:sz w:val="28"/>
          <w:szCs w:val="28"/>
        </w:rPr>
        <w:t xml:space="preserve"> подразумевает собой</w:t>
      </w:r>
      <w:r w:rsidR="004F6138">
        <w:rPr>
          <w:rFonts w:ascii="Times New Roman" w:hAnsi="Times New Roman" w:cs="Times New Roman"/>
          <w:sz w:val="28"/>
          <w:szCs w:val="28"/>
        </w:rPr>
        <w:t xml:space="preserve"> </w:t>
      </w:r>
      <w:r w:rsidR="004F55C5">
        <w:rPr>
          <w:rFonts w:ascii="Times New Roman" w:hAnsi="Times New Roman" w:cs="Times New Roman"/>
          <w:sz w:val="28"/>
          <w:szCs w:val="28"/>
        </w:rPr>
        <w:t>замену авторского начала скрытыми метафорами с помощью следующих конструкций</w:t>
      </w:r>
      <w:r w:rsidRPr="00830C50">
        <w:rPr>
          <w:rFonts w:ascii="Times New Roman" w:hAnsi="Times New Roman" w:cs="Times New Roman"/>
          <w:sz w:val="28"/>
          <w:szCs w:val="28"/>
        </w:rPr>
        <w:t>: «Статья посвящена…», «Р</w:t>
      </w:r>
      <w:r w:rsidR="00F9611D">
        <w:rPr>
          <w:rFonts w:ascii="Times New Roman" w:hAnsi="Times New Roman" w:cs="Times New Roman"/>
          <w:sz w:val="28"/>
          <w:szCs w:val="28"/>
        </w:rPr>
        <w:t>абота основана на материалах…»</w:t>
      </w:r>
      <w:r w:rsidR="0020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1D" w:rsidRDefault="00830C50" w:rsidP="000A5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50">
        <w:rPr>
          <w:rFonts w:ascii="Times New Roman" w:hAnsi="Times New Roman" w:cs="Times New Roman"/>
          <w:sz w:val="28"/>
          <w:szCs w:val="28"/>
        </w:rPr>
        <w:t>«Нарративный запрет» подразумевает логически структурированные рассуждения, то есть отсутствие</w:t>
      </w:r>
      <w:r w:rsidR="00461897">
        <w:rPr>
          <w:rFonts w:ascii="Times New Roman" w:hAnsi="Times New Roman" w:cs="Times New Roman"/>
          <w:sz w:val="28"/>
          <w:szCs w:val="28"/>
        </w:rPr>
        <w:t xml:space="preserve"> характерных для нарратива</w:t>
      </w:r>
      <w:r w:rsidRPr="00830C50">
        <w:rPr>
          <w:rFonts w:ascii="Times New Roman" w:hAnsi="Times New Roman" w:cs="Times New Roman"/>
          <w:sz w:val="28"/>
          <w:szCs w:val="28"/>
        </w:rPr>
        <w:t xml:space="preserve"> темпоральных связей между пропозициями. В научных текстах преобладают аргументативные и экспликативно-классифицирующие структуры. Нарратив может проявляться в ситуации упоминания имени известных исследователей, их работ, дат и временных периодов, отсылки к предыстории написания труда.</w:t>
      </w:r>
      <w:r w:rsidR="001D35D3">
        <w:rPr>
          <w:rFonts w:ascii="Times New Roman" w:hAnsi="Times New Roman" w:cs="Times New Roman"/>
          <w:sz w:val="28"/>
          <w:szCs w:val="28"/>
        </w:rPr>
        <w:t xml:space="preserve"> [Нефедов С.Т. </w:t>
      </w:r>
      <w:r w:rsidR="00DE3164">
        <w:rPr>
          <w:rFonts w:ascii="Times New Roman" w:hAnsi="Times New Roman" w:cs="Times New Roman"/>
          <w:sz w:val="28"/>
          <w:szCs w:val="28"/>
        </w:rPr>
        <w:t>2014</w:t>
      </w:r>
      <w:r w:rsidR="002078BF">
        <w:rPr>
          <w:rFonts w:ascii="Times New Roman" w:hAnsi="Times New Roman" w:cs="Times New Roman"/>
          <w:sz w:val="28"/>
          <w:szCs w:val="28"/>
        </w:rPr>
        <w:t xml:space="preserve"> б</w:t>
      </w:r>
      <w:r w:rsidR="00DE3164">
        <w:rPr>
          <w:rFonts w:ascii="Times New Roman" w:hAnsi="Times New Roman" w:cs="Times New Roman"/>
          <w:sz w:val="28"/>
          <w:szCs w:val="28"/>
        </w:rPr>
        <w:t>:</w:t>
      </w:r>
      <w:r w:rsidR="00F9611D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2078BF">
        <w:rPr>
          <w:rFonts w:ascii="Times New Roman" w:hAnsi="Times New Roman" w:cs="Times New Roman"/>
          <w:sz w:val="28"/>
          <w:szCs w:val="28"/>
        </w:rPr>
        <w:t>10</w:t>
      </w:r>
      <w:r w:rsidR="001D35D3">
        <w:rPr>
          <w:rFonts w:ascii="Times New Roman" w:hAnsi="Times New Roman" w:cs="Times New Roman"/>
          <w:sz w:val="28"/>
          <w:szCs w:val="28"/>
        </w:rPr>
        <w:t>-12]</w:t>
      </w:r>
      <w:r w:rsidR="00F9611D" w:rsidRPr="00F9611D">
        <w:rPr>
          <w:rFonts w:ascii="Times New Roman" w:hAnsi="Times New Roman" w:cs="Times New Roman"/>
          <w:sz w:val="28"/>
          <w:szCs w:val="28"/>
        </w:rPr>
        <w:t>.</w:t>
      </w:r>
    </w:p>
    <w:p w:rsidR="00C5352D" w:rsidRPr="00F75B12" w:rsidRDefault="00C5352D" w:rsidP="000A5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С.Т. Нефедов </w:t>
      </w:r>
      <w:r w:rsidR="00F75B12">
        <w:rPr>
          <w:rFonts w:ascii="Times New Roman" w:hAnsi="Times New Roman" w:cs="Times New Roman"/>
          <w:sz w:val="28"/>
          <w:szCs w:val="28"/>
        </w:rPr>
        <w:t>выделяет еще</w:t>
      </w:r>
      <w:r>
        <w:rPr>
          <w:rFonts w:ascii="Times New Roman" w:hAnsi="Times New Roman" w:cs="Times New Roman"/>
          <w:sz w:val="28"/>
          <w:szCs w:val="28"/>
        </w:rPr>
        <w:t xml:space="preserve"> один путь ухода </w:t>
      </w:r>
      <w:r w:rsidR="00F75B12">
        <w:rPr>
          <w:rFonts w:ascii="Times New Roman" w:hAnsi="Times New Roman" w:cs="Times New Roman"/>
          <w:sz w:val="28"/>
          <w:szCs w:val="28"/>
        </w:rPr>
        <w:t>от прямого указания на автора, он говорит об оценочных лексемах, которые дают читателю понять, как автор оценивает приведенную им самим информацию. Испытывает ли он уверенность или неуверенность в ней, считает ли он ее ложью или истиной (</w:t>
      </w:r>
      <w:r w:rsidR="00F75B12">
        <w:rPr>
          <w:rFonts w:ascii="Times New Roman" w:hAnsi="Times New Roman" w:cs="Times New Roman"/>
          <w:sz w:val="28"/>
          <w:szCs w:val="28"/>
          <w:lang w:val="en-US"/>
        </w:rPr>
        <w:t>klar</w:t>
      </w:r>
      <w:r w:rsidR="00F75B12" w:rsidRPr="00F75B12">
        <w:rPr>
          <w:rFonts w:ascii="Times New Roman" w:hAnsi="Times New Roman" w:cs="Times New Roman"/>
          <w:sz w:val="28"/>
          <w:szCs w:val="28"/>
        </w:rPr>
        <w:t xml:space="preserve">, </w:t>
      </w:r>
      <w:r w:rsidR="00F75B12">
        <w:rPr>
          <w:rFonts w:ascii="Times New Roman" w:hAnsi="Times New Roman" w:cs="Times New Roman"/>
          <w:sz w:val="28"/>
          <w:szCs w:val="28"/>
          <w:lang w:val="en-US"/>
        </w:rPr>
        <w:t>sinvoll</w:t>
      </w:r>
      <w:r w:rsidR="00F75B12" w:rsidRPr="00F75B12">
        <w:rPr>
          <w:rFonts w:ascii="Times New Roman" w:hAnsi="Times New Roman" w:cs="Times New Roman"/>
          <w:sz w:val="28"/>
          <w:szCs w:val="28"/>
        </w:rPr>
        <w:t>)</w:t>
      </w:r>
      <w:r w:rsidR="00F75B12">
        <w:rPr>
          <w:rFonts w:ascii="Times New Roman" w:hAnsi="Times New Roman" w:cs="Times New Roman"/>
          <w:sz w:val="28"/>
          <w:szCs w:val="28"/>
        </w:rPr>
        <w:t xml:space="preserve">. </w:t>
      </w:r>
      <w:r w:rsidR="00F75B1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75B12">
        <w:rPr>
          <w:rFonts w:ascii="Times New Roman" w:hAnsi="Times New Roman" w:cs="Times New Roman"/>
          <w:sz w:val="28"/>
          <w:szCs w:val="28"/>
        </w:rPr>
        <w:t>Нефедов С.Т., 2013</w:t>
      </w:r>
      <w:r w:rsidR="00F75B12">
        <w:rPr>
          <w:rFonts w:ascii="Times New Roman" w:hAnsi="Times New Roman" w:cs="Times New Roman"/>
          <w:sz w:val="28"/>
          <w:szCs w:val="28"/>
          <w:lang w:val="en-US"/>
        </w:rPr>
        <w:t>: 53-55].</w:t>
      </w:r>
    </w:p>
    <w:p w:rsidR="00815651" w:rsidRDefault="00AE07B3" w:rsidP="00AE07B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15004720"/>
      <w:bookmarkStart w:id="15" w:name="_Toc515004952"/>
      <w:r w:rsidRPr="00AE07B3">
        <w:rPr>
          <w:rFonts w:ascii="Times New Roman" w:hAnsi="Times New Roman" w:cs="Times New Roman"/>
          <w:color w:val="auto"/>
          <w:sz w:val="28"/>
          <w:szCs w:val="28"/>
        </w:rPr>
        <w:t>1.5 Монолог и диалог в контексте научного текста</w:t>
      </w:r>
      <w:bookmarkEnd w:id="14"/>
      <w:bookmarkEnd w:id="15"/>
    </w:p>
    <w:p w:rsidR="00AE07B3" w:rsidRDefault="00AE07B3" w:rsidP="00AE07B3"/>
    <w:p w:rsidR="00AE07B3" w:rsidRPr="00380CFB" w:rsidRDefault="001D2FD7" w:rsidP="0038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FB">
        <w:rPr>
          <w:rFonts w:ascii="Times New Roman" w:hAnsi="Times New Roman" w:cs="Times New Roman"/>
          <w:sz w:val="28"/>
          <w:szCs w:val="28"/>
        </w:rPr>
        <w:t>Как упоминалось в предыдущей главе, к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огда мы </w:t>
      </w:r>
      <w:r w:rsidR="00ED5275">
        <w:rPr>
          <w:rFonts w:ascii="Times New Roman" w:hAnsi="Times New Roman" w:cs="Times New Roman"/>
          <w:sz w:val="28"/>
          <w:szCs w:val="28"/>
        </w:rPr>
        <w:t xml:space="preserve">пытаемся охарактеризовать 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научный текст, </w:t>
      </w:r>
      <w:r w:rsidR="00FC2649" w:rsidRPr="00380CFB">
        <w:rPr>
          <w:rFonts w:ascii="Times New Roman" w:hAnsi="Times New Roman" w:cs="Times New Roman"/>
          <w:sz w:val="28"/>
          <w:szCs w:val="28"/>
        </w:rPr>
        <w:t>мы,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C2649" w:rsidRPr="00380CFB">
        <w:rPr>
          <w:rFonts w:ascii="Times New Roman" w:hAnsi="Times New Roman" w:cs="Times New Roman"/>
          <w:sz w:val="28"/>
          <w:szCs w:val="28"/>
        </w:rPr>
        <w:t>всего,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 думаем о его объективности</w:t>
      </w:r>
      <w:r w:rsidR="003D63DA" w:rsidRPr="00380CFB">
        <w:rPr>
          <w:rFonts w:ascii="Times New Roman" w:hAnsi="Times New Roman" w:cs="Times New Roman"/>
          <w:sz w:val="28"/>
          <w:szCs w:val="28"/>
        </w:rPr>
        <w:t xml:space="preserve">, </w:t>
      </w:r>
      <w:r w:rsidR="002078BF" w:rsidRPr="00380CFB">
        <w:rPr>
          <w:rFonts w:ascii="Times New Roman" w:hAnsi="Times New Roman" w:cs="Times New Roman"/>
          <w:sz w:val="28"/>
          <w:szCs w:val="28"/>
        </w:rPr>
        <w:t>логичности и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 </w:t>
      </w:r>
      <w:r w:rsidR="00FC2649">
        <w:rPr>
          <w:rFonts w:ascii="Times New Roman" w:hAnsi="Times New Roman" w:cs="Times New Roman"/>
          <w:sz w:val="28"/>
          <w:szCs w:val="28"/>
        </w:rPr>
        <w:t xml:space="preserve">о четко </w:t>
      </w:r>
      <w:r w:rsidR="008E724C">
        <w:rPr>
          <w:rFonts w:ascii="Times New Roman" w:hAnsi="Times New Roman" w:cs="Times New Roman"/>
          <w:sz w:val="28"/>
          <w:szCs w:val="28"/>
        </w:rPr>
        <w:t>закрепле</w:t>
      </w:r>
      <w:r w:rsidR="00FC2649">
        <w:rPr>
          <w:rFonts w:ascii="Times New Roman" w:hAnsi="Times New Roman" w:cs="Times New Roman"/>
          <w:sz w:val="28"/>
          <w:szCs w:val="28"/>
        </w:rPr>
        <w:t xml:space="preserve">нной </w:t>
      </w:r>
      <w:r w:rsidR="00D63096" w:rsidRPr="00380CFB">
        <w:rPr>
          <w:rFonts w:ascii="Times New Roman" w:hAnsi="Times New Roman" w:cs="Times New Roman"/>
          <w:sz w:val="28"/>
          <w:szCs w:val="28"/>
        </w:rPr>
        <w:t>структуре</w:t>
      </w:r>
      <w:r w:rsidRPr="00380CFB">
        <w:rPr>
          <w:rFonts w:ascii="Times New Roman" w:hAnsi="Times New Roman" w:cs="Times New Roman"/>
          <w:sz w:val="28"/>
          <w:szCs w:val="28"/>
        </w:rPr>
        <w:t>.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 </w:t>
      </w:r>
      <w:r w:rsidRPr="00380CFB">
        <w:rPr>
          <w:rFonts w:ascii="Times New Roman" w:hAnsi="Times New Roman" w:cs="Times New Roman"/>
          <w:sz w:val="28"/>
          <w:szCs w:val="28"/>
        </w:rPr>
        <w:t xml:space="preserve">Но необходимо отметить и такое его свойство как </w:t>
      </w:r>
      <w:r w:rsidR="00D63096" w:rsidRPr="00380CFB">
        <w:rPr>
          <w:rFonts w:ascii="Times New Roman" w:hAnsi="Times New Roman" w:cs="Times New Roman"/>
          <w:sz w:val="28"/>
          <w:szCs w:val="28"/>
        </w:rPr>
        <w:t>монологичност</w:t>
      </w:r>
      <w:r w:rsidRPr="00380CFB">
        <w:rPr>
          <w:rFonts w:ascii="Times New Roman" w:hAnsi="Times New Roman" w:cs="Times New Roman"/>
          <w:sz w:val="28"/>
          <w:szCs w:val="28"/>
        </w:rPr>
        <w:t>ь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. Можно сказать, что автор </w:t>
      </w:r>
      <w:r w:rsidR="00FF4805" w:rsidRPr="00380CFB">
        <w:rPr>
          <w:rFonts w:ascii="Times New Roman" w:hAnsi="Times New Roman" w:cs="Times New Roman"/>
          <w:sz w:val="28"/>
          <w:szCs w:val="28"/>
        </w:rPr>
        <w:t xml:space="preserve">связно и линейно письменно </w:t>
      </w:r>
      <w:r w:rsidR="00D63096" w:rsidRPr="00380CFB">
        <w:rPr>
          <w:rFonts w:ascii="Times New Roman" w:hAnsi="Times New Roman" w:cs="Times New Roman"/>
          <w:sz w:val="28"/>
          <w:szCs w:val="28"/>
        </w:rPr>
        <w:t>излагает свои мысли</w:t>
      </w:r>
      <w:r w:rsidR="00FF4805" w:rsidRPr="00380CFB">
        <w:rPr>
          <w:rFonts w:ascii="Times New Roman" w:hAnsi="Times New Roman" w:cs="Times New Roman"/>
          <w:sz w:val="28"/>
          <w:szCs w:val="28"/>
        </w:rPr>
        <w:t xml:space="preserve">, а мы, как читатели, его воспринимаем. 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Однако в контексте метакоммуникации </w:t>
      </w:r>
      <w:r w:rsidR="003D63DA" w:rsidRPr="00380CFB">
        <w:rPr>
          <w:rFonts w:ascii="Times New Roman" w:hAnsi="Times New Roman" w:cs="Times New Roman"/>
          <w:sz w:val="28"/>
          <w:szCs w:val="28"/>
        </w:rPr>
        <w:t xml:space="preserve">и ее элементов </w:t>
      </w:r>
      <w:r w:rsidR="00D63096" w:rsidRPr="00380CFB">
        <w:rPr>
          <w:rFonts w:ascii="Times New Roman" w:hAnsi="Times New Roman" w:cs="Times New Roman"/>
          <w:sz w:val="28"/>
          <w:szCs w:val="28"/>
        </w:rPr>
        <w:t xml:space="preserve">возникает вопрос, а так </w:t>
      </w:r>
      <w:r w:rsidR="00FF4805" w:rsidRPr="00380CFB">
        <w:rPr>
          <w:rFonts w:ascii="Times New Roman" w:hAnsi="Times New Roman" w:cs="Times New Roman"/>
          <w:sz w:val="28"/>
          <w:szCs w:val="28"/>
        </w:rPr>
        <w:t>ли монологичен научный текст</w:t>
      </w:r>
      <w:r w:rsidR="003D63DA" w:rsidRPr="00380CFB">
        <w:rPr>
          <w:rFonts w:ascii="Times New Roman" w:hAnsi="Times New Roman" w:cs="Times New Roman"/>
          <w:sz w:val="28"/>
          <w:szCs w:val="28"/>
        </w:rPr>
        <w:t>, могут ли в нем присутствовать элементы диалога</w:t>
      </w:r>
      <w:r w:rsidR="00FF4805" w:rsidRPr="00380CF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33C9" w:rsidRPr="00796D30" w:rsidRDefault="003D63DA" w:rsidP="00DA3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FB">
        <w:rPr>
          <w:rFonts w:ascii="Times New Roman" w:hAnsi="Times New Roman" w:cs="Times New Roman"/>
          <w:sz w:val="28"/>
          <w:szCs w:val="28"/>
        </w:rPr>
        <w:t xml:space="preserve">Для этого рассмотрим два </w:t>
      </w:r>
      <w:r w:rsidR="00DA33C9">
        <w:rPr>
          <w:rFonts w:ascii="Times New Roman" w:hAnsi="Times New Roman" w:cs="Times New Roman"/>
          <w:sz w:val="28"/>
          <w:szCs w:val="28"/>
        </w:rPr>
        <w:t>эти</w:t>
      </w:r>
      <w:r w:rsidR="001D2FD7" w:rsidRPr="00380CFB">
        <w:rPr>
          <w:rFonts w:ascii="Times New Roman" w:hAnsi="Times New Roman" w:cs="Times New Roman"/>
          <w:sz w:val="28"/>
          <w:szCs w:val="28"/>
        </w:rPr>
        <w:t xml:space="preserve"> </w:t>
      </w:r>
      <w:r w:rsidRPr="00380CFB">
        <w:rPr>
          <w:rFonts w:ascii="Times New Roman" w:hAnsi="Times New Roman" w:cs="Times New Roman"/>
          <w:sz w:val="28"/>
          <w:szCs w:val="28"/>
        </w:rPr>
        <w:t>вида текста подробнее. Согласно О.И. Москальской</w:t>
      </w:r>
      <w:r w:rsidR="00AD4E3D">
        <w:rPr>
          <w:rFonts w:ascii="Times New Roman" w:hAnsi="Times New Roman" w:cs="Times New Roman"/>
          <w:sz w:val="28"/>
          <w:szCs w:val="28"/>
        </w:rPr>
        <w:t xml:space="preserve"> "м</w:t>
      </w:r>
      <w:r w:rsidRPr="00380CFB">
        <w:rPr>
          <w:rFonts w:ascii="Times New Roman" w:hAnsi="Times New Roman" w:cs="Times New Roman"/>
          <w:sz w:val="28"/>
          <w:szCs w:val="28"/>
        </w:rPr>
        <w:t>онологический текст представляет собой линейную цепочку предложений"</w:t>
      </w:r>
      <w:r w:rsidR="001D35D3">
        <w:rPr>
          <w:rFonts w:ascii="Times New Roman" w:hAnsi="Times New Roman" w:cs="Times New Roman"/>
          <w:sz w:val="28"/>
          <w:szCs w:val="28"/>
        </w:rPr>
        <w:t xml:space="preserve"> [</w:t>
      </w:r>
      <w:r w:rsidR="008E724C">
        <w:rPr>
          <w:rFonts w:ascii="Times New Roman" w:hAnsi="Times New Roman" w:cs="Times New Roman"/>
          <w:sz w:val="28"/>
          <w:szCs w:val="28"/>
        </w:rPr>
        <w:t>Москальская О.И.</w:t>
      </w:r>
      <w:r w:rsidR="008E724C" w:rsidRPr="0022195A">
        <w:rPr>
          <w:rFonts w:ascii="Times New Roman" w:hAnsi="Times New Roman" w:cs="Times New Roman"/>
          <w:sz w:val="28"/>
          <w:szCs w:val="28"/>
        </w:rPr>
        <w:t xml:space="preserve"> </w:t>
      </w:r>
      <w:r w:rsidR="008E724C">
        <w:rPr>
          <w:rFonts w:ascii="Times New Roman" w:hAnsi="Times New Roman" w:cs="Times New Roman"/>
          <w:sz w:val="28"/>
          <w:szCs w:val="28"/>
        </w:rPr>
        <w:t>1981</w:t>
      </w:r>
      <w:r w:rsidR="008E724C" w:rsidRPr="0022195A">
        <w:rPr>
          <w:rFonts w:ascii="Times New Roman" w:hAnsi="Times New Roman" w:cs="Times New Roman"/>
          <w:sz w:val="28"/>
          <w:szCs w:val="28"/>
        </w:rPr>
        <w:t>:</w:t>
      </w:r>
      <w:r w:rsidR="001D35D3" w:rsidRPr="001D35D3">
        <w:rPr>
          <w:rFonts w:ascii="Times New Roman" w:hAnsi="Times New Roman" w:cs="Times New Roman"/>
          <w:sz w:val="28"/>
          <w:szCs w:val="28"/>
        </w:rPr>
        <w:t xml:space="preserve"> </w:t>
      </w:r>
      <w:r w:rsidR="007D76CA">
        <w:rPr>
          <w:rFonts w:ascii="Times New Roman" w:hAnsi="Times New Roman" w:cs="Times New Roman"/>
          <w:sz w:val="28"/>
          <w:szCs w:val="28"/>
        </w:rPr>
        <w:t>122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FC2649">
        <w:rPr>
          <w:rFonts w:ascii="Times New Roman" w:hAnsi="Times New Roman" w:cs="Times New Roman"/>
          <w:sz w:val="28"/>
          <w:szCs w:val="28"/>
        </w:rPr>
        <w:t>.</w:t>
      </w:r>
      <w:r w:rsidR="00ED5275">
        <w:rPr>
          <w:rFonts w:ascii="Times New Roman" w:hAnsi="Times New Roman" w:cs="Times New Roman"/>
          <w:sz w:val="28"/>
          <w:szCs w:val="28"/>
        </w:rPr>
        <w:t xml:space="preserve"> П</w:t>
      </w:r>
      <w:r w:rsidRPr="00380CFB">
        <w:rPr>
          <w:rFonts w:ascii="Times New Roman" w:hAnsi="Times New Roman" w:cs="Times New Roman"/>
          <w:sz w:val="28"/>
          <w:szCs w:val="28"/>
        </w:rPr>
        <w:t>овествование в нем ведется от одного лица</w:t>
      </w:r>
      <w:r w:rsidR="001D2FD7" w:rsidRPr="00380CFB">
        <w:rPr>
          <w:rFonts w:ascii="Times New Roman" w:hAnsi="Times New Roman" w:cs="Times New Roman"/>
          <w:sz w:val="28"/>
          <w:szCs w:val="28"/>
        </w:rPr>
        <w:t>, что предполагает обмен информацией с</w:t>
      </w:r>
      <w:r w:rsidR="00FE006B" w:rsidRPr="00380CFB">
        <w:rPr>
          <w:rFonts w:ascii="Times New Roman" w:hAnsi="Times New Roman" w:cs="Times New Roman"/>
          <w:sz w:val="28"/>
          <w:szCs w:val="28"/>
        </w:rPr>
        <w:t xml:space="preserve">о вторым участником коммуникации - </w:t>
      </w:r>
      <w:r w:rsidR="001D2FD7" w:rsidRPr="00380CFB">
        <w:rPr>
          <w:rFonts w:ascii="Times New Roman" w:hAnsi="Times New Roman" w:cs="Times New Roman"/>
          <w:sz w:val="28"/>
          <w:szCs w:val="28"/>
        </w:rPr>
        <w:t xml:space="preserve"> реципиентом данного текста. </w:t>
      </w:r>
      <w:r w:rsidR="00FE006B" w:rsidRPr="00380CFB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C7734E" w:rsidRPr="00380CFB">
        <w:rPr>
          <w:rFonts w:ascii="Times New Roman" w:hAnsi="Times New Roman" w:cs="Times New Roman"/>
          <w:sz w:val="28"/>
          <w:szCs w:val="28"/>
        </w:rPr>
        <w:t>диалогич</w:t>
      </w:r>
      <w:r w:rsidR="00C7734E">
        <w:rPr>
          <w:rFonts w:ascii="Times New Roman" w:hAnsi="Times New Roman" w:cs="Times New Roman"/>
          <w:sz w:val="28"/>
          <w:szCs w:val="28"/>
        </w:rPr>
        <w:t>еский текст — это</w:t>
      </w:r>
      <w:r w:rsidR="00FC2649">
        <w:rPr>
          <w:rFonts w:ascii="Times New Roman" w:hAnsi="Times New Roman" w:cs="Times New Roman"/>
          <w:sz w:val="28"/>
          <w:szCs w:val="28"/>
        </w:rPr>
        <w:t xml:space="preserve"> текст, </w:t>
      </w:r>
      <w:r w:rsidR="001D35D3">
        <w:rPr>
          <w:rFonts w:ascii="Times New Roman" w:hAnsi="Times New Roman" w:cs="Times New Roman"/>
          <w:sz w:val="28"/>
          <w:szCs w:val="28"/>
        </w:rPr>
        <w:t>который «</w:t>
      </w:r>
      <w:r w:rsidR="00FE006B" w:rsidRPr="00380CFB">
        <w:rPr>
          <w:rFonts w:ascii="Times New Roman" w:hAnsi="Times New Roman" w:cs="Times New Roman"/>
          <w:sz w:val="28"/>
          <w:szCs w:val="28"/>
        </w:rPr>
        <w:t>представляет собой альтернативную цепочку предложений, образуемую чередованием высказываний двух или более участников речевого акта...</w:t>
      </w:r>
      <w:r w:rsidR="001D35D3">
        <w:rPr>
          <w:rFonts w:ascii="Times New Roman" w:hAnsi="Times New Roman" w:cs="Times New Roman"/>
          <w:sz w:val="28"/>
          <w:szCs w:val="28"/>
        </w:rPr>
        <w:t>»</w:t>
      </w:r>
      <w:r w:rsidR="008E724C">
        <w:rPr>
          <w:rFonts w:ascii="Times New Roman" w:hAnsi="Times New Roman" w:cs="Times New Roman"/>
          <w:sz w:val="28"/>
          <w:szCs w:val="28"/>
        </w:rPr>
        <w:t xml:space="preserve"> </w:t>
      </w:r>
      <w:r w:rsidR="001D35D3" w:rsidRPr="006F4D37">
        <w:rPr>
          <w:rFonts w:ascii="Times New Roman" w:hAnsi="Times New Roman" w:cs="Times New Roman"/>
          <w:sz w:val="28"/>
          <w:szCs w:val="28"/>
        </w:rPr>
        <w:t>[</w:t>
      </w:r>
      <w:r w:rsidR="008E724C">
        <w:rPr>
          <w:rFonts w:ascii="Times New Roman" w:hAnsi="Times New Roman" w:cs="Times New Roman"/>
          <w:sz w:val="28"/>
          <w:szCs w:val="28"/>
        </w:rPr>
        <w:t>там же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FC2649">
        <w:rPr>
          <w:rFonts w:ascii="Times New Roman" w:hAnsi="Times New Roman" w:cs="Times New Roman"/>
          <w:sz w:val="28"/>
          <w:szCs w:val="28"/>
        </w:rPr>
        <w:t>.</w:t>
      </w:r>
      <w:r w:rsidR="008862DD" w:rsidRPr="00380CFB">
        <w:rPr>
          <w:rFonts w:ascii="Times New Roman" w:hAnsi="Times New Roman" w:cs="Times New Roman"/>
          <w:sz w:val="28"/>
          <w:szCs w:val="28"/>
        </w:rPr>
        <w:t xml:space="preserve"> Той же точки зрения придерживается и Г. Бринкман, согласно нему диалогический </w:t>
      </w:r>
      <w:r w:rsidR="00C83DF7" w:rsidRPr="00380CFB">
        <w:rPr>
          <w:rFonts w:ascii="Times New Roman" w:hAnsi="Times New Roman" w:cs="Times New Roman"/>
          <w:sz w:val="28"/>
          <w:szCs w:val="28"/>
        </w:rPr>
        <w:t>текст, в</w:t>
      </w:r>
      <w:r w:rsidR="008862DD" w:rsidRPr="00380CFB">
        <w:rPr>
          <w:rFonts w:ascii="Times New Roman" w:hAnsi="Times New Roman" w:cs="Times New Roman"/>
          <w:sz w:val="28"/>
          <w:szCs w:val="28"/>
        </w:rPr>
        <w:t xml:space="preserve"> отличие от монологического, это альтернирующие цепочки, которые возникают благодаря реплика</w:t>
      </w:r>
      <w:r w:rsidR="00FC2649">
        <w:rPr>
          <w:rFonts w:ascii="Times New Roman" w:hAnsi="Times New Roman" w:cs="Times New Roman"/>
          <w:sz w:val="28"/>
          <w:szCs w:val="28"/>
        </w:rPr>
        <w:t xml:space="preserve">м собеседников и их чередованию </w:t>
      </w:r>
      <w:r w:rsidR="001D35D3">
        <w:rPr>
          <w:rFonts w:ascii="Times New Roman" w:hAnsi="Times New Roman" w:cs="Times New Roman"/>
          <w:sz w:val="28"/>
          <w:szCs w:val="28"/>
        </w:rPr>
        <w:t>[</w:t>
      </w:r>
      <w:r w:rsidR="008862DD" w:rsidRPr="00380CFB">
        <w:rPr>
          <w:rFonts w:ascii="Times New Roman" w:hAnsi="Times New Roman" w:cs="Times New Roman"/>
          <w:sz w:val="28"/>
          <w:szCs w:val="28"/>
          <w:lang w:val="en-US"/>
        </w:rPr>
        <w:t>Brinkmann</w:t>
      </w:r>
      <w:r w:rsidR="001D35D3">
        <w:rPr>
          <w:rFonts w:ascii="Times New Roman" w:hAnsi="Times New Roman" w:cs="Times New Roman"/>
          <w:sz w:val="28"/>
          <w:szCs w:val="28"/>
        </w:rPr>
        <w:t>, 1971: 771]</w:t>
      </w:r>
      <w:r w:rsidR="00FC2649">
        <w:rPr>
          <w:rFonts w:ascii="Times New Roman" w:hAnsi="Times New Roman" w:cs="Times New Roman"/>
          <w:sz w:val="28"/>
          <w:szCs w:val="28"/>
        </w:rPr>
        <w:t>.</w:t>
      </w:r>
      <w:r w:rsidR="00ED5275">
        <w:rPr>
          <w:rFonts w:ascii="Times New Roman" w:hAnsi="Times New Roman" w:cs="Times New Roman"/>
          <w:sz w:val="28"/>
          <w:szCs w:val="28"/>
        </w:rPr>
        <w:t xml:space="preserve"> </w:t>
      </w:r>
      <w:r w:rsidR="00BD3886">
        <w:rPr>
          <w:rFonts w:ascii="Times New Roman" w:hAnsi="Times New Roman" w:cs="Times New Roman"/>
          <w:sz w:val="28"/>
          <w:szCs w:val="28"/>
        </w:rPr>
        <w:t xml:space="preserve">Н.И. Формановская </w:t>
      </w:r>
      <w:r w:rsidR="009D5324">
        <w:rPr>
          <w:rFonts w:ascii="Times New Roman" w:hAnsi="Times New Roman" w:cs="Times New Roman"/>
          <w:sz w:val="28"/>
          <w:szCs w:val="28"/>
        </w:rPr>
        <w:t>отмечает динамический характер диалога и считает</w:t>
      </w:r>
      <w:r w:rsidR="00BD3886">
        <w:rPr>
          <w:rFonts w:ascii="Times New Roman" w:hAnsi="Times New Roman" w:cs="Times New Roman"/>
          <w:sz w:val="28"/>
          <w:szCs w:val="28"/>
        </w:rPr>
        <w:t>, что «д</w:t>
      </w:r>
      <w:r w:rsidR="00BD3886" w:rsidRPr="00BD3886">
        <w:rPr>
          <w:rFonts w:ascii="Times New Roman" w:hAnsi="Times New Roman" w:cs="Times New Roman"/>
          <w:sz w:val="28"/>
          <w:szCs w:val="28"/>
        </w:rPr>
        <w:t>иалог - динамичное, развивающееся речевое явление, и к нему применимо понятие дискурса</w:t>
      </w:r>
      <w:r w:rsidR="001D35D3">
        <w:rPr>
          <w:rFonts w:ascii="Times New Roman" w:hAnsi="Times New Roman" w:cs="Times New Roman"/>
          <w:sz w:val="28"/>
          <w:szCs w:val="28"/>
        </w:rPr>
        <w:t>» [</w:t>
      </w:r>
      <w:r w:rsidR="00BD3886">
        <w:rPr>
          <w:rFonts w:ascii="Times New Roman" w:hAnsi="Times New Roman" w:cs="Times New Roman"/>
          <w:sz w:val="28"/>
          <w:szCs w:val="28"/>
        </w:rPr>
        <w:t>Формановская Н.И. 2007</w:t>
      </w:r>
      <w:r w:rsidR="00BD3886" w:rsidRPr="0022195A">
        <w:rPr>
          <w:rFonts w:ascii="Times New Roman" w:hAnsi="Times New Roman" w:cs="Times New Roman"/>
          <w:sz w:val="28"/>
          <w:szCs w:val="28"/>
        </w:rPr>
        <w:t>: 335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BD3886">
        <w:rPr>
          <w:rFonts w:ascii="Times New Roman" w:hAnsi="Times New Roman" w:cs="Times New Roman"/>
          <w:sz w:val="28"/>
          <w:szCs w:val="28"/>
        </w:rPr>
        <w:t>.</w:t>
      </w:r>
      <w:r w:rsidR="0054785F">
        <w:rPr>
          <w:rFonts w:ascii="Times New Roman" w:hAnsi="Times New Roman" w:cs="Times New Roman"/>
          <w:sz w:val="28"/>
          <w:szCs w:val="28"/>
        </w:rPr>
        <w:t xml:space="preserve"> </w:t>
      </w:r>
      <w:r w:rsidR="00BD3886" w:rsidRPr="00BD3886">
        <w:rPr>
          <w:rFonts w:ascii="Times New Roman" w:hAnsi="Times New Roman" w:cs="Times New Roman"/>
          <w:sz w:val="28"/>
          <w:szCs w:val="28"/>
        </w:rPr>
        <w:t xml:space="preserve"> </w:t>
      </w:r>
      <w:r w:rsidR="00FC264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D5275">
        <w:rPr>
          <w:rFonts w:ascii="Times New Roman" w:hAnsi="Times New Roman" w:cs="Times New Roman"/>
          <w:sz w:val="28"/>
          <w:szCs w:val="28"/>
        </w:rPr>
        <w:t xml:space="preserve">можно сделать вывод о том, </w:t>
      </w:r>
      <w:r w:rsidR="0066739F">
        <w:rPr>
          <w:rFonts w:ascii="Times New Roman" w:hAnsi="Times New Roman" w:cs="Times New Roman"/>
          <w:sz w:val="28"/>
          <w:szCs w:val="28"/>
        </w:rPr>
        <w:t>что диалогическому</w:t>
      </w:r>
      <w:r w:rsidR="00ED5275">
        <w:rPr>
          <w:rFonts w:ascii="Times New Roman" w:hAnsi="Times New Roman" w:cs="Times New Roman"/>
          <w:sz w:val="28"/>
          <w:szCs w:val="28"/>
        </w:rPr>
        <w:t xml:space="preserve"> типу текста свойственно явное взаимодействие между реципиентом и автором, </w:t>
      </w:r>
      <w:r w:rsidR="00DA33C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ED5275">
        <w:rPr>
          <w:rFonts w:ascii="Times New Roman" w:hAnsi="Times New Roman" w:cs="Times New Roman"/>
          <w:sz w:val="28"/>
          <w:szCs w:val="28"/>
        </w:rPr>
        <w:t>котор</w:t>
      </w:r>
      <w:r w:rsidR="00DA33C9">
        <w:rPr>
          <w:rFonts w:ascii="Times New Roman" w:hAnsi="Times New Roman" w:cs="Times New Roman"/>
          <w:sz w:val="28"/>
          <w:szCs w:val="28"/>
        </w:rPr>
        <w:t xml:space="preserve">ого </w:t>
      </w:r>
      <w:r w:rsidR="00ED5275">
        <w:rPr>
          <w:rFonts w:ascii="Times New Roman" w:hAnsi="Times New Roman" w:cs="Times New Roman"/>
          <w:sz w:val="28"/>
          <w:szCs w:val="28"/>
        </w:rPr>
        <w:t>должн</w:t>
      </w:r>
      <w:r w:rsidR="00DA33C9">
        <w:rPr>
          <w:rFonts w:ascii="Times New Roman" w:hAnsi="Times New Roman" w:cs="Times New Roman"/>
          <w:sz w:val="28"/>
          <w:szCs w:val="28"/>
        </w:rPr>
        <w:t xml:space="preserve">а стать </w:t>
      </w:r>
      <w:r w:rsidR="00ED5275">
        <w:rPr>
          <w:rFonts w:ascii="Times New Roman" w:hAnsi="Times New Roman" w:cs="Times New Roman"/>
          <w:sz w:val="28"/>
          <w:szCs w:val="28"/>
        </w:rPr>
        <w:t>реакци</w:t>
      </w:r>
      <w:r w:rsidR="00DA33C9">
        <w:rPr>
          <w:rFonts w:ascii="Times New Roman" w:hAnsi="Times New Roman" w:cs="Times New Roman"/>
          <w:sz w:val="28"/>
          <w:szCs w:val="28"/>
        </w:rPr>
        <w:t xml:space="preserve">я </w:t>
      </w:r>
      <w:r w:rsidR="00BD3886">
        <w:rPr>
          <w:rFonts w:ascii="Times New Roman" w:hAnsi="Times New Roman" w:cs="Times New Roman"/>
          <w:sz w:val="28"/>
          <w:szCs w:val="28"/>
        </w:rPr>
        <w:t xml:space="preserve">адресата </w:t>
      </w:r>
      <w:r w:rsidR="00DA33C9">
        <w:rPr>
          <w:rFonts w:ascii="Times New Roman" w:hAnsi="Times New Roman" w:cs="Times New Roman"/>
          <w:sz w:val="28"/>
          <w:szCs w:val="28"/>
        </w:rPr>
        <w:t>на то или иное обращение</w:t>
      </w:r>
      <w:r w:rsidR="0065106D">
        <w:rPr>
          <w:rFonts w:ascii="Times New Roman" w:hAnsi="Times New Roman" w:cs="Times New Roman"/>
          <w:sz w:val="28"/>
          <w:szCs w:val="28"/>
        </w:rPr>
        <w:t xml:space="preserve"> адресанта</w:t>
      </w:r>
      <w:r w:rsidR="00ED5275">
        <w:rPr>
          <w:rFonts w:ascii="Times New Roman" w:hAnsi="Times New Roman" w:cs="Times New Roman"/>
          <w:sz w:val="28"/>
          <w:szCs w:val="28"/>
        </w:rPr>
        <w:t>.</w:t>
      </w:r>
      <w:r w:rsidR="00796D30">
        <w:rPr>
          <w:rFonts w:ascii="Times New Roman" w:hAnsi="Times New Roman" w:cs="Times New Roman"/>
          <w:sz w:val="28"/>
          <w:szCs w:val="28"/>
        </w:rPr>
        <w:t xml:space="preserve"> В то время как для монологической речи характерна повествовательная форма изложения</w:t>
      </w:r>
      <w:r w:rsidR="005A19F6">
        <w:rPr>
          <w:rFonts w:ascii="Times New Roman" w:hAnsi="Times New Roman" w:cs="Times New Roman"/>
          <w:sz w:val="28"/>
          <w:szCs w:val="28"/>
        </w:rPr>
        <w:t>,</w:t>
      </w:r>
      <w:r w:rsidR="00796D30">
        <w:rPr>
          <w:rFonts w:ascii="Times New Roman" w:hAnsi="Times New Roman" w:cs="Times New Roman"/>
          <w:sz w:val="28"/>
          <w:szCs w:val="28"/>
        </w:rPr>
        <w:t xml:space="preserve"> и </w:t>
      </w:r>
      <w:r w:rsidR="008E724C">
        <w:rPr>
          <w:rFonts w:ascii="Times New Roman" w:hAnsi="Times New Roman" w:cs="Times New Roman"/>
          <w:sz w:val="28"/>
          <w:szCs w:val="28"/>
        </w:rPr>
        <w:t xml:space="preserve">ей </w:t>
      </w:r>
      <w:r w:rsidR="00796D30">
        <w:rPr>
          <w:rFonts w:ascii="Times New Roman" w:hAnsi="Times New Roman" w:cs="Times New Roman"/>
          <w:sz w:val="28"/>
          <w:szCs w:val="28"/>
        </w:rPr>
        <w:t>не свойственн</w:t>
      </w:r>
      <w:r w:rsidR="0072169B">
        <w:rPr>
          <w:rFonts w:ascii="Times New Roman" w:hAnsi="Times New Roman" w:cs="Times New Roman"/>
          <w:sz w:val="28"/>
          <w:szCs w:val="28"/>
        </w:rPr>
        <w:t>о</w:t>
      </w:r>
      <w:r w:rsidR="00796D30">
        <w:rPr>
          <w:rFonts w:ascii="Times New Roman" w:hAnsi="Times New Roman" w:cs="Times New Roman"/>
          <w:sz w:val="28"/>
          <w:szCs w:val="28"/>
        </w:rPr>
        <w:t xml:space="preserve"> употребление вопросительных или побудительных предложений. </w:t>
      </w:r>
    </w:p>
    <w:p w:rsidR="009D5324" w:rsidRDefault="008E724C" w:rsidP="0038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95B67">
        <w:rPr>
          <w:rFonts w:ascii="Times New Roman" w:hAnsi="Times New Roman" w:cs="Times New Roman"/>
          <w:sz w:val="28"/>
          <w:szCs w:val="28"/>
        </w:rPr>
        <w:t>вернемся к научному тексту,</w:t>
      </w:r>
      <w:r w:rsidR="009D5324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195B67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BD3886">
        <w:rPr>
          <w:rFonts w:ascii="Times New Roman" w:hAnsi="Times New Roman" w:cs="Times New Roman"/>
          <w:sz w:val="28"/>
          <w:szCs w:val="28"/>
        </w:rPr>
        <w:t xml:space="preserve">характерную для него </w:t>
      </w:r>
      <w:r w:rsidR="00195B67">
        <w:rPr>
          <w:rFonts w:ascii="Times New Roman" w:hAnsi="Times New Roman" w:cs="Times New Roman"/>
          <w:sz w:val="28"/>
          <w:szCs w:val="28"/>
        </w:rPr>
        <w:t>монологичность, в нем можно встретить как побудительные предложения (например, «давайте рассмотрим подробнее</w:t>
      </w:r>
      <w:r>
        <w:rPr>
          <w:rFonts w:ascii="Times New Roman" w:hAnsi="Times New Roman" w:cs="Times New Roman"/>
          <w:sz w:val="28"/>
          <w:szCs w:val="28"/>
        </w:rPr>
        <w:t xml:space="preserve"> следующее утверждение</w:t>
      </w:r>
      <w:r w:rsidR="00195B67">
        <w:rPr>
          <w:rFonts w:ascii="Times New Roman" w:hAnsi="Times New Roman" w:cs="Times New Roman"/>
          <w:sz w:val="28"/>
          <w:szCs w:val="28"/>
        </w:rPr>
        <w:t>»), так и вопросительные предложения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95B67">
        <w:rPr>
          <w:rFonts w:ascii="Times New Roman" w:hAnsi="Times New Roman" w:cs="Times New Roman"/>
          <w:sz w:val="28"/>
          <w:szCs w:val="28"/>
        </w:rPr>
        <w:t>«но так ли это</w:t>
      </w:r>
      <w:r w:rsidR="00195B67" w:rsidRPr="0022195A">
        <w:rPr>
          <w:rFonts w:ascii="Times New Roman" w:hAnsi="Times New Roman" w:cs="Times New Roman"/>
          <w:sz w:val="28"/>
          <w:szCs w:val="28"/>
        </w:rPr>
        <w:t>?</w:t>
      </w:r>
      <w:r w:rsidR="00195B67">
        <w:rPr>
          <w:rFonts w:ascii="Times New Roman" w:hAnsi="Times New Roman" w:cs="Times New Roman"/>
          <w:sz w:val="28"/>
          <w:szCs w:val="28"/>
        </w:rPr>
        <w:t xml:space="preserve">»). </w:t>
      </w:r>
      <w:r w:rsidR="00986374">
        <w:rPr>
          <w:rFonts w:ascii="Times New Roman" w:hAnsi="Times New Roman" w:cs="Times New Roman"/>
          <w:sz w:val="28"/>
          <w:szCs w:val="28"/>
        </w:rPr>
        <w:t>Что свидетельствует о том, что</w:t>
      </w:r>
      <w:r w:rsidR="00BD3886">
        <w:rPr>
          <w:rFonts w:ascii="Times New Roman" w:hAnsi="Times New Roman" w:cs="Times New Roman"/>
          <w:sz w:val="28"/>
          <w:szCs w:val="28"/>
        </w:rPr>
        <w:t xml:space="preserve"> в нем могут присутствовать элементы диалогического текста</w:t>
      </w:r>
      <w:r w:rsidR="00986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886" w:rsidRDefault="009D5324" w:rsidP="00380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р</w:t>
      </w:r>
      <w:r w:rsidR="0021243E">
        <w:rPr>
          <w:rFonts w:ascii="Times New Roman" w:hAnsi="Times New Roman" w:cs="Times New Roman"/>
          <w:sz w:val="28"/>
          <w:szCs w:val="28"/>
        </w:rPr>
        <w:t>еципиент на</w:t>
      </w:r>
      <w:r w:rsidR="00986374">
        <w:rPr>
          <w:rFonts w:ascii="Times New Roman" w:hAnsi="Times New Roman" w:cs="Times New Roman"/>
          <w:sz w:val="28"/>
          <w:szCs w:val="28"/>
        </w:rPr>
        <w:t xml:space="preserve">учного текста точно также вступает в диалог с автором, но на </w:t>
      </w:r>
      <w:r w:rsidR="00BD3886">
        <w:rPr>
          <w:rFonts w:ascii="Times New Roman" w:hAnsi="Times New Roman" w:cs="Times New Roman"/>
          <w:sz w:val="28"/>
          <w:szCs w:val="28"/>
        </w:rPr>
        <w:t xml:space="preserve">когнитивном </w:t>
      </w:r>
      <w:r w:rsidR="00986374">
        <w:rPr>
          <w:rFonts w:ascii="Times New Roman" w:hAnsi="Times New Roman" w:cs="Times New Roman"/>
          <w:sz w:val="28"/>
          <w:szCs w:val="28"/>
        </w:rPr>
        <w:t>уровне</w:t>
      </w:r>
      <w:r w:rsidR="00BD3886">
        <w:rPr>
          <w:rFonts w:ascii="Times New Roman" w:hAnsi="Times New Roman" w:cs="Times New Roman"/>
          <w:sz w:val="28"/>
          <w:szCs w:val="28"/>
        </w:rPr>
        <w:t>, а значит между читателем и автором происходит интеракция</w:t>
      </w:r>
      <w:r w:rsidR="00986374">
        <w:rPr>
          <w:rFonts w:ascii="Times New Roman" w:hAnsi="Times New Roman" w:cs="Times New Roman"/>
          <w:sz w:val="28"/>
          <w:szCs w:val="28"/>
        </w:rPr>
        <w:t xml:space="preserve">. Такого же мнения придерживается и </w:t>
      </w:r>
      <w:r w:rsidR="004B35A5">
        <w:rPr>
          <w:rFonts w:ascii="Times New Roman" w:hAnsi="Times New Roman" w:cs="Times New Roman"/>
          <w:sz w:val="28"/>
          <w:szCs w:val="28"/>
        </w:rPr>
        <w:t>Н.</w:t>
      </w:r>
      <w:r w:rsidR="00986374">
        <w:rPr>
          <w:rFonts w:ascii="Times New Roman" w:hAnsi="Times New Roman" w:cs="Times New Roman"/>
          <w:sz w:val="28"/>
          <w:szCs w:val="28"/>
        </w:rPr>
        <w:t>И. Формановская, она говорит о том, что «адресат – второй а</w:t>
      </w:r>
      <w:r w:rsidR="001D35D3">
        <w:rPr>
          <w:rFonts w:ascii="Times New Roman" w:hAnsi="Times New Roman" w:cs="Times New Roman"/>
          <w:sz w:val="28"/>
          <w:szCs w:val="28"/>
        </w:rPr>
        <w:t>ктивный участник коммуникации» [</w:t>
      </w:r>
      <w:r w:rsidR="00986374">
        <w:rPr>
          <w:rFonts w:ascii="Times New Roman" w:hAnsi="Times New Roman" w:cs="Times New Roman"/>
          <w:sz w:val="28"/>
          <w:szCs w:val="28"/>
        </w:rPr>
        <w:t>Формановская Н.И. 2012</w:t>
      </w:r>
      <w:r w:rsidR="00986374" w:rsidRPr="0022195A">
        <w:rPr>
          <w:rFonts w:ascii="Times New Roman" w:hAnsi="Times New Roman" w:cs="Times New Roman"/>
          <w:sz w:val="28"/>
          <w:szCs w:val="28"/>
        </w:rPr>
        <w:t xml:space="preserve">: </w:t>
      </w:r>
      <w:r w:rsidR="009863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6374" w:rsidRPr="0022195A">
        <w:rPr>
          <w:rFonts w:ascii="Times New Roman" w:hAnsi="Times New Roman" w:cs="Times New Roman"/>
          <w:sz w:val="28"/>
          <w:szCs w:val="28"/>
        </w:rPr>
        <w:t>.</w:t>
      </w:r>
      <w:r w:rsidR="00B4467E" w:rsidRPr="0022195A">
        <w:rPr>
          <w:rFonts w:ascii="Times New Roman" w:hAnsi="Times New Roman" w:cs="Times New Roman"/>
          <w:sz w:val="28"/>
          <w:szCs w:val="28"/>
        </w:rPr>
        <w:t>233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5A19F6">
        <w:rPr>
          <w:rFonts w:ascii="Times New Roman" w:hAnsi="Times New Roman" w:cs="Times New Roman"/>
          <w:sz w:val="28"/>
          <w:szCs w:val="28"/>
        </w:rPr>
        <w:t>, отмечает тот факт, что научные тексты безусловно адресованы</w:t>
      </w:r>
      <w:r w:rsidR="005A19F6" w:rsidRPr="005A19F6">
        <w:rPr>
          <w:rFonts w:ascii="Times New Roman" w:hAnsi="Times New Roman" w:cs="Times New Roman"/>
          <w:sz w:val="28"/>
          <w:szCs w:val="28"/>
        </w:rPr>
        <w:t xml:space="preserve"> [Формановская Н.И. 2005: </w:t>
      </w:r>
      <w:r w:rsidR="005A19F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5A19F6" w:rsidRPr="005A19F6">
        <w:rPr>
          <w:rFonts w:ascii="Times New Roman" w:hAnsi="Times New Roman" w:cs="Times New Roman"/>
          <w:sz w:val="28"/>
          <w:szCs w:val="28"/>
        </w:rPr>
        <w:t>.17]</w:t>
      </w:r>
      <w:r w:rsidR="00986374" w:rsidRPr="0022195A">
        <w:rPr>
          <w:rFonts w:ascii="Times New Roman" w:hAnsi="Times New Roman" w:cs="Times New Roman"/>
          <w:sz w:val="28"/>
          <w:szCs w:val="28"/>
        </w:rPr>
        <w:t>.</w:t>
      </w:r>
      <w:r w:rsidR="00B4467E">
        <w:rPr>
          <w:rFonts w:ascii="Times New Roman" w:hAnsi="Times New Roman" w:cs="Times New Roman"/>
          <w:sz w:val="28"/>
          <w:szCs w:val="28"/>
        </w:rPr>
        <w:t xml:space="preserve"> А также приводит доказательства его участия в ней</w:t>
      </w:r>
      <w:r w:rsidR="00B4467E" w:rsidRPr="0022195A">
        <w:rPr>
          <w:rFonts w:ascii="Times New Roman" w:hAnsi="Times New Roman" w:cs="Times New Roman"/>
          <w:sz w:val="28"/>
          <w:szCs w:val="28"/>
        </w:rPr>
        <w:t xml:space="preserve">, </w:t>
      </w:r>
      <w:r w:rsidR="00B4467E">
        <w:rPr>
          <w:rFonts w:ascii="Times New Roman" w:hAnsi="Times New Roman" w:cs="Times New Roman"/>
          <w:sz w:val="28"/>
          <w:szCs w:val="28"/>
        </w:rPr>
        <w:t>упомянем некоторые из них</w:t>
      </w:r>
      <w:r w:rsidR="00B4467E" w:rsidRPr="0022195A">
        <w:rPr>
          <w:rFonts w:ascii="Times New Roman" w:hAnsi="Times New Roman" w:cs="Times New Roman"/>
          <w:sz w:val="28"/>
          <w:szCs w:val="28"/>
        </w:rPr>
        <w:t>:</w:t>
      </w:r>
      <w:r w:rsidR="00B4467E">
        <w:rPr>
          <w:rFonts w:ascii="Times New Roman" w:hAnsi="Times New Roman" w:cs="Times New Roman"/>
          <w:sz w:val="28"/>
          <w:szCs w:val="28"/>
        </w:rPr>
        <w:t xml:space="preserve"> способность адресата </w:t>
      </w:r>
      <w:r w:rsidR="00B4467E" w:rsidRPr="00B4467E">
        <w:rPr>
          <w:rFonts w:ascii="Times New Roman" w:hAnsi="Times New Roman" w:cs="Times New Roman"/>
          <w:b/>
          <w:sz w:val="28"/>
          <w:szCs w:val="28"/>
        </w:rPr>
        <w:t>ориентировать</w:t>
      </w:r>
      <w:r w:rsidR="00B4467E">
        <w:rPr>
          <w:rFonts w:ascii="Times New Roman" w:hAnsi="Times New Roman" w:cs="Times New Roman"/>
          <w:sz w:val="28"/>
          <w:szCs w:val="28"/>
        </w:rPr>
        <w:t xml:space="preserve"> текст на предполагаемые </w:t>
      </w:r>
      <w:r w:rsidR="00C83DF7">
        <w:rPr>
          <w:rFonts w:ascii="Times New Roman" w:hAnsi="Times New Roman" w:cs="Times New Roman"/>
          <w:sz w:val="28"/>
          <w:szCs w:val="28"/>
        </w:rPr>
        <w:t>интересы</w:t>
      </w:r>
      <w:r w:rsidR="00C83DF7" w:rsidRPr="0022195A">
        <w:rPr>
          <w:rFonts w:ascii="Times New Roman" w:hAnsi="Times New Roman" w:cs="Times New Roman"/>
          <w:sz w:val="28"/>
          <w:szCs w:val="28"/>
        </w:rPr>
        <w:t>; способность</w:t>
      </w:r>
      <w:r w:rsidR="00B4467E">
        <w:rPr>
          <w:rFonts w:ascii="Times New Roman" w:hAnsi="Times New Roman" w:cs="Times New Roman"/>
          <w:sz w:val="28"/>
          <w:szCs w:val="28"/>
        </w:rPr>
        <w:t xml:space="preserve"> </w:t>
      </w:r>
      <w:r w:rsidR="00B4467E" w:rsidRPr="0021243E">
        <w:rPr>
          <w:rFonts w:ascii="Times New Roman" w:hAnsi="Times New Roman" w:cs="Times New Roman"/>
          <w:b/>
          <w:sz w:val="28"/>
          <w:szCs w:val="28"/>
        </w:rPr>
        <w:t>воспринимать</w:t>
      </w:r>
      <w:r w:rsidR="00B4467E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465C47">
        <w:rPr>
          <w:rFonts w:ascii="Times New Roman" w:hAnsi="Times New Roman" w:cs="Times New Roman"/>
          <w:sz w:val="28"/>
          <w:szCs w:val="28"/>
        </w:rPr>
        <w:t>,</w:t>
      </w:r>
      <w:r w:rsidR="00B4467E">
        <w:rPr>
          <w:rFonts w:ascii="Times New Roman" w:hAnsi="Times New Roman" w:cs="Times New Roman"/>
          <w:sz w:val="28"/>
          <w:szCs w:val="28"/>
        </w:rPr>
        <w:t xml:space="preserve"> высказывания или текст</w:t>
      </w:r>
      <w:r w:rsidR="00B4467E" w:rsidRPr="0022195A">
        <w:rPr>
          <w:rFonts w:ascii="Times New Roman" w:hAnsi="Times New Roman" w:cs="Times New Roman"/>
          <w:sz w:val="28"/>
          <w:szCs w:val="28"/>
        </w:rPr>
        <w:t>;</w:t>
      </w:r>
      <w:r w:rsidR="00B4467E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B4467E" w:rsidRPr="0021243E">
        <w:rPr>
          <w:rFonts w:ascii="Times New Roman" w:hAnsi="Times New Roman" w:cs="Times New Roman"/>
          <w:b/>
          <w:sz w:val="28"/>
          <w:szCs w:val="28"/>
        </w:rPr>
        <w:t>понимать</w:t>
      </w:r>
      <w:r w:rsidR="00B4467E">
        <w:rPr>
          <w:rFonts w:ascii="Times New Roman" w:hAnsi="Times New Roman" w:cs="Times New Roman"/>
          <w:sz w:val="28"/>
          <w:szCs w:val="28"/>
        </w:rPr>
        <w:t xml:space="preserve"> их значение</w:t>
      </w:r>
      <w:r w:rsidR="00B4467E" w:rsidRPr="0022195A">
        <w:rPr>
          <w:rFonts w:ascii="Times New Roman" w:hAnsi="Times New Roman" w:cs="Times New Roman"/>
          <w:sz w:val="28"/>
          <w:szCs w:val="28"/>
        </w:rPr>
        <w:t xml:space="preserve">; </w:t>
      </w:r>
      <w:r w:rsidR="00B4467E" w:rsidRPr="0021243E">
        <w:rPr>
          <w:rFonts w:ascii="Times New Roman" w:hAnsi="Times New Roman" w:cs="Times New Roman"/>
          <w:b/>
          <w:sz w:val="28"/>
          <w:szCs w:val="28"/>
        </w:rPr>
        <w:t>интерпретировать</w:t>
      </w:r>
      <w:r w:rsidR="00B4467E">
        <w:rPr>
          <w:rFonts w:ascii="Times New Roman" w:hAnsi="Times New Roman" w:cs="Times New Roman"/>
          <w:sz w:val="28"/>
          <w:szCs w:val="28"/>
        </w:rPr>
        <w:t xml:space="preserve"> полученную информацию</w:t>
      </w:r>
      <w:r w:rsidR="0021243E" w:rsidRPr="0022195A">
        <w:rPr>
          <w:rFonts w:ascii="Times New Roman" w:hAnsi="Times New Roman" w:cs="Times New Roman"/>
          <w:sz w:val="28"/>
          <w:szCs w:val="28"/>
        </w:rPr>
        <w:t xml:space="preserve">; </w:t>
      </w:r>
      <w:r w:rsidR="0021243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21243E" w:rsidRPr="00BD3886">
        <w:rPr>
          <w:rFonts w:ascii="Times New Roman" w:hAnsi="Times New Roman" w:cs="Times New Roman"/>
          <w:b/>
          <w:sz w:val="28"/>
          <w:szCs w:val="28"/>
        </w:rPr>
        <w:t>выстраивать</w:t>
      </w:r>
      <w:r w:rsidR="0021243E">
        <w:rPr>
          <w:rFonts w:ascii="Times New Roman" w:hAnsi="Times New Roman" w:cs="Times New Roman"/>
          <w:sz w:val="28"/>
          <w:szCs w:val="28"/>
        </w:rPr>
        <w:t xml:space="preserve"> свой дискурс</w:t>
      </w:r>
      <w:r w:rsidR="0021243E" w:rsidRPr="0022195A">
        <w:rPr>
          <w:rFonts w:ascii="Times New Roman" w:hAnsi="Times New Roman" w:cs="Times New Roman"/>
          <w:sz w:val="28"/>
          <w:szCs w:val="28"/>
        </w:rPr>
        <w:t xml:space="preserve">; </w:t>
      </w:r>
      <w:r w:rsidR="0021243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21243E" w:rsidRPr="00BD3886">
        <w:rPr>
          <w:rFonts w:ascii="Times New Roman" w:hAnsi="Times New Roman" w:cs="Times New Roman"/>
          <w:b/>
          <w:sz w:val="28"/>
          <w:szCs w:val="28"/>
        </w:rPr>
        <w:t>реагировать</w:t>
      </w:r>
      <w:r w:rsidR="0021243E">
        <w:rPr>
          <w:rFonts w:ascii="Times New Roman" w:hAnsi="Times New Roman" w:cs="Times New Roman"/>
          <w:sz w:val="28"/>
          <w:szCs w:val="28"/>
        </w:rPr>
        <w:t xml:space="preserve"> на информацию </w:t>
      </w:r>
      <w:r w:rsidR="001D35D3">
        <w:rPr>
          <w:rFonts w:ascii="Times New Roman" w:hAnsi="Times New Roman" w:cs="Times New Roman"/>
          <w:sz w:val="28"/>
          <w:szCs w:val="28"/>
        </w:rPr>
        <w:t>[</w:t>
      </w:r>
      <w:r w:rsidR="0021243E">
        <w:rPr>
          <w:rFonts w:ascii="Times New Roman" w:hAnsi="Times New Roman" w:cs="Times New Roman"/>
          <w:sz w:val="28"/>
          <w:szCs w:val="28"/>
        </w:rPr>
        <w:t>там же</w:t>
      </w:r>
      <w:r w:rsidR="0021243E" w:rsidRPr="0022195A">
        <w:rPr>
          <w:rFonts w:ascii="Times New Roman" w:hAnsi="Times New Roman" w:cs="Times New Roman"/>
          <w:sz w:val="28"/>
          <w:szCs w:val="28"/>
        </w:rPr>
        <w:t xml:space="preserve">: </w:t>
      </w:r>
      <w:r w:rsidR="0021243E" w:rsidRPr="002124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243E" w:rsidRPr="0022195A">
        <w:rPr>
          <w:rFonts w:ascii="Times New Roman" w:hAnsi="Times New Roman" w:cs="Times New Roman"/>
          <w:sz w:val="28"/>
          <w:szCs w:val="28"/>
        </w:rPr>
        <w:t>.233</w:t>
      </w:r>
      <w:r w:rsidR="0021243E">
        <w:rPr>
          <w:rFonts w:ascii="Times New Roman" w:hAnsi="Times New Roman" w:cs="Times New Roman"/>
          <w:sz w:val="28"/>
          <w:szCs w:val="28"/>
        </w:rPr>
        <w:t>-234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21243E" w:rsidRPr="0022195A">
        <w:rPr>
          <w:rFonts w:ascii="Times New Roman" w:hAnsi="Times New Roman" w:cs="Times New Roman"/>
          <w:sz w:val="28"/>
          <w:szCs w:val="28"/>
        </w:rPr>
        <w:t>.</w:t>
      </w:r>
      <w:r w:rsidR="0021243E" w:rsidRPr="0021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того, опираясь на работу профессора В.В. Прозорова «Интерактивные ресурсы художественного текста», она исследует фазы взаимодействия реципиента и автора текста применительно именно к научному тексту.</w:t>
      </w:r>
      <w:r w:rsidR="00AA5289">
        <w:rPr>
          <w:rFonts w:ascii="Times New Roman" w:hAnsi="Times New Roman" w:cs="Times New Roman"/>
          <w:sz w:val="28"/>
          <w:szCs w:val="28"/>
        </w:rPr>
        <w:t xml:space="preserve"> И среди них наиболее важной является </w:t>
      </w:r>
      <w:r w:rsidR="00AA5289" w:rsidRPr="004B35A5">
        <w:rPr>
          <w:rFonts w:ascii="Times New Roman" w:hAnsi="Times New Roman" w:cs="Times New Roman"/>
          <w:b/>
          <w:sz w:val="28"/>
          <w:szCs w:val="28"/>
        </w:rPr>
        <w:t>фаза соучастия</w:t>
      </w:r>
      <w:r>
        <w:rPr>
          <w:rFonts w:ascii="Times New Roman" w:hAnsi="Times New Roman" w:cs="Times New Roman"/>
          <w:sz w:val="28"/>
          <w:szCs w:val="28"/>
        </w:rPr>
        <w:t xml:space="preserve"> «в фазе соучастия читатель научного произведения </w:t>
      </w:r>
      <w:r w:rsidR="00AA5289">
        <w:rPr>
          <w:rFonts w:ascii="Times New Roman" w:hAnsi="Times New Roman" w:cs="Times New Roman"/>
          <w:sz w:val="28"/>
          <w:szCs w:val="28"/>
        </w:rPr>
        <w:t>нередко вступает в полемику, спор с автором</w:t>
      </w:r>
      <w:r w:rsidR="00AA5289" w:rsidRPr="00AA5289">
        <w:rPr>
          <w:rFonts w:ascii="Times New Roman" w:hAnsi="Times New Roman" w:cs="Times New Roman"/>
          <w:sz w:val="28"/>
          <w:szCs w:val="28"/>
        </w:rPr>
        <w:t>;</w:t>
      </w:r>
      <w:r w:rsidR="00AA5289">
        <w:rPr>
          <w:rFonts w:ascii="Times New Roman" w:hAnsi="Times New Roman" w:cs="Times New Roman"/>
          <w:sz w:val="28"/>
          <w:szCs w:val="28"/>
        </w:rPr>
        <w:t xml:space="preserve"> нередко мысленно выражает свои согласия и несогласия с предложенной концепцией, - иными словами подлинно участвует, мысленно соу</w:t>
      </w:r>
      <w:r w:rsidR="001D35D3">
        <w:rPr>
          <w:rFonts w:ascii="Times New Roman" w:hAnsi="Times New Roman" w:cs="Times New Roman"/>
          <w:sz w:val="28"/>
          <w:szCs w:val="28"/>
        </w:rPr>
        <w:t>частвует в обсуждении проблем» [</w:t>
      </w:r>
      <w:r w:rsidR="00AA5289">
        <w:rPr>
          <w:rFonts w:ascii="Times New Roman" w:hAnsi="Times New Roman" w:cs="Times New Roman"/>
          <w:sz w:val="28"/>
          <w:szCs w:val="28"/>
        </w:rPr>
        <w:t>Формановская Н.О. 2012</w:t>
      </w:r>
      <w:r w:rsidR="00AA5289" w:rsidRPr="0022195A">
        <w:rPr>
          <w:rFonts w:ascii="Times New Roman" w:hAnsi="Times New Roman" w:cs="Times New Roman"/>
          <w:sz w:val="28"/>
          <w:szCs w:val="28"/>
        </w:rPr>
        <w:t>: 235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AA5289">
        <w:rPr>
          <w:rFonts w:ascii="Times New Roman" w:hAnsi="Times New Roman" w:cs="Times New Roman"/>
          <w:sz w:val="28"/>
          <w:szCs w:val="28"/>
        </w:rPr>
        <w:t xml:space="preserve">. </w:t>
      </w:r>
      <w:r w:rsidR="004B35A5">
        <w:rPr>
          <w:rFonts w:ascii="Times New Roman" w:hAnsi="Times New Roman" w:cs="Times New Roman"/>
          <w:sz w:val="28"/>
          <w:szCs w:val="28"/>
        </w:rPr>
        <w:t xml:space="preserve">Что говорит нам о том, что хоть интеракция между читателем и автором в научном тексте не столь явная, как в диалогическом виде текста, реакция реципиента на изложенный материал определенно присутствует. </w:t>
      </w:r>
    </w:p>
    <w:p w:rsidR="009D5324" w:rsidRPr="009D5324" w:rsidRDefault="004B35A5" w:rsidP="009D5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 о том, что научный текст сочетает в себе элементы обоих типов текста – как монологического, так и диалогического. М</w:t>
      </w:r>
      <w:r w:rsidR="009D5324" w:rsidRPr="009D5324">
        <w:rPr>
          <w:rFonts w:ascii="Times New Roman" w:hAnsi="Times New Roman" w:cs="Times New Roman"/>
          <w:sz w:val="28"/>
          <w:szCs w:val="28"/>
        </w:rPr>
        <w:t>оскальская пишет о возможности монологического и диалогического текста образовывать смешанный текст, в котором в большой степени преобладает монологически</w:t>
      </w:r>
      <w:r w:rsidR="001D35D3">
        <w:rPr>
          <w:rFonts w:ascii="Times New Roman" w:hAnsi="Times New Roman" w:cs="Times New Roman"/>
          <w:sz w:val="28"/>
          <w:szCs w:val="28"/>
        </w:rPr>
        <w:t xml:space="preserve">й или диалогический вид текста [Москальская О.И. </w:t>
      </w:r>
      <w:r w:rsidR="009D5324" w:rsidRPr="009D5324">
        <w:rPr>
          <w:rFonts w:ascii="Times New Roman" w:hAnsi="Times New Roman" w:cs="Times New Roman"/>
          <w:sz w:val="28"/>
          <w:szCs w:val="28"/>
        </w:rPr>
        <w:t>1981</w:t>
      </w:r>
      <w:r w:rsidR="009D5324" w:rsidRPr="0022195A">
        <w:rPr>
          <w:rFonts w:ascii="Times New Roman" w:hAnsi="Times New Roman" w:cs="Times New Roman"/>
          <w:sz w:val="28"/>
          <w:szCs w:val="28"/>
        </w:rPr>
        <w:t>:</w:t>
      </w:r>
      <w:r w:rsidR="009D5324" w:rsidRPr="009D5324">
        <w:rPr>
          <w:rFonts w:ascii="Times New Roman" w:hAnsi="Times New Roman" w:cs="Times New Roman"/>
          <w:sz w:val="28"/>
          <w:szCs w:val="28"/>
        </w:rPr>
        <w:t>123</w:t>
      </w:r>
      <w:r w:rsidR="001D35D3">
        <w:rPr>
          <w:rFonts w:ascii="Times New Roman" w:hAnsi="Times New Roman" w:cs="Times New Roman"/>
          <w:sz w:val="28"/>
          <w:szCs w:val="28"/>
        </w:rPr>
        <w:t>]</w:t>
      </w:r>
      <w:r w:rsidR="009D5324" w:rsidRPr="009D5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свидетельствует о том, что </w:t>
      </w:r>
      <w:r w:rsidR="00621752">
        <w:rPr>
          <w:rFonts w:ascii="Times New Roman" w:hAnsi="Times New Roman" w:cs="Times New Roman"/>
          <w:sz w:val="28"/>
          <w:szCs w:val="28"/>
        </w:rPr>
        <w:t>научный текст — это</w:t>
      </w:r>
      <w:r>
        <w:rPr>
          <w:rFonts w:ascii="Times New Roman" w:hAnsi="Times New Roman" w:cs="Times New Roman"/>
          <w:sz w:val="28"/>
          <w:szCs w:val="28"/>
        </w:rPr>
        <w:t xml:space="preserve"> смешанный текст, в котором </w:t>
      </w:r>
      <w:r w:rsidR="00CD3530">
        <w:rPr>
          <w:rFonts w:ascii="Times New Roman" w:hAnsi="Times New Roman" w:cs="Times New Roman"/>
          <w:sz w:val="28"/>
          <w:szCs w:val="28"/>
        </w:rPr>
        <w:t xml:space="preserve">присутствуют элементы диалога, но </w:t>
      </w:r>
      <w:r>
        <w:rPr>
          <w:rFonts w:ascii="Times New Roman" w:hAnsi="Times New Roman" w:cs="Times New Roman"/>
          <w:sz w:val="28"/>
          <w:szCs w:val="28"/>
        </w:rPr>
        <w:t>преобладает монологический</w:t>
      </w:r>
      <w:r w:rsidR="00CD3530">
        <w:rPr>
          <w:rFonts w:ascii="Times New Roman" w:hAnsi="Times New Roman" w:cs="Times New Roman"/>
          <w:sz w:val="28"/>
          <w:szCs w:val="28"/>
        </w:rPr>
        <w:t xml:space="preserve"> вид текста.</w:t>
      </w:r>
    </w:p>
    <w:p w:rsidR="00C83DF7" w:rsidRDefault="00C83DF7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A46624" w:rsidRPr="0066739F" w:rsidRDefault="00A46624" w:rsidP="0066739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815651" w:rsidRPr="00F35C23" w:rsidRDefault="00F35C23" w:rsidP="002F3F08">
      <w:pPr>
        <w:pStyle w:val="1"/>
        <w:jc w:val="center"/>
        <w:rPr>
          <w:color w:val="auto"/>
          <w:lang w:val="en-US"/>
        </w:rPr>
      </w:pPr>
      <w:bookmarkStart w:id="16" w:name="_Toc515004721"/>
      <w:bookmarkStart w:id="17" w:name="_Toc515004953"/>
      <w:r>
        <w:rPr>
          <w:color w:val="auto"/>
        </w:rPr>
        <w:t xml:space="preserve">Выводы к </w:t>
      </w:r>
      <w:r w:rsidR="00815651" w:rsidRPr="00815651">
        <w:rPr>
          <w:color w:val="auto"/>
        </w:rPr>
        <w:t xml:space="preserve"> главе</w:t>
      </w:r>
      <w:r>
        <w:rPr>
          <w:color w:val="auto"/>
          <w:lang w:val="en-US"/>
        </w:rPr>
        <w:t xml:space="preserve"> </w:t>
      </w:r>
      <w:r w:rsidRPr="00F35C23">
        <w:rPr>
          <w:color w:val="auto"/>
          <w:lang w:val="en-US"/>
        </w:rPr>
        <w:t>I</w:t>
      </w:r>
      <w:bookmarkEnd w:id="16"/>
      <w:bookmarkEnd w:id="17"/>
    </w:p>
    <w:p w:rsidR="00815651" w:rsidRPr="00815651" w:rsidRDefault="00815651" w:rsidP="00815651"/>
    <w:p w:rsidR="00815651" w:rsidRPr="002F3F08" w:rsidRDefault="00815651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Метакоммуникация</w:t>
      </w:r>
      <w:r w:rsidR="00621752" w:rsidRPr="002F3F08">
        <w:rPr>
          <w:rFonts w:ascii="Times New Roman" w:hAnsi="Times New Roman" w:cs="Times New Roman"/>
          <w:sz w:val="28"/>
          <w:szCs w:val="28"/>
        </w:rPr>
        <w:t xml:space="preserve"> это комплексное</w:t>
      </w:r>
      <w:r w:rsidR="00045822" w:rsidRPr="002F3F08">
        <w:rPr>
          <w:rFonts w:ascii="Times New Roman" w:hAnsi="Times New Roman" w:cs="Times New Roman"/>
          <w:sz w:val="28"/>
          <w:szCs w:val="28"/>
        </w:rPr>
        <w:t xml:space="preserve"> и сложное</w:t>
      </w:r>
      <w:r w:rsidR="00621752" w:rsidRPr="002F3F08">
        <w:rPr>
          <w:rFonts w:ascii="Times New Roman" w:hAnsi="Times New Roman" w:cs="Times New Roman"/>
          <w:sz w:val="28"/>
          <w:szCs w:val="28"/>
        </w:rPr>
        <w:t xml:space="preserve"> понятие,</w:t>
      </w:r>
      <w:r w:rsidR="00045822" w:rsidRPr="002F3F08">
        <w:rPr>
          <w:rFonts w:ascii="Times New Roman" w:hAnsi="Times New Roman" w:cs="Times New Roman"/>
          <w:sz w:val="28"/>
          <w:szCs w:val="28"/>
        </w:rPr>
        <w:t xml:space="preserve"> в связи с этим существует множество трактовок данного термина. Наиболее важным для ее понимания, по мнению большинства исследователей, являются</w:t>
      </w:r>
      <w:r w:rsidR="000A5BC2" w:rsidRPr="00B95403">
        <w:rPr>
          <w:rFonts w:ascii="Times New Roman" w:hAnsi="Times New Roman" w:cs="Times New Roman"/>
          <w:sz w:val="28"/>
          <w:szCs w:val="28"/>
        </w:rPr>
        <w:t>:</w:t>
      </w:r>
      <w:r w:rsidR="00045822" w:rsidRPr="002F3F08">
        <w:rPr>
          <w:rFonts w:ascii="Times New Roman" w:hAnsi="Times New Roman" w:cs="Times New Roman"/>
          <w:sz w:val="28"/>
          <w:szCs w:val="28"/>
        </w:rPr>
        <w:t xml:space="preserve"> ее межличностный характер, направленность на саму себя, сконцентрированность в первую очередь на взаимоотношениях между ее участниками</w:t>
      </w:r>
      <w:r w:rsidR="00EB5C17" w:rsidRPr="002F3F08">
        <w:rPr>
          <w:rFonts w:ascii="Times New Roman" w:hAnsi="Times New Roman" w:cs="Times New Roman"/>
          <w:sz w:val="28"/>
          <w:szCs w:val="28"/>
        </w:rPr>
        <w:t xml:space="preserve">, а затем на содержании, связь с дискурсом и ее фундаментальность как явления </w:t>
      </w:r>
      <w:r w:rsidR="00045822" w:rsidRPr="002F3F08">
        <w:rPr>
          <w:rFonts w:ascii="Times New Roman" w:hAnsi="Times New Roman" w:cs="Times New Roman"/>
          <w:sz w:val="28"/>
          <w:szCs w:val="28"/>
        </w:rPr>
        <w:t>языка</w:t>
      </w:r>
      <w:r w:rsidR="005B2E04" w:rsidRPr="002F3F08">
        <w:rPr>
          <w:rFonts w:ascii="Times New Roman" w:hAnsi="Times New Roman" w:cs="Times New Roman"/>
          <w:sz w:val="28"/>
          <w:szCs w:val="28"/>
        </w:rPr>
        <w:t>.</w:t>
      </w:r>
    </w:p>
    <w:p w:rsidR="005B2E04" w:rsidRPr="002F3F08" w:rsidRDefault="005B2E04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Границы терминов метатекст</w:t>
      </w:r>
      <w:r w:rsidR="00EB5C17" w:rsidRPr="002F3F08">
        <w:rPr>
          <w:rFonts w:ascii="Times New Roman" w:hAnsi="Times New Roman" w:cs="Times New Roman"/>
          <w:sz w:val="28"/>
          <w:szCs w:val="28"/>
        </w:rPr>
        <w:t>, метаязык</w:t>
      </w:r>
      <w:r w:rsidRPr="002F3F08">
        <w:rPr>
          <w:rFonts w:ascii="Times New Roman" w:hAnsi="Times New Roman" w:cs="Times New Roman"/>
          <w:sz w:val="28"/>
          <w:szCs w:val="28"/>
        </w:rPr>
        <w:t xml:space="preserve"> и метакоммуникация довольно подвижны. По сути, метатекст это вербальный результат, комментирование автором своих речевых действий в ходе коммуникации.</w:t>
      </w:r>
      <w:r w:rsidR="00CD0251" w:rsidRPr="002F3F08">
        <w:rPr>
          <w:rFonts w:ascii="Times New Roman" w:hAnsi="Times New Roman" w:cs="Times New Roman"/>
          <w:sz w:val="28"/>
          <w:szCs w:val="28"/>
        </w:rPr>
        <w:t xml:space="preserve"> Метаязык </w:t>
      </w:r>
      <w:r w:rsidR="000A5BC2">
        <w:rPr>
          <w:rFonts w:ascii="Times New Roman" w:hAnsi="Times New Roman" w:cs="Times New Roman"/>
          <w:sz w:val="28"/>
          <w:szCs w:val="28"/>
        </w:rPr>
        <w:t xml:space="preserve">в отличие от метатекста </w:t>
      </w:r>
      <w:r w:rsidR="00CD0251" w:rsidRPr="002F3F08">
        <w:rPr>
          <w:rFonts w:ascii="Times New Roman" w:hAnsi="Times New Roman" w:cs="Times New Roman"/>
          <w:sz w:val="28"/>
          <w:szCs w:val="28"/>
        </w:rPr>
        <w:t>обеспечивает научное общение</w:t>
      </w:r>
      <w:r w:rsidR="00EB5C17" w:rsidRPr="002F3F08">
        <w:rPr>
          <w:rFonts w:ascii="Times New Roman" w:hAnsi="Times New Roman" w:cs="Times New Roman"/>
          <w:sz w:val="28"/>
          <w:szCs w:val="28"/>
        </w:rPr>
        <w:t>, характеризует его</w:t>
      </w:r>
      <w:r w:rsidR="00CD0251" w:rsidRPr="002F3F08">
        <w:rPr>
          <w:rFonts w:ascii="Times New Roman" w:hAnsi="Times New Roman" w:cs="Times New Roman"/>
          <w:sz w:val="28"/>
          <w:szCs w:val="28"/>
        </w:rPr>
        <w:t xml:space="preserve"> и является более широким понятием</w:t>
      </w:r>
      <w:r w:rsidR="00EB5C17" w:rsidRPr="002F3F08">
        <w:rPr>
          <w:rFonts w:ascii="Times New Roman" w:hAnsi="Times New Roman" w:cs="Times New Roman"/>
          <w:sz w:val="28"/>
          <w:szCs w:val="28"/>
        </w:rPr>
        <w:t>.</w:t>
      </w:r>
    </w:p>
    <w:p w:rsidR="00EB5C17" w:rsidRPr="002F3F08" w:rsidRDefault="00EB5C17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 xml:space="preserve">Помимо терминов метакоммуникации и метатекста в современной лингвистике существуют смежные термины для </w:t>
      </w:r>
      <w:r w:rsidR="001D35D3">
        <w:rPr>
          <w:rFonts w:ascii="Times New Roman" w:hAnsi="Times New Roman" w:cs="Times New Roman"/>
          <w:sz w:val="28"/>
          <w:szCs w:val="28"/>
        </w:rPr>
        <w:t>обозначения метакоммуникативных элементов</w:t>
      </w:r>
      <w:r w:rsidRPr="002F3F08">
        <w:rPr>
          <w:rFonts w:ascii="Times New Roman" w:hAnsi="Times New Roman" w:cs="Times New Roman"/>
          <w:sz w:val="28"/>
          <w:szCs w:val="28"/>
        </w:rPr>
        <w:t>, у различных исследователей можно встретить такие понятия как: метакоммуник</w:t>
      </w:r>
      <w:r w:rsidR="001D35D3">
        <w:rPr>
          <w:rFonts w:ascii="Times New Roman" w:hAnsi="Times New Roman" w:cs="Times New Roman"/>
          <w:sz w:val="28"/>
          <w:szCs w:val="28"/>
        </w:rPr>
        <w:t xml:space="preserve">ативные высказывания и стимулы </w:t>
      </w:r>
      <w:r w:rsidR="001D35D3" w:rsidRPr="001D35D3">
        <w:rPr>
          <w:rFonts w:ascii="Times New Roman" w:hAnsi="Times New Roman" w:cs="Times New Roman"/>
          <w:sz w:val="28"/>
          <w:szCs w:val="28"/>
        </w:rPr>
        <w:t>[</w:t>
      </w:r>
      <w:r w:rsidR="001D35D3">
        <w:rPr>
          <w:rFonts w:ascii="Times New Roman" w:hAnsi="Times New Roman" w:cs="Times New Roman"/>
          <w:sz w:val="28"/>
          <w:szCs w:val="28"/>
        </w:rPr>
        <w:t>Гуревич Л.С.</w:t>
      </w:r>
      <w:r w:rsidR="001D35D3" w:rsidRPr="001D35D3">
        <w:rPr>
          <w:rFonts w:ascii="Times New Roman" w:hAnsi="Times New Roman" w:cs="Times New Roman"/>
          <w:sz w:val="28"/>
          <w:szCs w:val="28"/>
        </w:rPr>
        <w:t>]</w:t>
      </w:r>
      <w:r w:rsidRPr="002F3F08">
        <w:rPr>
          <w:rFonts w:ascii="Times New Roman" w:hAnsi="Times New Roman" w:cs="Times New Roman"/>
          <w:sz w:val="28"/>
          <w:szCs w:val="28"/>
        </w:rPr>
        <w:t>, мета</w:t>
      </w:r>
      <w:r w:rsidR="001D35D3">
        <w:rPr>
          <w:rFonts w:ascii="Times New Roman" w:hAnsi="Times New Roman" w:cs="Times New Roman"/>
          <w:sz w:val="28"/>
          <w:szCs w:val="28"/>
        </w:rPr>
        <w:t>текстовые элементы [Вежбицка А.</w:t>
      </w:r>
      <w:r w:rsidR="001D35D3" w:rsidRPr="001D35D3">
        <w:rPr>
          <w:rFonts w:ascii="Times New Roman" w:hAnsi="Times New Roman" w:cs="Times New Roman"/>
          <w:sz w:val="28"/>
          <w:szCs w:val="28"/>
        </w:rPr>
        <w:t>]</w:t>
      </w:r>
      <w:r w:rsidRPr="002F3F08">
        <w:rPr>
          <w:rFonts w:ascii="Times New Roman" w:hAnsi="Times New Roman" w:cs="Times New Roman"/>
          <w:sz w:val="28"/>
          <w:szCs w:val="28"/>
        </w:rPr>
        <w:t>, метаком</w:t>
      </w:r>
      <w:r w:rsidR="001D35D3">
        <w:rPr>
          <w:rFonts w:ascii="Times New Roman" w:hAnsi="Times New Roman" w:cs="Times New Roman"/>
          <w:sz w:val="28"/>
          <w:szCs w:val="28"/>
        </w:rPr>
        <w:t>муникативные маркеры и единицы [Петкова С.</w:t>
      </w:r>
      <w:r w:rsidR="001D35D3" w:rsidRPr="001D35D3">
        <w:rPr>
          <w:rFonts w:ascii="Times New Roman" w:hAnsi="Times New Roman" w:cs="Times New Roman"/>
          <w:sz w:val="28"/>
          <w:szCs w:val="28"/>
        </w:rPr>
        <w:t>]</w:t>
      </w:r>
      <w:r w:rsidRPr="002F3F08">
        <w:rPr>
          <w:rFonts w:ascii="Times New Roman" w:hAnsi="Times New Roman" w:cs="Times New Roman"/>
          <w:sz w:val="28"/>
          <w:szCs w:val="28"/>
        </w:rPr>
        <w:t xml:space="preserve"> или м</w:t>
      </w:r>
      <w:r w:rsidR="001D35D3">
        <w:rPr>
          <w:rFonts w:ascii="Times New Roman" w:hAnsi="Times New Roman" w:cs="Times New Roman"/>
          <w:sz w:val="28"/>
          <w:szCs w:val="28"/>
        </w:rPr>
        <w:t>етакоммуникативные конструкции [Дмитриева М.Н.]</w:t>
      </w:r>
      <w:r w:rsidRPr="002F3F08">
        <w:rPr>
          <w:rFonts w:ascii="Times New Roman" w:hAnsi="Times New Roman" w:cs="Times New Roman"/>
          <w:sz w:val="28"/>
          <w:szCs w:val="28"/>
        </w:rPr>
        <w:t>.</w:t>
      </w:r>
    </w:p>
    <w:p w:rsidR="00830C50" w:rsidRPr="00A46624" w:rsidRDefault="00EB5C17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Дискурс представляет собой быстрое перемещение смыслов, идей, мыслей</w:t>
      </w:r>
      <w:r w:rsidR="00AD6FD7" w:rsidRPr="002F3F08">
        <w:rPr>
          <w:rFonts w:ascii="Times New Roman" w:hAnsi="Times New Roman" w:cs="Times New Roman"/>
          <w:sz w:val="28"/>
          <w:szCs w:val="28"/>
        </w:rPr>
        <w:t xml:space="preserve"> между участниками коммуникации. Э</w:t>
      </w:r>
      <w:r w:rsidRPr="002F3F08">
        <w:rPr>
          <w:rFonts w:ascii="Times New Roman" w:hAnsi="Times New Roman" w:cs="Times New Roman"/>
          <w:sz w:val="28"/>
          <w:szCs w:val="28"/>
        </w:rPr>
        <w:t>то форма языкового взаимодействия между людьми, которая привязана к определенной ситуации или обусловлена контекстом, она не ограничена объемом.</w:t>
      </w:r>
    </w:p>
    <w:p w:rsidR="00830C50" w:rsidRPr="002F3F08" w:rsidRDefault="00AD6FD7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Научный текст обладает своими принципами построения и организации. В целом, отличительными чертами научного текста можно назвать рациональную подачу, логическую аргументацию, объективность. Опираясь на общие языковые свойства научного стиля.</w:t>
      </w:r>
    </w:p>
    <w:p w:rsidR="00830C50" w:rsidRPr="002F3F08" w:rsidRDefault="00AD6FD7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Говоря о немецкоязычных научных текстах, можно сказать о присутствии определенной традиции его написания. Некоторые исследователи отмечают объемность, более развернутый подход немцев к анализу того, что было исследовано до них, использование некатегоричной модальности.</w:t>
      </w:r>
    </w:p>
    <w:p w:rsidR="00AD6FD7" w:rsidRPr="002F3F08" w:rsidRDefault="00700583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Считается, что с</w:t>
      </w:r>
      <w:r w:rsidR="00AD6FD7" w:rsidRPr="002F3F08">
        <w:rPr>
          <w:rFonts w:ascii="Times New Roman" w:hAnsi="Times New Roman" w:cs="Times New Roman"/>
          <w:sz w:val="28"/>
          <w:szCs w:val="28"/>
        </w:rPr>
        <w:t xml:space="preserve">труктура научного текста включает в себя три максимы: «запрет на авторизацию» </w:t>
      </w:r>
      <w:r w:rsidR="00AD6FD7" w:rsidRPr="00B95403">
        <w:rPr>
          <w:rFonts w:ascii="Times New Roman" w:hAnsi="Times New Roman" w:cs="Times New Roman"/>
          <w:sz w:val="28"/>
          <w:szCs w:val="28"/>
          <w:lang w:val="de-DE"/>
        </w:rPr>
        <w:t>(«das Ich-Verbot»), «</w:t>
      </w:r>
      <w:r w:rsidR="00AD6FD7" w:rsidRPr="002F3F08">
        <w:rPr>
          <w:rFonts w:ascii="Times New Roman" w:hAnsi="Times New Roman" w:cs="Times New Roman"/>
          <w:sz w:val="28"/>
          <w:szCs w:val="28"/>
        </w:rPr>
        <w:t>нарративный</w:t>
      </w:r>
      <w:r w:rsidR="00AD6FD7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FD7" w:rsidRPr="002F3F08">
        <w:rPr>
          <w:rFonts w:ascii="Times New Roman" w:hAnsi="Times New Roman" w:cs="Times New Roman"/>
          <w:sz w:val="28"/>
          <w:szCs w:val="28"/>
        </w:rPr>
        <w:t>запрет</w:t>
      </w:r>
      <w:r w:rsidR="00AD6FD7" w:rsidRPr="00B95403">
        <w:rPr>
          <w:rFonts w:ascii="Times New Roman" w:hAnsi="Times New Roman" w:cs="Times New Roman"/>
          <w:sz w:val="28"/>
          <w:szCs w:val="28"/>
          <w:lang w:val="de-DE"/>
        </w:rPr>
        <w:t>» («das Erzähl-Verbot»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>), «</w:t>
      </w:r>
      <w:r w:rsidR="00AD6FD7" w:rsidRPr="002F3F08">
        <w:rPr>
          <w:rFonts w:ascii="Times New Roman" w:hAnsi="Times New Roman" w:cs="Times New Roman"/>
          <w:sz w:val="28"/>
          <w:szCs w:val="28"/>
        </w:rPr>
        <w:t>запрет</w:t>
      </w:r>
      <w:r w:rsidR="00AD6FD7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FD7" w:rsidRPr="002F3F08">
        <w:rPr>
          <w:rFonts w:ascii="Times New Roman" w:hAnsi="Times New Roman" w:cs="Times New Roman"/>
          <w:sz w:val="28"/>
          <w:szCs w:val="28"/>
        </w:rPr>
        <w:t>на</w:t>
      </w:r>
      <w:r w:rsidR="00AD6FD7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FD7" w:rsidRPr="002F3F08">
        <w:rPr>
          <w:rFonts w:ascii="Times New Roman" w:hAnsi="Times New Roman" w:cs="Times New Roman"/>
          <w:sz w:val="28"/>
          <w:szCs w:val="28"/>
        </w:rPr>
        <w:t>метафору</w:t>
      </w:r>
      <w:r w:rsidR="00AD6FD7" w:rsidRPr="00B95403">
        <w:rPr>
          <w:rFonts w:ascii="Times New Roman" w:hAnsi="Times New Roman" w:cs="Times New Roman"/>
          <w:sz w:val="28"/>
          <w:szCs w:val="28"/>
          <w:lang w:val="de-DE"/>
        </w:rPr>
        <w:t>» («das Metaphern-Verbot»).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F3F08">
        <w:rPr>
          <w:rFonts w:ascii="Times New Roman" w:hAnsi="Times New Roman" w:cs="Times New Roman"/>
          <w:sz w:val="28"/>
          <w:szCs w:val="28"/>
        </w:rPr>
        <w:t>Однако стоит отметить, что на данный момент у современных авторов научных статей наблюдается тенденция к эксплицитному выражению и обозначению своей позиции (авторскому «я»). Постепенно авторы отходят от запрета</w:t>
      </w:r>
      <w:r w:rsidR="008162B7" w:rsidRPr="002F3F08">
        <w:rPr>
          <w:rFonts w:ascii="Times New Roman" w:hAnsi="Times New Roman" w:cs="Times New Roman"/>
          <w:sz w:val="28"/>
          <w:szCs w:val="28"/>
        </w:rPr>
        <w:t xml:space="preserve"> на авторизацию. </w:t>
      </w:r>
      <w:r w:rsidRPr="002F3F08">
        <w:rPr>
          <w:rFonts w:ascii="Times New Roman" w:hAnsi="Times New Roman" w:cs="Times New Roman"/>
          <w:sz w:val="28"/>
          <w:szCs w:val="28"/>
        </w:rPr>
        <w:t xml:space="preserve">Случаи использования личных местоимений </w:t>
      </w:r>
      <w:r w:rsidRPr="002F3F08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2F3F08">
        <w:rPr>
          <w:rFonts w:ascii="Times New Roman" w:hAnsi="Times New Roman" w:cs="Times New Roman"/>
          <w:sz w:val="28"/>
          <w:szCs w:val="28"/>
        </w:rPr>
        <w:t xml:space="preserve"> и </w:t>
      </w:r>
      <w:r w:rsidRPr="002F3F08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2F3F08">
        <w:rPr>
          <w:rFonts w:ascii="Times New Roman" w:hAnsi="Times New Roman" w:cs="Times New Roman"/>
          <w:sz w:val="28"/>
          <w:szCs w:val="28"/>
        </w:rPr>
        <w:t xml:space="preserve"> в научном тексте становятся все более частотными. </w:t>
      </w:r>
    </w:p>
    <w:p w:rsidR="00830C50" w:rsidRPr="002F3F08" w:rsidRDefault="002F3F08" w:rsidP="00A46624">
      <w:pPr>
        <w:pStyle w:val="a9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 xml:space="preserve">Научный текст — это смешанный текст, в котором присутствуют элементы диалога, но преобладает монологический вид текста. Он </w:t>
      </w:r>
      <w:r w:rsidR="00700583" w:rsidRPr="002F3F08">
        <w:rPr>
          <w:rFonts w:ascii="Times New Roman" w:hAnsi="Times New Roman" w:cs="Times New Roman"/>
          <w:sz w:val="28"/>
          <w:szCs w:val="28"/>
        </w:rPr>
        <w:t>сочетает в себе элементы обоих типов текста – как моноло</w:t>
      </w:r>
      <w:r w:rsidR="008162B7" w:rsidRPr="002F3F08">
        <w:rPr>
          <w:rFonts w:ascii="Times New Roman" w:hAnsi="Times New Roman" w:cs="Times New Roman"/>
          <w:sz w:val="28"/>
          <w:szCs w:val="28"/>
        </w:rPr>
        <w:t>гического, так и диалогического. Т</w:t>
      </w:r>
      <w:r w:rsidRPr="002F3F08">
        <w:rPr>
          <w:rFonts w:ascii="Times New Roman" w:hAnsi="Times New Roman" w:cs="Times New Roman"/>
          <w:sz w:val="28"/>
          <w:szCs w:val="28"/>
        </w:rPr>
        <w:t>ак как в нем присутствую</w:t>
      </w:r>
      <w:r w:rsidR="008162B7" w:rsidRPr="002F3F08">
        <w:rPr>
          <w:rFonts w:ascii="Times New Roman" w:hAnsi="Times New Roman" w:cs="Times New Roman"/>
          <w:sz w:val="28"/>
          <w:szCs w:val="28"/>
        </w:rPr>
        <w:t>т взаимодействие между автором и читателем</w:t>
      </w:r>
      <w:r w:rsidRPr="002F3F08">
        <w:rPr>
          <w:rFonts w:ascii="Times New Roman" w:hAnsi="Times New Roman" w:cs="Times New Roman"/>
          <w:sz w:val="28"/>
          <w:szCs w:val="28"/>
        </w:rPr>
        <w:t>, а также побудительные и вопросительные предложения, что свойственно именно диалогическому типу текста.</w:t>
      </w:r>
      <w:r w:rsidR="00700583" w:rsidRPr="002F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50" w:rsidRDefault="00830C50" w:rsidP="002F3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24" w:rsidRDefault="00A46624" w:rsidP="00DA33C9">
      <w:pPr>
        <w:pStyle w:val="1"/>
        <w:rPr>
          <w:rFonts w:ascii="Times New Roman" w:hAnsi="Times New Roman" w:cs="Times New Roman"/>
          <w:color w:val="auto"/>
        </w:rPr>
      </w:pPr>
      <w:bookmarkStart w:id="18" w:name="_Toc515004722"/>
      <w:bookmarkStart w:id="19" w:name="_Toc515004954"/>
    </w:p>
    <w:p w:rsidR="00A46624" w:rsidRDefault="00A46624" w:rsidP="00A46624"/>
    <w:p w:rsidR="00A46624" w:rsidRDefault="00A46624" w:rsidP="00A46624"/>
    <w:p w:rsidR="00A46624" w:rsidRPr="00A46624" w:rsidRDefault="00A46624" w:rsidP="00A46624"/>
    <w:p w:rsidR="00064831" w:rsidRDefault="00F77EE6" w:rsidP="00DA33C9">
      <w:pPr>
        <w:pStyle w:val="1"/>
        <w:rPr>
          <w:rFonts w:ascii="Times New Roman" w:hAnsi="Times New Roman" w:cs="Times New Roman"/>
          <w:color w:val="auto"/>
        </w:rPr>
      </w:pPr>
      <w:r w:rsidRPr="00B802FE">
        <w:rPr>
          <w:rFonts w:ascii="Times New Roman" w:hAnsi="Times New Roman" w:cs="Times New Roman"/>
          <w:color w:val="auto"/>
        </w:rPr>
        <w:t xml:space="preserve">Глава 2. </w:t>
      </w:r>
      <w:r w:rsidR="00B802FE" w:rsidRPr="00B802FE">
        <w:rPr>
          <w:rFonts w:ascii="Times New Roman" w:hAnsi="Times New Roman" w:cs="Times New Roman"/>
          <w:color w:val="auto"/>
        </w:rPr>
        <w:t>Лингвопрагматический анализ метакоммуникативных конструкций</w:t>
      </w:r>
      <w:bookmarkEnd w:id="18"/>
      <w:bookmarkEnd w:id="19"/>
      <w:r w:rsidR="00B802FE" w:rsidRPr="00B802FE">
        <w:rPr>
          <w:rFonts w:ascii="Times New Roman" w:hAnsi="Times New Roman" w:cs="Times New Roman"/>
          <w:color w:val="auto"/>
        </w:rPr>
        <w:t xml:space="preserve"> </w:t>
      </w:r>
    </w:p>
    <w:p w:rsidR="007579E9" w:rsidRDefault="00064831" w:rsidP="002F3F0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15004723"/>
      <w:bookmarkStart w:id="21" w:name="_Toc515004955"/>
      <w:r w:rsidRPr="00B64C5C">
        <w:rPr>
          <w:rFonts w:ascii="Times New Roman" w:hAnsi="Times New Roman" w:cs="Times New Roman"/>
          <w:color w:val="auto"/>
          <w:sz w:val="28"/>
          <w:szCs w:val="28"/>
        </w:rPr>
        <w:t>2.1 Лингвопрагматический анализ и его п</w:t>
      </w:r>
      <w:r w:rsidR="00DA33C9" w:rsidRPr="00B64C5C">
        <w:rPr>
          <w:rFonts w:ascii="Times New Roman" w:hAnsi="Times New Roman" w:cs="Times New Roman"/>
          <w:color w:val="auto"/>
          <w:sz w:val="28"/>
          <w:szCs w:val="28"/>
        </w:rPr>
        <w:t>ринципы</w:t>
      </w:r>
      <w:bookmarkEnd w:id="20"/>
      <w:bookmarkEnd w:id="21"/>
    </w:p>
    <w:p w:rsidR="002F3F08" w:rsidRPr="002F3F08" w:rsidRDefault="002F3F08" w:rsidP="002F3F08"/>
    <w:p w:rsidR="005E2F28" w:rsidRPr="005E2F28" w:rsidRDefault="00CC1EEB" w:rsidP="005E2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Формановской «</w:t>
      </w:r>
      <w:r w:rsidRPr="00CC1EEB">
        <w:rPr>
          <w:rFonts w:ascii="Times New Roman" w:hAnsi="Times New Roman" w:cs="Times New Roman"/>
          <w:sz w:val="28"/>
          <w:szCs w:val="28"/>
        </w:rPr>
        <w:t>Прагматика (из греч. прагма - дело, действие) пришла в лингвистику из семиотики</w:t>
      </w:r>
      <w:r w:rsidR="00C83DF7">
        <w:rPr>
          <w:rFonts w:ascii="Times New Roman" w:hAnsi="Times New Roman" w:cs="Times New Roman"/>
          <w:sz w:val="28"/>
          <w:szCs w:val="28"/>
        </w:rPr>
        <w:t xml:space="preserve"> - теории знаковых систем, пред</w:t>
      </w:r>
      <w:r w:rsidRPr="00CC1EEB">
        <w:rPr>
          <w:rFonts w:ascii="Times New Roman" w:hAnsi="Times New Roman" w:cs="Times New Roman"/>
          <w:sz w:val="28"/>
          <w:szCs w:val="28"/>
        </w:rPr>
        <w:t>ставленной (по Ч. Моррису) тремя ветвями: семантикой, синтактикой, прагматикой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2D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цит. по Формановской 2007</w:t>
      </w:r>
      <w:r w:rsidR="0066739F" w:rsidRPr="0066739F">
        <w:rPr>
          <w:rFonts w:ascii="Times New Roman" w:hAnsi="Times New Roman" w:cs="Times New Roman"/>
          <w:sz w:val="28"/>
          <w:szCs w:val="28"/>
        </w:rPr>
        <w:t>:</w:t>
      </w:r>
      <w:r w:rsidR="0066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1812D9">
        <w:rPr>
          <w:rFonts w:ascii="Times New Roman" w:hAnsi="Times New Roman" w:cs="Times New Roman"/>
          <w:sz w:val="28"/>
          <w:szCs w:val="28"/>
        </w:rPr>
        <w:t>]</w:t>
      </w:r>
      <w:r w:rsidRPr="00CC1E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пишет о том, что прагматика рассматривает</w:t>
      </w:r>
      <w:r w:rsidR="002F3F08">
        <w:rPr>
          <w:rFonts w:ascii="Times New Roman" w:hAnsi="Times New Roman" w:cs="Times New Roman"/>
          <w:sz w:val="28"/>
          <w:szCs w:val="28"/>
        </w:rPr>
        <w:t xml:space="preserve"> то, как человек относится к знаку. То есть ее предметом исследования является человек, который использует знак, </w:t>
      </w:r>
      <w:r>
        <w:rPr>
          <w:rFonts w:ascii="Times New Roman" w:hAnsi="Times New Roman" w:cs="Times New Roman"/>
          <w:sz w:val="28"/>
          <w:szCs w:val="28"/>
        </w:rPr>
        <w:t>в то время как другие ветви анализируют отношения между знако</w:t>
      </w:r>
      <w:r w:rsidR="002F3F08">
        <w:rPr>
          <w:rFonts w:ascii="Times New Roman" w:hAnsi="Times New Roman" w:cs="Times New Roman"/>
          <w:sz w:val="28"/>
          <w:szCs w:val="28"/>
        </w:rPr>
        <w:t xml:space="preserve">м и объектами действительности или </w:t>
      </w:r>
      <w:r>
        <w:rPr>
          <w:rFonts w:ascii="Times New Roman" w:hAnsi="Times New Roman" w:cs="Times New Roman"/>
          <w:sz w:val="28"/>
          <w:szCs w:val="28"/>
        </w:rPr>
        <w:t>отношения между самими знаками</w:t>
      </w:r>
      <w:r w:rsidR="001812D9">
        <w:rPr>
          <w:rFonts w:ascii="Times New Roman" w:hAnsi="Times New Roman" w:cs="Times New Roman"/>
          <w:sz w:val="28"/>
          <w:szCs w:val="28"/>
        </w:rPr>
        <w:t xml:space="preserve"> [там же]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EEB" w:rsidRPr="00CC1EEB" w:rsidRDefault="00CC1EEB" w:rsidP="00CC1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 прагматической точки зрения язык и общение</w:t>
      </w:r>
      <w:r w:rsidR="006C457A">
        <w:rPr>
          <w:rFonts w:ascii="Times New Roman" w:hAnsi="Times New Roman" w:cs="Times New Roman"/>
          <w:sz w:val="28"/>
          <w:szCs w:val="28"/>
        </w:rPr>
        <w:t xml:space="preserve"> неразрывно связаны с тем, как именно относится человек к языковому знаку, как он его оценивает, воспринимает, какую установку задает при его использовании, какие эмоции выражает при совершении тех или иных речевых действий в письменных или устных высказываниях и дискурсах. </w:t>
      </w:r>
      <w:r w:rsidRPr="00CC1EEB">
        <w:rPr>
          <w:rFonts w:ascii="Times New Roman" w:hAnsi="Times New Roman" w:cs="Times New Roman"/>
          <w:sz w:val="28"/>
          <w:szCs w:val="28"/>
        </w:rPr>
        <w:t>С</w:t>
      </w:r>
      <w:r w:rsidR="006C457A">
        <w:rPr>
          <w:rFonts w:ascii="Times New Roman" w:hAnsi="Times New Roman" w:cs="Times New Roman"/>
          <w:sz w:val="28"/>
          <w:szCs w:val="28"/>
        </w:rPr>
        <w:t>огласно Моррису с</w:t>
      </w:r>
      <w:r w:rsidRPr="00CC1EEB">
        <w:rPr>
          <w:rFonts w:ascii="Times New Roman" w:hAnsi="Times New Roman" w:cs="Times New Roman"/>
          <w:sz w:val="28"/>
          <w:szCs w:val="28"/>
        </w:rPr>
        <w:t xml:space="preserve"> точки зрения прагматики структура</w:t>
      </w:r>
      <w:r w:rsidR="001812D9">
        <w:rPr>
          <w:rFonts w:ascii="Times New Roman" w:hAnsi="Times New Roman" w:cs="Times New Roman"/>
          <w:sz w:val="28"/>
          <w:szCs w:val="28"/>
        </w:rPr>
        <w:t xml:space="preserve"> языка — это система поведения [</w:t>
      </w:r>
      <w:r w:rsidRPr="00CC1EEB">
        <w:rPr>
          <w:rFonts w:ascii="Times New Roman" w:hAnsi="Times New Roman" w:cs="Times New Roman"/>
          <w:sz w:val="28"/>
          <w:szCs w:val="28"/>
        </w:rPr>
        <w:t>Моррис</w:t>
      </w:r>
      <w:r w:rsidR="00C83DF7">
        <w:rPr>
          <w:rFonts w:ascii="Times New Roman" w:hAnsi="Times New Roman" w:cs="Times New Roman"/>
          <w:sz w:val="28"/>
          <w:szCs w:val="28"/>
        </w:rPr>
        <w:t xml:space="preserve"> Ч.</w:t>
      </w:r>
      <w:r w:rsidR="001812D9">
        <w:rPr>
          <w:rFonts w:ascii="Times New Roman" w:hAnsi="Times New Roman" w:cs="Times New Roman"/>
          <w:sz w:val="28"/>
          <w:szCs w:val="28"/>
        </w:rPr>
        <w:t xml:space="preserve"> </w:t>
      </w:r>
      <w:r w:rsidRPr="00CC1EEB">
        <w:rPr>
          <w:rFonts w:ascii="Times New Roman" w:hAnsi="Times New Roman" w:cs="Times New Roman"/>
          <w:sz w:val="28"/>
          <w:szCs w:val="28"/>
        </w:rPr>
        <w:t>1983:</w:t>
      </w:r>
      <w:r w:rsidR="001812D9" w:rsidRPr="001812D9">
        <w:rPr>
          <w:rFonts w:ascii="Times New Roman" w:hAnsi="Times New Roman" w:cs="Times New Roman"/>
          <w:sz w:val="28"/>
          <w:szCs w:val="28"/>
        </w:rPr>
        <w:t xml:space="preserve"> </w:t>
      </w:r>
      <w:r w:rsidR="001812D9">
        <w:rPr>
          <w:rFonts w:ascii="Times New Roman" w:hAnsi="Times New Roman" w:cs="Times New Roman"/>
          <w:sz w:val="28"/>
          <w:szCs w:val="28"/>
        </w:rPr>
        <w:t>65]</w:t>
      </w:r>
    </w:p>
    <w:p w:rsidR="00C56FAE" w:rsidRDefault="00DD6E6F" w:rsidP="00757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Лич сформулировал отличия </w:t>
      </w:r>
      <w:r w:rsidR="00431836">
        <w:rPr>
          <w:rFonts w:ascii="Times New Roman" w:hAnsi="Times New Roman" w:cs="Times New Roman"/>
          <w:sz w:val="28"/>
          <w:szCs w:val="28"/>
        </w:rPr>
        <w:t>межу прагматическим и семантическим подходом</w:t>
      </w:r>
      <w:r>
        <w:rPr>
          <w:rFonts w:ascii="Times New Roman" w:hAnsi="Times New Roman" w:cs="Times New Roman"/>
          <w:sz w:val="28"/>
          <w:szCs w:val="28"/>
        </w:rPr>
        <w:t xml:space="preserve"> к анализу языковых единиц. Согласно </w:t>
      </w:r>
      <w:r w:rsidR="00C83DF7">
        <w:rPr>
          <w:rFonts w:ascii="Times New Roman" w:hAnsi="Times New Roman" w:cs="Times New Roman"/>
          <w:sz w:val="28"/>
          <w:szCs w:val="28"/>
        </w:rPr>
        <w:t>нему,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емантика </w:t>
      </w:r>
      <w:r>
        <w:rPr>
          <w:rFonts w:ascii="Times New Roman" w:hAnsi="Times New Roman" w:cs="Times New Roman"/>
          <w:sz w:val="28"/>
          <w:szCs w:val="28"/>
        </w:rPr>
        <w:t xml:space="preserve">регулируется грамматикой, то есть она находится в рамках определенных правил. В свою очередь </w:t>
      </w:r>
      <w:r w:rsidR="00292D34" w:rsidRPr="00292D34">
        <w:rPr>
          <w:rFonts w:ascii="Times New Roman" w:hAnsi="Times New Roman" w:cs="Times New Roman"/>
          <w:sz w:val="28"/>
          <w:szCs w:val="28"/>
        </w:rPr>
        <w:t>прагматика следует прин</w:t>
      </w:r>
      <w:r w:rsidR="00D077EE">
        <w:rPr>
          <w:rFonts w:ascii="Times New Roman" w:hAnsi="Times New Roman" w:cs="Times New Roman"/>
          <w:sz w:val="28"/>
          <w:szCs w:val="28"/>
        </w:rPr>
        <w:t>ципам (она «риторична»). Принципы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 грамматики</w:t>
      </w:r>
      <w:r>
        <w:rPr>
          <w:rFonts w:ascii="Times New Roman" w:hAnsi="Times New Roman" w:cs="Times New Roman"/>
          <w:sz w:val="28"/>
          <w:szCs w:val="28"/>
        </w:rPr>
        <w:t xml:space="preserve"> неоспоримы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; принципы прагматики: </w:t>
      </w:r>
      <w:r>
        <w:rPr>
          <w:rFonts w:ascii="Times New Roman" w:hAnsi="Times New Roman" w:cs="Times New Roman"/>
          <w:sz w:val="28"/>
          <w:szCs w:val="28"/>
        </w:rPr>
        <w:t>следуют и мотивируются коммуникативными целями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прагматики важно соотношение смысла, который несет в себе высказывание, </w:t>
      </w:r>
      <w:r w:rsidR="003F7027">
        <w:rPr>
          <w:rFonts w:ascii="Times New Roman" w:hAnsi="Times New Roman" w:cs="Times New Roman"/>
          <w:sz w:val="28"/>
          <w:szCs w:val="28"/>
        </w:rPr>
        <w:t>и его прагматической цели.</w:t>
      </w:r>
      <w:r w:rsidR="005E2F28">
        <w:rPr>
          <w:rFonts w:ascii="Times New Roman" w:hAnsi="Times New Roman" w:cs="Times New Roman"/>
          <w:sz w:val="28"/>
          <w:szCs w:val="28"/>
        </w:rPr>
        <w:t xml:space="preserve"> </w:t>
      </w:r>
      <w:r w:rsidR="00D077EE">
        <w:rPr>
          <w:rFonts w:ascii="Times New Roman" w:hAnsi="Times New Roman" w:cs="Times New Roman"/>
          <w:sz w:val="28"/>
          <w:szCs w:val="28"/>
        </w:rPr>
        <w:t>Грамматические соответствия определяет алгоритм смены кода</w:t>
      </w:r>
      <w:r w:rsidR="00292D34" w:rsidRPr="00292D34">
        <w:rPr>
          <w:rFonts w:ascii="Times New Roman" w:hAnsi="Times New Roman" w:cs="Times New Roman"/>
          <w:sz w:val="28"/>
          <w:szCs w:val="28"/>
        </w:rPr>
        <w:t>; прагматические соответствия определя</w:t>
      </w:r>
      <w:r w:rsidR="00D077EE">
        <w:rPr>
          <w:rFonts w:ascii="Times New Roman" w:hAnsi="Times New Roman" w:cs="Times New Roman"/>
          <w:sz w:val="28"/>
          <w:szCs w:val="28"/>
        </w:rPr>
        <w:t>ет постановка и решение коммуникативных задач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. </w:t>
      </w:r>
      <w:r w:rsidR="00D077EE">
        <w:rPr>
          <w:rFonts w:ascii="Times New Roman" w:hAnsi="Times New Roman" w:cs="Times New Roman"/>
          <w:sz w:val="28"/>
          <w:szCs w:val="28"/>
        </w:rPr>
        <w:t xml:space="preserve">Если грамматические объяснения являются формальными, то прагматические являются функциональными.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Грамматика </w:t>
      </w:r>
      <w:r w:rsidR="003E48AD">
        <w:rPr>
          <w:rFonts w:ascii="Times New Roman" w:hAnsi="Times New Roman" w:cs="Times New Roman"/>
          <w:sz w:val="28"/>
          <w:szCs w:val="28"/>
        </w:rPr>
        <w:t xml:space="preserve">оперирует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понятиями; </w:t>
      </w:r>
      <w:r w:rsidR="0066739F" w:rsidRPr="00292D34">
        <w:rPr>
          <w:rFonts w:ascii="Times New Roman" w:hAnsi="Times New Roman" w:cs="Times New Roman"/>
          <w:sz w:val="28"/>
          <w:szCs w:val="28"/>
        </w:rPr>
        <w:t xml:space="preserve">прагматика </w:t>
      </w:r>
      <w:r w:rsidR="0066739F">
        <w:rPr>
          <w:rFonts w:ascii="Times New Roman" w:hAnsi="Times New Roman" w:cs="Times New Roman"/>
          <w:sz w:val="28"/>
          <w:szCs w:val="28"/>
        </w:rPr>
        <w:t>имеет</w:t>
      </w:r>
      <w:r w:rsidR="003E48AD">
        <w:rPr>
          <w:rFonts w:ascii="Times New Roman" w:hAnsi="Times New Roman" w:cs="Times New Roman"/>
          <w:sz w:val="28"/>
          <w:szCs w:val="28"/>
        </w:rPr>
        <w:t xml:space="preserve"> дело с </w:t>
      </w:r>
      <w:r w:rsidR="00292D34" w:rsidRPr="00292D34">
        <w:rPr>
          <w:rFonts w:ascii="Times New Roman" w:hAnsi="Times New Roman" w:cs="Times New Roman"/>
          <w:sz w:val="28"/>
          <w:szCs w:val="28"/>
        </w:rPr>
        <w:t>межличностными отношениями и текстом</w:t>
      </w:r>
      <w:r w:rsidR="00C83DF7">
        <w:rPr>
          <w:rFonts w:ascii="Times New Roman" w:hAnsi="Times New Roman" w:cs="Times New Roman"/>
          <w:sz w:val="28"/>
          <w:szCs w:val="28"/>
        </w:rPr>
        <w:t>. Е</w:t>
      </w:r>
      <w:r w:rsidR="00292D34" w:rsidRPr="00292D34">
        <w:rPr>
          <w:rFonts w:ascii="Times New Roman" w:hAnsi="Times New Roman" w:cs="Times New Roman"/>
          <w:sz w:val="28"/>
          <w:szCs w:val="28"/>
        </w:rPr>
        <w:t>сли семантические различия образуют оппозиции</w:t>
      </w:r>
      <w:r w:rsidR="003E48AD">
        <w:rPr>
          <w:rFonts w:ascii="Times New Roman" w:hAnsi="Times New Roman" w:cs="Times New Roman"/>
          <w:sz w:val="28"/>
          <w:szCs w:val="28"/>
        </w:rPr>
        <w:t xml:space="preserve"> и являются категориальными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, то прагматические </w:t>
      </w:r>
      <w:r w:rsidR="003E48AD">
        <w:rPr>
          <w:rFonts w:ascii="Times New Roman" w:hAnsi="Times New Roman" w:cs="Times New Roman"/>
          <w:sz w:val="28"/>
          <w:szCs w:val="28"/>
        </w:rPr>
        <w:sym w:font="Symbol" w:char="F02D"/>
      </w:r>
      <w:r w:rsidR="003E48AD">
        <w:rPr>
          <w:rFonts w:ascii="Times New Roman" w:hAnsi="Times New Roman" w:cs="Times New Roman"/>
          <w:sz w:val="28"/>
          <w:szCs w:val="28"/>
        </w:rPr>
        <w:t xml:space="preserve"> </w:t>
      </w:r>
      <w:r w:rsidR="001812D9">
        <w:rPr>
          <w:rFonts w:ascii="Times New Roman" w:hAnsi="Times New Roman" w:cs="Times New Roman"/>
          <w:sz w:val="28"/>
          <w:szCs w:val="28"/>
        </w:rPr>
        <w:t>скалярны» [Leech G., 1983: 234 – 241]</w:t>
      </w:r>
      <w:r w:rsidR="00292D34" w:rsidRPr="00292D34">
        <w:rPr>
          <w:rFonts w:ascii="Times New Roman" w:hAnsi="Times New Roman" w:cs="Times New Roman"/>
          <w:sz w:val="28"/>
          <w:szCs w:val="28"/>
        </w:rPr>
        <w:t>.</w:t>
      </w:r>
    </w:p>
    <w:p w:rsidR="007A0BE9" w:rsidRDefault="007A0BE9" w:rsidP="007A0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E9">
        <w:rPr>
          <w:rFonts w:ascii="Times New Roman" w:hAnsi="Times New Roman" w:cs="Times New Roman"/>
          <w:sz w:val="28"/>
          <w:szCs w:val="28"/>
        </w:rPr>
        <w:t>Наиболее полное определение лингвистической прагматики дает Ю.Д. Апресян: «Под прагматикой мы будем понимать закрепленное в языковой единице (лексеме, аффиксе, граммеме, синтаксической конструкции) отношение говорящего: 1) к действительности, 2) к содерж</w:t>
      </w:r>
      <w:r w:rsidR="001812D9">
        <w:rPr>
          <w:rFonts w:ascii="Times New Roman" w:hAnsi="Times New Roman" w:cs="Times New Roman"/>
          <w:sz w:val="28"/>
          <w:szCs w:val="28"/>
        </w:rPr>
        <w:t>анию сообщения, 3) к адресату» [</w:t>
      </w:r>
      <w:r w:rsidRPr="007A0BE9">
        <w:rPr>
          <w:rFonts w:ascii="Times New Roman" w:hAnsi="Times New Roman" w:cs="Times New Roman"/>
          <w:sz w:val="28"/>
          <w:szCs w:val="28"/>
        </w:rPr>
        <w:t>Апресян 1988</w:t>
      </w:r>
      <w:r w:rsidR="00C83DF7" w:rsidRPr="00C83DF7">
        <w:rPr>
          <w:rFonts w:ascii="Times New Roman" w:hAnsi="Times New Roman" w:cs="Times New Roman"/>
          <w:sz w:val="28"/>
          <w:szCs w:val="28"/>
        </w:rPr>
        <w:t>:</w:t>
      </w:r>
      <w:r w:rsidR="001812D9">
        <w:rPr>
          <w:rFonts w:ascii="Times New Roman" w:hAnsi="Times New Roman" w:cs="Times New Roman"/>
          <w:sz w:val="28"/>
          <w:szCs w:val="28"/>
        </w:rPr>
        <w:t xml:space="preserve"> 8]</w:t>
      </w:r>
      <w:r w:rsidRPr="007A0BE9">
        <w:rPr>
          <w:rFonts w:ascii="Times New Roman" w:hAnsi="Times New Roman" w:cs="Times New Roman"/>
          <w:sz w:val="28"/>
          <w:szCs w:val="28"/>
        </w:rPr>
        <w:t>. Здесь отношение стоит понимать как оценку, которая закреплена за языковой единицей с точки зрения компетенции носителя языка, то есть вне контекста. Однако он отмечает также и то, что оценочные отношения свойственны не только прагматической оценке, но и стилистическим характеристикам единиц языка; в свою очередь прагматическая оценка включает в себя три отношения: к объектам мира, к адресату, к выбору средств организации содержания высказывания. Ю.Д. Апресян утверждает, что стилистическая оценка гораздо уже прагматического отношения и создает подробную классификацию отношений говорящего и его оценки</w:t>
      </w:r>
      <w:r w:rsidR="001812D9">
        <w:rPr>
          <w:rFonts w:ascii="Times New Roman" w:hAnsi="Times New Roman" w:cs="Times New Roman"/>
          <w:sz w:val="28"/>
          <w:szCs w:val="28"/>
        </w:rPr>
        <w:t xml:space="preserve">. </w:t>
      </w:r>
      <w:r w:rsidR="001812D9" w:rsidRPr="006F4D37">
        <w:rPr>
          <w:rFonts w:ascii="Times New Roman" w:hAnsi="Times New Roman" w:cs="Times New Roman"/>
          <w:sz w:val="28"/>
          <w:szCs w:val="28"/>
        </w:rPr>
        <w:t>[</w:t>
      </w:r>
      <w:r w:rsidRPr="007A0BE9">
        <w:rPr>
          <w:rFonts w:ascii="Times New Roman" w:hAnsi="Times New Roman" w:cs="Times New Roman"/>
          <w:sz w:val="28"/>
          <w:szCs w:val="28"/>
        </w:rPr>
        <w:t>Апресян 1996</w:t>
      </w:r>
      <w:r w:rsidR="001812D9" w:rsidRPr="006F4D37">
        <w:rPr>
          <w:rFonts w:ascii="Times New Roman" w:hAnsi="Times New Roman" w:cs="Times New Roman"/>
          <w:sz w:val="28"/>
          <w:szCs w:val="28"/>
        </w:rPr>
        <w:t>: 16</w:t>
      </w:r>
      <w:r w:rsidR="001812D9">
        <w:rPr>
          <w:rFonts w:ascii="Times New Roman" w:hAnsi="Times New Roman" w:cs="Times New Roman"/>
          <w:sz w:val="28"/>
          <w:szCs w:val="28"/>
        </w:rPr>
        <w:t>]</w:t>
      </w:r>
      <w:r w:rsidRPr="007A0BE9">
        <w:rPr>
          <w:rFonts w:ascii="Times New Roman" w:hAnsi="Times New Roman" w:cs="Times New Roman"/>
          <w:sz w:val="28"/>
          <w:szCs w:val="28"/>
        </w:rPr>
        <w:t>.</w:t>
      </w:r>
    </w:p>
    <w:p w:rsidR="00AA119F" w:rsidRPr="00AA119F" w:rsidRDefault="00AA119F" w:rsidP="007A0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AA119F">
        <w:rPr>
          <w:rFonts w:ascii="Times New Roman" w:hAnsi="Times New Roman" w:cs="Times New Roman"/>
          <w:sz w:val="28"/>
          <w:szCs w:val="28"/>
        </w:rPr>
        <w:t>.</w:t>
      </w:r>
      <w:r w:rsidRPr="00AA119F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AA119F">
        <w:rPr>
          <w:rFonts w:ascii="Times New Roman" w:hAnsi="Times New Roman" w:cs="Times New Roman"/>
          <w:sz w:val="28"/>
          <w:szCs w:val="28"/>
        </w:rPr>
        <w:t>.</w:t>
      </w:r>
      <w:r w:rsidRPr="00AA119F">
        <w:rPr>
          <w:rFonts w:ascii="Times New Roman" w:hAnsi="Times New Roman" w:cs="Times New Roman"/>
          <w:sz w:val="28"/>
          <w:szCs w:val="28"/>
          <w:lang w:val="de-DE"/>
        </w:rPr>
        <w:t>Erhardt</w:t>
      </w:r>
      <w:r w:rsidRPr="00AA119F">
        <w:rPr>
          <w:rFonts w:ascii="Times New Roman" w:hAnsi="Times New Roman" w:cs="Times New Roman"/>
          <w:sz w:val="28"/>
          <w:szCs w:val="28"/>
        </w:rPr>
        <w:t xml:space="preserve"> и </w:t>
      </w:r>
      <w:r w:rsidRPr="00AA119F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AA119F">
        <w:rPr>
          <w:rFonts w:ascii="Times New Roman" w:hAnsi="Times New Roman" w:cs="Times New Roman"/>
          <w:sz w:val="28"/>
          <w:szCs w:val="28"/>
        </w:rPr>
        <w:t>.</w:t>
      </w:r>
      <w:r w:rsidRPr="00AA119F">
        <w:rPr>
          <w:rFonts w:ascii="Times New Roman" w:hAnsi="Times New Roman" w:cs="Times New Roman"/>
          <w:sz w:val="28"/>
          <w:szCs w:val="28"/>
          <w:lang w:val="de-DE"/>
        </w:rPr>
        <w:t>J</w:t>
      </w:r>
      <w:r w:rsidRPr="00AA119F">
        <w:rPr>
          <w:rFonts w:ascii="Times New Roman" w:hAnsi="Times New Roman" w:cs="Times New Roman"/>
          <w:sz w:val="28"/>
          <w:szCs w:val="28"/>
        </w:rPr>
        <w:t xml:space="preserve"> </w:t>
      </w:r>
      <w:r w:rsidRPr="00AA119F">
        <w:rPr>
          <w:rFonts w:ascii="Times New Roman" w:hAnsi="Times New Roman" w:cs="Times New Roman"/>
          <w:sz w:val="28"/>
          <w:szCs w:val="28"/>
          <w:lang w:val="de-DE"/>
        </w:rPr>
        <w:t>Heringer</w:t>
      </w:r>
      <w:r w:rsidRPr="00AA119F">
        <w:rPr>
          <w:rFonts w:ascii="Times New Roman" w:hAnsi="Times New Roman" w:cs="Times New Roman"/>
          <w:sz w:val="28"/>
          <w:szCs w:val="28"/>
        </w:rPr>
        <w:t xml:space="preserve"> считают, что прагматика расширяет наши знания о возможностях коммуникации и помогает нам достичь тех же целей, что и наш коммуникативный партнер. [</w:t>
      </w:r>
      <w:r w:rsidRPr="00AA11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119F">
        <w:rPr>
          <w:rFonts w:ascii="Times New Roman" w:hAnsi="Times New Roman" w:cs="Times New Roman"/>
          <w:sz w:val="28"/>
          <w:szCs w:val="28"/>
        </w:rPr>
        <w:t>.</w:t>
      </w:r>
      <w:r w:rsidRPr="00AA11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A119F">
        <w:rPr>
          <w:rFonts w:ascii="Times New Roman" w:hAnsi="Times New Roman" w:cs="Times New Roman"/>
          <w:sz w:val="28"/>
          <w:szCs w:val="28"/>
        </w:rPr>
        <w:t xml:space="preserve">. </w:t>
      </w:r>
      <w:r w:rsidRPr="00AA119F">
        <w:rPr>
          <w:rFonts w:ascii="Times New Roman" w:hAnsi="Times New Roman" w:cs="Times New Roman"/>
          <w:sz w:val="28"/>
          <w:szCs w:val="28"/>
          <w:lang w:val="en-US"/>
        </w:rPr>
        <w:t>Erhardt</w:t>
      </w:r>
      <w:r w:rsidRPr="00AA119F">
        <w:rPr>
          <w:rFonts w:ascii="Times New Roman" w:hAnsi="Times New Roman" w:cs="Times New Roman"/>
          <w:sz w:val="28"/>
          <w:szCs w:val="28"/>
        </w:rPr>
        <w:t xml:space="preserve"> / </w:t>
      </w:r>
      <w:r w:rsidRPr="00AA11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119F">
        <w:rPr>
          <w:rFonts w:ascii="Times New Roman" w:hAnsi="Times New Roman" w:cs="Times New Roman"/>
          <w:sz w:val="28"/>
          <w:szCs w:val="28"/>
        </w:rPr>
        <w:t>.</w:t>
      </w:r>
      <w:r w:rsidRPr="00AA119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A119F">
        <w:rPr>
          <w:rFonts w:ascii="Times New Roman" w:hAnsi="Times New Roman" w:cs="Times New Roman"/>
          <w:sz w:val="28"/>
          <w:szCs w:val="28"/>
        </w:rPr>
        <w:t xml:space="preserve">. </w:t>
      </w:r>
      <w:r w:rsidRPr="00AA119F">
        <w:rPr>
          <w:rFonts w:ascii="Times New Roman" w:hAnsi="Times New Roman" w:cs="Times New Roman"/>
          <w:sz w:val="28"/>
          <w:szCs w:val="28"/>
          <w:lang w:val="en-US"/>
        </w:rPr>
        <w:t>Heringer</w:t>
      </w:r>
      <w:r w:rsidRPr="00AA119F">
        <w:rPr>
          <w:rFonts w:ascii="Times New Roman" w:hAnsi="Times New Roman" w:cs="Times New Roman"/>
          <w:sz w:val="28"/>
          <w:szCs w:val="28"/>
        </w:rPr>
        <w:t xml:space="preserve"> 2011: 14].</w:t>
      </w:r>
    </w:p>
    <w:p w:rsidR="00C56FAE" w:rsidRDefault="00431836" w:rsidP="00757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прагматика, </w:t>
      </w:r>
      <w:r>
        <w:rPr>
          <w:rFonts w:ascii="Times New Roman" w:hAnsi="Times New Roman" w:cs="Times New Roman"/>
          <w:sz w:val="28"/>
          <w:szCs w:val="28"/>
        </w:rPr>
        <w:t>применяя шкалу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 оценок,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7A0BE9">
        <w:rPr>
          <w:rFonts w:ascii="Times New Roman" w:hAnsi="Times New Roman" w:cs="Times New Roman"/>
          <w:sz w:val="28"/>
          <w:szCs w:val="28"/>
        </w:rPr>
        <w:t xml:space="preserve"> между участниками коммуникации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, </w:t>
      </w:r>
      <w:r w:rsidR="007A0BE9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в высказываниях, дискурсах, </w:t>
      </w:r>
      <w:r w:rsidR="007A0B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функционирование речевых </w:t>
      </w:r>
      <w:r w:rsidR="00F24BA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с </w:t>
      </w:r>
      <w:r w:rsidR="007A0BE9">
        <w:rPr>
          <w:rFonts w:ascii="Times New Roman" w:hAnsi="Times New Roman" w:cs="Times New Roman"/>
          <w:sz w:val="28"/>
          <w:szCs w:val="28"/>
        </w:rPr>
        <w:t xml:space="preserve">теми или иными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принципами и постулатами, которым </w:t>
      </w:r>
      <w:r w:rsidR="007A0B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92D34" w:rsidRPr="00292D34">
        <w:rPr>
          <w:rFonts w:ascii="Times New Roman" w:hAnsi="Times New Roman" w:cs="Times New Roman"/>
          <w:sz w:val="28"/>
          <w:szCs w:val="28"/>
        </w:rPr>
        <w:t>следовать</w:t>
      </w:r>
      <w:r w:rsidR="007A0BE9">
        <w:rPr>
          <w:rFonts w:ascii="Times New Roman" w:hAnsi="Times New Roman" w:cs="Times New Roman"/>
          <w:sz w:val="28"/>
          <w:szCs w:val="28"/>
        </w:rPr>
        <w:t xml:space="preserve"> коммуницирующим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 для достижения результатов</w:t>
      </w:r>
      <w:r w:rsidR="007A0BE9">
        <w:rPr>
          <w:rFonts w:ascii="Times New Roman" w:hAnsi="Times New Roman" w:cs="Times New Roman"/>
          <w:sz w:val="28"/>
          <w:szCs w:val="28"/>
        </w:rPr>
        <w:t xml:space="preserve"> и избегания коммуникативной неудачи</w:t>
      </w:r>
      <w:r w:rsidR="00AA119F">
        <w:rPr>
          <w:rFonts w:ascii="Times New Roman" w:hAnsi="Times New Roman" w:cs="Times New Roman"/>
          <w:sz w:val="28"/>
          <w:szCs w:val="28"/>
        </w:rPr>
        <w:t>.</w:t>
      </w:r>
    </w:p>
    <w:p w:rsidR="00C56FAE" w:rsidRDefault="00C57E78" w:rsidP="00757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Прагматика влияет на дискурс с точки зрения тех принципов общения, на которые опираются коммуниканты, именно они и определяют природу и характер дискурса, так как он выстраивается на основе следования или не следования этим правилам и принципам</w:t>
      </w:r>
      <w:r w:rsidR="00292D34" w:rsidRPr="00292D34">
        <w:rPr>
          <w:rFonts w:ascii="Times New Roman" w:hAnsi="Times New Roman" w:cs="Times New Roman"/>
          <w:sz w:val="28"/>
          <w:szCs w:val="28"/>
        </w:rPr>
        <w:t>.</w:t>
      </w:r>
    </w:p>
    <w:p w:rsidR="007579E9" w:rsidRPr="00C87AD8" w:rsidRDefault="00292D34" w:rsidP="00757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Таким образом,</w:t>
      </w:r>
      <w:r w:rsidR="00C87AD8" w:rsidRPr="00C87AD8">
        <w:rPr>
          <w:rFonts w:ascii="Times New Roman" w:hAnsi="Times New Roman" w:cs="Times New Roman"/>
          <w:sz w:val="28"/>
          <w:szCs w:val="28"/>
        </w:rPr>
        <w:t xml:space="preserve"> </w:t>
      </w:r>
      <w:r w:rsidR="003E48AD">
        <w:rPr>
          <w:rFonts w:ascii="Times New Roman" w:hAnsi="Times New Roman" w:cs="Times New Roman"/>
          <w:sz w:val="28"/>
          <w:szCs w:val="28"/>
        </w:rPr>
        <w:t xml:space="preserve">смысловая составляющая дискурса </w:t>
      </w:r>
      <w:r w:rsidR="003E48AD">
        <w:rPr>
          <w:rFonts w:ascii="Times New Roman" w:hAnsi="Times New Roman" w:cs="Times New Roman"/>
          <w:sz w:val="28"/>
          <w:szCs w:val="28"/>
        </w:rPr>
        <w:sym w:font="Symbol" w:char="F02D"/>
      </w:r>
      <w:r w:rsidR="003E48AD">
        <w:rPr>
          <w:rFonts w:ascii="Times New Roman" w:hAnsi="Times New Roman" w:cs="Times New Roman"/>
          <w:sz w:val="28"/>
          <w:szCs w:val="28"/>
        </w:rPr>
        <w:t xml:space="preserve"> многомерна, ее можно обнаружить с помощью лингвопрагматического анализа. </w:t>
      </w:r>
      <w:r w:rsidR="00C87AD8">
        <w:rPr>
          <w:rFonts w:ascii="Times New Roman" w:hAnsi="Times New Roman" w:cs="Times New Roman"/>
          <w:sz w:val="28"/>
          <w:szCs w:val="28"/>
        </w:rPr>
        <w:t>К</w:t>
      </w:r>
      <w:r w:rsidR="00C87AD8" w:rsidRPr="00C87AD8">
        <w:rPr>
          <w:rFonts w:ascii="Times New Roman" w:hAnsi="Times New Roman" w:cs="Times New Roman"/>
          <w:sz w:val="28"/>
          <w:szCs w:val="28"/>
        </w:rPr>
        <w:t>ак отмечает Н. И.</w:t>
      </w:r>
      <w:r w:rsidR="00C87AD8">
        <w:rPr>
          <w:rFonts w:ascii="Times New Roman" w:hAnsi="Times New Roman" w:cs="Times New Roman"/>
          <w:sz w:val="28"/>
          <w:szCs w:val="28"/>
        </w:rPr>
        <w:t xml:space="preserve"> </w:t>
      </w:r>
      <w:r w:rsidR="00C87AD8" w:rsidRPr="00C87AD8">
        <w:rPr>
          <w:rFonts w:ascii="Times New Roman" w:hAnsi="Times New Roman" w:cs="Times New Roman"/>
          <w:sz w:val="28"/>
          <w:szCs w:val="28"/>
        </w:rPr>
        <w:t xml:space="preserve">Формановская, </w:t>
      </w:r>
      <w:r w:rsidR="00C87AD8">
        <w:rPr>
          <w:rFonts w:ascii="Times New Roman" w:hAnsi="Times New Roman" w:cs="Times New Roman"/>
          <w:sz w:val="28"/>
          <w:szCs w:val="28"/>
        </w:rPr>
        <w:t>к</w:t>
      </w:r>
      <w:r w:rsidRPr="00292D34">
        <w:rPr>
          <w:rFonts w:ascii="Times New Roman" w:hAnsi="Times New Roman" w:cs="Times New Roman"/>
          <w:sz w:val="28"/>
          <w:szCs w:val="28"/>
        </w:rPr>
        <w:t xml:space="preserve">роме пропозиционального значения в высказываниях дискурса </w:t>
      </w:r>
      <w:r w:rsidR="003E48AD">
        <w:rPr>
          <w:rFonts w:ascii="Times New Roman" w:hAnsi="Times New Roman" w:cs="Times New Roman"/>
          <w:sz w:val="28"/>
          <w:szCs w:val="28"/>
        </w:rPr>
        <w:t xml:space="preserve">заключен и </w:t>
      </w:r>
      <w:r w:rsidRPr="00292D34">
        <w:rPr>
          <w:rFonts w:ascii="Times New Roman" w:hAnsi="Times New Roman" w:cs="Times New Roman"/>
          <w:sz w:val="28"/>
          <w:szCs w:val="28"/>
        </w:rPr>
        <w:t xml:space="preserve">коммуникативный смысл, состоящий из интенциональной, модальной, эмоциональной, социальной информации, интерпретируемой партнером. </w:t>
      </w:r>
      <w:r w:rsidR="003E48AD">
        <w:rPr>
          <w:rFonts w:ascii="Times New Roman" w:hAnsi="Times New Roman" w:cs="Times New Roman"/>
          <w:sz w:val="28"/>
          <w:szCs w:val="28"/>
        </w:rPr>
        <w:t xml:space="preserve">Сами пласты информации являются неоднородными и довольно сильно разнятся, </w:t>
      </w:r>
      <w:r w:rsidR="00CE277A">
        <w:rPr>
          <w:rFonts w:ascii="Times New Roman" w:hAnsi="Times New Roman" w:cs="Times New Roman"/>
          <w:sz w:val="28"/>
          <w:szCs w:val="28"/>
        </w:rPr>
        <w:t>они представлены различными языковыми средствами, но вместе они представляют собой смыс</w:t>
      </w:r>
      <w:r w:rsidR="00B10F9A">
        <w:rPr>
          <w:rFonts w:ascii="Times New Roman" w:hAnsi="Times New Roman" w:cs="Times New Roman"/>
          <w:sz w:val="28"/>
          <w:szCs w:val="28"/>
        </w:rPr>
        <w:t>ловой объем.</w:t>
      </w:r>
      <w:r w:rsidR="00CE277A">
        <w:rPr>
          <w:rFonts w:ascii="Times New Roman" w:hAnsi="Times New Roman" w:cs="Times New Roman"/>
          <w:sz w:val="28"/>
          <w:szCs w:val="28"/>
        </w:rPr>
        <w:t xml:space="preserve"> </w:t>
      </w:r>
      <w:r w:rsidR="00B10F9A">
        <w:rPr>
          <w:rFonts w:ascii="Times New Roman" w:hAnsi="Times New Roman" w:cs="Times New Roman"/>
          <w:sz w:val="28"/>
          <w:szCs w:val="28"/>
        </w:rPr>
        <w:t>Благодаря ему участники коммуникации</w:t>
      </w:r>
      <w:r w:rsidR="0099694F">
        <w:rPr>
          <w:rFonts w:ascii="Times New Roman" w:hAnsi="Times New Roman" w:cs="Times New Roman"/>
          <w:sz w:val="28"/>
          <w:szCs w:val="28"/>
        </w:rPr>
        <w:t xml:space="preserve"> в ходе обмена информацией</w:t>
      </w:r>
      <w:r w:rsidR="00B10F9A">
        <w:rPr>
          <w:rFonts w:ascii="Times New Roman" w:hAnsi="Times New Roman" w:cs="Times New Roman"/>
          <w:sz w:val="28"/>
          <w:szCs w:val="28"/>
        </w:rPr>
        <w:t xml:space="preserve"> согласовывают рече</w:t>
      </w:r>
      <w:r w:rsidR="0099694F">
        <w:rPr>
          <w:rFonts w:ascii="Times New Roman" w:hAnsi="Times New Roman" w:cs="Times New Roman"/>
          <w:sz w:val="28"/>
          <w:szCs w:val="28"/>
        </w:rPr>
        <w:t>вую и практическую деятельность</w:t>
      </w:r>
      <w:r w:rsidR="0092391D">
        <w:rPr>
          <w:rFonts w:ascii="Times New Roman" w:hAnsi="Times New Roman" w:cs="Times New Roman"/>
          <w:sz w:val="28"/>
          <w:szCs w:val="28"/>
        </w:rPr>
        <w:t xml:space="preserve"> </w:t>
      </w:r>
      <w:r w:rsidR="001812D9">
        <w:rPr>
          <w:rFonts w:ascii="Times New Roman" w:hAnsi="Times New Roman" w:cs="Times New Roman"/>
          <w:sz w:val="28"/>
          <w:szCs w:val="28"/>
        </w:rPr>
        <w:t>[</w:t>
      </w:r>
      <w:r w:rsidRPr="00292D34">
        <w:rPr>
          <w:rFonts w:ascii="Times New Roman" w:hAnsi="Times New Roman" w:cs="Times New Roman"/>
          <w:sz w:val="28"/>
          <w:szCs w:val="28"/>
        </w:rPr>
        <w:t xml:space="preserve">Формановская Н. И., 2002: </w:t>
      </w:r>
      <w:r w:rsidR="001812D9">
        <w:rPr>
          <w:rFonts w:ascii="Times New Roman" w:hAnsi="Times New Roman" w:cs="Times New Roman"/>
          <w:sz w:val="28"/>
          <w:szCs w:val="28"/>
        </w:rPr>
        <w:t>166]</w:t>
      </w:r>
      <w:r w:rsidRPr="00292D34">
        <w:rPr>
          <w:rFonts w:ascii="Times New Roman" w:hAnsi="Times New Roman" w:cs="Times New Roman"/>
          <w:sz w:val="28"/>
          <w:szCs w:val="28"/>
        </w:rPr>
        <w:t>.</w:t>
      </w:r>
      <w:r w:rsidR="007579E9" w:rsidRPr="007579E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</w:p>
    <w:p w:rsidR="00292D34" w:rsidRPr="00C87AD8" w:rsidRDefault="0072536D" w:rsidP="00757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D8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F38C4">
        <w:rPr>
          <w:rFonts w:ascii="Times New Roman" w:hAnsi="Times New Roman" w:cs="Times New Roman"/>
          <w:sz w:val="28"/>
          <w:szCs w:val="28"/>
        </w:rPr>
        <w:t>«</w:t>
      </w:r>
      <w:r w:rsidRPr="00C87AD8">
        <w:rPr>
          <w:rFonts w:ascii="Times New Roman" w:hAnsi="Times New Roman" w:cs="Times New Roman"/>
          <w:sz w:val="28"/>
          <w:szCs w:val="28"/>
        </w:rPr>
        <w:t>лингвопрагматический подход сосредоточивает</w:t>
      </w:r>
      <w:r w:rsidR="00431836" w:rsidRPr="00C87AD8">
        <w:rPr>
          <w:rFonts w:ascii="Times New Roman" w:hAnsi="Times New Roman" w:cs="Times New Roman"/>
          <w:sz w:val="28"/>
          <w:szCs w:val="28"/>
        </w:rPr>
        <w:t xml:space="preserve"> свое</w:t>
      </w:r>
      <w:r w:rsidRPr="00C87AD8">
        <w:rPr>
          <w:rFonts w:ascii="Times New Roman" w:hAnsi="Times New Roman" w:cs="Times New Roman"/>
          <w:sz w:val="28"/>
          <w:szCs w:val="28"/>
        </w:rPr>
        <w:t xml:space="preserve"> внимание на коммуникативных единицах, прагматичности аффиксов, граммем, лексем и т.д.</w:t>
      </w:r>
      <w:r w:rsidR="005F38C4">
        <w:rPr>
          <w:rFonts w:ascii="Times New Roman" w:hAnsi="Times New Roman" w:cs="Times New Roman"/>
          <w:sz w:val="28"/>
          <w:szCs w:val="28"/>
        </w:rPr>
        <w:t>»</w:t>
      </w:r>
      <w:r w:rsidR="001812D9">
        <w:rPr>
          <w:rFonts w:ascii="Times New Roman" w:hAnsi="Times New Roman" w:cs="Times New Roman"/>
          <w:sz w:val="28"/>
          <w:szCs w:val="28"/>
        </w:rPr>
        <w:t xml:space="preserve"> [Формановская 2007:</w:t>
      </w:r>
      <w:r w:rsidR="00431836" w:rsidRPr="00C87AD8">
        <w:rPr>
          <w:rFonts w:ascii="Times New Roman" w:hAnsi="Times New Roman" w:cs="Times New Roman"/>
          <w:sz w:val="28"/>
          <w:szCs w:val="28"/>
        </w:rPr>
        <w:t xml:space="preserve"> 67</w:t>
      </w:r>
      <w:r w:rsidR="001812D9">
        <w:rPr>
          <w:rFonts w:ascii="Times New Roman" w:hAnsi="Times New Roman" w:cs="Times New Roman"/>
          <w:sz w:val="28"/>
          <w:szCs w:val="28"/>
        </w:rPr>
        <w:t>]</w:t>
      </w:r>
      <w:r w:rsidRPr="00C87AD8">
        <w:rPr>
          <w:rFonts w:ascii="Times New Roman" w:hAnsi="Times New Roman" w:cs="Times New Roman"/>
          <w:sz w:val="28"/>
          <w:szCs w:val="28"/>
        </w:rPr>
        <w:t>.</w:t>
      </w:r>
      <w:r w:rsidR="009239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Ц</w:t>
      </w:r>
      <w:r w:rsidR="00431836" w:rsidRPr="00C87AD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ентральными для данного анал</w:t>
      </w:r>
      <w:r w:rsidR="0092391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иза с точки зрения их описания являются</w:t>
      </w:r>
      <w:r w:rsidR="00431836" w:rsidRPr="00C87AD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единицы общения. </w:t>
      </w:r>
      <w:r w:rsidR="00431836" w:rsidRPr="00C87AD8">
        <w:rPr>
          <w:rFonts w:ascii="Times New Roman" w:hAnsi="Times New Roman" w:cs="Times New Roman"/>
          <w:sz w:val="28"/>
          <w:szCs w:val="28"/>
        </w:rPr>
        <w:t xml:space="preserve">Основной единицей общения разные авторы признают коммуникативный акт, речевой акт, высказывание, дискурс и текст. </w:t>
      </w:r>
    </w:p>
    <w:p w:rsidR="00CD3530" w:rsidRDefault="007579E9" w:rsidP="007579E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15004724"/>
      <w:bookmarkStart w:id="23" w:name="_Toc515004956"/>
      <w:r w:rsidRPr="007579E9">
        <w:rPr>
          <w:rFonts w:ascii="Times New Roman" w:hAnsi="Times New Roman" w:cs="Times New Roman"/>
          <w:color w:val="auto"/>
          <w:sz w:val="28"/>
          <w:szCs w:val="28"/>
        </w:rPr>
        <w:t>2.2 Материал</w:t>
      </w:r>
      <w:r w:rsidR="00D077EE">
        <w:rPr>
          <w:rFonts w:ascii="Times New Roman" w:hAnsi="Times New Roman" w:cs="Times New Roman"/>
          <w:color w:val="auto"/>
          <w:sz w:val="28"/>
          <w:szCs w:val="28"/>
        </w:rPr>
        <w:t xml:space="preserve"> научного</w:t>
      </w:r>
      <w:r w:rsidRPr="007579E9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исследования</w:t>
      </w:r>
      <w:bookmarkEnd w:id="22"/>
      <w:bookmarkEnd w:id="23"/>
    </w:p>
    <w:p w:rsidR="0083176D" w:rsidRDefault="0083176D" w:rsidP="00F77EE6">
      <w:pPr>
        <w:spacing w:line="360" w:lineRule="auto"/>
        <w:jc w:val="both"/>
      </w:pPr>
    </w:p>
    <w:p w:rsidR="003F0F5F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>Материалом данного исследования послужили</w:t>
      </w:r>
      <w:r w:rsidR="004A3B77">
        <w:rPr>
          <w:rFonts w:ascii="Times New Roman" w:hAnsi="Times New Roman" w:cs="Times New Roman"/>
          <w:sz w:val="28"/>
          <w:szCs w:val="28"/>
        </w:rPr>
        <w:t xml:space="preserve"> метакоммуник</w:t>
      </w:r>
      <w:r w:rsidR="007579E9">
        <w:rPr>
          <w:rFonts w:ascii="Times New Roman" w:hAnsi="Times New Roman" w:cs="Times New Roman"/>
          <w:sz w:val="28"/>
          <w:szCs w:val="28"/>
        </w:rPr>
        <w:t>ативные высказывания, отобранные из</w:t>
      </w:r>
      <w:r w:rsidR="009B442A">
        <w:rPr>
          <w:rFonts w:ascii="Times New Roman" w:hAnsi="Times New Roman" w:cs="Times New Roman"/>
          <w:sz w:val="28"/>
          <w:szCs w:val="28"/>
        </w:rPr>
        <w:t xml:space="preserve"> немецкоязычных научных</w:t>
      </w:r>
      <w:r w:rsidR="003F0F5F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9B442A">
        <w:rPr>
          <w:rFonts w:ascii="Times New Roman" w:hAnsi="Times New Roman" w:cs="Times New Roman"/>
          <w:sz w:val="28"/>
          <w:szCs w:val="28"/>
        </w:rPr>
        <w:t xml:space="preserve">, </w:t>
      </w:r>
      <w:r w:rsidR="00DF4976">
        <w:rPr>
          <w:rFonts w:ascii="Times New Roman" w:hAnsi="Times New Roman" w:cs="Times New Roman"/>
          <w:sz w:val="28"/>
          <w:szCs w:val="28"/>
        </w:rPr>
        <w:t>опубликованных</w:t>
      </w:r>
      <w:r w:rsidR="003F0F5F">
        <w:rPr>
          <w:rFonts w:ascii="Times New Roman" w:hAnsi="Times New Roman" w:cs="Times New Roman"/>
          <w:sz w:val="28"/>
          <w:szCs w:val="28"/>
        </w:rPr>
        <w:t xml:space="preserve"> </w:t>
      </w:r>
      <w:r w:rsidR="009B442A">
        <w:rPr>
          <w:rFonts w:ascii="Times New Roman" w:hAnsi="Times New Roman" w:cs="Times New Roman"/>
          <w:sz w:val="28"/>
          <w:szCs w:val="28"/>
        </w:rPr>
        <w:t>в</w:t>
      </w:r>
      <w:r w:rsidR="005F38C4">
        <w:rPr>
          <w:rFonts w:ascii="Times New Roman" w:hAnsi="Times New Roman" w:cs="Times New Roman"/>
          <w:sz w:val="28"/>
          <w:szCs w:val="28"/>
        </w:rPr>
        <w:t xml:space="preserve"> </w:t>
      </w:r>
      <w:r w:rsidR="009B442A">
        <w:rPr>
          <w:rFonts w:ascii="Times New Roman" w:hAnsi="Times New Roman" w:cs="Times New Roman"/>
          <w:sz w:val="28"/>
          <w:szCs w:val="28"/>
        </w:rPr>
        <w:t>периодических специализированных изданиях</w:t>
      </w:r>
      <w:r w:rsidR="007579E9">
        <w:rPr>
          <w:rFonts w:ascii="Times New Roman" w:hAnsi="Times New Roman" w:cs="Times New Roman"/>
          <w:sz w:val="28"/>
          <w:szCs w:val="28"/>
        </w:rPr>
        <w:t xml:space="preserve"> </w:t>
      </w:r>
      <w:r w:rsidR="005F38C4">
        <w:rPr>
          <w:rFonts w:ascii="Times New Roman" w:hAnsi="Times New Roman" w:cs="Times New Roman"/>
          <w:sz w:val="28"/>
          <w:szCs w:val="28"/>
        </w:rPr>
        <w:t>«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5F38C4" w:rsidRPr="005F38C4">
        <w:rPr>
          <w:rFonts w:ascii="Times New Roman" w:hAnsi="Times New Roman" w:cs="Times New Roman"/>
          <w:sz w:val="28"/>
          <w:szCs w:val="28"/>
        </w:rPr>
        <w:t xml:space="preserve"> 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als</w:t>
      </w:r>
      <w:r w:rsidR="005F38C4" w:rsidRPr="005F38C4">
        <w:rPr>
          <w:rFonts w:ascii="Times New Roman" w:hAnsi="Times New Roman" w:cs="Times New Roman"/>
          <w:sz w:val="28"/>
          <w:szCs w:val="28"/>
        </w:rPr>
        <w:t xml:space="preserve"> 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Bindeglied</w:t>
      </w:r>
      <w:r w:rsidR="005F38C4" w:rsidRPr="005F38C4">
        <w:rPr>
          <w:rFonts w:ascii="Times New Roman" w:hAnsi="Times New Roman" w:cs="Times New Roman"/>
          <w:sz w:val="28"/>
          <w:szCs w:val="28"/>
        </w:rPr>
        <w:t xml:space="preserve"> 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zwischen</w:t>
      </w:r>
      <w:r w:rsidR="005F38C4" w:rsidRPr="005F38C4">
        <w:rPr>
          <w:rFonts w:ascii="Times New Roman" w:hAnsi="Times New Roman" w:cs="Times New Roman"/>
          <w:sz w:val="28"/>
          <w:szCs w:val="28"/>
        </w:rPr>
        <w:t xml:space="preserve"> 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Inlands</w:t>
      </w:r>
      <w:r w:rsidR="005F38C4" w:rsidRPr="005F38C4">
        <w:rPr>
          <w:rFonts w:ascii="Times New Roman" w:hAnsi="Times New Roman" w:cs="Times New Roman"/>
          <w:sz w:val="28"/>
          <w:szCs w:val="28"/>
        </w:rPr>
        <w:t xml:space="preserve">- 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5F38C4" w:rsidRPr="005F38C4">
        <w:rPr>
          <w:rFonts w:ascii="Times New Roman" w:hAnsi="Times New Roman" w:cs="Times New Roman"/>
          <w:sz w:val="28"/>
          <w:szCs w:val="28"/>
        </w:rPr>
        <w:t xml:space="preserve"> </w:t>
      </w:r>
      <w:r w:rsidR="005F38C4">
        <w:rPr>
          <w:rFonts w:ascii="Times New Roman" w:hAnsi="Times New Roman" w:cs="Times New Roman"/>
          <w:sz w:val="28"/>
          <w:szCs w:val="28"/>
          <w:lang w:val="en-US"/>
        </w:rPr>
        <w:t>Auslandergermanistik</w:t>
      </w:r>
      <w:r w:rsidR="005F38C4">
        <w:rPr>
          <w:rFonts w:ascii="Times New Roman" w:hAnsi="Times New Roman" w:cs="Times New Roman"/>
          <w:sz w:val="28"/>
          <w:szCs w:val="28"/>
        </w:rPr>
        <w:t>»</w:t>
      </w:r>
      <w:r w:rsidR="009B442A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3F0F5F">
        <w:rPr>
          <w:rFonts w:ascii="Times New Roman" w:hAnsi="Times New Roman" w:cs="Times New Roman"/>
          <w:sz w:val="28"/>
          <w:szCs w:val="28"/>
        </w:rPr>
        <w:t>выпуска</w:t>
      </w:r>
      <w:r w:rsidR="006D4CB6">
        <w:rPr>
          <w:rFonts w:ascii="Times New Roman" w:hAnsi="Times New Roman" w:cs="Times New Roman"/>
          <w:sz w:val="28"/>
          <w:szCs w:val="28"/>
        </w:rPr>
        <w:t>, также</w:t>
      </w:r>
      <w:r w:rsidR="002156C7">
        <w:rPr>
          <w:rFonts w:ascii="Times New Roman" w:hAnsi="Times New Roman" w:cs="Times New Roman"/>
          <w:sz w:val="28"/>
          <w:szCs w:val="28"/>
        </w:rPr>
        <w:t xml:space="preserve"> </w:t>
      </w:r>
      <w:r w:rsidR="003F0F5F">
        <w:rPr>
          <w:rFonts w:ascii="Times New Roman" w:hAnsi="Times New Roman" w:cs="Times New Roman"/>
          <w:sz w:val="28"/>
          <w:szCs w:val="28"/>
        </w:rPr>
        <w:t>был</w:t>
      </w:r>
      <w:r w:rsidR="00501BA5">
        <w:rPr>
          <w:rFonts w:ascii="Times New Roman" w:hAnsi="Times New Roman" w:cs="Times New Roman"/>
          <w:sz w:val="28"/>
          <w:szCs w:val="28"/>
        </w:rPr>
        <w:t>а</w:t>
      </w:r>
      <w:r w:rsidR="003F0F5F">
        <w:rPr>
          <w:rFonts w:ascii="Times New Roman" w:hAnsi="Times New Roman" w:cs="Times New Roman"/>
          <w:sz w:val="28"/>
          <w:szCs w:val="28"/>
        </w:rPr>
        <w:t xml:space="preserve"> использована статья из </w:t>
      </w:r>
      <w:r w:rsidR="00DF4976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3F0F5F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2156C7">
        <w:rPr>
          <w:rFonts w:ascii="Times New Roman" w:hAnsi="Times New Roman" w:cs="Times New Roman"/>
          <w:sz w:val="28"/>
          <w:szCs w:val="28"/>
        </w:rPr>
        <w:t>«</w:t>
      </w:r>
      <w:r w:rsidR="006D4CB6">
        <w:rPr>
          <w:rFonts w:ascii="Times New Roman" w:hAnsi="Times New Roman" w:cs="Times New Roman"/>
          <w:sz w:val="28"/>
          <w:szCs w:val="28"/>
          <w:lang w:val="de-DE"/>
        </w:rPr>
        <w:t>Zeitschrift</w:t>
      </w:r>
      <w:r w:rsidR="006D4CB6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6D4CB6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6D4CB6" w:rsidRPr="00B95403">
        <w:rPr>
          <w:rFonts w:ascii="Times New Roman" w:hAnsi="Times New Roman" w:cs="Times New Roman"/>
          <w:sz w:val="28"/>
          <w:szCs w:val="28"/>
        </w:rPr>
        <w:t>ü</w:t>
      </w:r>
      <w:r w:rsidR="006D4CB6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6D4CB6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6D4CB6">
        <w:rPr>
          <w:rFonts w:ascii="Times New Roman" w:hAnsi="Times New Roman" w:cs="Times New Roman"/>
          <w:sz w:val="28"/>
          <w:szCs w:val="28"/>
          <w:lang w:val="de-DE"/>
        </w:rPr>
        <w:t>Germanistik</w:t>
      </w:r>
      <w:r w:rsidR="002156C7">
        <w:rPr>
          <w:rFonts w:ascii="Times New Roman" w:hAnsi="Times New Roman" w:cs="Times New Roman"/>
          <w:sz w:val="28"/>
          <w:szCs w:val="28"/>
        </w:rPr>
        <w:t>»</w:t>
      </w:r>
      <w:r w:rsidR="00596BA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2156C7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Pr="00F77EE6">
        <w:rPr>
          <w:rFonts w:ascii="Times New Roman" w:hAnsi="Times New Roman" w:cs="Times New Roman"/>
          <w:sz w:val="28"/>
          <w:szCs w:val="28"/>
        </w:rPr>
        <w:t xml:space="preserve">. </w:t>
      </w:r>
      <w:r w:rsidR="00A91CF9">
        <w:rPr>
          <w:rFonts w:ascii="Times New Roman" w:hAnsi="Times New Roman" w:cs="Times New Roman"/>
          <w:sz w:val="28"/>
          <w:szCs w:val="28"/>
        </w:rPr>
        <w:t xml:space="preserve"> </w:t>
      </w:r>
      <w:r w:rsidR="00473F89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473F89" w:rsidRPr="00473F89">
        <w:rPr>
          <w:rFonts w:ascii="Times New Roman" w:hAnsi="Times New Roman" w:cs="Times New Roman"/>
          <w:sz w:val="28"/>
          <w:szCs w:val="28"/>
        </w:rPr>
        <w:t>«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 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als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 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Bindeglied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 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zwischen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 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Inlands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- 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 </w:t>
      </w:r>
      <w:r w:rsidR="00473F89" w:rsidRPr="00473F89">
        <w:rPr>
          <w:rFonts w:ascii="Times New Roman" w:hAnsi="Times New Roman" w:cs="Times New Roman"/>
          <w:sz w:val="28"/>
          <w:szCs w:val="28"/>
          <w:lang w:val="en-US"/>
        </w:rPr>
        <w:t>Auslandergermanistik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» </w:t>
      </w:r>
      <w:r w:rsidR="00FB56C6">
        <w:rPr>
          <w:rFonts w:ascii="Times New Roman" w:hAnsi="Times New Roman" w:cs="Times New Roman"/>
          <w:sz w:val="28"/>
          <w:szCs w:val="28"/>
        </w:rPr>
        <w:t xml:space="preserve">был издан </w:t>
      </w:r>
      <w:r w:rsidR="00473F89" w:rsidRPr="00473F89">
        <w:rPr>
          <w:rFonts w:ascii="Times New Roman" w:hAnsi="Times New Roman" w:cs="Times New Roman"/>
          <w:sz w:val="28"/>
          <w:szCs w:val="28"/>
        </w:rPr>
        <w:t>под редакцией Сергея Нефедова, Любовь Григорьевой и Беттины Бокк</w:t>
      </w:r>
      <w:r w:rsidR="00FB56C6">
        <w:rPr>
          <w:rFonts w:ascii="Times New Roman" w:hAnsi="Times New Roman" w:cs="Times New Roman"/>
          <w:sz w:val="28"/>
          <w:szCs w:val="28"/>
        </w:rPr>
        <w:t xml:space="preserve"> при поддержке общества</w:t>
      </w:r>
      <w:r w:rsidR="00A84C9A" w:rsidRPr="00A84C9A">
        <w:rPr>
          <w:rFonts w:ascii="Times New Roman" w:hAnsi="Times New Roman" w:cs="Times New Roman"/>
          <w:sz w:val="28"/>
          <w:szCs w:val="28"/>
        </w:rPr>
        <w:t xml:space="preserve"> </w:t>
      </w:r>
      <w:r w:rsidR="00A84C9A">
        <w:rPr>
          <w:rFonts w:ascii="Times New Roman" w:hAnsi="Times New Roman" w:cs="Times New Roman"/>
          <w:sz w:val="28"/>
          <w:szCs w:val="28"/>
        </w:rPr>
        <w:t>«</w:t>
      </w:r>
      <w:r w:rsidR="00A84C9A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A84C9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84C9A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A84C9A">
        <w:rPr>
          <w:rFonts w:ascii="Times New Roman" w:hAnsi="Times New Roman" w:cs="Times New Roman"/>
          <w:sz w:val="28"/>
          <w:szCs w:val="28"/>
        </w:rPr>
        <w:t>»</w:t>
      </w:r>
      <w:r w:rsidR="00501BA5">
        <w:rPr>
          <w:rFonts w:ascii="Times New Roman" w:hAnsi="Times New Roman" w:cs="Times New Roman"/>
          <w:sz w:val="28"/>
          <w:szCs w:val="28"/>
        </w:rPr>
        <w:t xml:space="preserve">, </w:t>
      </w:r>
      <w:r w:rsidR="00FB56C6">
        <w:rPr>
          <w:rFonts w:ascii="Times New Roman" w:hAnsi="Times New Roman" w:cs="Times New Roman"/>
          <w:sz w:val="28"/>
          <w:szCs w:val="28"/>
        </w:rPr>
        <w:t>занимающегося изучением различных языков мира</w:t>
      </w:r>
      <w:r w:rsidR="00A84C9A">
        <w:rPr>
          <w:rFonts w:ascii="Times New Roman" w:hAnsi="Times New Roman" w:cs="Times New Roman"/>
          <w:sz w:val="28"/>
          <w:szCs w:val="28"/>
        </w:rPr>
        <w:t>.</w:t>
      </w:r>
      <w:r w:rsidR="00473F89" w:rsidRPr="00473F89">
        <w:rPr>
          <w:rFonts w:ascii="Times New Roman" w:hAnsi="Times New Roman" w:cs="Times New Roman"/>
          <w:sz w:val="28"/>
          <w:szCs w:val="28"/>
        </w:rPr>
        <w:t xml:space="preserve"> </w:t>
      </w:r>
      <w:r w:rsidR="00A91CF9">
        <w:rPr>
          <w:rFonts w:ascii="Times New Roman" w:hAnsi="Times New Roman" w:cs="Times New Roman"/>
          <w:sz w:val="28"/>
          <w:szCs w:val="28"/>
        </w:rPr>
        <w:t>П</w:t>
      </w:r>
      <w:r w:rsidR="00A84C9A">
        <w:rPr>
          <w:rFonts w:ascii="Times New Roman" w:hAnsi="Times New Roman" w:cs="Times New Roman"/>
          <w:sz w:val="28"/>
          <w:szCs w:val="28"/>
        </w:rPr>
        <w:t>редставленные в сборнике</w:t>
      </w:r>
      <w:r w:rsidR="003F0F5F">
        <w:rPr>
          <w:rFonts w:ascii="Times New Roman" w:hAnsi="Times New Roman" w:cs="Times New Roman"/>
          <w:sz w:val="28"/>
          <w:szCs w:val="28"/>
        </w:rPr>
        <w:t xml:space="preserve"> научные статьи на основе</w:t>
      </w:r>
      <w:r w:rsidR="00DF4976">
        <w:rPr>
          <w:rFonts w:ascii="Times New Roman" w:hAnsi="Times New Roman" w:cs="Times New Roman"/>
          <w:sz w:val="28"/>
          <w:szCs w:val="28"/>
        </w:rPr>
        <w:t xml:space="preserve"> </w:t>
      </w:r>
      <w:r w:rsidR="003F0F5F">
        <w:rPr>
          <w:rFonts w:ascii="Times New Roman" w:hAnsi="Times New Roman" w:cs="Times New Roman"/>
          <w:sz w:val="28"/>
          <w:szCs w:val="28"/>
        </w:rPr>
        <w:t>сделанных</w:t>
      </w:r>
      <w:r w:rsidR="00DF4976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A91CF9">
        <w:rPr>
          <w:rFonts w:ascii="Times New Roman" w:hAnsi="Times New Roman" w:cs="Times New Roman"/>
          <w:sz w:val="28"/>
          <w:szCs w:val="28"/>
        </w:rPr>
        <w:t xml:space="preserve"> охватывают различные области знаний и</w:t>
      </w:r>
      <w:r w:rsidR="003F0F5F">
        <w:rPr>
          <w:rFonts w:ascii="Times New Roman" w:hAnsi="Times New Roman" w:cs="Times New Roman"/>
          <w:sz w:val="28"/>
          <w:szCs w:val="28"/>
        </w:rPr>
        <w:t xml:space="preserve"> отражают актуальные пробл</w:t>
      </w:r>
      <w:r w:rsidR="00DF4976">
        <w:rPr>
          <w:rFonts w:ascii="Times New Roman" w:hAnsi="Times New Roman" w:cs="Times New Roman"/>
          <w:sz w:val="28"/>
          <w:szCs w:val="28"/>
        </w:rPr>
        <w:t>емы современной германистики в России и Е</w:t>
      </w:r>
      <w:r w:rsidR="003F0F5F">
        <w:rPr>
          <w:rFonts w:ascii="Times New Roman" w:hAnsi="Times New Roman" w:cs="Times New Roman"/>
          <w:sz w:val="28"/>
          <w:szCs w:val="28"/>
        </w:rPr>
        <w:t>вропе</w:t>
      </w:r>
      <w:r w:rsidR="00DF4976">
        <w:rPr>
          <w:rFonts w:ascii="Times New Roman" w:hAnsi="Times New Roman" w:cs="Times New Roman"/>
          <w:sz w:val="28"/>
          <w:szCs w:val="28"/>
        </w:rPr>
        <w:t>.</w:t>
      </w:r>
      <w:r w:rsidR="00A9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BC" w:rsidRDefault="00FB56C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содержится сем</w:t>
      </w:r>
      <w:r w:rsidR="00DF49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163">
        <w:rPr>
          <w:rFonts w:ascii="Times New Roman" w:hAnsi="Times New Roman" w:cs="Times New Roman"/>
          <w:sz w:val="28"/>
          <w:szCs w:val="28"/>
        </w:rPr>
        <w:t>разделов</w:t>
      </w:r>
      <w:r w:rsidR="001C4163" w:rsidRPr="001C4163">
        <w:rPr>
          <w:rFonts w:ascii="Times New Roman" w:hAnsi="Times New Roman" w:cs="Times New Roman"/>
          <w:sz w:val="28"/>
          <w:szCs w:val="28"/>
        </w:rPr>
        <w:t>:</w:t>
      </w:r>
      <w:r w:rsidR="001C4163">
        <w:rPr>
          <w:rFonts w:ascii="Times New Roman" w:hAnsi="Times New Roman" w:cs="Times New Roman"/>
          <w:sz w:val="28"/>
          <w:szCs w:val="28"/>
        </w:rPr>
        <w:t xml:space="preserve"> </w:t>
      </w:r>
      <w:r w:rsidR="00C413FA">
        <w:rPr>
          <w:rFonts w:ascii="Times New Roman" w:hAnsi="Times New Roman" w:cs="Times New Roman"/>
          <w:sz w:val="28"/>
          <w:szCs w:val="28"/>
        </w:rPr>
        <w:t>«</w:t>
      </w:r>
      <w:r w:rsidR="001C4163">
        <w:rPr>
          <w:rFonts w:ascii="Times New Roman" w:hAnsi="Times New Roman" w:cs="Times New Roman"/>
          <w:sz w:val="28"/>
          <w:szCs w:val="28"/>
        </w:rPr>
        <w:t>контрастивные и транслатологические исследования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1C4163">
        <w:rPr>
          <w:rFonts w:ascii="Times New Roman" w:hAnsi="Times New Roman" w:cs="Times New Roman"/>
          <w:sz w:val="28"/>
          <w:szCs w:val="28"/>
        </w:rPr>
        <w:t xml:space="preserve">, </w:t>
      </w:r>
      <w:r w:rsidR="00C413FA">
        <w:rPr>
          <w:rFonts w:ascii="Times New Roman" w:hAnsi="Times New Roman" w:cs="Times New Roman"/>
          <w:sz w:val="28"/>
          <w:szCs w:val="28"/>
        </w:rPr>
        <w:t xml:space="preserve">«язык - </w:t>
      </w:r>
      <w:r w:rsidR="001C4163">
        <w:rPr>
          <w:rFonts w:ascii="Times New Roman" w:hAnsi="Times New Roman" w:cs="Times New Roman"/>
          <w:sz w:val="28"/>
          <w:szCs w:val="28"/>
        </w:rPr>
        <w:t>общество –</w:t>
      </w:r>
      <w:r w:rsidR="00C413FA" w:rsidRPr="00C413FA">
        <w:rPr>
          <w:rFonts w:ascii="Times New Roman" w:hAnsi="Times New Roman" w:cs="Times New Roman"/>
          <w:sz w:val="28"/>
          <w:szCs w:val="28"/>
        </w:rPr>
        <w:t xml:space="preserve"> </w:t>
      </w:r>
      <w:r w:rsidR="001C4163">
        <w:rPr>
          <w:rFonts w:ascii="Times New Roman" w:hAnsi="Times New Roman" w:cs="Times New Roman"/>
          <w:sz w:val="28"/>
          <w:szCs w:val="28"/>
        </w:rPr>
        <w:t>культура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1C4163">
        <w:rPr>
          <w:rFonts w:ascii="Times New Roman" w:hAnsi="Times New Roman" w:cs="Times New Roman"/>
          <w:sz w:val="28"/>
          <w:szCs w:val="28"/>
        </w:rPr>
        <w:t xml:space="preserve">, </w:t>
      </w:r>
      <w:r w:rsidR="00C413FA">
        <w:rPr>
          <w:rFonts w:ascii="Times New Roman" w:hAnsi="Times New Roman" w:cs="Times New Roman"/>
          <w:sz w:val="28"/>
          <w:szCs w:val="28"/>
        </w:rPr>
        <w:t>«</w:t>
      </w:r>
      <w:r w:rsidR="001C4163">
        <w:rPr>
          <w:rFonts w:ascii="Times New Roman" w:hAnsi="Times New Roman" w:cs="Times New Roman"/>
          <w:sz w:val="28"/>
          <w:szCs w:val="28"/>
        </w:rPr>
        <w:t>языковые изменения и</w:t>
      </w:r>
      <w:r w:rsidR="00D96AEA">
        <w:rPr>
          <w:rFonts w:ascii="Times New Roman" w:hAnsi="Times New Roman" w:cs="Times New Roman"/>
          <w:sz w:val="28"/>
          <w:szCs w:val="28"/>
        </w:rPr>
        <w:t xml:space="preserve"> языковая</w:t>
      </w:r>
      <w:r w:rsidR="001C4163">
        <w:rPr>
          <w:rFonts w:ascii="Times New Roman" w:hAnsi="Times New Roman" w:cs="Times New Roman"/>
          <w:sz w:val="28"/>
          <w:szCs w:val="28"/>
        </w:rPr>
        <w:t xml:space="preserve"> вариативность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1C4163">
        <w:rPr>
          <w:rFonts w:ascii="Times New Roman" w:hAnsi="Times New Roman" w:cs="Times New Roman"/>
          <w:sz w:val="28"/>
          <w:szCs w:val="28"/>
        </w:rPr>
        <w:t>,</w:t>
      </w:r>
      <w:r w:rsidR="001C4163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C413FA">
        <w:rPr>
          <w:rFonts w:ascii="Times New Roman" w:hAnsi="Times New Roman" w:cs="Times New Roman"/>
          <w:sz w:val="28"/>
          <w:szCs w:val="28"/>
        </w:rPr>
        <w:t>«</w:t>
      </w:r>
      <w:r w:rsidR="002D49BC">
        <w:rPr>
          <w:rFonts w:ascii="Times New Roman" w:hAnsi="Times New Roman" w:cs="Times New Roman"/>
          <w:sz w:val="28"/>
          <w:szCs w:val="28"/>
        </w:rPr>
        <w:t>идиоматические</w:t>
      </w:r>
      <w:r w:rsidR="001C4163">
        <w:rPr>
          <w:rFonts w:ascii="Times New Roman" w:hAnsi="Times New Roman" w:cs="Times New Roman"/>
          <w:sz w:val="28"/>
          <w:szCs w:val="28"/>
        </w:rPr>
        <w:t xml:space="preserve"> высказывания</w:t>
      </w:r>
      <w:r w:rsidR="002D49BC">
        <w:rPr>
          <w:rFonts w:ascii="Times New Roman" w:hAnsi="Times New Roman" w:cs="Times New Roman"/>
          <w:sz w:val="28"/>
          <w:szCs w:val="28"/>
        </w:rPr>
        <w:t xml:space="preserve"> немецкого языка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2D49BC">
        <w:rPr>
          <w:rFonts w:ascii="Times New Roman" w:hAnsi="Times New Roman" w:cs="Times New Roman"/>
          <w:sz w:val="28"/>
          <w:szCs w:val="28"/>
        </w:rPr>
        <w:t xml:space="preserve">, </w:t>
      </w:r>
      <w:r w:rsidR="00C413FA">
        <w:rPr>
          <w:rFonts w:ascii="Times New Roman" w:hAnsi="Times New Roman" w:cs="Times New Roman"/>
          <w:sz w:val="28"/>
          <w:szCs w:val="28"/>
        </w:rPr>
        <w:t>«</w:t>
      </w:r>
      <w:r w:rsidR="002D49BC">
        <w:rPr>
          <w:rFonts w:ascii="Times New Roman" w:hAnsi="Times New Roman" w:cs="Times New Roman"/>
          <w:sz w:val="28"/>
          <w:szCs w:val="28"/>
        </w:rPr>
        <w:t>грамматические формы и функции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2D49BC">
        <w:rPr>
          <w:rFonts w:ascii="Times New Roman" w:hAnsi="Times New Roman" w:cs="Times New Roman"/>
          <w:sz w:val="28"/>
          <w:szCs w:val="28"/>
        </w:rPr>
        <w:t xml:space="preserve">, </w:t>
      </w:r>
      <w:r w:rsidR="00C413FA">
        <w:rPr>
          <w:rFonts w:ascii="Times New Roman" w:hAnsi="Times New Roman" w:cs="Times New Roman"/>
          <w:sz w:val="28"/>
          <w:szCs w:val="28"/>
        </w:rPr>
        <w:t>«</w:t>
      </w:r>
      <w:r w:rsidR="002D49BC">
        <w:rPr>
          <w:rFonts w:ascii="Times New Roman" w:hAnsi="Times New Roman" w:cs="Times New Roman"/>
          <w:sz w:val="28"/>
          <w:szCs w:val="28"/>
        </w:rPr>
        <w:t>лингвистический и литературоведческий анализы текстов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2D49BC">
        <w:rPr>
          <w:rFonts w:ascii="Times New Roman" w:hAnsi="Times New Roman" w:cs="Times New Roman"/>
          <w:sz w:val="28"/>
          <w:szCs w:val="28"/>
        </w:rPr>
        <w:t xml:space="preserve">, </w:t>
      </w:r>
      <w:r w:rsidR="00C413FA">
        <w:rPr>
          <w:rFonts w:ascii="Times New Roman" w:hAnsi="Times New Roman" w:cs="Times New Roman"/>
          <w:sz w:val="28"/>
          <w:szCs w:val="28"/>
        </w:rPr>
        <w:t>«</w:t>
      </w:r>
      <w:r w:rsidR="002D49BC">
        <w:rPr>
          <w:rFonts w:ascii="Times New Roman" w:hAnsi="Times New Roman" w:cs="Times New Roman"/>
          <w:sz w:val="28"/>
          <w:szCs w:val="28"/>
        </w:rPr>
        <w:t>языковая дидактика (в том числе и иностранных языков)</w:t>
      </w:r>
      <w:r w:rsidR="00C413FA">
        <w:rPr>
          <w:rFonts w:ascii="Times New Roman" w:hAnsi="Times New Roman" w:cs="Times New Roman"/>
          <w:sz w:val="28"/>
          <w:szCs w:val="28"/>
        </w:rPr>
        <w:t>»</w:t>
      </w:r>
      <w:r w:rsidR="002D4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6D" w:rsidRDefault="002D49B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нами были выбраны </w:t>
      </w:r>
      <w:r w:rsidR="003019AE">
        <w:rPr>
          <w:rFonts w:ascii="Times New Roman" w:hAnsi="Times New Roman" w:cs="Times New Roman"/>
          <w:sz w:val="28"/>
          <w:szCs w:val="28"/>
        </w:rPr>
        <w:t>статьи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 </w:t>
      </w:r>
      <w:r w:rsidR="003019AE" w:rsidRPr="00B95403">
        <w:rPr>
          <w:rFonts w:ascii="Times New Roman" w:hAnsi="Times New Roman" w:cs="Times New Roman"/>
          <w:sz w:val="28"/>
          <w:szCs w:val="28"/>
        </w:rPr>
        <w:t>различных</w:t>
      </w:r>
      <w:r w:rsidR="008A692F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8A692F" w:rsidRPr="00B95403">
        <w:rPr>
          <w:rFonts w:ascii="Times New Roman" w:hAnsi="Times New Roman" w:cs="Times New Roman"/>
          <w:sz w:val="28"/>
          <w:szCs w:val="28"/>
        </w:rPr>
        <w:t>:</w:t>
      </w:r>
      <w:r w:rsidR="0084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D7" w:rsidRPr="00B95403" w:rsidRDefault="00AB216D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5355">
        <w:rPr>
          <w:rFonts w:ascii="Times New Roman" w:hAnsi="Times New Roman" w:cs="Times New Roman"/>
          <w:sz w:val="28"/>
          <w:szCs w:val="28"/>
        </w:rPr>
        <w:t>посвященных</w:t>
      </w:r>
      <w:r w:rsidR="003019AE">
        <w:rPr>
          <w:rFonts w:ascii="Times New Roman" w:hAnsi="Times New Roman" w:cs="Times New Roman"/>
          <w:sz w:val="28"/>
          <w:szCs w:val="28"/>
        </w:rPr>
        <w:t xml:space="preserve"> </w:t>
      </w:r>
      <w:r w:rsidR="00B629B9">
        <w:rPr>
          <w:rFonts w:ascii="Times New Roman" w:hAnsi="Times New Roman" w:cs="Times New Roman"/>
          <w:sz w:val="28"/>
          <w:szCs w:val="28"/>
        </w:rPr>
        <w:t>«</w:t>
      </w:r>
      <w:r w:rsidR="003019AE">
        <w:rPr>
          <w:rFonts w:ascii="Times New Roman" w:hAnsi="Times New Roman" w:cs="Times New Roman"/>
          <w:sz w:val="28"/>
          <w:szCs w:val="28"/>
        </w:rPr>
        <w:t>контрастивным и транслатологическим исследованиям</w:t>
      </w:r>
      <w:r w:rsidR="00B629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019AE">
        <w:rPr>
          <w:rFonts w:ascii="Times New Roman" w:hAnsi="Times New Roman" w:cs="Times New Roman"/>
          <w:sz w:val="28"/>
          <w:szCs w:val="28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  <w:lang w:val="en-US"/>
        </w:rPr>
        <w:t>Walfried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  <w:lang w:val="en-US"/>
        </w:rPr>
        <w:t>Premper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 </w:t>
      </w:r>
      <w:r w:rsidR="003019AE" w:rsidRPr="00B95403">
        <w:rPr>
          <w:rFonts w:ascii="Times New Roman" w:hAnsi="Times New Roman" w:cs="Times New Roman"/>
          <w:sz w:val="28"/>
          <w:szCs w:val="28"/>
        </w:rPr>
        <w:t>„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Translatologie</w:t>
      </w:r>
      <w:r w:rsidR="003019AE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3019AE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kontrastive</w:t>
      </w:r>
      <w:r w:rsidR="003019AE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Linguistik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: </w:t>
      </w:r>
      <w:r w:rsidR="003019AE">
        <w:rPr>
          <w:rFonts w:ascii="Times New Roman" w:hAnsi="Times New Roman" w:cs="Times New Roman"/>
          <w:sz w:val="28"/>
          <w:szCs w:val="28"/>
          <w:lang w:val="en-US"/>
        </w:rPr>
        <w:t>Historische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, </w:t>
      </w:r>
      <w:r w:rsidR="003019AE">
        <w:rPr>
          <w:rFonts w:ascii="Times New Roman" w:hAnsi="Times New Roman" w:cs="Times New Roman"/>
          <w:sz w:val="28"/>
          <w:szCs w:val="28"/>
          <w:lang w:val="en-US"/>
        </w:rPr>
        <w:t>systematische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3019AE" w:rsidRPr="0030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interdisziplin</w:t>
      </w:r>
      <w:r w:rsidRPr="00B95403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re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Aspekte</w:t>
      </w:r>
      <w:r w:rsidRPr="00B95403">
        <w:rPr>
          <w:rFonts w:ascii="Times New Roman" w:hAnsi="Times New Roman" w:cs="Times New Roman"/>
          <w:sz w:val="28"/>
          <w:szCs w:val="28"/>
        </w:rPr>
        <w:t>“</w:t>
      </w:r>
      <w:r w:rsidR="0066739F">
        <w:rPr>
          <w:rFonts w:ascii="Times New Roman" w:hAnsi="Times New Roman" w:cs="Times New Roman"/>
          <w:sz w:val="28"/>
          <w:szCs w:val="28"/>
        </w:rPr>
        <w:t>. В ней автор затрагивает интереснейшую тему, он говорит</w:t>
      </w:r>
      <w:r w:rsidR="00E054D7">
        <w:rPr>
          <w:rFonts w:ascii="Times New Roman" w:hAnsi="Times New Roman" w:cs="Times New Roman"/>
          <w:sz w:val="28"/>
          <w:szCs w:val="28"/>
        </w:rPr>
        <w:t xml:space="preserve"> о </w:t>
      </w:r>
      <w:r w:rsidR="00E054D7" w:rsidRPr="00E054D7">
        <w:rPr>
          <w:rFonts w:ascii="Times New Roman" w:hAnsi="Times New Roman" w:cs="Times New Roman"/>
          <w:sz w:val="28"/>
          <w:szCs w:val="28"/>
        </w:rPr>
        <w:t xml:space="preserve">контрастивной лингвистике и ее связи с </w:t>
      </w:r>
      <w:r w:rsidR="00F8303E" w:rsidRPr="00E054D7">
        <w:rPr>
          <w:rFonts w:ascii="Times New Roman" w:hAnsi="Times New Roman" w:cs="Times New Roman"/>
          <w:sz w:val="28"/>
          <w:szCs w:val="28"/>
        </w:rPr>
        <w:t xml:space="preserve">транслатологией, </w:t>
      </w:r>
      <w:r w:rsidR="00F8303E">
        <w:rPr>
          <w:rFonts w:ascii="Times New Roman" w:hAnsi="Times New Roman" w:cs="Times New Roman"/>
          <w:sz w:val="28"/>
          <w:szCs w:val="28"/>
        </w:rPr>
        <w:t>подробно</w:t>
      </w:r>
      <w:r w:rsidR="0066739F">
        <w:rPr>
          <w:rFonts w:ascii="Times New Roman" w:hAnsi="Times New Roman" w:cs="Times New Roman"/>
          <w:sz w:val="28"/>
          <w:szCs w:val="28"/>
        </w:rPr>
        <w:t xml:space="preserve"> рассматривает ее в </w:t>
      </w:r>
      <w:r w:rsidR="00E054D7" w:rsidRPr="00E054D7">
        <w:rPr>
          <w:rFonts w:ascii="Times New Roman" w:hAnsi="Times New Roman" w:cs="Times New Roman"/>
          <w:sz w:val="28"/>
          <w:szCs w:val="28"/>
        </w:rPr>
        <w:t xml:space="preserve">диахроническом развитии и </w:t>
      </w:r>
      <w:r w:rsidR="0066739F">
        <w:rPr>
          <w:rFonts w:ascii="Times New Roman" w:hAnsi="Times New Roman" w:cs="Times New Roman"/>
          <w:sz w:val="28"/>
          <w:szCs w:val="28"/>
        </w:rPr>
        <w:t>на основе факторов</w:t>
      </w:r>
      <w:r w:rsidR="00E054D7" w:rsidRPr="00E054D7">
        <w:rPr>
          <w:rFonts w:ascii="Times New Roman" w:hAnsi="Times New Roman" w:cs="Times New Roman"/>
          <w:sz w:val="28"/>
          <w:szCs w:val="28"/>
        </w:rPr>
        <w:t>, повлиявших на ее становление как дисциплины</w:t>
      </w:r>
      <w:r w:rsidR="00E054D7" w:rsidRPr="00B95403">
        <w:rPr>
          <w:rFonts w:ascii="Times New Roman" w:hAnsi="Times New Roman" w:cs="Times New Roman"/>
          <w:sz w:val="28"/>
          <w:szCs w:val="28"/>
        </w:rPr>
        <w:t>;</w:t>
      </w:r>
      <w:r w:rsidR="0030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03" w:rsidRPr="0037511D" w:rsidRDefault="00E054D7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2) </w:t>
      </w:r>
      <w:r w:rsidR="003019AE">
        <w:rPr>
          <w:rFonts w:ascii="Times New Roman" w:hAnsi="Times New Roman" w:cs="Times New Roman"/>
          <w:sz w:val="28"/>
          <w:szCs w:val="28"/>
        </w:rPr>
        <w:t>входящие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</w:rPr>
        <w:t>в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19AE">
        <w:rPr>
          <w:rFonts w:ascii="Times New Roman" w:hAnsi="Times New Roman" w:cs="Times New Roman"/>
          <w:sz w:val="28"/>
          <w:szCs w:val="28"/>
        </w:rPr>
        <w:t>раздел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29B9" w:rsidRPr="00B95403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3019AE">
        <w:rPr>
          <w:rFonts w:ascii="Times New Roman" w:hAnsi="Times New Roman" w:cs="Times New Roman"/>
          <w:sz w:val="28"/>
          <w:szCs w:val="28"/>
        </w:rPr>
        <w:t>язык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3019AE">
        <w:rPr>
          <w:rFonts w:ascii="Times New Roman" w:hAnsi="Times New Roman" w:cs="Times New Roman"/>
          <w:sz w:val="28"/>
          <w:szCs w:val="28"/>
        </w:rPr>
        <w:t>общество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3019AE">
        <w:rPr>
          <w:rFonts w:ascii="Times New Roman" w:hAnsi="Times New Roman" w:cs="Times New Roman"/>
          <w:sz w:val="28"/>
          <w:szCs w:val="28"/>
        </w:rPr>
        <w:t>культура</w:t>
      </w:r>
      <w:r w:rsidR="00B629B9" w:rsidRPr="00B95403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>Pavla Sch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äfer „(Inter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3019AE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ulturelle Aspekte der Vertrauensbildung</w:t>
      </w:r>
      <w:r w:rsidR="003019AE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B629B9" w:rsidRPr="00B95403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29B9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29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анная статья посвящена </w:t>
      </w:r>
      <w:r w:rsidR="0066739F">
        <w:rPr>
          <w:rFonts w:ascii="Times New Roman" w:hAnsi="Times New Roman" w:cs="Times New Roman"/>
          <w:sz w:val="28"/>
          <w:szCs w:val="28"/>
        </w:rPr>
        <w:t xml:space="preserve">важной и актуальной </w:t>
      </w:r>
      <w:r>
        <w:rPr>
          <w:rFonts w:ascii="Times New Roman" w:hAnsi="Times New Roman" w:cs="Times New Roman"/>
          <w:sz w:val="28"/>
          <w:szCs w:val="28"/>
        </w:rPr>
        <w:t>проблеме</w:t>
      </w:r>
      <w:r w:rsidR="00B629B9">
        <w:rPr>
          <w:rFonts w:ascii="Times New Roman" w:hAnsi="Times New Roman" w:cs="Times New Roman"/>
          <w:sz w:val="28"/>
          <w:szCs w:val="28"/>
        </w:rPr>
        <w:t xml:space="preserve"> выстраивания доверительных отношений между людьми, в том числе между представителями различных культур. Коммуникативный опыт рассматривается</w:t>
      </w:r>
      <w:r w:rsidR="00F8303E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B629B9">
        <w:rPr>
          <w:rFonts w:ascii="Times New Roman" w:hAnsi="Times New Roman" w:cs="Times New Roman"/>
          <w:sz w:val="28"/>
          <w:szCs w:val="28"/>
        </w:rPr>
        <w:t xml:space="preserve"> как залог выстраивания доверительных отношений, обсуждается культурная обоснованность этого </w:t>
      </w:r>
      <w:r w:rsidR="00B95403">
        <w:rPr>
          <w:rFonts w:ascii="Times New Roman" w:hAnsi="Times New Roman" w:cs="Times New Roman"/>
          <w:sz w:val="28"/>
          <w:szCs w:val="28"/>
        </w:rPr>
        <w:t>процесса</w:t>
      </w:r>
      <w:r w:rsidR="00B95403" w:rsidRPr="00845355">
        <w:rPr>
          <w:rFonts w:ascii="Times New Roman" w:hAnsi="Times New Roman" w:cs="Times New Roman"/>
          <w:sz w:val="28"/>
          <w:szCs w:val="28"/>
        </w:rPr>
        <w:t>;</w:t>
      </w:r>
      <w:r w:rsidR="00B9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D7" w:rsidRPr="000F19B8" w:rsidRDefault="00B95403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Eugen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Zaretsky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Benjamin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Lange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„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Soziolinguistische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Portr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ts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gr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>öß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ten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Gruppen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Vorschulkinder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Migrationshintergrund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="00845355" w:rsidRPr="00B95403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880D59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880D59">
        <w:rPr>
          <w:rFonts w:ascii="Times New Roman" w:hAnsi="Times New Roman" w:cs="Times New Roman"/>
          <w:sz w:val="28"/>
          <w:szCs w:val="28"/>
        </w:rPr>
        <w:t xml:space="preserve">В этой статье авторы </w:t>
      </w:r>
      <w:r w:rsidR="00D20682">
        <w:rPr>
          <w:rFonts w:ascii="Times New Roman" w:hAnsi="Times New Roman" w:cs="Times New Roman"/>
          <w:sz w:val="28"/>
          <w:szCs w:val="28"/>
        </w:rPr>
        <w:t xml:space="preserve">пишут об исследовании среди детей </w:t>
      </w:r>
      <w:r w:rsidR="00531818">
        <w:rPr>
          <w:rFonts w:ascii="Times New Roman" w:hAnsi="Times New Roman" w:cs="Times New Roman"/>
          <w:sz w:val="28"/>
          <w:szCs w:val="28"/>
        </w:rPr>
        <w:t xml:space="preserve">мигрантов 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53181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95403">
        <w:rPr>
          <w:rFonts w:ascii="Times New Roman" w:hAnsi="Times New Roman" w:cs="Times New Roman"/>
          <w:sz w:val="28"/>
          <w:szCs w:val="28"/>
        </w:rPr>
        <w:t xml:space="preserve">при правильном обучении </w:t>
      </w:r>
      <w:r w:rsidR="00531818">
        <w:rPr>
          <w:rFonts w:ascii="Times New Roman" w:hAnsi="Times New Roman" w:cs="Times New Roman"/>
          <w:sz w:val="28"/>
          <w:szCs w:val="28"/>
        </w:rPr>
        <w:t>могут стать билингвам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1818">
        <w:rPr>
          <w:rFonts w:ascii="Times New Roman" w:hAnsi="Times New Roman" w:cs="Times New Roman"/>
          <w:sz w:val="28"/>
          <w:szCs w:val="28"/>
        </w:rPr>
        <w:t xml:space="preserve">. Цель </w:t>
      </w:r>
      <w:r w:rsidR="001812D9">
        <w:rPr>
          <w:rFonts w:ascii="Times New Roman" w:hAnsi="Times New Roman" w:cs="Times New Roman"/>
          <w:sz w:val="28"/>
          <w:szCs w:val="28"/>
        </w:rPr>
        <w:t>исследования ̵</w:t>
      </w:r>
      <w:r>
        <w:rPr>
          <w:rFonts w:ascii="Times New Roman" w:hAnsi="Times New Roman" w:cs="Times New Roman"/>
          <w:sz w:val="28"/>
          <w:szCs w:val="28"/>
        </w:rPr>
        <w:t xml:space="preserve"> ̶</w:t>
      </w:r>
      <w:r w:rsidR="00531818">
        <w:rPr>
          <w:rFonts w:ascii="Times New Roman" w:hAnsi="Times New Roman" w:cs="Times New Roman"/>
          <w:sz w:val="28"/>
          <w:szCs w:val="28"/>
        </w:rPr>
        <w:t xml:space="preserve"> </w:t>
      </w:r>
      <w:r w:rsidR="000F19B8">
        <w:rPr>
          <w:rFonts w:ascii="Times New Roman" w:hAnsi="Times New Roman" w:cs="Times New Roman"/>
          <w:sz w:val="28"/>
          <w:szCs w:val="28"/>
        </w:rPr>
        <w:t>̵</w:t>
      </w:r>
      <w:r w:rsidR="000218CB">
        <w:rPr>
          <w:rFonts w:ascii="Times New Roman" w:hAnsi="Times New Roman" w:cs="Times New Roman"/>
          <w:sz w:val="28"/>
          <w:szCs w:val="28"/>
        </w:rPr>
        <w:t xml:space="preserve"> </w:t>
      </w:r>
      <w:r w:rsidR="00531818">
        <w:rPr>
          <w:rFonts w:ascii="Times New Roman" w:hAnsi="Times New Roman" w:cs="Times New Roman"/>
          <w:sz w:val="28"/>
          <w:szCs w:val="28"/>
        </w:rPr>
        <w:t xml:space="preserve">показать, как некоторые социолингвистические, социологические и демографические факторы могут положительно или негативно повлиять на </w:t>
      </w:r>
      <w:r w:rsidR="007A64D5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0F19B8">
        <w:rPr>
          <w:rFonts w:ascii="Times New Roman" w:hAnsi="Times New Roman" w:cs="Times New Roman"/>
          <w:sz w:val="28"/>
          <w:szCs w:val="28"/>
        </w:rPr>
        <w:t>языка</w:t>
      </w:r>
      <w:r w:rsidR="000F19B8" w:rsidRPr="000F19B8">
        <w:rPr>
          <w:rFonts w:ascii="Times New Roman" w:hAnsi="Times New Roman" w:cs="Times New Roman"/>
          <w:sz w:val="28"/>
          <w:szCs w:val="28"/>
        </w:rPr>
        <w:t>;</w:t>
      </w:r>
    </w:p>
    <w:p w:rsidR="000F19B8" w:rsidRDefault="00E054D7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37">
        <w:rPr>
          <w:rFonts w:ascii="Times New Roman" w:hAnsi="Times New Roman" w:cs="Times New Roman"/>
          <w:sz w:val="28"/>
          <w:szCs w:val="28"/>
        </w:rPr>
        <w:t xml:space="preserve">3) </w:t>
      </w:r>
      <w:r w:rsidR="00D20682">
        <w:rPr>
          <w:rFonts w:ascii="Times New Roman" w:hAnsi="Times New Roman" w:cs="Times New Roman"/>
          <w:sz w:val="28"/>
          <w:szCs w:val="28"/>
        </w:rPr>
        <w:t>входящие</w:t>
      </w:r>
      <w:r w:rsidR="00D20682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</w:rPr>
        <w:t>в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</w:rPr>
        <w:t>раздел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D20682" w:rsidRPr="006F4D37">
        <w:rPr>
          <w:rFonts w:ascii="Times New Roman" w:hAnsi="Times New Roman" w:cs="Times New Roman"/>
          <w:sz w:val="28"/>
          <w:szCs w:val="28"/>
        </w:rPr>
        <w:t>«</w:t>
      </w:r>
      <w:r w:rsidR="00845355">
        <w:rPr>
          <w:rFonts w:ascii="Times New Roman" w:hAnsi="Times New Roman" w:cs="Times New Roman"/>
          <w:sz w:val="28"/>
          <w:szCs w:val="28"/>
        </w:rPr>
        <w:t>языковые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</w:rPr>
        <w:t>изменения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</w:rPr>
        <w:t>и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D20682">
        <w:rPr>
          <w:rFonts w:ascii="Times New Roman" w:hAnsi="Times New Roman" w:cs="Times New Roman"/>
          <w:sz w:val="28"/>
          <w:szCs w:val="28"/>
        </w:rPr>
        <w:t>языковая</w:t>
      </w:r>
      <w:r w:rsidR="00D20682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</w:rPr>
        <w:t>вариативность</w:t>
      </w:r>
      <w:r w:rsidR="00D20682" w:rsidRPr="006F4D37">
        <w:rPr>
          <w:rFonts w:ascii="Times New Roman" w:hAnsi="Times New Roman" w:cs="Times New Roman"/>
          <w:sz w:val="28"/>
          <w:szCs w:val="28"/>
        </w:rPr>
        <w:t>»</w:t>
      </w:r>
      <w:r w:rsidR="00806BCF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06BCF">
        <w:rPr>
          <w:rFonts w:ascii="Times New Roman" w:hAnsi="Times New Roman" w:cs="Times New Roman"/>
          <w:sz w:val="28"/>
          <w:szCs w:val="28"/>
        </w:rPr>
        <w:sym w:font="Symbol" w:char="F02D"/>
      </w:r>
      <w:r w:rsidR="007A64D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en-US"/>
        </w:rPr>
        <w:t>Katharina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>
        <w:rPr>
          <w:rFonts w:ascii="Times New Roman" w:hAnsi="Times New Roman" w:cs="Times New Roman"/>
          <w:sz w:val="28"/>
          <w:szCs w:val="28"/>
          <w:lang w:val="en-US"/>
        </w:rPr>
        <w:t>Mucha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„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Zur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Diskurs</w:t>
      </w:r>
      <w:r w:rsidR="00845355" w:rsidRPr="006F4D37">
        <w:rPr>
          <w:rFonts w:ascii="Times New Roman" w:hAnsi="Times New Roman" w:cs="Times New Roman"/>
          <w:sz w:val="28"/>
          <w:szCs w:val="28"/>
        </w:rPr>
        <w:t>-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Konstruktion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Rhetorisches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Fragen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5355" w:rsidRPr="006F4D37">
        <w:rPr>
          <w:rFonts w:ascii="Times New Roman" w:hAnsi="Times New Roman" w:cs="Times New Roman"/>
          <w:sz w:val="28"/>
          <w:szCs w:val="28"/>
        </w:rPr>
        <w:t>ü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rgerlichen</w:t>
      </w:r>
      <w:r w:rsidR="0084535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845355" w:rsidRPr="00B95403">
        <w:rPr>
          <w:rFonts w:ascii="Times New Roman" w:hAnsi="Times New Roman" w:cs="Times New Roman"/>
          <w:sz w:val="28"/>
          <w:szCs w:val="28"/>
          <w:lang w:val="en-US"/>
        </w:rPr>
        <w:t>Trau</w:t>
      </w:r>
      <w:r w:rsidR="007A64D5" w:rsidRPr="00B95403">
        <w:rPr>
          <w:rFonts w:ascii="Times New Roman" w:hAnsi="Times New Roman" w:cs="Times New Roman"/>
          <w:sz w:val="28"/>
          <w:szCs w:val="28"/>
          <w:lang w:val="en-US"/>
        </w:rPr>
        <w:t>erspielen</w:t>
      </w:r>
      <w:r w:rsidR="007A64D5" w:rsidRPr="006F4D37">
        <w:rPr>
          <w:rFonts w:ascii="Times New Roman" w:hAnsi="Times New Roman" w:cs="Times New Roman"/>
          <w:sz w:val="28"/>
          <w:szCs w:val="28"/>
        </w:rPr>
        <w:t xml:space="preserve"> </w:t>
      </w:r>
      <w:r w:rsidR="007A64D5" w:rsidRPr="00B95403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7A64D5" w:rsidRPr="006F4D37">
        <w:rPr>
          <w:rFonts w:ascii="Times New Roman" w:hAnsi="Times New Roman" w:cs="Times New Roman"/>
          <w:sz w:val="28"/>
          <w:szCs w:val="28"/>
        </w:rPr>
        <w:t xml:space="preserve"> 18. </w:t>
      </w:r>
      <w:r w:rsidR="007A64D5">
        <w:rPr>
          <w:rFonts w:ascii="Times New Roman" w:hAnsi="Times New Roman" w:cs="Times New Roman"/>
          <w:sz w:val="28"/>
          <w:szCs w:val="28"/>
          <w:lang w:val="de-DE"/>
        </w:rPr>
        <w:t>Jahrhunderts</w:t>
      </w:r>
      <w:r w:rsidR="007A64D5" w:rsidRPr="00B95403">
        <w:rPr>
          <w:rFonts w:ascii="Times New Roman" w:hAnsi="Times New Roman" w:cs="Times New Roman"/>
          <w:sz w:val="28"/>
          <w:szCs w:val="28"/>
        </w:rPr>
        <w:t>“</w:t>
      </w:r>
      <w:r w:rsidR="00A74B99">
        <w:rPr>
          <w:rFonts w:ascii="Times New Roman" w:hAnsi="Times New Roman" w:cs="Times New Roman"/>
          <w:sz w:val="28"/>
          <w:szCs w:val="28"/>
        </w:rPr>
        <w:t>.</w:t>
      </w:r>
      <w:r w:rsidR="007A64D5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С</w:t>
      </w:r>
      <w:r w:rsidR="007A64D5">
        <w:rPr>
          <w:rFonts w:ascii="Times New Roman" w:hAnsi="Times New Roman" w:cs="Times New Roman"/>
          <w:sz w:val="28"/>
          <w:szCs w:val="28"/>
        </w:rPr>
        <w:t xml:space="preserve">татья рассказывает о риторических вопросах, </w:t>
      </w:r>
      <w:r w:rsidR="0020668F">
        <w:rPr>
          <w:rFonts w:ascii="Times New Roman" w:hAnsi="Times New Roman" w:cs="Times New Roman"/>
          <w:sz w:val="28"/>
          <w:szCs w:val="28"/>
        </w:rPr>
        <w:t>которые образуют вокруг себя особое дискурсивное пространство на примере драм 18 века</w:t>
      </w:r>
      <w:r w:rsidR="00377340">
        <w:rPr>
          <w:rFonts w:ascii="Times New Roman" w:hAnsi="Times New Roman" w:cs="Times New Roman"/>
          <w:sz w:val="28"/>
          <w:szCs w:val="28"/>
        </w:rPr>
        <w:t xml:space="preserve">, автор статьи </w:t>
      </w:r>
      <w:r w:rsidR="0065237F">
        <w:rPr>
          <w:rFonts w:ascii="Times New Roman" w:hAnsi="Times New Roman" w:cs="Times New Roman"/>
          <w:sz w:val="28"/>
          <w:szCs w:val="28"/>
        </w:rPr>
        <w:t>поднимает интересный вопрос о воздействии ритори</w:t>
      </w:r>
      <w:r w:rsidR="00B9412E">
        <w:rPr>
          <w:rFonts w:ascii="Times New Roman" w:hAnsi="Times New Roman" w:cs="Times New Roman"/>
          <w:sz w:val="28"/>
          <w:szCs w:val="28"/>
        </w:rPr>
        <w:t>ческих вопросов на восприятие реципиента, о применении их в качестве сре</w:t>
      </w:r>
      <w:r w:rsidR="0083176D">
        <w:rPr>
          <w:rFonts w:ascii="Times New Roman" w:hAnsi="Times New Roman" w:cs="Times New Roman"/>
          <w:sz w:val="28"/>
          <w:szCs w:val="28"/>
        </w:rPr>
        <w:t xml:space="preserve">дств усиление </w:t>
      </w:r>
      <w:r w:rsidR="00B9412E">
        <w:rPr>
          <w:rFonts w:ascii="Times New Roman" w:hAnsi="Times New Roman" w:cs="Times New Roman"/>
          <w:sz w:val="28"/>
          <w:szCs w:val="28"/>
        </w:rPr>
        <w:t>драмы</w:t>
      </w:r>
      <w:r w:rsidR="0083176D">
        <w:rPr>
          <w:rFonts w:ascii="Times New Roman" w:hAnsi="Times New Roman" w:cs="Times New Roman"/>
          <w:sz w:val="28"/>
          <w:szCs w:val="28"/>
        </w:rPr>
        <w:t>, вовлечение аудитории в действие</w:t>
      </w:r>
      <w:r w:rsidR="00B9412E">
        <w:rPr>
          <w:rFonts w:ascii="Times New Roman" w:hAnsi="Times New Roman" w:cs="Times New Roman"/>
          <w:sz w:val="28"/>
          <w:szCs w:val="28"/>
        </w:rPr>
        <w:t>;</w:t>
      </w:r>
      <w:r w:rsidR="0020668F" w:rsidRPr="00B9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B8" w:rsidRPr="0037511D" w:rsidRDefault="0084535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Franz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Simmler</w:t>
      </w:r>
      <w:r w:rsidR="003F0F5F"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Makrostrukturen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Zunftordnungen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15.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F8303E">
        <w:rPr>
          <w:rFonts w:ascii="Times New Roman" w:hAnsi="Times New Roman" w:cs="Times New Roman"/>
          <w:sz w:val="28"/>
          <w:szCs w:val="28"/>
        </w:rPr>
        <w:t xml:space="preserve"> 16.</w:t>
      </w:r>
      <w:r w:rsidR="00D96AEA" w:rsidRPr="00F8303E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Jahrhunderts</w:t>
      </w:r>
      <w:r w:rsidRPr="00F8303E">
        <w:rPr>
          <w:rFonts w:ascii="Times New Roman" w:hAnsi="Times New Roman" w:cs="Times New Roman"/>
          <w:sz w:val="28"/>
          <w:szCs w:val="28"/>
        </w:rPr>
        <w:t>“</w:t>
      </w:r>
      <w:r w:rsidR="00A74B99" w:rsidRPr="00F8303E">
        <w:rPr>
          <w:rFonts w:ascii="Times New Roman" w:hAnsi="Times New Roman" w:cs="Times New Roman"/>
          <w:sz w:val="28"/>
          <w:szCs w:val="28"/>
        </w:rPr>
        <w:t>.</w:t>
      </w:r>
      <w:r w:rsidR="0020668F" w:rsidRPr="00F8303E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И</w:t>
      </w:r>
      <w:r w:rsidR="0020668F">
        <w:rPr>
          <w:rFonts w:ascii="Times New Roman" w:hAnsi="Times New Roman" w:cs="Times New Roman"/>
          <w:sz w:val="28"/>
          <w:szCs w:val="28"/>
        </w:rPr>
        <w:t>звестный</w:t>
      </w:r>
      <w:r w:rsidR="0020668F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>классик</w:t>
      </w:r>
      <w:r w:rsidR="0020668F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>немецкой</w:t>
      </w:r>
      <w:r w:rsidR="0020668F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>германистики</w:t>
      </w:r>
      <w:r w:rsidR="0020668F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0F19B8">
        <w:rPr>
          <w:rFonts w:ascii="Times New Roman" w:hAnsi="Times New Roman" w:cs="Times New Roman"/>
          <w:sz w:val="28"/>
          <w:szCs w:val="28"/>
        </w:rPr>
        <w:t>в</w:t>
      </w:r>
      <w:r w:rsidR="000F19B8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0F19B8">
        <w:rPr>
          <w:rFonts w:ascii="Times New Roman" w:hAnsi="Times New Roman" w:cs="Times New Roman"/>
          <w:sz w:val="28"/>
          <w:szCs w:val="28"/>
        </w:rPr>
        <w:t>свое</w:t>
      </w:r>
      <w:r w:rsidR="000F19B8" w:rsidRPr="0037511D">
        <w:rPr>
          <w:rFonts w:ascii="Times New Roman" w:hAnsi="Times New Roman" w:cs="Times New Roman"/>
          <w:sz w:val="28"/>
          <w:szCs w:val="28"/>
        </w:rPr>
        <w:t>й статье</w:t>
      </w:r>
      <w:r w:rsidR="0020668F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пишет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об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особенной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роли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макроструктур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и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исследует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их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на</w:t>
      </w:r>
      <w:r w:rsidR="00F8303E">
        <w:rPr>
          <w:rFonts w:ascii="Times New Roman" w:hAnsi="Times New Roman" w:cs="Times New Roman"/>
          <w:sz w:val="28"/>
          <w:szCs w:val="28"/>
        </w:rPr>
        <w:t xml:space="preserve"> уникальном материале</w:t>
      </w:r>
      <w:r w:rsidR="00263C8C">
        <w:rPr>
          <w:rFonts w:ascii="Times New Roman" w:hAnsi="Times New Roman" w:cs="Times New Roman"/>
          <w:sz w:val="28"/>
          <w:szCs w:val="28"/>
        </w:rPr>
        <w:t xml:space="preserve"> —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>примере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55B81">
        <w:rPr>
          <w:rFonts w:ascii="Times New Roman" w:hAnsi="Times New Roman" w:cs="Times New Roman"/>
          <w:sz w:val="28"/>
          <w:szCs w:val="28"/>
        </w:rPr>
        <w:t>уставов</w:t>
      </w:r>
      <w:r w:rsidR="00B55B81" w:rsidRPr="0037511D">
        <w:rPr>
          <w:rFonts w:ascii="Times New Roman" w:hAnsi="Times New Roman" w:cs="Times New Roman"/>
          <w:sz w:val="28"/>
          <w:szCs w:val="28"/>
        </w:rPr>
        <w:t xml:space="preserve"> гильдий</w:t>
      </w:r>
      <w:r w:rsidR="000F19B8" w:rsidRPr="0037511D">
        <w:rPr>
          <w:rFonts w:ascii="Times New Roman" w:hAnsi="Times New Roman" w:cs="Times New Roman"/>
          <w:sz w:val="28"/>
          <w:szCs w:val="28"/>
        </w:rPr>
        <w:t xml:space="preserve"> 15 </w:t>
      </w:r>
      <w:r w:rsidR="000F19B8">
        <w:rPr>
          <w:rFonts w:ascii="Times New Roman" w:hAnsi="Times New Roman" w:cs="Times New Roman"/>
          <w:sz w:val="28"/>
          <w:szCs w:val="28"/>
        </w:rPr>
        <w:t>и</w:t>
      </w:r>
      <w:r w:rsidR="000F19B8" w:rsidRPr="0037511D">
        <w:rPr>
          <w:rFonts w:ascii="Times New Roman" w:hAnsi="Times New Roman" w:cs="Times New Roman"/>
          <w:sz w:val="28"/>
          <w:szCs w:val="28"/>
        </w:rPr>
        <w:t xml:space="preserve"> 16 </w:t>
      </w:r>
      <w:r w:rsidR="000F19B8">
        <w:rPr>
          <w:rFonts w:ascii="Times New Roman" w:hAnsi="Times New Roman" w:cs="Times New Roman"/>
          <w:sz w:val="28"/>
          <w:szCs w:val="28"/>
        </w:rPr>
        <w:t>веков</w:t>
      </w:r>
      <w:r w:rsidR="00263C8C">
        <w:rPr>
          <w:rFonts w:ascii="Times New Roman" w:hAnsi="Times New Roman" w:cs="Times New Roman"/>
          <w:sz w:val="28"/>
          <w:szCs w:val="28"/>
        </w:rPr>
        <w:t xml:space="preserve">. Статья имеет четкую структуру, автор показывает свою осведомленность в том, что касается </w:t>
      </w:r>
      <w:r w:rsidR="00B9412E">
        <w:rPr>
          <w:rFonts w:ascii="Times New Roman" w:hAnsi="Times New Roman" w:cs="Times New Roman"/>
          <w:sz w:val="28"/>
          <w:szCs w:val="28"/>
        </w:rPr>
        <w:t>реалий</w:t>
      </w:r>
      <w:r w:rsidR="00263C8C">
        <w:rPr>
          <w:rFonts w:ascii="Times New Roman" w:hAnsi="Times New Roman" w:cs="Times New Roman"/>
          <w:sz w:val="28"/>
          <w:szCs w:val="28"/>
        </w:rPr>
        <w:t>, характерных для выбранного им материала исследования</w:t>
      </w:r>
      <w:r w:rsidR="00A74B99" w:rsidRPr="003751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54D7" w:rsidRPr="00B95403" w:rsidRDefault="00D96AE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Claudia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Wich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Reif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de-DE"/>
        </w:rPr>
        <w:t>Entwicklungstendenzen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vom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Althochdeutschen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zum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Neuhochdeutschen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Raum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Wenn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Wann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Genetiv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Objektkasus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schwindet</w:t>
      </w:r>
      <w:r w:rsidRPr="000F19B8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A74B99" w:rsidRPr="000F19B8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 w:rsidR="00A74B99">
        <w:rPr>
          <w:rFonts w:ascii="Times New Roman" w:hAnsi="Times New Roman" w:cs="Times New Roman"/>
          <w:sz w:val="28"/>
          <w:szCs w:val="28"/>
        </w:rPr>
        <w:t>В данной статье автором рассматриваются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A74B99">
        <w:rPr>
          <w:rFonts w:ascii="Times New Roman" w:hAnsi="Times New Roman" w:cs="Times New Roman"/>
          <w:sz w:val="28"/>
          <w:szCs w:val="28"/>
        </w:rPr>
        <w:t xml:space="preserve">тенденции </w:t>
      </w:r>
      <w:r w:rsidR="00806BCF">
        <w:rPr>
          <w:rFonts w:ascii="Times New Roman" w:hAnsi="Times New Roman" w:cs="Times New Roman"/>
          <w:sz w:val="28"/>
          <w:szCs w:val="28"/>
        </w:rPr>
        <w:t>развития генитива как объектного падежа</w:t>
      </w:r>
      <w:r w:rsidR="00F8303E">
        <w:rPr>
          <w:rFonts w:ascii="Times New Roman" w:hAnsi="Times New Roman" w:cs="Times New Roman"/>
          <w:sz w:val="28"/>
          <w:szCs w:val="28"/>
        </w:rPr>
        <w:t>, показан путь его развития от</w:t>
      </w:r>
      <w:r w:rsidR="00A74B99">
        <w:rPr>
          <w:rFonts w:ascii="Times New Roman" w:hAnsi="Times New Roman" w:cs="Times New Roman"/>
          <w:sz w:val="28"/>
          <w:szCs w:val="28"/>
        </w:rPr>
        <w:t xml:space="preserve"> древневерхненемецкого до нововерхненемецкого</w:t>
      </w:r>
      <w:r w:rsidR="00F8303E">
        <w:rPr>
          <w:rFonts w:ascii="Times New Roman" w:hAnsi="Times New Roman" w:cs="Times New Roman"/>
          <w:sz w:val="28"/>
          <w:szCs w:val="28"/>
        </w:rPr>
        <w:t xml:space="preserve"> языка. В раб</w:t>
      </w:r>
      <w:r w:rsidR="0083176D">
        <w:rPr>
          <w:rFonts w:ascii="Times New Roman" w:hAnsi="Times New Roman" w:cs="Times New Roman"/>
          <w:sz w:val="28"/>
          <w:szCs w:val="28"/>
        </w:rPr>
        <w:t>оте приведены разн</w:t>
      </w:r>
      <w:r w:rsidR="00F8303E">
        <w:rPr>
          <w:rFonts w:ascii="Times New Roman" w:hAnsi="Times New Roman" w:cs="Times New Roman"/>
          <w:sz w:val="28"/>
          <w:szCs w:val="28"/>
        </w:rPr>
        <w:t>ообразные и интересные примеры, проведен их подробный анализ</w:t>
      </w:r>
      <w:r w:rsidR="00806BCF" w:rsidRPr="00B95403">
        <w:rPr>
          <w:rFonts w:ascii="Times New Roman" w:hAnsi="Times New Roman" w:cs="Times New Roman"/>
          <w:sz w:val="28"/>
          <w:szCs w:val="28"/>
        </w:rPr>
        <w:t>;</w:t>
      </w:r>
    </w:p>
    <w:p w:rsidR="00A64B7C" w:rsidRPr="005A19F6" w:rsidRDefault="00E054D7" w:rsidP="00E05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 xml:space="preserve">4) </w:t>
      </w:r>
      <w:r w:rsidR="00B55B81">
        <w:rPr>
          <w:rFonts w:ascii="Times New Roman" w:hAnsi="Times New Roman" w:cs="Times New Roman"/>
          <w:sz w:val="28"/>
          <w:szCs w:val="28"/>
        </w:rPr>
        <w:t xml:space="preserve">входящие </w:t>
      </w:r>
      <w:r w:rsidR="00D96AEA">
        <w:rPr>
          <w:rFonts w:ascii="Times New Roman" w:hAnsi="Times New Roman" w:cs="Times New Roman"/>
          <w:sz w:val="28"/>
          <w:szCs w:val="28"/>
        </w:rPr>
        <w:t>в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</w:rPr>
        <w:t>раздел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B55B81">
        <w:rPr>
          <w:rFonts w:ascii="Times New Roman" w:hAnsi="Times New Roman" w:cs="Times New Roman"/>
          <w:sz w:val="28"/>
          <w:szCs w:val="28"/>
        </w:rPr>
        <w:t>«</w:t>
      </w:r>
      <w:r w:rsidR="00D96AEA">
        <w:rPr>
          <w:rFonts w:ascii="Times New Roman" w:hAnsi="Times New Roman" w:cs="Times New Roman"/>
          <w:sz w:val="28"/>
          <w:szCs w:val="28"/>
        </w:rPr>
        <w:t>идиоматические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</w:rPr>
        <w:t>выражения</w:t>
      </w:r>
      <w:r w:rsidR="00B55B81">
        <w:rPr>
          <w:rFonts w:ascii="Times New Roman" w:hAnsi="Times New Roman" w:cs="Times New Roman"/>
          <w:sz w:val="28"/>
          <w:szCs w:val="28"/>
        </w:rPr>
        <w:t>»</w:t>
      </w:r>
      <w:r w:rsidR="00806BCF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806BCF">
        <w:rPr>
          <w:rFonts w:ascii="Times New Roman" w:hAnsi="Times New Roman" w:cs="Times New Roman"/>
          <w:sz w:val="28"/>
          <w:szCs w:val="28"/>
        </w:rPr>
        <w:sym w:font="Symbol" w:char="F02D"/>
      </w:r>
      <w:r w:rsidR="00806BCF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Bettina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Bock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„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Ethische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Termini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D96AEA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D96AEA">
        <w:rPr>
          <w:rFonts w:ascii="Times New Roman" w:hAnsi="Times New Roman" w:cs="Times New Roman"/>
          <w:sz w:val="28"/>
          <w:szCs w:val="28"/>
          <w:lang w:val="de-DE"/>
        </w:rPr>
        <w:t>Idiomen</w:t>
      </w:r>
      <w:r w:rsidR="00D96AEA" w:rsidRPr="00B95403">
        <w:rPr>
          <w:rFonts w:ascii="Times New Roman" w:hAnsi="Times New Roman" w:cs="Times New Roman"/>
          <w:sz w:val="28"/>
          <w:szCs w:val="28"/>
        </w:rPr>
        <w:t>“</w:t>
      </w:r>
      <w:r w:rsidR="00806BCF" w:rsidRPr="00B95403">
        <w:rPr>
          <w:rFonts w:ascii="Times New Roman" w:hAnsi="Times New Roman" w:cs="Times New Roman"/>
          <w:sz w:val="28"/>
          <w:szCs w:val="28"/>
        </w:rPr>
        <w:t>.</w:t>
      </w:r>
      <w:r w:rsidR="00806BCF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806BCF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B95403">
        <w:rPr>
          <w:rFonts w:ascii="Times New Roman" w:hAnsi="Times New Roman" w:cs="Times New Roman"/>
          <w:sz w:val="28"/>
          <w:szCs w:val="28"/>
        </w:rPr>
        <w:t>статья описывает идиомы</w:t>
      </w:r>
      <w:r w:rsidR="00940D70">
        <w:rPr>
          <w:rFonts w:ascii="Times New Roman" w:hAnsi="Times New Roman" w:cs="Times New Roman"/>
          <w:sz w:val="28"/>
          <w:szCs w:val="28"/>
        </w:rPr>
        <w:t>, в значении которых заключены</w:t>
      </w:r>
      <w:r w:rsidR="00B95403">
        <w:rPr>
          <w:rFonts w:ascii="Times New Roman" w:hAnsi="Times New Roman" w:cs="Times New Roman"/>
          <w:sz w:val="28"/>
          <w:szCs w:val="28"/>
        </w:rPr>
        <w:t xml:space="preserve"> этические понятия и моральные принципы. Анализируя </w:t>
      </w:r>
      <w:r w:rsidR="000F19B8">
        <w:rPr>
          <w:rFonts w:ascii="Times New Roman" w:hAnsi="Times New Roman" w:cs="Times New Roman"/>
          <w:sz w:val="28"/>
          <w:szCs w:val="28"/>
        </w:rPr>
        <w:t>примеры</w:t>
      </w:r>
      <w:r w:rsidR="00940D70">
        <w:rPr>
          <w:rFonts w:ascii="Times New Roman" w:hAnsi="Times New Roman" w:cs="Times New Roman"/>
          <w:sz w:val="28"/>
          <w:szCs w:val="28"/>
        </w:rPr>
        <w:t xml:space="preserve"> подобных высказываний</w:t>
      </w:r>
      <w:r w:rsidR="00A10AAD">
        <w:rPr>
          <w:rFonts w:ascii="Times New Roman" w:hAnsi="Times New Roman" w:cs="Times New Roman"/>
          <w:sz w:val="28"/>
          <w:szCs w:val="28"/>
        </w:rPr>
        <w:t>, автор задает</w:t>
      </w:r>
      <w:r w:rsidR="00940D70">
        <w:rPr>
          <w:rFonts w:ascii="Times New Roman" w:hAnsi="Times New Roman" w:cs="Times New Roman"/>
          <w:sz w:val="28"/>
          <w:szCs w:val="28"/>
        </w:rPr>
        <w:t xml:space="preserve"> несколько риторических</w:t>
      </w:r>
      <w:r w:rsidR="000F19B8">
        <w:rPr>
          <w:rFonts w:ascii="Times New Roman" w:hAnsi="Times New Roman" w:cs="Times New Roman"/>
          <w:sz w:val="28"/>
          <w:szCs w:val="28"/>
        </w:rPr>
        <w:t xml:space="preserve"> </w:t>
      </w:r>
      <w:r w:rsidR="00A10AAD">
        <w:rPr>
          <w:rFonts w:ascii="Times New Roman" w:hAnsi="Times New Roman" w:cs="Times New Roman"/>
          <w:sz w:val="28"/>
          <w:szCs w:val="28"/>
        </w:rPr>
        <w:t>вопросов, нахождение ответов</w:t>
      </w:r>
      <w:r w:rsidR="00940D70">
        <w:rPr>
          <w:rFonts w:ascii="Times New Roman" w:hAnsi="Times New Roman" w:cs="Times New Roman"/>
          <w:sz w:val="28"/>
          <w:szCs w:val="28"/>
        </w:rPr>
        <w:t xml:space="preserve"> на </w:t>
      </w:r>
      <w:r w:rsidR="00A10AAD">
        <w:rPr>
          <w:rFonts w:ascii="Times New Roman" w:hAnsi="Times New Roman" w:cs="Times New Roman"/>
          <w:sz w:val="28"/>
          <w:szCs w:val="28"/>
        </w:rPr>
        <w:t xml:space="preserve">которые, </w:t>
      </w:r>
      <w:r w:rsidR="00940D70">
        <w:rPr>
          <w:rFonts w:ascii="Times New Roman" w:hAnsi="Times New Roman" w:cs="Times New Roman"/>
          <w:sz w:val="28"/>
          <w:szCs w:val="28"/>
        </w:rPr>
        <w:t>она считает</w:t>
      </w:r>
      <w:r w:rsidR="00A10AAD">
        <w:rPr>
          <w:rFonts w:ascii="Times New Roman" w:hAnsi="Times New Roman" w:cs="Times New Roman"/>
          <w:sz w:val="28"/>
          <w:szCs w:val="28"/>
        </w:rPr>
        <w:t xml:space="preserve"> ключевым фактором</w:t>
      </w:r>
      <w:r w:rsidR="00940D70">
        <w:rPr>
          <w:rFonts w:ascii="Times New Roman" w:hAnsi="Times New Roman" w:cs="Times New Roman"/>
          <w:sz w:val="28"/>
          <w:szCs w:val="28"/>
        </w:rPr>
        <w:t xml:space="preserve"> для данного исследования</w:t>
      </w:r>
      <w:r w:rsidR="00940D70" w:rsidRPr="00940D70">
        <w:rPr>
          <w:rFonts w:ascii="Times New Roman" w:hAnsi="Times New Roman" w:cs="Times New Roman"/>
          <w:sz w:val="28"/>
          <w:szCs w:val="28"/>
        </w:rPr>
        <w:t>:</w:t>
      </w:r>
      <w:r w:rsidR="000F19B8">
        <w:rPr>
          <w:rFonts w:ascii="Times New Roman" w:hAnsi="Times New Roman" w:cs="Times New Roman"/>
          <w:sz w:val="28"/>
          <w:szCs w:val="28"/>
        </w:rPr>
        <w:t xml:space="preserve"> всегда ли эти идиоматические выражения отражали один и тот же принцип и заключали</w:t>
      </w:r>
      <w:r w:rsidR="00940D70">
        <w:rPr>
          <w:rFonts w:ascii="Times New Roman" w:hAnsi="Times New Roman" w:cs="Times New Roman"/>
          <w:sz w:val="28"/>
          <w:szCs w:val="28"/>
        </w:rPr>
        <w:t xml:space="preserve"> в себе один и тот же концепт в ходе течения времени</w:t>
      </w:r>
      <w:r w:rsidR="00A10AAD" w:rsidRPr="00A10AAD">
        <w:rPr>
          <w:rFonts w:ascii="Times New Roman" w:hAnsi="Times New Roman" w:cs="Times New Roman"/>
          <w:sz w:val="28"/>
          <w:szCs w:val="28"/>
        </w:rPr>
        <w:t>?</w:t>
      </w:r>
      <w:r w:rsidR="00940D70" w:rsidRPr="00940D70">
        <w:rPr>
          <w:rFonts w:ascii="Times New Roman" w:hAnsi="Times New Roman" w:cs="Times New Roman"/>
          <w:sz w:val="28"/>
          <w:szCs w:val="28"/>
        </w:rPr>
        <w:t xml:space="preserve"> </w:t>
      </w:r>
      <w:r w:rsidR="00A10AAD">
        <w:rPr>
          <w:rFonts w:ascii="Times New Roman" w:hAnsi="Times New Roman" w:cs="Times New Roman"/>
          <w:sz w:val="28"/>
          <w:szCs w:val="28"/>
        </w:rPr>
        <w:t>М</w:t>
      </w:r>
      <w:r w:rsidR="000F19B8">
        <w:rPr>
          <w:rFonts w:ascii="Times New Roman" w:hAnsi="Times New Roman" w:cs="Times New Roman"/>
          <w:sz w:val="28"/>
          <w:szCs w:val="28"/>
        </w:rPr>
        <w:t>ожно ли говорить о</w:t>
      </w:r>
      <w:r w:rsidR="00A10AAD">
        <w:rPr>
          <w:rFonts w:ascii="Times New Roman" w:hAnsi="Times New Roman" w:cs="Times New Roman"/>
          <w:sz w:val="28"/>
          <w:szCs w:val="28"/>
        </w:rPr>
        <w:t xml:space="preserve"> существовании</w:t>
      </w:r>
      <w:r w:rsidR="00940D70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0F19B8">
        <w:rPr>
          <w:rFonts w:ascii="Times New Roman" w:hAnsi="Times New Roman" w:cs="Times New Roman"/>
          <w:sz w:val="28"/>
          <w:szCs w:val="28"/>
        </w:rPr>
        <w:t xml:space="preserve"> лексико-</w:t>
      </w:r>
      <w:r w:rsidR="00940D70">
        <w:rPr>
          <w:rFonts w:ascii="Times New Roman" w:hAnsi="Times New Roman" w:cs="Times New Roman"/>
          <w:sz w:val="28"/>
          <w:szCs w:val="28"/>
        </w:rPr>
        <w:t>семантических</w:t>
      </w:r>
      <w:r w:rsidR="00A10AAD">
        <w:rPr>
          <w:rFonts w:ascii="Times New Roman" w:hAnsi="Times New Roman" w:cs="Times New Roman"/>
          <w:sz w:val="28"/>
          <w:szCs w:val="28"/>
        </w:rPr>
        <w:t xml:space="preserve"> полей</w:t>
      </w:r>
      <w:r w:rsidR="000F19B8">
        <w:rPr>
          <w:rFonts w:ascii="Times New Roman" w:hAnsi="Times New Roman" w:cs="Times New Roman"/>
          <w:sz w:val="28"/>
          <w:szCs w:val="28"/>
        </w:rPr>
        <w:t xml:space="preserve"> этических терминов</w:t>
      </w:r>
      <w:r w:rsidR="00B55B81">
        <w:rPr>
          <w:rFonts w:ascii="Times New Roman" w:hAnsi="Times New Roman" w:cs="Times New Roman"/>
          <w:sz w:val="28"/>
          <w:szCs w:val="28"/>
        </w:rPr>
        <w:t xml:space="preserve"> в контексте идиом</w:t>
      </w:r>
      <w:r w:rsidR="00940D70" w:rsidRPr="00940D70">
        <w:rPr>
          <w:rFonts w:ascii="Times New Roman" w:hAnsi="Times New Roman" w:cs="Times New Roman"/>
          <w:sz w:val="28"/>
          <w:szCs w:val="28"/>
        </w:rPr>
        <w:t>?</w:t>
      </w:r>
      <w:r w:rsidR="00940D70">
        <w:rPr>
          <w:rFonts w:ascii="Times New Roman" w:hAnsi="Times New Roman" w:cs="Times New Roman"/>
          <w:sz w:val="28"/>
          <w:szCs w:val="28"/>
        </w:rPr>
        <w:t xml:space="preserve"> В статье выделяется множество примеров идиоматических высказываний, даются различные </w:t>
      </w:r>
      <w:r w:rsidR="00A10AAD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940D70">
        <w:rPr>
          <w:rFonts w:ascii="Times New Roman" w:hAnsi="Times New Roman" w:cs="Times New Roman"/>
          <w:sz w:val="28"/>
          <w:szCs w:val="28"/>
        </w:rPr>
        <w:t>их интерпретации</w:t>
      </w:r>
      <w:r w:rsidR="000F19B8">
        <w:rPr>
          <w:rFonts w:ascii="Times New Roman" w:hAnsi="Times New Roman" w:cs="Times New Roman"/>
          <w:sz w:val="28"/>
          <w:szCs w:val="28"/>
        </w:rPr>
        <w:t>;</w:t>
      </w:r>
      <w:r w:rsidR="00EB1A6F" w:rsidRPr="00B9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81" w:rsidRPr="005E07B5" w:rsidRDefault="00806BCF" w:rsidP="00E05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5) </w:t>
      </w:r>
      <w:r w:rsidR="00B55B81">
        <w:rPr>
          <w:rFonts w:ascii="Times New Roman" w:hAnsi="Times New Roman" w:cs="Times New Roman"/>
          <w:sz w:val="28"/>
          <w:szCs w:val="28"/>
        </w:rPr>
        <w:t>входящие</w:t>
      </w:r>
      <w:r w:rsidR="00B55B81" w:rsidRPr="00B55B8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1A6F">
        <w:rPr>
          <w:rFonts w:ascii="Times New Roman" w:hAnsi="Times New Roman" w:cs="Times New Roman"/>
          <w:sz w:val="28"/>
          <w:szCs w:val="28"/>
        </w:rPr>
        <w:t>в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1A6F">
        <w:rPr>
          <w:rFonts w:ascii="Times New Roman" w:hAnsi="Times New Roman" w:cs="Times New Roman"/>
          <w:sz w:val="28"/>
          <w:szCs w:val="28"/>
        </w:rPr>
        <w:t>раздел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5B81" w:rsidRPr="00B55B81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EB1A6F">
        <w:rPr>
          <w:rFonts w:ascii="Times New Roman" w:hAnsi="Times New Roman" w:cs="Times New Roman"/>
          <w:sz w:val="28"/>
          <w:szCs w:val="28"/>
        </w:rPr>
        <w:t>грамматические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1A6F">
        <w:rPr>
          <w:rFonts w:ascii="Times New Roman" w:hAnsi="Times New Roman" w:cs="Times New Roman"/>
          <w:sz w:val="28"/>
          <w:szCs w:val="28"/>
        </w:rPr>
        <w:t>формы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1A6F">
        <w:rPr>
          <w:rFonts w:ascii="Times New Roman" w:hAnsi="Times New Roman" w:cs="Times New Roman"/>
          <w:sz w:val="28"/>
          <w:szCs w:val="28"/>
        </w:rPr>
        <w:t>и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1A6F">
        <w:rPr>
          <w:rFonts w:ascii="Times New Roman" w:hAnsi="Times New Roman" w:cs="Times New Roman"/>
          <w:sz w:val="28"/>
          <w:szCs w:val="28"/>
        </w:rPr>
        <w:t>функции</w:t>
      </w:r>
      <w:r w:rsidR="00B55B81" w:rsidRPr="00B55B81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B55B8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5B81" w:rsidRPr="00B55B8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5B81" w:rsidRPr="00B55B81">
        <w:rPr>
          <w:rFonts w:ascii="Times New Roman" w:hAnsi="Times New Roman" w:cs="Times New Roman"/>
          <w:sz w:val="28"/>
          <w:szCs w:val="28"/>
        </w:rPr>
        <w:sym w:font="Symbol" w:char="F02D"/>
      </w:r>
      <w:r w:rsidR="00B55B81" w:rsidRPr="00B55B8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EB1A6F">
        <w:rPr>
          <w:rFonts w:ascii="Times New Roman" w:hAnsi="Times New Roman" w:cs="Times New Roman"/>
          <w:sz w:val="28"/>
          <w:szCs w:val="28"/>
          <w:lang w:val="de-DE"/>
        </w:rPr>
        <w:t>Peter Öhl „Zur Akzeptanz der Einbettung von ob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>-S</w:t>
      </w:r>
      <w:r w:rsidR="00EB1A6F">
        <w:rPr>
          <w:rFonts w:ascii="Times New Roman" w:hAnsi="Times New Roman" w:cs="Times New Roman"/>
          <w:sz w:val="28"/>
          <w:szCs w:val="28"/>
          <w:lang w:val="de-DE"/>
        </w:rPr>
        <w:t xml:space="preserve">ätzen unter Subjektiv veridischen Prädikaten: Eine Hypothese bezogen auf </w:t>
      </w:r>
      <w:r w:rsidR="00A27403">
        <w:rPr>
          <w:rFonts w:ascii="Times New Roman" w:hAnsi="Times New Roman" w:cs="Times New Roman"/>
          <w:sz w:val="28"/>
          <w:szCs w:val="28"/>
          <w:lang w:val="de-DE"/>
        </w:rPr>
        <w:t>epistemische</w:t>
      </w:r>
      <w:r w:rsidR="00EB1A6F">
        <w:rPr>
          <w:rFonts w:ascii="Times New Roman" w:hAnsi="Times New Roman" w:cs="Times New Roman"/>
          <w:sz w:val="28"/>
          <w:szCs w:val="28"/>
          <w:lang w:val="de-DE"/>
        </w:rPr>
        <w:t xml:space="preserve"> Weltenmodelle –</w:t>
      </w:r>
      <w:r w:rsidR="00EB1A6F" w:rsidRPr="00EB1A6F">
        <w:rPr>
          <w:rFonts w:ascii="Times New Roman" w:hAnsi="Times New Roman" w:cs="Times New Roman"/>
          <w:sz w:val="28"/>
          <w:szCs w:val="28"/>
          <w:lang w:val="de-DE"/>
        </w:rPr>
        <w:t xml:space="preserve"> mit einem Seitenblick auf das Persische</w:t>
      </w:r>
      <w:r w:rsidR="00EB1A6F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7059A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059A1">
        <w:rPr>
          <w:rFonts w:ascii="Times New Roman" w:hAnsi="Times New Roman" w:cs="Times New Roman"/>
          <w:sz w:val="28"/>
          <w:szCs w:val="28"/>
        </w:rPr>
        <w:t>Данная статья рассматривает</w:t>
      </w:r>
      <w:r w:rsidR="007059A1" w:rsidRPr="005E07B5">
        <w:rPr>
          <w:rFonts w:ascii="Times New Roman" w:hAnsi="Times New Roman" w:cs="Times New Roman"/>
          <w:sz w:val="28"/>
          <w:szCs w:val="28"/>
        </w:rPr>
        <w:t xml:space="preserve"> </w:t>
      </w:r>
      <w:r w:rsidR="007059A1">
        <w:rPr>
          <w:rFonts w:ascii="Times New Roman" w:hAnsi="Times New Roman" w:cs="Times New Roman"/>
          <w:sz w:val="28"/>
          <w:szCs w:val="28"/>
        </w:rPr>
        <w:t xml:space="preserve">придаточные-дополнительные предложения с </w:t>
      </w:r>
      <w:r w:rsidR="007059A1" w:rsidRPr="005E07B5">
        <w:rPr>
          <w:rFonts w:ascii="Times New Roman" w:hAnsi="Times New Roman" w:cs="Times New Roman"/>
          <w:i/>
          <w:sz w:val="28"/>
          <w:szCs w:val="28"/>
          <w:lang w:val="en-US"/>
        </w:rPr>
        <w:t>ob</w:t>
      </w:r>
      <w:r w:rsidR="005E07B5">
        <w:rPr>
          <w:rFonts w:ascii="Times New Roman" w:hAnsi="Times New Roman" w:cs="Times New Roman"/>
          <w:sz w:val="28"/>
          <w:szCs w:val="28"/>
        </w:rPr>
        <w:t xml:space="preserve"> субъективно веридных предикатов на основе гипотезы</w:t>
      </w:r>
      <w:r w:rsidR="005E07B5" w:rsidRPr="005E07B5">
        <w:rPr>
          <w:rFonts w:ascii="Times New Roman" w:hAnsi="Times New Roman" w:cs="Times New Roman"/>
          <w:sz w:val="28"/>
          <w:szCs w:val="28"/>
        </w:rPr>
        <w:t xml:space="preserve">, </w:t>
      </w:r>
      <w:r w:rsidR="005E07B5">
        <w:rPr>
          <w:rFonts w:ascii="Times New Roman" w:hAnsi="Times New Roman" w:cs="Times New Roman"/>
          <w:sz w:val="28"/>
          <w:szCs w:val="28"/>
        </w:rPr>
        <w:t>которая опи</w:t>
      </w:r>
      <w:r w:rsidR="00A10AAD">
        <w:rPr>
          <w:rFonts w:ascii="Times New Roman" w:hAnsi="Times New Roman" w:cs="Times New Roman"/>
          <w:sz w:val="28"/>
          <w:szCs w:val="28"/>
        </w:rPr>
        <w:t>рается на эпистемические модели мира</w:t>
      </w:r>
      <w:r w:rsidR="005E07B5" w:rsidRPr="005E07B5">
        <w:rPr>
          <w:rFonts w:ascii="Times New Roman" w:hAnsi="Times New Roman" w:cs="Times New Roman"/>
          <w:sz w:val="28"/>
          <w:szCs w:val="28"/>
        </w:rPr>
        <w:t xml:space="preserve">, с </w:t>
      </w:r>
      <w:r w:rsidR="005E07B5">
        <w:rPr>
          <w:rFonts w:ascii="Times New Roman" w:hAnsi="Times New Roman" w:cs="Times New Roman"/>
          <w:sz w:val="28"/>
          <w:szCs w:val="28"/>
        </w:rPr>
        <w:t>оглядкой на персидскую</w:t>
      </w:r>
      <w:r w:rsidR="005E07B5" w:rsidRPr="005E07B5">
        <w:rPr>
          <w:rFonts w:ascii="Times New Roman" w:hAnsi="Times New Roman" w:cs="Times New Roman"/>
          <w:sz w:val="28"/>
          <w:szCs w:val="28"/>
        </w:rPr>
        <w:t xml:space="preserve"> </w:t>
      </w:r>
      <w:r w:rsidR="005E07B5">
        <w:rPr>
          <w:rFonts w:ascii="Times New Roman" w:hAnsi="Times New Roman" w:cs="Times New Roman"/>
          <w:sz w:val="28"/>
          <w:szCs w:val="28"/>
        </w:rPr>
        <w:t>модель</w:t>
      </w:r>
      <w:r w:rsidR="00A10AAD">
        <w:rPr>
          <w:rFonts w:ascii="Times New Roman" w:hAnsi="Times New Roman" w:cs="Times New Roman"/>
          <w:sz w:val="28"/>
          <w:szCs w:val="28"/>
        </w:rPr>
        <w:t>. Автор структурировано и последовательно излагает исследуемый материал, подробно его описывает</w:t>
      </w:r>
      <w:r w:rsidR="00263C8C">
        <w:rPr>
          <w:rFonts w:ascii="Times New Roman" w:hAnsi="Times New Roman" w:cs="Times New Roman"/>
          <w:sz w:val="28"/>
          <w:szCs w:val="28"/>
        </w:rPr>
        <w:t>, приводит множество интересных</w:t>
      </w:r>
      <w:r w:rsidR="00A10AAD">
        <w:rPr>
          <w:rFonts w:ascii="Times New Roman" w:hAnsi="Times New Roman" w:cs="Times New Roman"/>
          <w:sz w:val="28"/>
          <w:szCs w:val="28"/>
        </w:rPr>
        <w:t xml:space="preserve"> примеров</w:t>
      </w:r>
      <w:r w:rsidR="005E07B5" w:rsidRPr="005E07B5">
        <w:rPr>
          <w:rFonts w:ascii="Times New Roman" w:hAnsi="Times New Roman" w:cs="Times New Roman"/>
          <w:sz w:val="28"/>
          <w:szCs w:val="28"/>
        </w:rPr>
        <w:t xml:space="preserve">; </w:t>
      </w:r>
      <w:r w:rsidR="007059A1">
        <w:rPr>
          <w:rFonts w:ascii="Times New Roman" w:hAnsi="Times New Roman" w:cs="Times New Roman"/>
          <w:sz w:val="28"/>
          <w:szCs w:val="28"/>
        </w:rPr>
        <w:t xml:space="preserve"> </w:t>
      </w:r>
      <w:r w:rsidR="00EB1A6F" w:rsidRPr="005E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2F" w:rsidRDefault="00EB1A6F" w:rsidP="00E054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Antonios</w:t>
      </w:r>
      <w:r w:rsidRPr="0002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Tsiknakis</w:t>
      </w:r>
      <w:r w:rsidRPr="000218C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de-DE"/>
        </w:rPr>
        <w:t>Zur</w:t>
      </w:r>
      <w:r w:rsidRPr="0002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Kathegorie</w:t>
      </w:r>
      <w:r w:rsidR="00A27403" w:rsidRPr="000218CB">
        <w:rPr>
          <w:rFonts w:ascii="Times New Roman" w:hAnsi="Times New Roman" w:cs="Times New Roman"/>
          <w:sz w:val="28"/>
          <w:szCs w:val="28"/>
        </w:rPr>
        <w:t xml:space="preserve"> </w:t>
      </w:r>
      <w:r w:rsidR="00A27403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="00A27403" w:rsidRPr="000218CB">
        <w:rPr>
          <w:rFonts w:ascii="Times New Roman" w:hAnsi="Times New Roman" w:cs="Times New Roman"/>
          <w:sz w:val="28"/>
          <w:szCs w:val="28"/>
        </w:rPr>
        <w:t xml:space="preserve"> </w:t>
      </w:r>
      <w:r w:rsidR="00A27403">
        <w:rPr>
          <w:rFonts w:ascii="Times New Roman" w:hAnsi="Times New Roman" w:cs="Times New Roman"/>
          <w:sz w:val="28"/>
          <w:szCs w:val="28"/>
          <w:lang w:val="de-DE"/>
        </w:rPr>
        <w:t>Verbzweit</w:t>
      </w:r>
      <w:r w:rsidR="00A27403" w:rsidRPr="000218CB">
        <w:rPr>
          <w:rFonts w:ascii="Times New Roman" w:hAnsi="Times New Roman" w:cs="Times New Roman"/>
          <w:sz w:val="28"/>
          <w:szCs w:val="28"/>
        </w:rPr>
        <w:t xml:space="preserve">- </w:t>
      </w:r>
      <w:r w:rsidR="00A27403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A27403" w:rsidRPr="000218CB">
        <w:rPr>
          <w:rFonts w:ascii="Times New Roman" w:hAnsi="Times New Roman" w:cs="Times New Roman"/>
          <w:sz w:val="28"/>
          <w:szCs w:val="28"/>
        </w:rPr>
        <w:t xml:space="preserve"> </w:t>
      </w:r>
      <w:r w:rsidR="00A27403">
        <w:rPr>
          <w:rFonts w:ascii="Times New Roman" w:hAnsi="Times New Roman" w:cs="Times New Roman"/>
          <w:sz w:val="28"/>
          <w:szCs w:val="28"/>
          <w:lang w:val="de-DE"/>
        </w:rPr>
        <w:t>Verbletzts</w:t>
      </w:r>
      <w:r w:rsidR="00A27403" w:rsidRPr="000218CB">
        <w:rPr>
          <w:rFonts w:ascii="Times New Roman" w:hAnsi="Times New Roman" w:cs="Times New Roman"/>
          <w:sz w:val="28"/>
          <w:szCs w:val="28"/>
        </w:rPr>
        <w:t>ä</w:t>
      </w:r>
      <w:r w:rsidR="00A27403">
        <w:rPr>
          <w:rFonts w:ascii="Times New Roman" w:hAnsi="Times New Roman" w:cs="Times New Roman"/>
          <w:sz w:val="28"/>
          <w:szCs w:val="28"/>
          <w:lang w:val="de-DE"/>
        </w:rPr>
        <w:t>tzen</w:t>
      </w:r>
      <w:r w:rsidRPr="000218CB">
        <w:rPr>
          <w:rFonts w:ascii="Times New Roman" w:hAnsi="Times New Roman" w:cs="Times New Roman"/>
          <w:sz w:val="28"/>
          <w:szCs w:val="28"/>
        </w:rPr>
        <w:t>“</w:t>
      </w:r>
      <w:r w:rsidR="000218CB" w:rsidRPr="000218CB">
        <w:rPr>
          <w:rFonts w:ascii="Times New Roman" w:hAnsi="Times New Roman" w:cs="Times New Roman"/>
          <w:sz w:val="28"/>
          <w:szCs w:val="28"/>
        </w:rPr>
        <w:t xml:space="preserve"> </w:t>
      </w:r>
      <w:r w:rsidR="000218CB">
        <w:rPr>
          <w:rFonts w:ascii="Times New Roman" w:hAnsi="Times New Roman" w:cs="Times New Roman"/>
          <w:sz w:val="28"/>
          <w:szCs w:val="28"/>
        </w:rPr>
        <w:t>Автор рассматривает место глагола и его смену позиций в зависимости от одного из типов предложений.</w:t>
      </w:r>
      <w:r w:rsidR="00AB216D" w:rsidRPr="000218CB">
        <w:rPr>
          <w:rFonts w:ascii="Times New Roman" w:hAnsi="Times New Roman" w:cs="Times New Roman"/>
          <w:sz w:val="28"/>
          <w:szCs w:val="28"/>
        </w:rPr>
        <w:t xml:space="preserve"> </w:t>
      </w:r>
      <w:r w:rsidR="00A10AAD">
        <w:rPr>
          <w:rFonts w:ascii="Times New Roman" w:hAnsi="Times New Roman" w:cs="Times New Roman"/>
          <w:sz w:val="28"/>
          <w:szCs w:val="28"/>
        </w:rPr>
        <w:t>В тексте статьи присутвует большое количество примеров, где наглядно демонстрируется смена позиции глагола различных типах предложения и условиях</w:t>
      </w:r>
      <w:r w:rsidR="00A10AAD" w:rsidRPr="00A10AAD">
        <w:rPr>
          <w:rFonts w:ascii="Times New Roman" w:hAnsi="Times New Roman" w:cs="Times New Roman"/>
          <w:sz w:val="28"/>
          <w:szCs w:val="28"/>
        </w:rPr>
        <w:t>;</w:t>
      </w:r>
      <w:r w:rsidR="00A1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40" w:rsidRPr="00377340" w:rsidRDefault="00377340" w:rsidP="00A64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40">
        <w:rPr>
          <w:rFonts w:ascii="Times New Roman" w:hAnsi="Times New Roman" w:cs="Times New Roman"/>
          <w:sz w:val="28"/>
          <w:szCs w:val="28"/>
          <w:lang w:val="de-DE"/>
        </w:rPr>
        <w:t>6)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77340">
        <w:rPr>
          <w:rFonts w:ascii="Times New Roman" w:hAnsi="Times New Roman" w:cs="Times New Roman"/>
          <w:sz w:val="28"/>
          <w:szCs w:val="28"/>
        </w:rPr>
        <w:t>п</w:t>
      </w:r>
      <w:r w:rsidR="000218CB" w:rsidRPr="00377340">
        <w:rPr>
          <w:rFonts w:ascii="Times New Roman" w:hAnsi="Times New Roman" w:cs="Times New Roman"/>
          <w:sz w:val="28"/>
          <w:szCs w:val="28"/>
        </w:rPr>
        <w:t>оследняя</w:t>
      </w:r>
      <w:r w:rsidR="000218CB" w:rsidRPr="003773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18CB" w:rsidRPr="00377340">
        <w:rPr>
          <w:rFonts w:ascii="Times New Roman" w:hAnsi="Times New Roman" w:cs="Times New Roman"/>
          <w:sz w:val="28"/>
          <w:szCs w:val="28"/>
        </w:rPr>
        <w:t>статья</w:t>
      </w:r>
      <w:r w:rsidR="000218CB" w:rsidRPr="003773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18CB" w:rsidRPr="00377340">
        <w:rPr>
          <w:rFonts w:ascii="Times New Roman" w:hAnsi="Times New Roman" w:cs="Times New Roman"/>
          <w:sz w:val="28"/>
          <w:szCs w:val="28"/>
        </w:rPr>
        <w:t>из</w:t>
      </w:r>
      <w:r w:rsidR="000218CB" w:rsidRPr="003773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18CB" w:rsidRPr="00377340">
        <w:rPr>
          <w:rFonts w:ascii="Times New Roman" w:hAnsi="Times New Roman" w:cs="Times New Roman"/>
          <w:sz w:val="28"/>
          <w:szCs w:val="28"/>
        </w:rPr>
        <w:t>научного</w:t>
      </w:r>
      <w:r w:rsidR="000218CB" w:rsidRPr="003773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218CB" w:rsidRPr="00377340">
        <w:rPr>
          <w:rFonts w:ascii="Times New Roman" w:hAnsi="Times New Roman" w:cs="Times New Roman"/>
          <w:sz w:val="28"/>
          <w:szCs w:val="28"/>
        </w:rPr>
        <w:t>журнала</w:t>
      </w:r>
      <w:r w:rsidR="000218CB" w:rsidRPr="00377340">
        <w:rPr>
          <w:rFonts w:ascii="Times New Roman" w:hAnsi="Times New Roman" w:cs="Times New Roman"/>
          <w:sz w:val="28"/>
          <w:szCs w:val="28"/>
          <w:lang w:val="de-DE"/>
        </w:rPr>
        <w:t xml:space="preserve"> Zeitschrift für Germanistik ̵ </w:t>
      </w:r>
      <w:r w:rsidR="00501BA5" w:rsidRPr="00377340">
        <w:rPr>
          <w:rFonts w:ascii="Times New Roman" w:hAnsi="Times New Roman" w:cs="Times New Roman"/>
          <w:sz w:val="28"/>
          <w:szCs w:val="28"/>
          <w:lang w:val="de-DE"/>
        </w:rPr>
        <w:t xml:space="preserve">Bies M., Kosenina A. „Reisen und Wissen“. </w:t>
      </w:r>
      <w:r w:rsidR="00501BA5" w:rsidRPr="0037734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218CB" w:rsidRPr="00377340">
        <w:rPr>
          <w:rFonts w:ascii="Times New Roman" w:hAnsi="Times New Roman" w:cs="Times New Roman"/>
          <w:sz w:val="28"/>
          <w:szCs w:val="28"/>
        </w:rPr>
        <w:t>посвящена теме путешествий и корреляции ее с</w:t>
      </w:r>
      <w:r w:rsidR="00C75783" w:rsidRPr="00377340">
        <w:rPr>
          <w:rFonts w:ascii="Times New Roman" w:hAnsi="Times New Roman" w:cs="Times New Roman"/>
          <w:sz w:val="28"/>
          <w:szCs w:val="28"/>
        </w:rPr>
        <w:t xml:space="preserve"> темой знание</w:t>
      </w:r>
      <w:r w:rsidR="000218CB" w:rsidRPr="00377340">
        <w:rPr>
          <w:rFonts w:ascii="Times New Roman" w:hAnsi="Times New Roman" w:cs="Times New Roman"/>
          <w:sz w:val="28"/>
          <w:szCs w:val="28"/>
        </w:rPr>
        <w:t>.</w:t>
      </w:r>
      <w:r w:rsidR="00755819" w:rsidRPr="00377340">
        <w:rPr>
          <w:rFonts w:ascii="Times New Roman" w:hAnsi="Times New Roman" w:cs="Times New Roman"/>
          <w:sz w:val="28"/>
          <w:szCs w:val="28"/>
        </w:rPr>
        <w:t xml:space="preserve"> Авторы рассуждают</w:t>
      </w:r>
      <w:r w:rsidR="00C75783" w:rsidRPr="00377340">
        <w:rPr>
          <w:rFonts w:ascii="Times New Roman" w:hAnsi="Times New Roman" w:cs="Times New Roman"/>
          <w:sz w:val="28"/>
          <w:szCs w:val="28"/>
        </w:rPr>
        <w:t xml:space="preserve"> о значимости путешествий, о тех возможностях и горизонтах, что </w:t>
      </w:r>
      <w:r w:rsidR="00A64B7C">
        <w:rPr>
          <w:rFonts w:ascii="Times New Roman" w:hAnsi="Times New Roman" w:cs="Times New Roman"/>
          <w:sz w:val="28"/>
          <w:szCs w:val="28"/>
        </w:rPr>
        <w:t xml:space="preserve">путешествия </w:t>
      </w:r>
      <w:r w:rsidR="00C75783" w:rsidRPr="00377340">
        <w:rPr>
          <w:rFonts w:ascii="Times New Roman" w:hAnsi="Times New Roman" w:cs="Times New Roman"/>
          <w:sz w:val="28"/>
          <w:szCs w:val="28"/>
        </w:rPr>
        <w:t xml:space="preserve">открыли перед людьми, о </w:t>
      </w:r>
      <w:r w:rsidRPr="00377340">
        <w:rPr>
          <w:rFonts w:ascii="Times New Roman" w:hAnsi="Times New Roman" w:cs="Times New Roman"/>
          <w:sz w:val="28"/>
          <w:szCs w:val="28"/>
        </w:rPr>
        <w:t>том,</w:t>
      </w:r>
      <w:r w:rsidR="00C75783" w:rsidRPr="00377340">
        <w:rPr>
          <w:rFonts w:ascii="Times New Roman" w:hAnsi="Times New Roman" w:cs="Times New Roman"/>
          <w:sz w:val="28"/>
          <w:szCs w:val="28"/>
        </w:rPr>
        <w:t xml:space="preserve"> как путешествия влияют на наше сознание и расширяют кругозор, </w:t>
      </w:r>
      <w:r w:rsidRPr="00377340">
        <w:rPr>
          <w:rFonts w:ascii="Times New Roman" w:hAnsi="Times New Roman" w:cs="Times New Roman"/>
          <w:sz w:val="28"/>
          <w:szCs w:val="28"/>
        </w:rPr>
        <w:t>говорят о появлении первых путеводителей.</w:t>
      </w:r>
    </w:p>
    <w:p w:rsidR="00BD652C" w:rsidRDefault="00A27403" w:rsidP="00A27403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15004725"/>
      <w:bookmarkStart w:id="25" w:name="_Toc515004957"/>
      <w:r w:rsidRPr="00A27403">
        <w:rPr>
          <w:rFonts w:ascii="Times New Roman" w:hAnsi="Times New Roman" w:cs="Times New Roman"/>
          <w:color w:val="auto"/>
          <w:sz w:val="28"/>
          <w:szCs w:val="28"/>
        </w:rPr>
        <w:t xml:space="preserve">2.3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Общие </w:t>
      </w:r>
      <w:r w:rsidRPr="00A27403">
        <w:rPr>
          <w:rFonts w:ascii="Times New Roman" w:hAnsi="Times New Roman" w:cs="Times New Roman"/>
          <w:color w:val="auto"/>
          <w:sz w:val="28"/>
          <w:szCs w:val="28"/>
        </w:rPr>
        <w:t>статистические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подсчеты, отобранных </w:t>
      </w:r>
      <w:r w:rsidRPr="00A27403">
        <w:rPr>
          <w:rFonts w:ascii="Times New Roman" w:hAnsi="Times New Roman" w:cs="Times New Roman"/>
          <w:color w:val="auto"/>
          <w:sz w:val="28"/>
          <w:szCs w:val="28"/>
        </w:rPr>
        <w:t>метакоммуникативных элементов</w:t>
      </w:r>
      <w:bookmarkEnd w:id="24"/>
      <w:bookmarkEnd w:id="25"/>
    </w:p>
    <w:p w:rsidR="00A27403" w:rsidRPr="00A27403" w:rsidRDefault="00A27403" w:rsidP="00A27403"/>
    <w:p w:rsidR="00806BCF" w:rsidRPr="00A64B7C" w:rsidRDefault="00A27403" w:rsidP="00C0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BD652C" w:rsidRPr="00BD652C">
        <w:rPr>
          <w:rFonts w:ascii="Times New Roman" w:hAnsi="Times New Roman" w:cs="Times New Roman"/>
          <w:sz w:val="28"/>
          <w:szCs w:val="28"/>
        </w:rPr>
        <w:t>был</w:t>
      </w:r>
      <w:r w:rsidR="00BD652C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BD652C" w:rsidRPr="00BD652C">
        <w:rPr>
          <w:rFonts w:ascii="Times New Roman" w:hAnsi="Times New Roman" w:cs="Times New Roman"/>
          <w:sz w:val="28"/>
          <w:szCs w:val="28"/>
        </w:rPr>
        <w:t>отобран</w:t>
      </w:r>
      <w:r w:rsidR="00BD652C" w:rsidRPr="00B9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проанализирован </w:t>
      </w:r>
      <w:r w:rsidR="00BD652C" w:rsidRPr="00B95403">
        <w:rPr>
          <w:rFonts w:ascii="Times New Roman" w:hAnsi="Times New Roman" w:cs="Times New Roman"/>
          <w:sz w:val="28"/>
          <w:szCs w:val="28"/>
        </w:rPr>
        <w:t xml:space="preserve">351 </w:t>
      </w:r>
      <w:r w:rsidR="00BD652C" w:rsidRPr="00BD652C">
        <w:rPr>
          <w:rFonts w:ascii="Times New Roman" w:hAnsi="Times New Roman" w:cs="Times New Roman"/>
          <w:sz w:val="28"/>
          <w:szCs w:val="28"/>
        </w:rPr>
        <w:t>пример метакоммуникативных элементов.</w:t>
      </w:r>
      <w:r w:rsidR="00DE2B07">
        <w:rPr>
          <w:rFonts w:ascii="Times New Roman" w:hAnsi="Times New Roman" w:cs="Times New Roman"/>
          <w:sz w:val="28"/>
          <w:szCs w:val="28"/>
        </w:rPr>
        <w:t xml:space="preserve"> </w:t>
      </w:r>
      <w:r w:rsidR="00C0584C" w:rsidRPr="00C0584C">
        <w:rPr>
          <w:rFonts w:ascii="Times New Roman" w:hAnsi="Times New Roman" w:cs="Times New Roman"/>
          <w:sz w:val="28"/>
          <w:szCs w:val="28"/>
        </w:rPr>
        <w:t>Для</w:t>
      </w:r>
      <w:r w:rsidR="006818DE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C0584C" w:rsidRPr="00C0584C">
        <w:rPr>
          <w:rFonts w:ascii="Times New Roman" w:hAnsi="Times New Roman" w:cs="Times New Roman"/>
          <w:sz w:val="28"/>
          <w:szCs w:val="28"/>
        </w:rPr>
        <w:t xml:space="preserve"> более наглядного представления</w:t>
      </w:r>
      <w:r w:rsidR="003D5CE9" w:rsidRPr="003D5CE9">
        <w:rPr>
          <w:rFonts w:ascii="Times New Roman" w:hAnsi="Times New Roman" w:cs="Times New Roman"/>
          <w:sz w:val="28"/>
          <w:szCs w:val="28"/>
        </w:rPr>
        <w:t xml:space="preserve"> </w:t>
      </w:r>
      <w:r w:rsidR="003D5CE9">
        <w:rPr>
          <w:rFonts w:ascii="Times New Roman" w:hAnsi="Times New Roman" w:cs="Times New Roman"/>
          <w:sz w:val="28"/>
          <w:szCs w:val="28"/>
        </w:rPr>
        <w:t>о результатах</w:t>
      </w:r>
      <w:r w:rsidR="00C0584C" w:rsidRPr="00C0584C">
        <w:rPr>
          <w:rFonts w:ascii="Times New Roman" w:hAnsi="Times New Roman" w:cs="Times New Roman"/>
          <w:sz w:val="28"/>
          <w:szCs w:val="28"/>
        </w:rPr>
        <w:t xml:space="preserve"> количественного анализа метакоммуникативных </w:t>
      </w:r>
      <w:r w:rsidR="0054317F">
        <w:rPr>
          <w:rFonts w:ascii="Times New Roman" w:hAnsi="Times New Roman" w:cs="Times New Roman"/>
          <w:sz w:val="28"/>
          <w:szCs w:val="28"/>
        </w:rPr>
        <w:t xml:space="preserve">высказываний </w:t>
      </w:r>
      <w:r w:rsidR="00DE2B07"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C0584C" w:rsidRPr="00C0584C">
        <w:rPr>
          <w:rFonts w:ascii="Times New Roman" w:hAnsi="Times New Roman" w:cs="Times New Roman"/>
          <w:sz w:val="28"/>
          <w:szCs w:val="28"/>
        </w:rPr>
        <w:t>в</w:t>
      </w:r>
      <w:r w:rsidR="00DE2B07">
        <w:rPr>
          <w:rFonts w:ascii="Times New Roman" w:hAnsi="Times New Roman" w:cs="Times New Roman"/>
          <w:sz w:val="28"/>
          <w:szCs w:val="28"/>
        </w:rPr>
        <w:t>нимание на</w:t>
      </w:r>
      <w:r w:rsidR="006818DE">
        <w:rPr>
          <w:rFonts w:ascii="Times New Roman" w:hAnsi="Times New Roman" w:cs="Times New Roman"/>
          <w:sz w:val="28"/>
          <w:szCs w:val="28"/>
        </w:rPr>
        <w:t xml:space="preserve"> представленную ниже</w:t>
      </w:r>
      <w:r w:rsidR="00DE2B07">
        <w:rPr>
          <w:rFonts w:ascii="Times New Roman" w:hAnsi="Times New Roman" w:cs="Times New Roman"/>
          <w:sz w:val="28"/>
          <w:szCs w:val="28"/>
        </w:rPr>
        <w:t xml:space="preserve"> </w:t>
      </w:r>
      <w:r w:rsidR="00DE2B07" w:rsidRPr="00DE2B07">
        <w:rPr>
          <w:rFonts w:ascii="Times New Roman" w:hAnsi="Times New Roman" w:cs="Times New Roman"/>
          <w:b/>
          <w:sz w:val="28"/>
          <w:szCs w:val="28"/>
        </w:rPr>
        <w:t>таблицу</w:t>
      </w:r>
      <w:r w:rsidR="00C0584C" w:rsidRPr="00DE2B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E2B07">
        <w:rPr>
          <w:rFonts w:ascii="Times New Roman" w:hAnsi="Times New Roman" w:cs="Times New Roman"/>
          <w:sz w:val="28"/>
          <w:szCs w:val="28"/>
        </w:rPr>
        <w:t>.</w:t>
      </w:r>
    </w:p>
    <w:p w:rsidR="00806BCF" w:rsidRPr="00B95403" w:rsidRDefault="00806BCF" w:rsidP="00C05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84C" w:rsidRPr="0083176D" w:rsidRDefault="00C0584C" w:rsidP="00C0584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84C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6D">
        <w:rPr>
          <w:rFonts w:ascii="Times New Roman" w:hAnsi="Times New Roman" w:cs="Times New Roman"/>
          <w:b/>
          <w:i/>
          <w:sz w:val="28"/>
          <w:szCs w:val="28"/>
        </w:rPr>
        <w:t>Статистические подсчеты метакоммуникативных элементов</w:t>
      </w:r>
    </w:p>
    <w:tbl>
      <w:tblPr>
        <w:tblStyle w:val="af3"/>
        <w:tblW w:w="12191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1984"/>
        <w:gridCol w:w="3119"/>
        <w:gridCol w:w="1842"/>
      </w:tblGrid>
      <w:tr w:rsidR="00FA6162" w:rsidTr="0083176D">
        <w:trPr>
          <w:trHeight w:val="1192"/>
        </w:trPr>
        <w:tc>
          <w:tcPr>
            <w:tcW w:w="3403" w:type="dxa"/>
          </w:tcPr>
          <w:p w:rsidR="00FA6162" w:rsidRPr="003D5CE9" w:rsidRDefault="00FA6162" w:rsidP="002156C7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Типы метакоммуникативных элементов</w:t>
            </w:r>
          </w:p>
        </w:tc>
        <w:tc>
          <w:tcPr>
            <w:tcW w:w="1843" w:type="dxa"/>
          </w:tcPr>
          <w:p w:rsidR="00FA6162" w:rsidRPr="003D5CE9" w:rsidRDefault="00FA6162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1984" w:type="dxa"/>
          </w:tcPr>
          <w:p w:rsidR="00FA6162" w:rsidRPr="003D5CE9" w:rsidRDefault="00DE2B07" w:rsidP="00FA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</w:t>
            </w:r>
            <w:r w:rsidR="00FA6162"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пример</w:t>
            </w: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19" w:type="dxa"/>
          </w:tcPr>
          <w:p w:rsidR="00FA6162" w:rsidRPr="003D5CE9" w:rsidRDefault="00FA6162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частотн</w:t>
            </w:r>
            <w:r w:rsidR="0083176D">
              <w:rPr>
                <w:rFonts w:ascii="Times New Roman" w:hAnsi="Times New Roman" w:cs="Times New Roman"/>
                <w:b/>
                <w:sz w:val="28"/>
                <w:szCs w:val="28"/>
              </w:rPr>
              <w:t>ая(</w:t>
            </w: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="008317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</w:t>
            </w:r>
            <w:r w:rsidR="00D9597F"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9597F"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B07"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данных </w:t>
            </w: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метакоммуникативных элементов</w:t>
            </w:r>
          </w:p>
        </w:tc>
        <w:tc>
          <w:tcPr>
            <w:tcW w:w="1842" w:type="dxa"/>
          </w:tcPr>
          <w:p w:rsidR="00FA6162" w:rsidRPr="003D5CE9" w:rsidRDefault="00FA6162" w:rsidP="00A6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Процентное </w:t>
            </w:r>
            <w:r w:rsidR="00DE2B07" w:rsidRPr="003D5CE9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</w:tc>
      </w:tr>
      <w:tr w:rsidR="00E35B44" w:rsidRPr="00DE2B07" w:rsidTr="0083176D">
        <w:trPr>
          <w:trHeight w:val="1529"/>
        </w:trPr>
        <w:tc>
          <w:tcPr>
            <w:tcW w:w="3403" w:type="dxa"/>
            <w:vMerge w:val="restart"/>
          </w:tcPr>
          <w:p w:rsidR="00E35B44" w:rsidRDefault="00E35B44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1843" w:type="dxa"/>
            <w:vMerge w:val="restart"/>
          </w:tcPr>
          <w:p w:rsidR="00E35B44" w:rsidRPr="00FA6162" w:rsidRDefault="00E35B44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% </w:t>
            </w:r>
            <w:r w:rsidR="00841867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примеров </w:t>
            </w:r>
          </w:p>
        </w:tc>
        <w:tc>
          <w:tcPr>
            <w:tcW w:w="1984" w:type="dxa"/>
            <w:vMerge w:val="restart"/>
          </w:tcPr>
          <w:p w:rsidR="00E35B44" w:rsidRPr="00B95403" w:rsidRDefault="003D5CE9" w:rsidP="00DE2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954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“M</w:t>
            </w:r>
            <w:r w:rsidR="00E35B44" w:rsidRPr="00B954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 kann sagen, dass”</w:t>
            </w:r>
            <w:r w:rsidR="00E35B44" w:rsidRPr="00DE2B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;</w:t>
            </w:r>
          </w:p>
          <w:p w:rsidR="00E35B44" w:rsidRDefault="00E35B44" w:rsidP="00DE2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954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r w:rsidRPr="00FA616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as ist wichtig zu bemerken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E35B44" w:rsidRPr="00B95403" w:rsidRDefault="00E35B44" w:rsidP="00DE2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  <w:vMerge w:val="restart"/>
          </w:tcPr>
          <w:p w:rsidR="00E35B44" w:rsidRPr="00DE2B07" w:rsidRDefault="00E35B44" w:rsidP="00DE2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«комментарии автором своих действий, связанных с когнитивными процессами»</w:t>
            </w:r>
            <w:r w:rsidRPr="00DE2B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«комментарии-фокусировщики» </w:t>
            </w:r>
          </w:p>
        </w:tc>
        <w:tc>
          <w:tcPr>
            <w:tcW w:w="1842" w:type="dxa"/>
          </w:tcPr>
          <w:p w:rsidR="00E35B44" w:rsidRDefault="00E35B44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E35B44" w:rsidRPr="00E35B44" w:rsidRDefault="00E35B44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</w:tr>
      <w:tr w:rsidR="00E35B44" w:rsidRPr="00DE2B07" w:rsidTr="0083176D">
        <w:trPr>
          <w:trHeight w:val="1528"/>
        </w:trPr>
        <w:tc>
          <w:tcPr>
            <w:tcW w:w="3403" w:type="dxa"/>
            <w:vMerge/>
          </w:tcPr>
          <w:p w:rsidR="00E35B44" w:rsidRDefault="00E35B44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5B44" w:rsidRDefault="00E35B44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35B44" w:rsidRPr="00DE2B07" w:rsidRDefault="00E35B44" w:rsidP="00DE2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Merge/>
          </w:tcPr>
          <w:p w:rsidR="00E35B44" w:rsidRDefault="00E35B44" w:rsidP="00DE2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35B44" w:rsidRDefault="00E35B44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%</w:t>
            </w:r>
          </w:p>
          <w:p w:rsidR="00E35B44" w:rsidRPr="00E35B44" w:rsidRDefault="00D9597F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5B44">
              <w:rPr>
                <w:rFonts w:ascii="Times New Roman" w:hAnsi="Times New Roman" w:cs="Times New Roman"/>
                <w:sz w:val="28"/>
                <w:szCs w:val="28"/>
              </w:rPr>
              <w:t>римеров</w:t>
            </w:r>
          </w:p>
        </w:tc>
      </w:tr>
      <w:tr w:rsidR="00D9597F" w:rsidTr="0083176D">
        <w:tc>
          <w:tcPr>
            <w:tcW w:w="3403" w:type="dxa"/>
          </w:tcPr>
          <w:p w:rsidR="00FA6162" w:rsidRDefault="00FA6162" w:rsidP="00C058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Метакоммуникативные высказывания с модальным значением</w:t>
            </w:r>
          </w:p>
        </w:tc>
        <w:tc>
          <w:tcPr>
            <w:tcW w:w="1843" w:type="dxa"/>
          </w:tcPr>
          <w:p w:rsidR="00FA6162" w:rsidRDefault="00841867" w:rsidP="00E35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5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  <w:p w:rsidR="00E35B44" w:rsidRDefault="00E35B44" w:rsidP="00E35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  <w:tc>
          <w:tcPr>
            <w:tcW w:w="1984" w:type="dxa"/>
          </w:tcPr>
          <w:p w:rsidR="00FA6162" w:rsidRDefault="00D9597F" w:rsidP="00D959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de-DE"/>
              </w:rPr>
            </w:pPr>
            <w:r w:rsidRPr="00D9597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„kaum, vielleicht, etwa“;</w:t>
            </w:r>
          </w:p>
          <w:p w:rsidR="00D9597F" w:rsidRPr="00B95403" w:rsidRDefault="003D5CE9" w:rsidP="00D959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„E</w:t>
            </w:r>
            <w:r w:rsidR="00D9597F" w:rsidRPr="00D9597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 mag sein</w:t>
            </w:r>
            <w:r w:rsidR="00D9597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“</w:t>
            </w:r>
          </w:p>
        </w:tc>
        <w:tc>
          <w:tcPr>
            <w:tcW w:w="3119" w:type="dxa"/>
          </w:tcPr>
          <w:p w:rsidR="00FA6162" w:rsidRDefault="00D9597F" w:rsidP="00D959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5B44" w:rsidRPr="00E35B44">
              <w:rPr>
                <w:rFonts w:ascii="Times New Roman" w:hAnsi="Times New Roman" w:cs="Times New Roman"/>
                <w:sz w:val="28"/>
                <w:szCs w:val="28"/>
              </w:rPr>
              <w:t>модальные высказывания с эпистемологическим 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A6162" w:rsidRDefault="00841867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 w:rsidR="00D9597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%</w:t>
            </w:r>
          </w:p>
          <w:p w:rsidR="00D9597F" w:rsidRPr="00D9597F" w:rsidRDefault="00D9597F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</w:tr>
      <w:tr w:rsidR="00D9597F" w:rsidRPr="00841867" w:rsidTr="0083176D">
        <w:trPr>
          <w:trHeight w:val="2320"/>
        </w:trPr>
        <w:tc>
          <w:tcPr>
            <w:tcW w:w="3403" w:type="dxa"/>
          </w:tcPr>
          <w:p w:rsidR="00FA6162" w:rsidRDefault="00FA6162" w:rsidP="00C05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C">
              <w:rPr>
                <w:rFonts w:ascii="Times New Roman" w:hAnsi="Times New Roman" w:cs="Times New Roman"/>
                <w:sz w:val="28"/>
                <w:szCs w:val="28"/>
              </w:rPr>
              <w:t>Риторические вопросы</w:t>
            </w:r>
          </w:p>
        </w:tc>
        <w:tc>
          <w:tcPr>
            <w:tcW w:w="1843" w:type="dxa"/>
          </w:tcPr>
          <w:p w:rsidR="00501BA5" w:rsidRDefault="002058FE" w:rsidP="00D959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6162" w:rsidRDefault="00D9597F" w:rsidP="00D959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8DE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  <w:tc>
          <w:tcPr>
            <w:tcW w:w="1984" w:type="dxa"/>
          </w:tcPr>
          <w:p w:rsidR="00FA6162" w:rsidRPr="00841867" w:rsidRDefault="00D9597F" w:rsidP="00C05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7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Was ist aber eine Frage</w:t>
            </w:r>
            <w:r w:rsidRPr="00B9540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?</w:t>
            </w:r>
            <w:r w:rsidRPr="00B954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95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 Öhl</w:t>
            </w:r>
            <w:r w:rsidR="0084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2015:</w:t>
            </w:r>
            <w:r w:rsidR="00681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841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.394)</w:t>
            </w:r>
          </w:p>
        </w:tc>
        <w:tc>
          <w:tcPr>
            <w:tcW w:w="3119" w:type="dxa"/>
          </w:tcPr>
          <w:p w:rsidR="00FA6162" w:rsidRPr="00841867" w:rsidRDefault="00841867" w:rsidP="00841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«вовлекающие вопросы»</w:t>
            </w:r>
          </w:p>
        </w:tc>
        <w:tc>
          <w:tcPr>
            <w:tcW w:w="1842" w:type="dxa"/>
          </w:tcPr>
          <w:p w:rsidR="00FA6162" w:rsidRDefault="002058FE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1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41867" w:rsidRPr="00841867" w:rsidRDefault="00841867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</w:tr>
      <w:tr w:rsidR="006818DE" w:rsidRPr="006818DE" w:rsidTr="0083176D">
        <w:trPr>
          <w:trHeight w:val="1216"/>
        </w:trPr>
        <w:tc>
          <w:tcPr>
            <w:tcW w:w="3403" w:type="dxa"/>
            <w:vMerge w:val="restart"/>
          </w:tcPr>
          <w:p w:rsidR="006818DE" w:rsidRDefault="006818DE" w:rsidP="00FA6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4C">
              <w:rPr>
                <w:rFonts w:ascii="Times New Roman" w:hAnsi="Times New Roman" w:cs="Times New Roman"/>
                <w:sz w:val="28"/>
                <w:szCs w:val="28"/>
              </w:rPr>
              <w:t>Коннекторы и оценочная лексика</w:t>
            </w:r>
          </w:p>
        </w:tc>
        <w:tc>
          <w:tcPr>
            <w:tcW w:w="1843" w:type="dxa"/>
            <w:vMerge w:val="restart"/>
          </w:tcPr>
          <w:p w:rsidR="006818DE" w:rsidRDefault="006818DE" w:rsidP="00841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6818DE" w:rsidRPr="00841867" w:rsidRDefault="006818DE" w:rsidP="00841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примеров</w:t>
            </w:r>
          </w:p>
        </w:tc>
        <w:tc>
          <w:tcPr>
            <w:tcW w:w="1984" w:type="dxa"/>
            <w:vMerge w:val="restart"/>
          </w:tcPr>
          <w:p w:rsidR="006818DE" w:rsidRPr="00B95403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</w:t>
            </w:r>
            <w:r w:rsidRPr="0084186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einerseits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84186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ander</w:t>
            </w:r>
            <w:r w:rsidRPr="0084186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seits”</w:t>
            </w:r>
            <w:r w:rsidRPr="00B954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;</w:t>
            </w:r>
          </w:p>
          <w:p w:rsidR="006818DE" w:rsidRPr="006818DE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818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“zum Beispiel“;</w:t>
            </w:r>
          </w:p>
          <w:p w:rsidR="006818DE" w:rsidRPr="00841867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818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“keineswegs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</w:tc>
        <w:tc>
          <w:tcPr>
            <w:tcW w:w="3119" w:type="dxa"/>
            <w:vMerge w:val="restart"/>
          </w:tcPr>
          <w:p w:rsidR="006818DE" w:rsidRPr="006818DE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«соединительные элементы текста»</w:t>
            </w:r>
            <w:r w:rsidRPr="006818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18DE" w:rsidRPr="006818DE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«оценочные маркеры»</w:t>
            </w:r>
          </w:p>
        </w:tc>
        <w:tc>
          <w:tcPr>
            <w:tcW w:w="1842" w:type="dxa"/>
          </w:tcPr>
          <w:p w:rsidR="006818DE" w:rsidRDefault="006818DE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6818DE" w:rsidRPr="006818DE" w:rsidRDefault="006818DE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</w:tr>
      <w:tr w:rsidR="006818DE" w:rsidRPr="006818DE" w:rsidTr="0083176D">
        <w:trPr>
          <w:trHeight w:val="1699"/>
        </w:trPr>
        <w:tc>
          <w:tcPr>
            <w:tcW w:w="3403" w:type="dxa"/>
            <w:vMerge/>
          </w:tcPr>
          <w:p w:rsidR="006818DE" w:rsidRPr="00C0584C" w:rsidRDefault="006818DE" w:rsidP="00FA61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818DE" w:rsidRDefault="006818DE" w:rsidP="00841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818DE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  <w:vMerge/>
          </w:tcPr>
          <w:p w:rsidR="006818DE" w:rsidRDefault="006818DE" w:rsidP="006818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818DE" w:rsidRDefault="006818DE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15%</w:t>
            </w:r>
          </w:p>
          <w:p w:rsidR="006818DE" w:rsidRPr="006818DE" w:rsidRDefault="006818DE" w:rsidP="00501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</w:tr>
    </w:tbl>
    <w:p w:rsidR="00C0584C" w:rsidRPr="006818DE" w:rsidRDefault="00C0584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2C" w:rsidRPr="0037511D" w:rsidRDefault="003D5CE9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8D2DFC" w:rsidRPr="008D2DFC">
        <w:rPr>
          <w:rFonts w:ascii="Times New Roman" w:hAnsi="Times New Roman" w:cs="Times New Roman"/>
          <w:sz w:val="28"/>
          <w:szCs w:val="28"/>
        </w:rPr>
        <w:t xml:space="preserve"> ходе анализа материала отобранные примеры метакоммуникативных высказываний были разделены на несколько типов и подгрупп, согласно функциям, которые они выполняют или интенциям самого автора текста. К</w:t>
      </w:r>
      <w:r w:rsidR="008D2DFC" w:rsidRPr="003751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2DFC" w:rsidRPr="008D2DFC">
        <w:rPr>
          <w:rFonts w:ascii="Times New Roman" w:hAnsi="Times New Roman" w:cs="Times New Roman"/>
          <w:sz w:val="28"/>
          <w:szCs w:val="28"/>
        </w:rPr>
        <w:t>этим</w:t>
      </w:r>
      <w:r w:rsidR="008D2DFC" w:rsidRPr="003751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2DFC" w:rsidRPr="006818DE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8D2DFC" w:rsidRPr="003751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D2DFC" w:rsidRPr="006818DE">
        <w:rPr>
          <w:rFonts w:ascii="Times New Roman" w:hAnsi="Times New Roman" w:cs="Times New Roman"/>
          <w:b/>
          <w:sz w:val="28"/>
          <w:szCs w:val="28"/>
        </w:rPr>
        <w:t>типам</w:t>
      </w:r>
      <w:r w:rsidR="008D2DFC" w:rsidRPr="003751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D2DFC" w:rsidRPr="008D2DFC">
        <w:rPr>
          <w:rFonts w:ascii="Times New Roman" w:hAnsi="Times New Roman" w:cs="Times New Roman"/>
          <w:sz w:val="28"/>
          <w:szCs w:val="28"/>
        </w:rPr>
        <w:t>относятся</w:t>
      </w:r>
      <w:r w:rsidR="008D2DFC" w:rsidRPr="0037511D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BD652C" w:rsidRPr="00B67E8D" w:rsidRDefault="008D2DF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E8D">
        <w:rPr>
          <w:rFonts w:ascii="Times New Roman" w:hAnsi="Times New Roman" w:cs="Times New Roman"/>
          <w:b/>
          <w:sz w:val="28"/>
          <w:szCs w:val="28"/>
          <w:lang w:val="de-DE"/>
        </w:rPr>
        <w:t>1.</w:t>
      </w:r>
      <w:r w:rsidRPr="00B67E8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Pr="00B67E8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D5CE9" w:rsidRPr="00B67E8D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B67E8D">
        <w:rPr>
          <w:rFonts w:ascii="Times New Roman" w:hAnsi="Times New Roman" w:cs="Times New Roman"/>
          <w:i/>
          <w:sz w:val="28"/>
          <w:szCs w:val="28"/>
          <w:lang w:val="de-DE"/>
        </w:rPr>
        <w:t>s gilt zu erkunden; ist zu bemerken; vor allen Dingen aber ist zu bemerken, dass; oft ung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>ewisses; Man beobachtet, dass; E</w:t>
      </w:r>
      <w:r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s spricht vieles dafür, </w:t>
      </w:r>
      <w:r w:rsidR="00B67E8D" w:rsidRPr="00B67E8D">
        <w:rPr>
          <w:rFonts w:ascii="Times New Roman" w:hAnsi="Times New Roman" w:cs="Times New Roman"/>
          <w:i/>
          <w:sz w:val="28"/>
          <w:szCs w:val="28"/>
          <w:lang w:val="de-DE"/>
        </w:rPr>
        <w:t>dass;</w:t>
      </w:r>
      <w:r w:rsid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…</w:t>
      </w:r>
      <w:r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), </w:t>
      </w:r>
    </w:p>
    <w:p w:rsidR="00BD652C" w:rsidRPr="0037511D" w:rsidRDefault="008D2DF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51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2. </w:t>
      </w:r>
      <w:r w:rsidRPr="008D2DFC">
        <w:rPr>
          <w:rFonts w:ascii="Times New Roman" w:hAnsi="Times New Roman" w:cs="Times New Roman"/>
          <w:b/>
          <w:sz w:val="28"/>
          <w:szCs w:val="28"/>
        </w:rPr>
        <w:t>метакоммуникативные</w:t>
      </w:r>
      <w:r w:rsidRPr="003751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высказывания</w:t>
      </w:r>
      <w:r w:rsidRPr="003751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с</w:t>
      </w:r>
      <w:r w:rsidRPr="003751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модальным</w:t>
      </w:r>
      <w:r w:rsidRPr="003751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значением</w:t>
      </w:r>
      <w:r w:rsidRPr="0037511D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37511D">
        <w:rPr>
          <w:rFonts w:ascii="Times New Roman" w:hAnsi="Times New Roman" w:cs="Times New Roman"/>
          <w:i/>
          <w:sz w:val="28"/>
          <w:szCs w:val="28"/>
          <w:lang w:val="de-DE"/>
        </w:rPr>
        <w:t>am eindringlichsten</w:t>
      </w:r>
      <w:r w:rsidR="003D5CE9" w:rsidRPr="0037511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vielleicht; vielleicht, </w:t>
      </w:r>
      <w:r w:rsidR="00A64B7C" w:rsidRPr="0037511D">
        <w:rPr>
          <w:rFonts w:ascii="Times New Roman" w:hAnsi="Times New Roman" w:cs="Times New Roman"/>
          <w:i/>
          <w:sz w:val="28"/>
          <w:szCs w:val="28"/>
          <w:lang w:val="de-DE"/>
        </w:rPr>
        <w:t>kaum...</w:t>
      </w:r>
      <w:r w:rsidRPr="0037511D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</w:p>
    <w:p w:rsidR="00BD652C" w:rsidRPr="00B67E8D" w:rsidRDefault="008D2DF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E8D"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</w:t>
      </w:r>
      <w:r w:rsidRPr="008D2DFC">
        <w:rPr>
          <w:rFonts w:ascii="Times New Roman" w:hAnsi="Times New Roman" w:cs="Times New Roman"/>
          <w:b/>
          <w:sz w:val="28"/>
          <w:szCs w:val="28"/>
        </w:rPr>
        <w:t>риторические</w:t>
      </w:r>
      <w:r w:rsidRPr="00B67E8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вопросы</w:t>
      </w:r>
      <w:r w:rsidR="00BD652C" w:rsidRPr="00B67E8D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3D5CE9" w:rsidRPr="003D5CE9">
        <w:rPr>
          <w:rFonts w:ascii="Times New Roman" w:hAnsi="Times New Roman" w:cs="Times New Roman"/>
          <w:i/>
          <w:sz w:val="28"/>
          <w:szCs w:val="28"/>
          <w:lang w:val="de-DE"/>
        </w:rPr>
        <w:t>Was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5CE9" w:rsidRPr="003D5CE9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5CE9" w:rsidRPr="003D5CE9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D5CE9" w:rsidRPr="003D5CE9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67E8D" w:rsidRPr="003D5CE9">
        <w:rPr>
          <w:rFonts w:ascii="Times New Roman" w:hAnsi="Times New Roman" w:cs="Times New Roman"/>
          <w:i/>
          <w:sz w:val="28"/>
          <w:szCs w:val="28"/>
          <w:lang w:val="de-DE"/>
        </w:rPr>
        <w:t>Frage</w:t>
      </w:r>
      <w:r w:rsidR="00B67E8D" w:rsidRPr="00B67E8D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3D5CE9" w:rsidRPr="00B67E8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…</w:t>
      </w:r>
      <w:r w:rsidR="00BD652C" w:rsidRPr="00B67E8D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8D2DFC" w:rsidRPr="00B95403" w:rsidRDefault="008D2DF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b/>
          <w:sz w:val="28"/>
          <w:szCs w:val="28"/>
          <w:lang w:val="de-DE"/>
        </w:rPr>
        <w:t xml:space="preserve">4. </w:t>
      </w:r>
      <w:r w:rsidRPr="008D2DFC">
        <w:rPr>
          <w:rFonts w:ascii="Times New Roman" w:hAnsi="Times New Roman" w:cs="Times New Roman"/>
          <w:b/>
          <w:sz w:val="28"/>
          <w:szCs w:val="28"/>
        </w:rPr>
        <w:t>коннекторы</w:t>
      </w:r>
      <w:r w:rsidRPr="00B9540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и</w:t>
      </w:r>
      <w:r w:rsidRPr="00B9540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оценочная</w:t>
      </w:r>
      <w:r w:rsidRPr="00B9540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D2DFC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vergebens; jeweils; vor allem; erstens; außerdem; damit; umgekehrt; </w:t>
      </w:r>
      <w:r w:rsidR="00B67E8D" w:rsidRPr="00B95403">
        <w:rPr>
          <w:rFonts w:ascii="Times New Roman" w:hAnsi="Times New Roman" w:cs="Times New Roman"/>
          <w:i/>
          <w:sz w:val="28"/>
          <w:szCs w:val="28"/>
          <w:lang w:val="de-DE"/>
        </w:rPr>
        <w:t>dabei;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</w:p>
    <w:p w:rsidR="005074A0" w:rsidRDefault="008D2DFC" w:rsidP="005074A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15004726"/>
      <w:bookmarkStart w:id="27" w:name="_Toc515004958"/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5074A0" w:rsidRPr="00515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74A0" w:rsidRPr="005074A0">
        <w:rPr>
          <w:rFonts w:ascii="Times New Roman" w:hAnsi="Times New Roman" w:cs="Times New Roman"/>
          <w:color w:val="auto"/>
          <w:sz w:val="28"/>
          <w:szCs w:val="28"/>
        </w:rPr>
        <w:t>Комментарий как один из типов метакоммуникативных элементов</w:t>
      </w:r>
      <w:bookmarkEnd w:id="26"/>
      <w:bookmarkEnd w:id="27"/>
      <w:r w:rsidR="005074A0" w:rsidRPr="00507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734E" w:rsidRDefault="00C7734E" w:rsidP="008E5B88">
      <w:pPr>
        <w:spacing w:line="360" w:lineRule="auto"/>
        <w:jc w:val="both"/>
      </w:pPr>
    </w:p>
    <w:p w:rsidR="002365D7" w:rsidRDefault="00DF6B89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выше сведения характеризуют исследуем</w:t>
      </w:r>
      <w:r w:rsidR="00EB1A6F">
        <w:rPr>
          <w:rFonts w:ascii="Times New Roman" w:hAnsi="Times New Roman" w:cs="Times New Roman"/>
          <w:sz w:val="28"/>
          <w:szCs w:val="28"/>
        </w:rPr>
        <w:t>ый материал лишь в</w:t>
      </w:r>
      <w:r>
        <w:rPr>
          <w:rFonts w:ascii="Times New Roman" w:hAnsi="Times New Roman" w:cs="Times New Roman"/>
          <w:sz w:val="28"/>
          <w:szCs w:val="28"/>
        </w:rPr>
        <w:t xml:space="preserve"> самом общем плане</w:t>
      </w:r>
      <w:r w:rsidR="00EB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подробный анализ позволяет выявить внутри каждой группы вариации использования метакоммуникативных </w:t>
      </w:r>
      <w:r w:rsidR="00A84C9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лементов. </w:t>
      </w:r>
      <w:r w:rsidR="005074A0">
        <w:rPr>
          <w:rFonts w:ascii="Times New Roman" w:hAnsi="Times New Roman" w:cs="Times New Roman"/>
          <w:sz w:val="28"/>
          <w:szCs w:val="28"/>
        </w:rPr>
        <w:t>Рассмотрим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0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5074A0">
        <w:rPr>
          <w:rFonts w:ascii="Times New Roman" w:hAnsi="Times New Roman" w:cs="Times New Roman"/>
          <w:sz w:val="28"/>
          <w:szCs w:val="28"/>
        </w:rPr>
        <w:t xml:space="preserve">метакоммуникативных высказываний – </w:t>
      </w:r>
      <w:r w:rsidR="001805DB">
        <w:rPr>
          <w:rFonts w:ascii="Times New Roman" w:hAnsi="Times New Roman" w:cs="Times New Roman"/>
          <w:sz w:val="28"/>
          <w:szCs w:val="28"/>
        </w:rPr>
        <w:t>«</w:t>
      </w:r>
      <w:r w:rsidR="00A64B7C">
        <w:rPr>
          <w:rFonts w:ascii="Times New Roman" w:hAnsi="Times New Roman" w:cs="Times New Roman"/>
          <w:sz w:val="28"/>
          <w:szCs w:val="28"/>
        </w:rPr>
        <w:t>комментарии»</w:t>
      </w:r>
      <w:r w:rsidR="00507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BA5" w:rsidRDefault="00C87AD8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большому энциклопедическому словарю</w:t>
      </w:r>
      <w:r w:rsidR="00A2576D">
        <w:rPr>
          <w:rFonts w:ascii="Times New Roman" w:hAnsi="Times New Roman" w:cs="Times New Roman"/>
          <w:sz w:val="28"/>
          <w:szCs w:val="28"/>
        </w:rPr>
        <w:t xml:space="preserve"> данное понятие имеет </w:t>
      </w:r>
      <w:r w:rsidR="00DF6B89">
        <w:rPr>
          <w:rFonts w:ascii="Times New Roman" w:hAnsi="Times New Roman" w:cs="Times New Roman"/>
          <w:sz w:val="28"/>
          <w:szCs w:val="28"/>
        </w:rPr>
        <w:t>два значения</w:t>
      </w:r>
      <w:r w:rsidR="00A2576D" w:rsidRPr="002219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Pr="00C87AD8">
        <w:rPr>
          <w:rFonts w:ascii="Times New Roman" w:hAnsi="Times New Roman" w:cs="Times New Roman"/>
          <w:sz w:val="28"/>
          <w:szCs w:val="28"/>
        </w:rPr>
        <w:t>(от лат. commentarius - заметки - толкование),</w:t>
      </w:r>
    </w:p>
    <w:p w:rsidR="00501BA5" w:rsidRDefault="00C87AD8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D8">
        <w:rPr>
          <w:rFonts w:ascii="Times New Roman" w:hAnsi="Times New Roman" w:cs="Times New Roman"/>
          <w:sz w:val="28"/>
          <w:szCs w:val="28"/>
        </w:rPr>
        <w:t>1) книжный комментарий (примечания) - пояснения к тексту, часть научно-справочного аппарата книги.</w:t>
      </w:r>
      <w:r w:rsidR="0034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A5" w:rsidRDefault="00C87AD8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D8">
        <w:rPr>
          <w:rFonts w:ascii="Times New Roman" w:hAnsi="Times New Roman" w:cs="Times New Roman"/>
          <w:sz w:val="28"/>
          <w:szCs w:val="28"/>
        </w:rPr>
        <w:t xml:space="preserve">2) </w:t>
      </w:r>
      <w:r w:rsidR="00B67E8D" w:rsidRPr="00C87AD8">
        <w:rPr>
          <w:rFonts w:ascii="Times New Roman" w:hAnsi="Times New Roman" w:cs="Times New Roman"/>
          <w:sz w:val="28"/>
          <w:szCs w:val="28"/>
        </w:rPr>
        <w:t>в</w:t>
      </w:r>
      <w:r w:rsidRPr="00C87AD8">
        <w:rPr>
          <w:rFonts w:ascii="Times New Roman" w:hAnsi="Times New Roman" w:cs="Times New Roman"/>
          <w:sz w:val="28"/>
          <w:szCs w:val="28"/>
        </w:rPr>
        <w:t xml:space="preserve"> системе средств массовой информации - разновидность оперативного аналитического материала, разъясняющего смысл актуального общественно-политические события, документа и т. п.</w:t>
      </w:r>
      <w:r w:rsidR="00DF6B89">
        <w:rPr>
          <w:rFonts w:ascii="Times New Roman" w:hAnsi="Times New Roman" w:cs="Times New Roman"/>
          <w:sz w:val="28"/>
          <w:szCs w:val="28"/>
        </w:rPr>
        <w:t>»</w:t>
      </w:r>
      <w:r w:rsidR="00A64B7C">
        <w:rPr>
          <w:rFonts w:ascii="Times New Roman" w:hAnsi="Times New Roman" w:cs="Times New Roman"/>
          <w:sz w:val="28"/>
          <w:szCs w:val="28"/>
        </w:rPr>
        <w:t xml:space="preserve"> </w:t>
      </w:r>
      <w:r w:rsidR="001812D9" w:rsidRPr="001812D9">
        <w:rPr>
          <w:rFonts w:ascii="Times New Roman" w:hAnsi="Times New Roman" w:cs="Times New Roman"/>
          <w:sz w:val="28"/>
          <w:szCs w:val="28"/>
        </w:rPr>
        <w:t>[</w:t>
      </w:r>
      <w:hyperlink r:id="rId8" w:history="1">
        <w:r w:rsidR="00A2576D" w:rsidRPr="00A257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URL</w:t>
        </w:r>
        <w:r w:rsidR="00A2576D" w:rsidRPr="0022195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A2576D" w:rsidRPr="00A257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http://www.onlinedics.ru/slovar/bes/k/kommentarij.html</w:t>
        </w:r>
      </w:hyperlink>
      <w:r w:rsidR="001812D9">
        <w:rPr>
          <w:rFonts w:ascii="Times New Roman" w:hAnsi="Times New Roman" w:cs="Times New Roman"/>
          <w:sz w:val="28"/>
          <w:szCs w:val="28"/>
        </w:rPr>
        <w:t>]</w:t>
      </w:r>
      <w:r w:rsidR="00D469C6">
        <w:rPr>
          <w:rFonts w:ascii="Times New Roman" w:hAnsi="Times New Roman" w:cs="Times New Roman"/>
          <w:sz w:val="28"/>
          <w:szCs w:val="28"/>
        </w:rPr>
        <w:t>.</w:t>
      </w:r>
      <w:r w:rsidR="00A25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D7" w:rsidRDefault="00A2576D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="002365D7">
        <w:rPr>
          <w:rFonts w:ascii="Times New Roman" w:hAnsi="Times New Roman" w:cs="Times New Roman"/>
          <w:sz w:val="28"/>
          <w:szCs w:val="28"/>
        </w:rPr>
        <w:t xml:space="preserve">исходя из этого определения, можно сказать, что </w:t>
      </w:r>
      <w:r w:rsidR="00B67E8D">
        <w:rPr>
          <w:rFonts w:ascii="Times New Roman" w:hAnsi="Times New Roman" w:cs="Times New Roman"/>
          <w:sz w:val="28"/>
          <w:szCs w:val="28"/>
        </w:rPr>
        <w:t>основная его функция — это</w:t>
      </w:r>
      <w:r w:rsidR="002365D7">
        <w:rPr>
          <w:rFonts w:ascii="Times New Roman" w:hAnsi="Times New Roman" w:cs="Times New Roman"/>
          <w:sz w:val="28"/>
          <w:szCs w:val="28"/>
        </w:rPr>
        <w:t xml:space="preserve"> разъяснение смысла того или иного материала. </w:t>
      </w:r>
    </w:p>
    <w:p w:rsidR="00B67E8D" w:rsidRDefault="003423D3" w:rsidP="00236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двух значениях приводится</w:t>
      </w:r>
      <w:r w:rsidR="00DF6B89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DF6B89" w:rsidRPr="003423D3">
        <w:rPr>
          <w:rFonts w:ascii="Times New Roman" w:hAnsi="Times New Roman" w:cs="Times New Roman"/>
          <w:b/>
          <w:sz w:val="28"/>
          <w:szCs w:val="28"/>
        </w:rPr>
        <w:t>комментария</w:t>
      </w:r>
      <w:r w:rsidR="00DF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толковом словаре</w:t>
      </w:r>
      <w:r w:rsidR="002365D7">
        <w:rPr>
          <w:rFonts w:ascii="Times New Roman" w:hAnsi="Times New Roman" w:cs="Times New Roman"/>
          <w:sz w:val="28"/>
          <w:szCs w:val="28"/>
        </w:rPr>
        <w:t xml:space="preserve"> </w:t>
      </w:r>
      <w:r w:rsidR="00D469C6">
        <w:rPr>
          <w:rFonts w:ascii="Times New Roman" w:hAnsi="Times New Roman" w:cs="Times New Roman"/>
          <w:sz w:val="28"/>
          <w:szCs w:val="28"/>
        </w:rPr>
        <w:t xml:space="preserve">С.И. </w:t>
      </w:r>
      <w:r w:rsidR="002365D7">
        <w:rPr>
          <w:rFonts w:ascii="Times New Roman" w:hAnsi="Times New Roman" w:cs="Times New Roman"/>
          <w:sz w:val="28"/>
          <w:szCs w:val="28"/>
        </w:rPr>
        <w:t>Ожегова</w:t>
      </w:r>
      <w:r w:rsidR="002365D7" w:rsidRPr="0022195A">
        <w:rPr>
          <w:rFonts w:ascii="Times New Roman" w:hAnsi="Times New Roman" w:cs="Times New Roman"/>
          <w:sz w:val="28"/>
          <w:szCs w:val="28"/>
        </w:rPr>
        <w:t>:</w:t>
      </w:r>
      <w:r w:rsidR="0023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8D" w:rsidRDefault="003423D3" w:rsidP="00236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65D7" w:rsidRPr="002365D7">
        <w:rPr>
          <w:rFonts w:ascii="Times New Roman" w:hAnsi="Times New Roman" w:cs="Times New Roman"/>
          <w:bCs/>
          <w:sz w:val="28"/>
          <w:szCs w:val="28"/>
        </w:rPr>
        <w:t>1)</w:t>
      </w:r>
      <w:r w:rsidR="002365D7" w:rsidRPr="00236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5D7">
        <w:rPr>
          <w:rFonts w:ascii="Times New Roman" w:hAnsi="Times New Roman" w:cs="Times New Roman"/>
          <w:sz w:val="28"/>
          <w:szCs w:val="28"/>
        </w:rPr>
        <w:t>р</w:t>
      </w:r>
      <w:r w:rsidR="002365D7" w:rsidRPr="002365D7">
        <w:rPr>
          <w:rFonts w:ascii="Times New Roman" w:hAnsi="Times New Roman" w:cs="Times New Roman"/>
          <w:sz w:val="28"/>
          <w:szCs w:val="28"/>
        </w:rPr>
        <w:t>азъяснительные примечания к какому-нибудь тексту</w:t>
      </w:r>
      <w:r w:rsidR="0023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D7" w:rsidRPr="003423D3" w:rsidRDefault="002365D7" w:rsidP="00236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5D7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65D7">
        <w:rPr>
          <w:rFonts w:ascii="Times New Roman" w:hAnsi="Times New Roman" w:cs="Times New Roman"/>
          <w:sz w:val="28"/>
          <w:szCs w:val="28"/>
        </w:rPr>
        <w:t>ассуждения, пояснительные и критические замечания о чем-н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D9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23D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423D3">
        <w:rPr>
          <w:lang w:val="en-US"/>
        </w:rPr>
        <w:t xml:space="preserve"> </w:t>
      </w:r>
      <w:r w:rsidR="00DF6B89" w:rsidRPr="00D469C6">
        <w:rPr>
          <w:rFonts w:ascii="Times New Roman" w:hAnsi="Times New Roman" w:cs="Times New Roman"/>
          <w:sz w:val="28"/>
          <w:szCs w:val="28"/>
          <w:lang w:val="en-US"/>
        </w:rPr>
        <w:t>http://www.onlinedics.ru/slovar/ojegov/k/kommentarij.html</w:t>
      </w:r>
      <w:r w:rsidR="001812D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87AD8" w:rsidRPr="00A2576D" w:rsidRDefault="00DF6B89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словари </w:t>
      </w:r>
      <w:r w:rsidR="003423D3">
        <w:rPr>
          <w:rFonts w:ascii="Times New Roman" w:hAnsi="Times New Roman" w:cs="Times New Roman"/>
          <w:sz w:val="28"/>
          <w:szCs w:val="28"/>
        </w:rPr>
        <w:t xml:space="preserve">объясняют </w:t>
      </w:r>
      <w:r>
        <w:rPr>
          <w:rFonts w:ascii="Times New Roman" w:hAnsi="Times New Roman" w:cs="Times New Roman"/>
          <w:sz w:val="28"/>
          <w:szCs w:val="28"/>
        </w:rPr>
        <w:t>понятие комментарий</w:t>
      </w:r>
      <w:r w:rsidR="003423D3" w:rsidRPr="003423D3">
        <w:rPr>
          <w:rFonts w:ascii="Times New Roman" w:hAnsi="Times New Roman" w:cs="Times New Roman"/>
          <w:sz w:val="28"/>
          <w:szCs w:val="28"/>
        </w:rPr>
        <w:t xml:space="preserve"> </w:t>
      </w:r>
      <w:r w:rsidR="00BC0BFF">
        <w:rPr>
          <w:rFonts w:ascii="Times New Roman" w:hAnsi="Times New Roman" w:cs="Times New Roman"/>
          <w:sz w:val="28"/>
          <w:szCs w:val="28"/>
        </w:rPr>
        <w:t>скорее</w:t>
      </w:r>
      <w:r w:rsidR="00BC0BFF" w:rsidRPr="003423D3">
        <w:rPr>
          <w:rFonts w:ascii="Times New Roman" w:hAnsi="Times New Roman" w:cs="Times New Roman"/>
          <w:sz w:val="28"/>
          <w:szCs w:val="28"/>
        </w:rPr>
        <w:t xml:space="preserve"> </w:t>
      </w:r>
      <w:r w:rsidR="00BC0BFF">
        <w:rPr>
          <w:rFonts w:ascii="Times New Roman" w:hAnsi="Times New Roman" w:cs="Times New Roman"/>
          <w:sz w:val="28"/>
          <w:szCs w:val="28"/>
        </w:rPr>
        <w:t>в</w:t>
      </w:r>
      <w:r w:rsidR="003423D3">
        <w:rPr>
          <w:rFonts w:ascii="Times New Roman" w:hAnsi="Times New Roman" w:cs="Times New Roman"/>
          <w:sz w:val="28"/>
          <w:szCs w:val="28"/>
        </w:rPr>
        <w:t xml:space="preserve"> его обиходном понимании.</w:t>
      </w:r>
      <w:r w:rsidR="00BC0BFF">
        <w:rPr>
          <w:rFonts w:ascii="Times New Roman" w:hAnsi="Times New Roman" w:cs="Times New Roman"/>
          <w:sz w:val="28"/>
          <w:szCs w:val="28"/>
        </w:rPr>
        <w:t xml:space="preserve"> </w:t>
      </w:r>
      <w:r w:rsidR="002365D7">
        <w:rPr>
          <w:rFonts w:ascii="Times New Roman" w:hAnsi="Times New Roman" w:cs="Times New Roman"/>
          <w:sz w:val="28"/>
          <w:szCs w:val="28"/>
        </w:rPr>
        <w:t xml:space="preserve">Применительно к данной работе, мы будем понимать </w:t>
      </w:r>
      <w:r w:rsidR="002365D7" w:rsidRPr="00BC0BFF"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="002365D7">
        <w:rPr>
          <w:rFonts w:ascii="Times New Roman" w:hAnsi="Times New Roman" w:cs="Times New Roman"/>
          <w:sz w:val="28"/>
          <w:szCs w:val="28"/>
        </w:rPr>
        <w:t>, как пояснение</w:t>
      </w:r>
      <w:r w:rsidR="00A2576D">
        <w:rPr>
          <w:rFonts w:ascii="Times New Roman" w:hAnsi="Times New Roman" w:cs="Times New Roman"/>
          <w:sz w:val="28"/>
          <w:szCs w:val="28"/>
        </w:rPr>
        <w:t xml:space="preserve"> к тексту, введенн</w:t>
      </w:r>
      <w:r w:rsidR="002365D7">
        <w:rPr>
          <w:rFonts w:ascii="Times New Roman" w:hAnsi="Times New Roman" w:cs="Times New Roman"/>
          <w:sz w:val="28"/>
          <w:szCs w:val="28"/>
        </w:rPr>
        <w:t>ое</w:t>
      </w:r>
      <w:r w:rsidR="00A2576D">
        <w:rPr>
          <w:rFonts w:ascii="Times New Roman" w:hAnsi="Times New Roman" w:cs="Times New Roman"/>
          <w:sz w:val="28"/>
          <w:szCs w:val="28"/>
        </w:rPr>
        <w:t xml:space="preserve"> автором для разъяснения того или иного материала, интенции</w:t>
      </w:r>
      <w:r w:rsidR="002365D7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A2576D">
        <w:rPr>
          <w:rFonts w:ascii="Times New Roman" w:hAnsi="Times New Roman" w:cs="Times New Roman"/>
          <w:sz w:val="28"/>
          <w:szCs w:val="28"/>
        </w:rPr>
        <w:t xml:space="preserve"> или авторской позиции.</w:t>
      </w:r>
    </w:p>
    <w:p w:rsidR="00BC0BFF" w:rsidRDefault="002365D7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D7">
        <w:rPr>
          <w:rFonts w:ascii="Times New Roman" w:hAnsi="Times New Roman" w:cs="Times New Roman"/>
          <w:sz w:val="28"/>
          <w:szCs w:val="28"/>
        </w:rPr>
        <w:t xml:space="preserve">Данный тип составляет 20% всех примеров. </w:t>
      </w:r>
      <w:r w:rsidR="00BC0BFF">
        <w:rPr>
          <w:rFonts w:ascii="Times New Roman" w:hAnsi="Times New Roman" w:cs="Times New Roman"/>
          <w:sz w:val="28"/>
          <w:szCs w:val="28"/>
        </w:rPr>
        <w:t>Самая многочисленная подгруппа</w:t>
      </w:r>
      <w:r w:rsidR="008E5B88">
        <w:rPr>
          <w:rFonts w:ascii="Times New Roman" w:hAnsi="Times New Roman" w:cs="Times New Roman"/>
          <w:sz w:val="28"/>
          <w:szCs w:val="28"/>
        </w:rPr>
        <w:t xml:space="preserve"> </w:t>
      </w:r>
      <w:r w:rsidR="00FE2210">
        <w:rPr>
          <w:rFonts w:ascii="Times New Roman" w:hAnsi="Times New Roman" w:cs="Times New Roman"/>
          <w:sz w:val="28"/>
          <w:szCs w:val="28"/>
        </w:rPr>
        <w:t xml:space="preserve">этой группы </w:t>
      </w:r>
      <w:r w:rsidR="008E5B88" w:rsidRPr="008E5B88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FE2210">
        <w:rPr>
          <w:rFonts w:ascii="Times New Roman" w:hAnsi="Times New Roman" w:cs="Times New Roman"/>
          <w:sz w:val="28"/>
          <w:szCs w:val="28"/>
        </w:rPr>
        <w:t>«</w:t>
      </w:r>
      <w:r w:rsidR="008E5B88" w:rsidRPr="008E5B88">
        <w:rPr>
          <w:rFonts w:ascii="Times New Roman" w:hAnsi="Times New Roman" w:cs="Times New Roman"/>
          <w:sz w:val="28"/>
          <w:szCs w:val="28"/>
        </w:rPr>
        <w:t>комментариев автором своих действий, связанных с когнитивными процессами</w:t>
      </w:r>
      <w:r w:rsidR="00FE2210">
        <w:rPr>
          <w:rFonts w:ascii="Times New Roman" w:hAnsi="Times New Roman" w:cs="Times New Roman"/>
          <w:sz w:val="28"/>
          <w:szCs w:val="28"/>
        </w:rPr>
        <w:t>»</w:t>
      </w:r>
      <w:r w:rsidR="008E5B88" w:rsidRPr="008E5B88">
        <w:rPr>
          <w:rFonts w:ascii="Times New Roman" w:hAnsi="Times New Roman" w:cs="Times New Roman"/>
          <w:sz w:val="28"/>
          <w:szCs w:val="28"/>
        </w:rPr>
        <w:t xml:space="preserve">. </w:t>
      </w:r>
      <w:r w:rsidR="00BE603B">
        <w:rPr>
          <w:rFonts w:ascii="Times New Roman" w:hAnsi="Times New Roman" w:cs="Times New Roman"/>
          <w:sz w:val="28"/>
          <w:szCs w:val="28"/>
        </w:rPr>
        <w:t xml:space="preserve">Обозначенные </w:t>
      </w:r>
      <w:r w:rsidR="008E5B88" w:rsidRPr="008E5B88">
        <w:rPr>
          <w:rFonts w:ascii="Times New Roman" w:hAnsi="Times New Roman" w:cs="Times New Roman"/>
          <w:sz w:val="28"/>
          <w:szCs w:val="28"/>
        </w:rPr>
        <w:t>действия выражаются глаголами с ментальной семантикой</w:t>
      </w:r>
      <w:r w:rsidR="008E5B88" w:rsidRPr="00B95403">
        <w:rPr>
          <w:rFonts w:ascii="Times New Roman" w:hAnsi="Times New Roman" w:cs="Times New Roman"/>
          <w:sz w:val="28"/>
          <w:szCs w:val="28"/>
        </w:rPr>
        <w:t xml:space="preserve">, </w:t>
      </w:r>
      <w:r w:rsidR="008E5B88" w:rsidRPr="008E5B88">
        <w:rPr>
          <w:rFonts w:ascii="Times New Roman" w:hAnsi="Times New Roman" w:cs="Times New Roman"/>
          <w:sz w:val="28"/>
          <w:szCs w:val="28"/>
        </w:rPr>
        <w:t xml:space="preserve">которые используются как с </w:t>
      </w:r>
      <w:r w:rsidR="00BC0BFF">
        <w:rPr>
          <w:rFonts w:ascii="Times New Roman" w:hAnsi="Times New Roman" w:cs="Times New Roman"/>
          <w:sz w:val="28"/>
          <w:szCs w:val="28"/>
        </w:rPr>
        <w:t>неопределенно-личным местоимением</w:t>
      </w:r>
      <w:r w:rsidR="008E5B88" w:rsidRPr="008E5B88">
        <w:rPr>
          <w:rFonts w:ascii="Times New Roman" w:hAnsi="Times New Roman" w:cs="Times New Roman"/>
          <w:sz w:val="28"/>
          <w:szCs w:val="28"/>
        </w:rPr>
        <w:t xml:space="preserve">, так и с помощью </w:t>
      </w:r>
      <w:r w:rsidR="00BE603B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8E5B88" w:rsidRPr="008E5B88">
        <w:rPr>
          <w:rFonts w:ascii="Times New Roman" w:hAnsi="Times New Roman" w:cs="Times New Roman"/>
          <w:sz w:val="28"/>
          <w:szCs w:val="28"/>
        </w:rPr>
        <w:t>местоимений</w:t>
      </w:r>
      <w:r w:rsidR="00BC0BFF">
        <w:rPr>
          <w:rFonts w:ascii="Times New Roman" w:hAnsi="Times New Roman" w:cs="Times New Roman"/>
          <w:sz w:val="28"/>
          <w:szCs w:val="28"/>
        </w:rPr>
        <w:t>.</w:t>
      </w:r>
    </w:p>
    <w:p w:rsidR="008E5B88" w:rsidRPr="008E5B88" w:rsidRDefault="00BC0BFF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следующих предложениях, наблюдаются комментарии с неопределенно-личным местоимением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C0BFF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8E5B88" w:rsidRPr="008E5B88">
        <w:rPr>
          <w:rFonts w:ascii="Times New Roman" w:hAnsi="Times New Roman" w:cs="Times New Roman"/>
          <w:sz w:val="28"/>
          <w:szCs w:val="28"/>
        </w:rPr>
        <w:t>:</w:t>
      </w:r>
    </w:p>
    <w:p w:rsidR="008E5B88" w:rsidRPr="009F19E9" w:rsidRDefault="005A2D94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1.</w:t>
      </w:r>
      <w:r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Aus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den genannten Gründen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kann man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daher durchaus noch oder wieder mit einer gewissen Berechtigung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sagen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A64B7C" w:rsidRPr="008E5B88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r w:rsidR="00A64B7C" w:rsidRPr="00A64B7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.</w:t>
      </w:r>
      <w:r w:rsidR="009F19E9">
        <w:rPr>
          <w:rFonts w:ascii="Times New Roman" w:hAnsi="Times New Roman" w:cs="Times New Roman"/>
          <w:i/>
          <w:sz w:val="28"/>
          <w:szCs w:val="28"/>
          <w:lang w:val="de-DE"/>
        </w:rPr>
        <w:t xml:space="preserve">.. 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Walfried Premper</w:t>
      </w:r>
      <w:r w:rsidR="00A462A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2017: s. 62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BC0BFF" w:rsidRPr="00B67E8D" w:rsidRDefault="005A2D94" w:rsidP="00B67E8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2.</w:t>
      </w:r>
      <w:r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Kontrastive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Sprachbetrachtung, das wird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man sagen können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>, hat es schon seit der Antike gegeben.</w:t>
      </w:r>
      <w:r w:rsidR="00BE603B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Walfried Premper 2017: s. 55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8E5B88" w:rsidRPr="009F19E9" w:rsidRDefault="005A2D94" w:rsidP="00B67E8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3.</w:t>
      </w:r>
      <w:r w:rsidRPr="005A2D9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A2D9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Man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meinte sogar, dass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Beziehung zwischen beiden so eng sei, dass eine Veränderung der </w:t>
      </w:r>
      <w:r w:rsidR="00B67E8D" w:rsidRPr="008E5B88">
        <w:rPr>
          <w:rFonts w:ascii="Times New Roman" w:hAnsi="Times New Roman" w:cs="Times New Roman"/>
          <w:i/>
          <w:sz w:val="28"/>
          <w:szCs w:val="28"/>
          <w:lang w:val="de-DE"/>
        </w:rPr>
        <w:t>Sprache, ...</w:t>
      </w:r>
      <w:r w:rsidR="008E5B88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Walfried Premper</w:t>
      </w:r>
      <w:r w:rsidR="009F19E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2017: s. 55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8E5B88" w:rsidRPr="009F19E9" w:rsidRDefault="00BC0BFF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Man sieht hier deutlich, dass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auf Treu und Glauben bei Adelung viel weiter geht und wieder auf die </w:t>
      </w:r>
      <w:r w:rsidR="009F19E9">
        <w:rPr>
          <w:rFonts w:ascii="Times New Roman" w:hAnsi="Times New Roman" w:cs="Times New Roman"/>
          <w:i/>
          <w:sz w:val="28"/>
          <w:szCs w:val="28"/>
          <w:lang w:val="de-DE"/>
        </w:rPr>
        <w:t xml:space="preserve">Pflicht als Versprechen zielt. 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8E5B88" w:rsidRPr="009F19E9">
        <w:rPr>
          <w:rFonts w:ascii="Times New Roman" w:hAnsi="Times New Roman" w:cs="Times New Roman"/>
          <w:sz w:val="28"/>
          <w:szCs w:val="28"/>
          <w:lang w:val="de-DE"/>
        </w:rPr>
        <w:t>Bettina Bock, 2017</w:t>
      </w:r>
      <w:r w:rsidR="00B67E8D" w:rsidRPr="009F19E9">
        <w:rPr>
          <w:rFonts w:ascii="Times New Roman" w:hAnsi="Times New Roman" w:cs="Times New Roman"/>
          <w:sz w:val="28"/>
          <w:szCs w:val="28"/>
          <w:lang w:val="de-DE"/>
        </w:rPr>
        <w:t>: s.314]</w:t>
      </w:r>
    </w:p>
    <w:p w:rsidR="00BC0BFF" w:rsidRPr="009F19E9" w:rsidRDefault="00BC0BFF" w:rsidP="00EC0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5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Man ging davon aus, dass 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>eine Sprache einen inhärenten Charakter habe, eine Natur, und dieser sei ein Spiegel des Volkscharakters.</w:t>
      </w:r>
      <w:r w:rsidR="008E5B88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076A" w:rsidRPr="009F19E9">
        <w:rPr>
          <w:rFonts w:ascii="Times New Roman" w:hAnsi="Times New Roman" w:cs="Times New Roman"/>
          <w:sz w:val="28"/>
          <w:szCs w:val="28"/>
        </w:rPr>
        <w:t>[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Walfried Premper 2017: s. 55</w:t>
      </w:r>
      <w:r w:rsidR="00EC076A" w:rsidRPr="009F19E9">
        <w:rPr>
          <w:rFonts w:ascii="Times New Roman" w:hAnsi="Times New Roman" w:cs="Times New Roman"/>
          <w:sz w:val="28"/>
          <w:szCs w:val="28"/>
        </w:rPr>
        <w:t>]</w:t>
      </w:r>
    </w:p>
    <w:p w:rsidR="00BC0BFF" w:rsidRPr="00BC0BFF" w:rsidRDefault="00BC0BFF" w:rsidP="00BC0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FF">
        <w:rPr>
          <w:rFonts w:ascii="Times New Roman" w:hAnsi="Times New Roman" w:cs="Times New Roman"/>
          <w:sz w:val="28"/>
          <w:szCs w:val="28"/>
        </w:rPr>
        <w:t>Здесь хотелось бы обратить особое внимание на примеры (1) – (2), в них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C7734E">
        <w:rPr>
          <w:rFonts w:ascii="Times New Roman" w:hAnsi="Times New Roman" w:cs="Times New Roman"/>
          <w:i/>
          <w:sz w:val="28"/>
          <w:szCs w:val="28"/>
          <w:lang w:val="de-DE"/>
        </w:rPr>
        <w:t>Man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BC0BFF">
        <w:rPr>
          <w:rFonts w:ascii="Times New Roman" w:hAnsi="Times New Roman" w:cs="Times New Roman"/>
          <w:sz w:val="28"/>
          <w:szCs w:val="28"/>
        </w:rPr>
        <w:t xml:space="preserve">тяготеет к модальному глаголу в значении потенциальности, однако модальность </w:t>
      </w:r>
      <w:r w:rsidR="009600D7">
        <w:rPr>
          <w:rFonts w:ascii="Times New Roman" w:hAnsi="Times New Roman" w:cs="Times New Roman"/>
          <w:sz w:val="28"/>
          <w:szCs w:val="28"/>
        </w:rPr>
        <w:t>глагола является вторичной и отходит на второй план, так как</w:t>
      </w:r>
      <w:r w:rsidRPr="00BC0BFF">
        <w:rPr>
          <w:rFonts w:ascii="Times New Roman" w:hAnsi="Times New Roman" w:cs="Times New Roman"/>
          <w:sz w:val="28"/>
          <w:szCs w:val="28"/>
        </w:rPr>
        <w:t xml:space="preserve"> самое главное </w:t>
      </w:r>
      <w:r w:rsidR="009600D7">
        <w:rPr>
          <w:rFonts w:ascii="Times New Roman" w:hAnsi="Times New Roman" w:cs="Times New Roman"/>
          <w:sz w:val="28"/>
          <w:szCs w:val="28"/>
        </w:rPr>
        <w:t xml:space="preserve">для автора показать </w:t>
      </w:r>
      <w:r w:rsidRPr="00BC0BFF">
        <w:rPr>
          <w:rFonts w:ascii="Times New Roman" w:hAnsi="Times New Roman" w:cs="Times New Roman"/>
          <w:sz w:val="28"/>
          <w:szCs w:val="28"/>
        </w:rPr>
        <w:t>допущение альтернативной точки зрения и привлечение читателей к дискуссии, побуждение к участи</w:t>
      </w:r>
      <w:r w:rsidR="00FE2210">
        <w:rPr>
          <w:rFonts w:ascii="Times New Roman" w:hAnsi="Times New Roman" w:cs="Times New Roman"/>
          <w:sz w:val="28"/>
          <w:szCs w:val="28"/>
        </w:rPr>
        <w:t>ю в ментальном диалоге с ним</w:t>
      </w:r>
      <w:r w:rsidRPr="00BC0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BFF" w:rsidRPr="009600D7" w:rsidRDefault="009600D7" w:rsidP="008E5B8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0D7">
        <w:rPr>
          <w:rFonts w:ascii="Times New Roman" w:hAnsi="Times New Roman" w:cs="Times New Roman"/>
          <w:sz w:val="28"/>
          <w:szCs w:val="28"/>
        </w:rPr>
        <w:t xml:space="preserve">Далее представлены примеры </w:t>
      </w:r>
      <w:r>
        <w:rPr>
          <w:rFonts w:ascii="Times New Roman" w:hAnsi="Times New Roman" w:cs="Times New Roman"/>
          <w:sz w:val="28"/>
          <w:szCs w:val="28"/>
        </w:rPr>
        <w:t xml:space="preserve">комментариев </w:t>
      </w:r>
      <w:r w:rsidRPr="00960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глаголами ментального характера и </w:t>
      </w:r>
      <w:r w:rsidRPr="009600D7">
        <w:rPr>
          <w:rFonts w:ascii="Times New Roman" w:hAnsi="Times New Roman" w:cs="Times New Roman"/>
          <w:sz w:val="28"/>
          <w:szCs w:val="28"/>
        </w:rPr>
        <w:t>личным местоимением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r w:rsidRPr="009600D7">
        <w:rPr>
          <w:rFonts w:ascii="Times New Roman" w:hAnsi="Times New Roman" w:cs="Times New Roman"/>
          <w:i/>
          <w:sz w:val="28"/>
          <w:szCs w:val="28"/>
        </w:rPr>
        <w:t>:</w:t>
      </w:r>
    </w:p>
    <w:p w:rsidR="005A2D94" w:rsidRPr="0037511D" w:rsidRDefault="00BC0BFF" w:rsidP="00EC07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6</w:t>
      </w:r>
      <w:r w:rsidR="008E5B88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.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Ich gehe davon aus, dass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Orientierung an den Prototypen der fremden Kultur das Image der Vertrauenswürdigkeit fördert (Vgl. Schäfer 2013, 2014).</w:t>
      </w:r>
      <w:r w:rsidR="008E5B88" w:rsidRPr="009F19E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076A" w:rsidRPr="009F19E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Pavla Schäfer 2017: s.137</w:t>
      </w:r>
      <w:r w:rsidR="00EC076A" w:rsidRPr="009F19E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8E5B88" w:rsidRPr="009F19E9" w:rsidRDefault="00BC0BFF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7</w:t>
      </w:r>
      <w:r w:rsidR="008E5B88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.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Ich gehe auf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den für beide Disziplinen als zentral gelten könnenden Begriff der Äquivalenz </w:t>
      </w:r>
      <w:r w:rsidR="008E5B88" w:rsidRPr="005A2D9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ein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8E5B88" w:rsidRPr="005A2D9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bevor i</w:t>
      </w:r>
      <w:r w:rsidR="008E5B88" w:rsidRPr="009600D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ch zu den Faktoren komme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>, die mutmaßlich zur Überwindung der „Distanz“ beigetragen haben</w:t>
      </w:r>
      <w:r w:rsidR="00FE2210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EC076A" w:rsidRP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[Walfried Premper</w:t>
      </w:r>
      <w:r w:rsidR="00A462A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F19E9" w:rsidRPr="009F19E9">
        <w:rPr>
          <w:rFonts w:ascii="Times New Roman" w:hAnsi="Times New Roman" w:cs="Times New Roman"/>
          <w:sz w:val="28"/>
          <w:szCs w:val="28"/>
          <w:lang w:val="de-DE"/>
        </w:rPr>
        <w:t>2017: s. 59</w:t>
      </w:r>
      <w:r w:rsidR="00EC076A" w:rsidRPr="009F19E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8E5B88" w:rsidRPr="00A462A0" w:rsidRDefault="00BC0BFF" w:rsidP="00EC0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8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gehört zu „Vertrauenmanagement“, das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ich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-wie auch Thomas (2003) – als einen Teil </w:t>
      </w:r>
      <w:r w:rsidR="00F35C23" w:rsidRPr="008E5B88">
        <w:rPr>
          <w:rFonts w:ascii="Times New Roman" w:hAnsi="Times New Roman" w:cs="Times New Roman"/>
          <w:i/>
          <w:sz w:val="28"/>
          <w:szCs w:val="28"/>
          <w:lang w:val="de-DE"/>
        </w:rPr>
        <w:t>des interkulturellen Hintergrunds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verstehe.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A462A0">
        <w:rPr>
          <w:rFonts w:ascii="Times New Roman" w:hAnsi="Times New Roman" w:cs="Times New Roman"/>
          <w:sz w:val="28"/>
          <w:szCs w:val="28"/>
        </w:rPr>
        <w:t>[</w:t>
      </w:r>
      <w:r w:rsidR="00A462A0" w:rsidRPr="00A462A0">
        <w:rPr>
          <w:rFonts w:ascii="Times New Roman" w:hAnsi="Times New Roman" w:cs="Times New Roman"/>
          <w:sz w:val="28"/>
          <w:szCs w:val="28"/>
          <w:lang w:val="de-DE"/>
        </w:rPr>
        <w:t>Pavla Schäfer 2017 s. 137</w:t>
      </w:r>
      <w:r w:rsidR="00EC076A" w:rsidRPr="00A462A0">
        <w:rPr>
          <w:rFonts w:ascii="Times New Roman" w:hAnsi="Times New Roman" w:cs="Times New Roman"/>
          <w:sz w:val="28"/>
          <w:szCs w:val="28"/>
        </w:rPr>
        <w:t>]</w:t>
      </w:r>
    </w:p>
    <w:p w:rsidR="009600D7" w:rsidRDefault="009600D7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94">
        <w:rPr>
          <w:rFonts w:ascii="Times New Roman" w:hAnsi="Times New Roman" w:cs="Times New Roman"/>
          <w:sz w:val="28"/>
          <w:szCs w:val="28"/>
        </w:rPr>
        <w:t>Данные примеры</w:t>
      </w:r>
      <w:r w:rsidR="005A2D94" w:rsidRPr="005A2D94">
        <w:rPr>
          <w:rFonts w:ascii="Times New Roman" w:hAnsi="Times New Roman" w:cs="Times New Roman"/>
          <w:sz w:val="28"/>
          <w:szCs w:val="28"/>
        </w:rPr>
        <w:t xml:space="preserve"> (</w:t>
      </w:r>
      <w:r w:rsidR="00AD08BD" w:rsidRPr="005A2D94">
        <w:rPr>
          <w:rFonts w:ascii="Times New Roman" w:hAnsi="Times New Roman" w:cs="Times New Roman"/>
          <w:sz w:val="28"/>
          <w:szCs w:val="28"/>
        </w:rPr>
        <w:t>7)</w:t>
      </w:r>
      <w:r w:rsidR="00AD08BD">
        <w:rPr>
          <w:rFonts w:ascii="Times New Roman" w:hAnsi="Times New Roman" w:cs="Times New Roman"/>
          <w:sz w:val="28"/>
          <w:szCs w:val="28"/>
        </w:rPr>
        <w:t xml:space="preserve"> - (</w:t>
      </w:r>
      <w:r w:rsidR="005A2D94" w:rsidRPr="005A2D94">
        <w:rPr>
          <w:rFonts w:ascii="Times New Roman" w:hAnsi="Times New Roman" w:cs="Times New Roman"/>
          <w:sz w:val="28"/>
          <w:szCs w:val="28"/>
        </w:rPr>
        <w:t>8)</w:t>
      </w:r>
      <w:r w:rsidRPr="005A2D94">
        <w:rPr>
          <w:rFonts w:ascii="Times New Roman" w:hAnsi="Times New Roman" w:cs="Times New Roman"/>
          <w:sz w:val="28"/>
          <w:szCs w:val="28"/>
        </w:rPr>
        <w:t xml:space="preserve"> </w:t>
      </w:r>
      <w:r w:rsidR="00AD08BD"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Pr="005A2D94">
        <w:rPr>
          <w:rFonts w:ascii="Times New Roman" w:hAnsi="Times New Roman" w:cs="Times New Roman"/>
          <w:sz w:val="28"/>
          <w:szCs w:val="28"/>
        </w:rPr>
        <w:t>присутствие автора,</w:t>
      </w:r>
      <w:r w:rsidR="00FE2210">
        <w:rPr>
          <w:rFonts w:ascii="Times New Roman" w:hAnsi="Times New Roman" w:cs="Times New Roman"/>
          <w:sz w:val="28"/>
          <w:szCs w:val="28"/>
        </w:rPr>
        <w:t xml:space="preserve"> в них</w:t>
      </w:r>
      <w:r w:rsidR="005A2D94" w:rsidRPr="005A2D94">
        <w:rPr>
          <w:rFonts w:ascii="Times New Roman" w:hAnsi="Times New Roman" w:cs="Times New Roman"/>
          <w:sz w:val="28"/>
          <w:szCs w:val="28"/>
        </w:rPr>
        <w:t xml:space="preserve"> стирается безличность научного изложения,</w:t>
      </w:r>
      <w:r w:rsidRPr="005A2D94">
        <w:rPr>
          <w:rFonts w:ascii="Times New Roman" w:hAnsi="Times New Roman" w:cs="Times New Roman"/>
          <w:sz w:val="28"/>
          <w:szCs w:val="28"/>
        </w:rPr>
        <w:t xml:space="preserve"> </w:t>
      </w:r>
      <w:r w:rsidR="005A2D94" w:rsidRPr="005A2D94">
        <w:rPr>
          <w:rFonts w:ascii="Times New Roman" w:hAnsi="Times New Roman" w:cs="Times New Roman"/>
          <w:sz w:val="28"/>
          <w:szCs w:val="28"/>
        </w:rPr>
        <w:t>в примере (8)</w:t>
      </w:r>
      <w:r w:rsidR="00AD08B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A2D94" w:rsidRPr="005A2D9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64711">
        <w:rPr>
          <w:rFonts w:ascii="Times New Roman" w:hAnsi="Times New Roman" w:cs="Times New Roman"/>
          <w:sz w:val="28"/>
          <w:szCs w:val="28"/>
        </w:rPr>
        <w:t>отмети</w:t>
      </w:r>
      <w:r w:rsidR="005A2D94" w:rsidRPr="005A2D94">
        <w:rPr>
          <w:rFonts w:ascii="Times New Roman" w:hAnsi="Times New Roman" w:cs="Times New Roman"/>
          <w:sz w:val="28"/>
          <w:szCs w:val="28"/>
        </w:rPr>
        <w:t xml:space="preserve">ть позицию автора </w:t>
      </w:r>
      <w:r w:rsidRPr="005A2D94">
        <w:rPr>
          <w:rFonts w:ascii="Times New Roman" w:hAnsi="Times New Roman" w:cs="Times New Roman"/>
          <w:sz w:val="28"/>
          <w:szCs w:val="28"/>
        </w:rPr>
        <w:t>к изложенному материалу</w:t>
      </w:r>
      <w:r w:rsidR="005A2D94" w:rsidRPr="005A2D94">
        <w:rPr>
          <w:rFonts w:ascii="Times New Roman" w:hAnsi="Times New Roman" w:cs="Times New Roman"/>
          <w:sz w:val="28"/>
          <w:szCs w:val="28"/>
        </w:rPr>
        <w:t>.</w:t>
      </w:r>
    </w:p>
    <w:p w:rsidR="005A2D94" w:rsidRPr="00EC076A" w:rsidRDefault="00164711" w:rsidP="008E5B8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D94" w:rsidRPr="005A2D94">
        <w:rPr>
          <w:rFonts w:ascii="Times New Roman" w:hAnsi="Times New Roman" w:cs="Times New Roman"/>
          <w:sz w:val="28"/>
          <w:szCs w:val="28"/>
        </w:rPr>
        <w:t>римеры комментариев с глаголами ментального характера и личным местоимением</w:t>
      </w:r>
      <w:r w:rsidR="005A2D94">
        <w:rPr>
          <w:rFonts w:ascii="Times New Roman" w:hAnsi="Times New Roman" w:cs="Times New Roman"/>
          <w:sz w:val="28"/>
          <w:szCs w:val="28"/>
        </w:rPr>
        <w:t xml:space="preserve"> </w:t>
      </w:r>
      <w:r w:rsidR="005A2D94" w:rsidRPr="005A2D94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r w:rsidR="00EC076A">
        <w:rPr>
          <w:rFonts w:ascii="Times New Roman" w:hAnsi="Times New Roman" w:cs="Times New Roman"/>
          <w:i/>
          <w:sz w:val="28"/>
          <w:szCs w:val="28"/>
        </w:rPr>
        <w:t>:</w:t>
      </w:r>
    </w:p>
    <w:p w:rsidR="008E5B88" w:rsidRPr="00A462A0" w:rsidRDefault="00BC0BFF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9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>Da bei Adelung und Zeitgenossen Pflichten aber mit einem Versprechen verbunden waren,</w:t>
      </w:r>
      <w:r w:rsidR="008E5B88" w:rsidRPr="0052734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wie wir vorhin gesehen haben, 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>zeigen sich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="00A462A0">
        <w:rPr>
          <w:rFonts w:ascii="Times New Roman" w:hAnsi="Times New Roman" w:cs="Times New Roman"/>
          <w:sz w:val="28"/>
          <w:szCs w:val="28"/>
          <w:lang w:val="de-DE"/>
        </w:rPr>
        <w:t>[Bettina Bock, 2017: s</w:t>
      </w:r>
      <w:r w:rsidR="00EC076A" w:rsidRPr="00A462A0">
        <w:rPr>
          <w:rFonts w:ascii="Times New Roman" w:hAnsi="Times New Roman" w:cs="Times New Roman"/>
          <w:sz w:val="28"/>
          <w:szCs w:val="28"/>
          <w:lang w:val="de-DE"/>
        </w:rPr>
        <w:t>.314]</w:t>
      </w:r>
    </w:p>
    <w:p w:rsidR="008E5B88" w:rsidRPr="00A462A0" w:rsidRDefault="008560A9" w:rsidP="008E5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</w:t>
      </w:r>
      <w:r w:rsidR="00BC0BFF" w:rsidRPr="00B95403">
        <w:rPr>
          <w:rFonts w:ascii="Times New Roman" w:hAnsi="Times New Roman" w:cs="Times New Roman"/>
          <w:i/>
          <w:sz w:val="28"/>
          <w:szCs w:val="28"/>
          <w:lang w:val="de-DE"/>
        </w:rPr>
        <w:t>0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B76521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Wir haben festgestellt, dass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Erwartungen am besten dadurch erwartungswidriges Verhalten sicht</w:t>
      </w:r>
      <w:r w:rsidR="00FE2210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ar werden und dass Vertrauen… </w:t>
      </w:r>
      <w:r w:rsidR="00EC076A" w:rsidRP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462A0" w:rsidRPr="00A462A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462A0" w:rsidRPr="00A462A0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A462A0" w:rsidRPr="00A462A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62A0" w:rsidRPr="00A462A0">
        <w:rPr>
          <w:rFonts w:ascii="Times New Roman" w:hAnsi="Times New Roman" w:cs="Times New Roman"/>
          <w:sz w:val="28"/>
          <w:szCs w:val="28"/>
          <w:lang w:val="de-DE"/>
        </w:rPr>
        <w:t xml:space="preserve"> s. 137</w:t>
      </w:r>
      <w:r w:rsidR="00EC076A" w:rsidRPr="00A462A0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8E5B88" w:rsidRPr="00B95403" w:rsidRDefault="008560A9" w:rsidP="008E5B8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</w:t>
      </w:r>
      <w:r w:rsidR="00BC0BFF" w:rsidRPr="00B95403">
        <w:rPr>
          <w:rFonts w:ascii="Times New Roman" w:hAnsi="Times New Roman" w:cs="Times New Roman"/>
          <w:i/>
          <w:sz w:val="28"/>
          <w:szCs w:val="28"/>
          <w:lang w:val="de-DE"/>
        </w:rPr>
        <w:t>1</w:t>
      </w:r>
      <w:r w:rsidR="008E5B88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Grundkonzepte der Tugenden sind alt und 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E5B88" w:rsidRPr="008E5B8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denken wir etwa an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52734A" w:rsidRPr="008E5B88">
        <w:rPr>
          <w:rFonts w:ascii="Times New Roman" w:hAnsi="Times New Roman" w:cs="Times New Roman"/>
          <w:i/>
          <w:sz w:val="28"/>
          <w:szCs w:val="28"/>
          <w:lang w:val="de-DE"/>
        </w:rPr>
        <w:t>chinesische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oder indische Weistheitslehren </w:t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8E5B88" w:rsidRPr="008E5B8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vielfach und universell.</w:t>
      </w:r>
      <w:r w:rsidR="008E5B88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076A" w:rsidRPr="00A462A0">
        <w:rPr>
          <w:rFonts w:ascii="Times New Roman" w:hAnsi="Times New Roman" w:cs="Times New Roman"/>
          <w:sz w:val="28"/>
          <w:szCs w:val="28"/>
          <w:lang w:val="de-DE"/>
        </w:rPr>
        <w:t>[Bettina Bock, 2017: s</w:t>
      </w:r>
      <w:r w:rsidR="008E5B88" w:rsidRPr="00A462A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C076A" w:rsidRPr="00A462A0">
        <w:rPr>
          <w:rFonts w:ascii="Times New Roman" w:hAnsi="Times New Roman" w:cs="Times New Roman"/>
          <w:sz w:val="28"/>
          <w:szCs w:val="28"/>
          <w:lang w:val="de-DE"/>
        </w:rPr>
        <w:t>320]</w:t>
      </w:r>
    </w:p>
    <w:p w:rsidR="00050589" w:rsidRDefault="00BC0BFF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12</w:t>
      </w:r>
      <w:r w:rsidR="00AD08BD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AD08BD" w:rsidRPr="00A57D4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Daneben</w:t>
      </w:r>
      <w:r w:rsidR="00A57D44" w:rsidRPr="00A57D4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57D44" w:rsidRPr="00A57D4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finden wir</w:t>
      </w:r>
      <w:r w:rsidR="00A57D44" w:rsidRPr="00A57D4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Phraseologismen, die zu einer bestimmen Zeit mit einer konkreten Handlung bzw. Handlungsweise verbunden waren</w:t>
      </w:r>
      <w:r w:rsidR="00A462A0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A462A0">
        <w:rPr>
          <w:rFonts w:ascii="Times New Roman" w:hAnsi="Times New Roman" w:cs="Times New Roman"/>
          <w:sz w:val="28"/>
          <w:szCs w:val="28"/>
          <w:lang w:val="de-DE"/>
        </w:rPr>
        <w:t>[Bettina Bock 2017: s. 320]</w:t>
      </w:r>
      <w:r w:rsidR="00A57D44" w:rsidRPr="00A462A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50589" w:rsidRPr="00050589" w:rsidRDefault="00050589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89">
        <w:rPr>
          <w:rFonts w:ascii="Times New Roman" w:hAnsi="Times New Roman" w:cs="Times New Roman"/>
          <w:sz w:val="28"/>
          <w:szCs w:val="28"/>
        </w:rPr>
        <w:t>Данные комментарии используются автором не столько для того, чтобы обознач</w:t>
      </w:r>
      <w:r>
        <w:rPr>
          <w:rFonts w:ascii="Times New Roman" w:hAnsi="Times New Roman" w:cs="Times New Roman"/>
          <w:sz w:val="28"/>
          <w:szCs w:val="28"/>
        </w:rPr>
        <w:t>ить свою позицию относи</w:t>
      </w:r>
      <w:r w:rsidRPr="00050589">
        <w:rPr>
          <w:rFonts w:ascii="Times New Roman" w:hAnsi="Times New Roman" w:cs="Times New Roman"/>
          <w:sz w:val="28"/>
          <w:szCs w:val="28"/>
        </w:rPr>
        <w:t>тельно изложенного материала, с</w:t>
      </w:r>
      <w:r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B059CB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вовлечь реципиента в текст</w:t>
      </w:r>
      <w:r w:rsidRPr="000505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с ним,</w:t>
      </w:r>
      <w:r w:rsidRPr="00050589">
        <w:rPr>
          <w:rFonts w:ascii="Times New Roman" w:hAnsi="Times New Roman" w:cs="Times New Roman"/>
          <w:sz w:val="28"/>
          <w:szCs w:val="28"/>
        </w:rPr>
        <w:t xml:space="preserve"> как в представленных выше примерах (9) – (12). </w:t>
      </w:r>
    </w:p>
    <w:p w:rsidR="00F77EE6" w:rsidRPr="00F77EE6" w:rsidRDefault="00BE603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для </w:t>
      </w:r>
      <w:r w:rsidR="00F77EE6" w:rsidRPr="00F77EE6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EE6" w:rsidRPr="00F77EE6">
        <w:rPr>
          <w:rFonts w:ascii="Times New Roman" w:hAnsi="Times New Roman" w:cs="Times New Roman"/>
          <w:sz w:val="28"/>
          <w:szCs w:val="28"/>
        </w:rPr>
        <w:t xml:space="preserve"> чтобы сфокусировать внимание </w:t>
      </w:r>
      <w:r w:rsidR="00EC076A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="00050589" w:rsidRPr="00F77EE6">
        <w:rPr>
          <w:rFonts w:ascii="Times New Roman" w:hAnsi="Times New Roman" w:cs="Times New Roman"/>
          <w:sz w:val="28"/>
          <w:szCs w:val="28"/>
        </w:rPr>
        <w:t>на</w:t>
      </w:r>
      <w:r w:rsidR="00F77EE6" w:rsidRPr="00F77EE6">
        <w:rPr>
          <w:rFonts w:ascii="Times New Roman" w:hAnsi="Times New Roman" w:cs="Times New Roman"/>
          <w:sz w:val="28"/>
          <w:szCs w:val="28"/>
        </w:rPr>
        <w:t xml:space="preserve"> каком-то </w:t>
      </w:r>
      <w:r>
        <w:rPr>
          <w:rFonts w:ascii="Times New Roman" w:hAnsi="Times New Roman" w:cs="Times New Roman"/>
          <w:sz w:val="28"/>
          <w:szCs w:val="28"/>
        </w:rPr>
        <w:t xml:space="preserve">фрагменте </w:t>
      </w:r>
      <w:r w:rsidR="00F77EE6" w:rsidRPr="00F77EE6">
        <w:rPr>
          <w:rFonts w:ascii="Times New Roman" w:hAnsi="Times New Roman" w:cs="Times New Roman"/>
          <w:sz w:val="28"/>
          <w:szCs w:val="28"/>
        </w:rPr>
        <w:t xml:space="preserve">текста, подчеркнуть </w:t>
      </w:r>
      <w:r w:rsidR="0056047F">
        <w:rPr>
          <w:rFonts w:ascii="Times New Roman" w:hAnsi="Times New Roman" w:cs="Times New Roman"/>
          <w:sz w:val="28"/>
          <w:szCs w:val="28"/>
        </w:rPr>
        <w:t xml:space="preserve">его </w:t>
      </w:r>
      <w:r w:rsidR="00F77EE6" w:rsidRPr="00F77EE6">
        <w:rPr>
          <w:rFonts w:ascii="Times New Roman" w:hAnsi="Times New Roman" w:cs="Times New Roman"/>
          <w:sz w:val="28"/>
          <w:szCs w:val="28"/>
        </w:rPr>
        <w:t>важность</w:t>
      </w:r>
      <w:r w:rsidR="005655DC">
        <w:rPr>
          <w:rFonts w:ascii="Times New Roman" w:hAnsi="Times New Roman" w:cs="Times New Roman"/>
          <w:sz w:val="28"/>
          <w:szCs w:val="28"/>
        </w:rPr>
        <w:t>,</w:t>
      </w:r>
      <w:r w:rsidR="009E300F">
        <w:rPr>
          <w:rFonts w:ascii="Times New Roman" w:hAnsi="Times New Roman" w:cs="Times New Roman"/>
          <w:sz w:val="28"/>
          <w:szCs w:val="28"/>
        </w:rPr>
        <w:t xml:space="preserve"> </w:t>
      </w:r>
      <w:r w:rsidR="00F77EE6" w:rsidRPr="00F77EE6">
        <w:rPr>
          <w:rFonts w:ascii="Times New Roman" w:hAnsi="Times New Roman" w:cs="Times New Roman"/>
          <w:sz w:val="28"/>
          <w:szCs w:val="28"/>
        </w:rPr>
        <w:t>автор исполь</w:t>
      </w:r>
      <w:r w:rsidR="00E131F7">
        <w:rPr>
          <w:rFonts w:ascii="Times New Roman" w:hAnsi="Times New Roman" w:cs="Times New Roman"/>
          <w:sz w:val="28"/>
          <w:szCs w:val="28"/>
        </w:rPr>
        <w:t>зует метакоммуникативные высказывания</w:t>
      </w:r>
      <w:r w:rsidR="00F77EE6" w:rsidRPr="00F77EE6">
        <w:rPr>
          <w:rFonts w:ascii="Times New Roman" w:hAnsi="Times New Roman" w:cs="Times New Roman"/>
          <w:sz w:val="28"/>
          <w:szCs w:val="28"/>
        </w:rPr>
        <w:t xml:space="preserve">, </w:t>
      </w:r>
      <w:r w:rsidR="00B059C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77EE6" w:rsidRPr="00F77EE6">
        <w:rPr>
          <w:rFonts w:ascii="Times New Roman" w:hAnsi="Times New Roman" w:cs="Times New Roman"/>
          <w:sz w:val="28"/>
          <w:szCs w:val="28"/>
        </w:rPr>
        <w:t xml:space="preserve">также можно назвать </w:t>
      </w:r>
      <w:r w:rsidR="005655DC">
        <w:rPr>
          <w:rFonts w:ascii="Times New Roman" w:hAnsi="Times New Roman" w:cs="Times New Roman"/>
          <w:sz w:val="28"/>
          <w:szCs w:val="28"/>
        </w:rPr>
        <w:t>«</w:t>
      </w:r>
      <w:r w:rsidR="00F77EE6" w:rsidRPr="00F77EE6">
        <w:rPr>
          <w:rFonts w:ascii="Times New Roman" w:hAnsi="Times New Roman" w:cs="Times New Roman"/>
          <w:sz w:val="28"/>
          <w:szCs w:val="28"/>
        </w:rPr>
        <w:t>комментари</w:t>
      </w:r>
      <w:r w:rsidR="00703B75">
        <w:rPr>
          <w:rFonts w:ascii="Times New Roman" w:hAnsi="Times New Roman" w:cs="Times New Roman"/>
          <w:sz w:val="28"/>
          <w:szCs w:val="28"/>
        </w:rPr>
        <w:t>я</w:t>
      </w:r>
      <w:r w:rsidR="00F77EE6" w:rsidRPr="00F77EE6">
        <w:rPr>
          <w:rFonts w:ascii="Times New Roman" w:hAnsi="Times New Roman" w:cs="Times New Roman"/>
          <w:sz w:val="28"/>
          <w:szCs w:val="28"/>
        </w:rPr>
        <w:t>ми-фокусировщиками</w:t>
      </w:r>
      <w:r w:rsidR="005655DC">
        <w:rPr>
          <w:rFonts w:ascii="Times New Roman" w:hAnsi="Times New Roman" w:cs="Times New Roman"/>
          <w:sz w:val="28"/>
          <w:szCs w:val="28"/>
        </w:rPr>
        <w:t>»</w:t>
      </w:r>
      <w:r w:rsidR="00DF4976" w:rsidRPr="00B95403">
        <w:rPr>
          <w:rFonts w:ascii="Times New Roman" w:hAnsi="Times New Roman" w:cs="Times New Roman"/>
          <w:sz w:val="28"/>
          <w:szCs w:val="28"/>
        </w:rPr>
        <w:t>.</w:t>
      </w:r>
      <w:r w:rsidR="002D6DEF" w:rsidRPr="002D6DEF">
        <w:rPr>
          <w:rFonts w:ascii="Times New Roman" w:hAnsi="Times New Roman" w:cs="Times New Roman"/>
          <w:sz w:val="28"/>
          <w:szCs w:val="28"/>
        </w:rPr>
        <w:t xml:space="preserve"> </w:t>
      </w:r>
      <w:r w:rsidR="00DF4976">
        <w:rPr>
          <w:rFonts w:ascii="Times New Roman" w:hAnsi="Times New Roman" w:cs="Times New Roman"/>
          <w:sz w:val="28"/>
          <w:szCs w:val="28"/>
        </w:rPr>
        <w:t>Эта подгруппа служи</w:t>
      </w:r>
      <w:r w:rsidR="002D6DEF" w:rsidRPr="002D6DEF">
        <w:rPr>
          <w:rFonts w:ascii="Times New Roman" w:hAnsi="Times New Roman" w:cs="Times New Roman"/>
          <w:sz w:val="28"/>
          <w:szCs w:val="28"/>
        </w:rPr>
        <w:t>т дл</w:t>
      </w:r>
      <w:r w:rsidR="00DF4976">
        <w:rPr>
          <w:rFonts w:ascii="Times New Roman" w:hAnsi="Times New Roman" w:cs="Times New Roman"/>
          <w:sz w:val="28"/>
          <w:szCs w:val="28"/>
        </w:rPr>
        <w:t>я реципиента указателем, своеобразным маяком, который подае</w:t>
      </w:r>
      <w:r w:rsidR="002D6DEF" w:rsidRPr="002D6DEF">
        <w:rPr>
          <w:rFonts w:ascii="Times New Roman" w:hAnsi="Times New Roman" w:cs="Times New Roman"/>
          <w:sz w:val="28"/>
          <w:szCs w:val="28"/>
        </w:rPr>
        <w:t>т ему сигнал о том, насколько важной является информация с точки зрения самого автора,</w:t>
      </w:r>
      <w:r w:rsidR="00DF4976">
        <w:rPr>
          <w:rFonts w:ascii="Times New Roman" w:hAnsi="Times New Roman" w:cs="Times New Roman"/>
          <w:sz w:val="28"/>
          <w:szCs w:val="28"/>
        </w:rPr>
        <w:t xml:space="preserve"> она</w:t>
      </w:r>
      <w:r w:rsidR="002D6DEF" w:rsidRPr="002D6DEF">
        <w:rPr>
          <w:rFonts w:ascii="Times New Roman" w:hAnsi="Times New Roman" w:cs="Times New Roman"/>
          <w:sz w:val="28"/>
          <w:szCs w:val="28"/>
        </w:rPr>
        <w:t xml:space="preserve"> показывают необходимость введения данной информации в текст, высказанную самим автором разноплановыми языковыми средствами, </w:t>
      </w:r>
      <w:r w:rsidR="002D6DEF">
        <w:rPr>
          <w:rFonts w:ascii="Times New Roman" w:hAnsi="Times New Roman" w:cs="Times New Roman"/>
          <w:sz w:val="28"/>
          <w:szCs w:val="28"/>
        </w:rPr>
        <w:t>например,</w:t>
      </w:r>
      <w:r w:rsidR="002D6DEF" w:rsidRPr="002D6DEF">
        <w:rPr>
          <w:rFonts w:ascii="Times New Roman" w:hAnsi="Times New Roman" w:cs="Times New Roman"/>
          <w:sz w:val="28"/>
          <w:szCs w:val="28"/>
        </w:rPr>
        <w:t xml:space="preserve"> с </w:t>
      </w:r>
      <w:r w:rsidR="002D6DEF">
        <w:rPr>
          <w:rFonts w:ascii="Times New Roman" w:hAnsi="Times New Roman" w:cs="Times New Roman"/>
          <w:sz w:val="28"/>
          <w:szCs w:val="28"/>
        </w:rPr>
        <w:t>помощью грамматических средств</w:t>
      </w:r>
      <w:r w:rsidR="002D6DEF" w:rsidRPr="002D6DEF">
        <w:rPr>
          <w:rFonts w:ascii="Times New Roman" w:hAnsi="Times New Roman" w:cs="Times New Roman"/>
          <w:sz w:val="28"/>
          <w:szCs w:val="28"/>
        </w:rPr>
        <w:t xml:space="preserve"> </w:t>
      </w:r>
      <w:r w:rsidR="002D6DEF">
        <w:rPr>
          <w:rFonts w:ascii="Times New Roman" w:hAnsi="Times New Roman" w:cs="Times New Roman"/>
          <w:sz w:val="28"/>
          <w:szCs w:val="28"/>
        </w:rPr>
        <w:t>(</w:t>
      </w:r>
      <w:r w:rsidR="002D6DEF" w:rsidRPr="002D6DEF">
        <w:rPr>
          <w:rFonts w:ascii="Times New Roman" w:hAnsi="Times New Roman" w:cs="Times New Roman"/>
          <w:sz w:val="28"/>
          <w:szCs w:val="28"/>
        </w:rPr>
        <w:t>инфинитивных конструкций со значением долженствования</w:t>
      </w:r>
      <w:r w:rsidR="002D6DEF">
        <w:rPr>
          <w:rFonts w:ascii="Times New Roman" w:hAnsi="Times New Roman" w:cs="Times New Roman"/>
          <w:sz w:val="28"/>
          <w:szCs w:val="28"/>
        </w:rPr>
        <w:t>)</w:t>
      </w:r>
      <w:r w:rsidR="002D6DEF" w:rsidRPr="002D6DEF">
        <w:rPr>
          <w:rFonts w:ascii="Times New Roman" w:hAnsi="Times New Roman" w:cs="Times New Roman"/>
          <w:sz w:val="28"/>
          <w:szCs w:val="28"/>
        </w:rPr>
        <w:t>:</w:t>
      </w:r>
    </w:p>
    <w:p w:rsidR="00F77EE6" w:rsidRPr="00FE2210" w:rsidRDefault="00703B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</w:t>
      </w:r>
      <w:r w:rsidR="00032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>3</w:t>
      </w:r>
      <w:r w:rsidR="002D6DEF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2D6DEF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Vor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allen Dingen aber ist zu bemerken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>, dass man einerlei Dinge oft aus verschiedenen Gesichtspunkten ansieht, …</w:t>
      </w:r>
      <w:r w:rsidR="004F0F1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462A0" w:rsidRPr="004F0F14">
        <w:rPr>
          <w:rFonts w:ascii="Times New Roman" w:hAnsi="Times New Roman" w:cs="Times New Roman"/>
          <w:sz w:val="28"/>
          <w:szCs w:val="28"/>
          <w:lang w:val="de-DE"/>
        </w:rPr>
        <w:t>Michae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>l Bies / Alexander Kosenina 2014</w:t>
      </w:r>
      <w:r w:rsidR="00A462A0" w:rsidRPr="004F0F14">
        <w:rPr>
          <w:rFonts w:ascii="Times New Roman" w:hAnsi="Times New Roman" w:cs="Times New Roman"/>
          <w:sz w:val="28"/>
          <w:szCs w:val="28"/>
          <w:lang w:val="de-DE"/>
        </w:rPr>
        <w:t>: s. 7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2D6DEF" w:rsidRPr="00EC076A" w:rsidRDefault="002D6DEF" w:rsidP="00EC07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14</w:t>
      </w:r>
      <w:r w:rsidR="00032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032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Es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gilt zu erkunden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>, wie und mit welchen narrativen und literarischen Verfahren Reisen jeweils als Mittel zur Gewinnung und Stabilisierung von Wissen inszeniert werden.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[Michae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>l Bies / Alexander Kosenina 2014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: s. 7]</w:t>
      </w:r>
    </w:p>
    <w:p w:rsidR="00032EE6" w:rsidRPr="004F0F14" w:rsidRDefault="00032EE6" w:rsidP="00EC0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15.</w:t>
      </w:r>
      <w:r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Diese bedeutet für die Übersetzung, </w:t>
      </w:r>
      <w:r w:rsidRPr="00032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dass zu beachtet ist</w:t>
      </w:r>
      <w:r w:rsidRPr="00032EE6">
        <w:rPr>
          <w:rFonts w:ascii="Times New Roman" w:hAnsi="Times New Roman" w:cs="Times New Roman"/>
          <w:i/>
          <w:sz w:val="28"/>
          <w:szCs w:val="28"/>
          <w:lang w:val="de-DE"/>
        </w:rPr>
        <w:t>, dass eine Übersetzung in relevanten Fällen nicht schlichtweg „falsch“</w:t>
      </w:r>
      <w:r w:rsidR="00FE2210" w:rsidRPr="00032EE6">
        <w:rPr>
          <w:rFonts w:ascii="Times New Roman" w:hAnsi="Times New Roman" w:cs="Times New Roman"/>
          <w:i/>
          <w:sz w:val="28"/>
          <w:szCs w:val="28"/>
          <w:lang w:val="de-DE"/>
        </w:rPr>
        <w:t>ist...</w:t>
      </w:r>
      <w:r w:rsidR="00FE2210" w:rsidRPr="00FE221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Walfried Premper 2017: s. 59]</w:t>
      </w:r>
    </w:p>
    <w:p w:rsidR="00335014" w:rsidRPr="0037511D" w:rsidRDefault="00335014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16. </w:t>
      </w:r>
      <w:r w:rsidRPr="00335014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Änderung in der Semantik des ethischen Begriffs Geduld </w:t>
      </w:r>
      <w:r w:rsidRPr="0033501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ist aber nicht zu beobachten</w:t>
      </w:r>
      <w:r w:rsidR="00FE2210" w:rsidRPr="004F0F1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4F0F1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</w:rPr>
        <w:t>[</w:t>
      </w:r>
      <w:r w:rsidRPr="004F0F14">
        <w:rPr>
          <w:rFonts w:ascii="Times New Roman" w:hAnsi="Times New Roman" w:cs="Times New Roman"/>
          <w:sz w:val="28"/>
          <w:szCs w:val="28"/>
          <w:lang w:val="de-DE"/>
        </w:rPr>
        <w:t>Bettina</w:t>
      </w:r>
      <w:r w:rsidRPr="004F0F14">
        <w:rPr>
          <w:rFonts w:ascii="Times New Roman" w:hAnsi="Times New Roman" w:cs="Times New Roman"/>
          <w:sz w:val="28"/>
          <w:szCs w:val="28"/>
        </w:rPr>
        <w:t xml:space="preserve"> </w:t>
      </w:r>
      <w:r w:rsidRPr="004F0F14">
        <w:rPr>
          <w:rFonts w:ascii="Times New Roman" w:hAnsi="Times New Roman" w:cs="Times New Roman"/>
          <w:sz w:val="28"/>
          <w:szCs w:val="28"/>
          <w:lang w:val="de-DE"/>
        </w:rPr>
        <w:t>Bock</w:t>
      </w:r>
      <w:r w:rsidR="00EC076A" w:rsidRPr="004F0F14">
        <w:rPr>
          <w:rFonts w:ascii="Times New Roman" w:hAnsi="Times New Roman" w:cs="Times New Roman"/>
          <w:sz w:val="28"/>
          <w:szCs w:val="28"/>
        </w:rPr>
        <w:t>, 2017:</w:t>
      </w:r>
      <w:r w:rsidRPr="004F0F14">
        <w:rPr>
          <w:rFonts w:ascii="Times New Roman" w:hAnsi="Times New Roman" w:cs="Times New Roman"/>
          <w:sz w:val="28"/>
          <w:szCs w:val="28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C076A" w:rsidRPr="004F0F14">
        <w:rPr>
          <w:rFonts w:ascii="Times New Roman" w:hAnsi="Times New Roman" w:cs="Times New Roman"/>
          <w:sz w:val="28"/>
          <w:szCs w:val="28"/>
        </w:rPr>
        <w:t>.318]</w:t>
      </w:r>
      <w:r w:rsidRPr="003751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2EE6" w:rsidRPr="00032EE6" w:rsidRDefault="00032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6">
        <w:rPr>
          <w:rFonts w:ascii="Times New Roman" w:hAnsi="Times New Roman" w:cs="Times New Roman"/>
          <w:sz w:val="28"/>
          <w:szCs w:val="28"/>
        </w:rPr>
        <w:t>Или с помощью лексических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E6">
        <w:rPr>
          <w:rFonts w:ascii="Times New Roman" w:hAnsi="Times New Roman" w:cs="Times New Roman"/>
          <w:sz w:val="28"/>
          <w:szCs w:val="28"/>
        </w:rPr>
        <w:t>(подчеркивают важность информации):</w:t>
      </w:r>
    </w:p>
    <w:p w:rsidR="00032EE6" w:rsidRPr="00B95403" w:rsidRDefault="00032EE6" w:rsidP="00032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Pr="00032EE6">
        <w:rPr>
          <w:rFonts w:ascii="Times New Roman" w:hAnsi="Times New Roman" w:cs="Times New Roman"/>
          <w:sz w:val="28"/>
          <w:szCs w:val="28"/>
        </w:rPr>
        <w:t>выражающих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2EE6">
        <w:rPr>
          <w:rFonts w:ascii="Times New Roman" w:hAnsi="Times New Roman" w:cs="Times New Roman"/>
          <w:sz w:val="28"/>
          <w:szCs w:val="28"/>
        </w:rPr>
        <w:t>когнитивную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2EE6">
        <w:rPr>
          <w:rFonts w:ascii="Times New Roman" w:hAnsi="Times New Roman" w:cs="Times New Roman"/>
          <w:sz w:val="28"/>
          <w:szCs w:val="28"/>
        </w:rPr>
        <w:t>оценку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2EE6">
        <w:rPr>
          <w:rFonts w:ascii="Times New Roman" w:hAnsi="Times New Roman" w:cs="Times New Roman"/>
          <w:sz w:val="28"/>
          <w:szCs w:val="28"/>
        </w:rPr>
        <w:t>автора</w:t>
      </w:r>
      <w:r w:rsidR="0095523D" w:rsidRPr="00B95403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32EE6" w:rsidRPr="004F0F14" w:rsidRDefault="00335014" w:rsidP="00032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17</w:t>
      </w:r>
      <w:r w:rsidR="00032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032EE6" w:rsidRPr="00032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Auffällig</w:t>
      </w:r>
      <w:r w:rsidR="00032EE6"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bei der gegenwartsprachlichen Form </w:t>
      </w:r>
      <w:r w:rsidR="00032EE6" w:rsidRPr="00032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ist, dass</w:t>
      </w:r>
      <w:r w:rsidR="00032EE6"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Treue hier Apokope </w:t>
      </w:r>
      <w:r w:rsidR="00FE2210" w:rsidRPr="00032EE6">
        <w:rPr>
          <w:rFonts w:ascii="Times New Roman" w:hAnsi="Times New Roman" w:cs="Times New Roman"/>
          <w:i/>
          <w:sz w:val="28"/>
          <w:szCs w:val="28"/>
          <w:lang w:val="de-DE"/>
        </w:rPr>
        <w:t>zeigt, …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032EE6" w:rsidRPr="004F0F14">
        <w:rPr>
          <w:rFonts w:ascii="Times New Roman" w:hAnsi="Times New Roman" w:cs="Times New Roman"/>
          <w:sz w:val="28"/>
          <w:szCs w:val="28"/>
          <w:lang w:val="de-DE"/>
        </w:rPr>
        <w:t>Bettina Bock,2017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: s.316]</w:t>
      </w:r>
    </w:p>
    <w:p w:rsidR="00032EE6" w:rsidRPr="00032EE6" w:rsidRDefault="00335014" w:rsidP="00032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18</w:t>
      </w:r>
      <w:r w:rsidR="00032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032EE6" w:rsidRPr="00032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Exemplarisch sei hier</w:t>
      </w:r>
      <w:r w:rsidR="00032EE6"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K</w:t>
      </w:r>
      <w:r w:rsidR="00FE2210">
        <w:rPr>
          <w:rFonts w:ascii="Times New Roman" w:hAnsi="Times New Roman" w:cs="Times New Roman"/>
          <w:i/>
          <w:sz w:val="28"/>
          <w:szCs w:val="28"/>
          <w:lang w:val="de-DE"/>
        </w:rPr>
        <w:t>l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assifizierung im zweiten Band…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032EE6" w:rsidRPr="004F0F14">
        <w:rPr>
          <w:rFonts w:ascii="Times New Roman" w:hAnsi="Times New Roman" w:cs="Times New Roman"/>
          <w:sz w:val="28"/>
          <w:szCs w:val="28"/>
          <w:lang w:val="de-DE"/>
        </w:rPr>
        <w:t>Claudia Wich-Reif, 2017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: s.299]</w:t>
      </w:r>
    </w:p>
    <w:p w:rsidR="00032EE6" w:rsidRPr="00FE2210" w:rsidRDefault="00335014" w:rsidP="00032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19</w:t>
      </w:r>
      <w:r w:rsidR="00032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032EE6" w:rsidRPr="00032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Interessant ist hier nun, dass</w:t>
      </w:r>
      <w:r w:rsidR="00032EE6"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auch hier der Genetiv als Objektkasus in vielen Fällen nicht </w:t>
      </w:r>
      <w:r w:rsidR="006C180A" w:rsidRPr="00032EE6">
        <w:rPr>
          <w:rFonts w:ascii="Times New Roman" w:hAnsi="Times New Roman" w:cs="Times New Roman"/>
          <w:i/>
          <w:sz w:val="28"/>
          <w:szCs w:val="28"/>
          <w:lang w:val="de-DE"/>
        </w:rPr>
        <w:t>schwindet, …</w:t>
      </w:r>
      <w:r w:rsidR="00032EE6"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35C23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Claudia Wich-Reif, 2017: s</w:t>
      </w:r>
      <w:r w:rsidR="00032EE6" w:rsidRPr="004F0F14">
        <w:rPr>
          <w:rFonts w:ascii="Times New Roman" w:hAnsi="Times New Roman" w:cs="Times New Roman"/>
          <w:sz w:val="28"/>
          <w:szCs w:val="28"/>
          <w:lang w:val="de-DE"/>
        </w:rPr>
        <w:t>.303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032EE6" w:rsidRPr="004F0F14" w:rsidRDefault="00335014" w:rsidP="00EC0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20</w:t>
      </w:r>
      <w:r w:rsidR="00032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032EE6" w:rsidRPr="00032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Wichtig ist dabei, dass</w:t>
      </w:r>
      <w:r w:rsidR="00032EE6" w:rsidRP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Kultur nicht ausschließlich und nicht primär als nationale Kultur zu verstehen ist, sondern dass </w:t>
      </w:r>
      <w:r w:rsidR="00FE2210" w:rsidRPr="00032EE6">
        <w:rPr>
          <w:rFonts w:ascii="Times New Roman" w:hAnsi="Times New Roman" w:cs="Times New Roman"/>
          <w:i/>
          <w:sz w:val="28"/>
          <w:szCs w:val="28"/>
          <w:lang w:val="de-DE"/>
        </w:rPr>
        <w:t>sie...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4F0F14" w:rsidRPr="004F0F14">
        <w:rPr>
          <w:rFonts w:ascii="Times New Roman" w:hAnsi="Times New Roman" w:cs="Times New Roman"/>
          <w:sz w:val="28"/>
          <w:szCs w:val="28"/>
          <w:lang w:val="en-US"/>
        </w:rPr>
        <w:t>: s.133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2D6DEF" w:rsidRPr="0037511D" w:rsidRDefault="00032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1D">
        <w:rPr>
          <w:rFonts w:ascii="Times New Roman" w:hAnsi="Times New Roman" w:cs="Times New Roman"/>
          <w:sz w:val="28"/>
          <w:szCs w:val="28"/>
        </w:rPr>
        <w:t xml:space="preserve">2. </w:t>
      </w:r>
      <w:r w:rsidRPr="00032EE6">
        <w:rPr>
          <w:rFonts w:ascii="Times New Roman" w:hAnsi="Times New Roman" w:cs="Times New Roman"/>
          <w:sz w:val="28"/>
          <w:szCs w:val="28"/>
        </w:rPr>
        <w:t>являющихся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Pr="00032EE6">
        <w:rPr>
          <w:rFonts w:ascii="Times New Roman" w:hAnsi="Times New Roman" w:cs="Times New Roman"/>
          <w:sz w:val="28"/>
          <w:szCs w:val="28"/>
        </w:rPr>
        <w:t>м</w:t>
      </w:r>
      <w:r w:rsidR="002D6DEF" w:rsidRPr="00032EE6">
        <w:rPr>
          <w:rFonts w:ascii="Times New Roman" w:hAnsi="Times New Roman" w:cs="Times New Roman"/>
          <w:sz w:val="28"/>
          <w:szCs w:val="28"/>
        </w:rPr>
        <w:t>арк</w:t>
      </w:r>
      <w:r w:rsidRPr="00032EE6">
        <w:rPr>
          <w:rFonts w:ascii="Times New Roman" w:hAnsi="Times New Roman" w:cs="Times New Roman"/>
          <w:sz w:val="28"/>
          <w:szCs w:val="28"/>
        </w:rPr>
        <w:t>ерами</w:t>
      </w:r>
      <w:r w:rsidRPr="00375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</w:t>
      </w:r>
      <w:r w:rsidRPr="003751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будьте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внимательны</w:t>
      </w:r>
      <w:r w:rsidRPr="0037511D">
        <w:rPr>
          <w:rFonts w:ascii="Times New Roman" w:hAnsi="Times New Roman" w:cs="Times New Roman"/>
          <w:sz w:val="28"/>
          <w:szCs w:val="28"/>
        </w:rPr>
        <w:t>»:</w:t>
      </w:r>
    </w:p>
    <w:p w:rsidR="00F77EE6" w:rsidRPr="00FE2210" w:rsidRDefault="00335014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21</w:t>
      </w:r>
      <w:r w:rsidR="00703B75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Allerdings deuten mangelnde Sorgfalt bei der Formulierung und die Tatsache, dass ein Telefonkontakt für Rückfragen fehlt,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eher darauf hin, dass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der Adressat und seine potenziellen Fragen nicht ernst genommen werden.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Pavla Schäfer 2017: s.139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2D6DEF" w:rsidRPr="00032EE6" w:rsidRDefault="00335014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22</w:t>
      </w:r>
      <w:r w:rsidR="002D6DEF" w:rsidRPr="002D6DE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.Weiterhin fällt auf, dass</w:t>
      </w:r>
      <w:r w:rsidR="002D6DEF" w:rsidRPr="002D6D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E-Mail keine Angaben zu Unternehmen und somit keine Selbstdarstel</w:t>
      </w:r>
      <w:r w:rsid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lung </w:t>
      </w:r>
      <w:r w:rsidR="006C180A">
        <w:rPr>
          <w:rFonts w:ascii="Times New Roman" w:hAnsi="Times New Roman" w:cs="Times New Roman"/>
          <w:i/>
          <w:sz w:val="28"/>
          <w:szCs w:val="28"/>
          <w:lang w:val="de-DE"/>
        </w:rPr>
        <w:t>enthält, …</w:t>
      </w:r>
      <w:r w:rsidR="00FE2210" w:rsidRPr="00FE221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F0F14" w:rsidRPr="004F0F14">
        <w:rPr>
          <w:rFonts w:ascii="Times New Roman" w:hAnsi="Times New Roman" w:cs="Times New Roman"/>
          <w:sz w:val="28"/>
          <w:szCs w:val="28"/>
        </w:rPr>
        <w:t>[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4F0F14" w:rsidRPr="004F0F14">
        <w:rPr>
          <w:rFonts w:ascii="Times New Roman" w:hAnsi="Times New Roman" w:cs="Times New Roman"/>
          <w:sz w:val="28"/>
          <w:szCs w:val="28"/>
          <w:lang w:val="en-US"/>
        </w:rPr>
        <w:t>: s.140]</w:t>
      </w:r>
      <w:r w:rsidR="00032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</w:p>
    <w:p w:rsidR="00F77EE6" w:rsidRDefault="00335014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большинстве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своем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вышеупомянутые</w:t>
      </w:r>
      <w:r w:rsidRPr="0037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вводятся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перед</w:t>
      </w:r>
      <w:r w:rsidR="00E20954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тем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текстом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, </w:t>
      </w:r>
      <w:r w:rsidR="00BC4501">
        <w:rPr>
          <w:rFonts w:ascii="Times New Roman" w:hAnsi="Times New Roman" w:cs="Times New Roman"/>
          <w:sz w:val="28"/>
          <w:szCs w:val="28"/>
        </w:rPr>
        <w:t>на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который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необходимо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обратить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внимание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, </w:t>
      </w:r>
      <w:r w:rsidR="00BC4501">
        <w:rPr>
          <w:rFonts w:ascii="Times New Roman" w:hAnsi="Times New Roman" w:cs="Times New Roman"/>
          <w:sz w:val="28"/>
          <w:szCs w:val="28"/>
        </w:rPr>
        <w:t>однако</w:t>
      </w:r>
      <w:r w:rsidR="00BC4501" w:rsidRPr="0037511D">
        <w:rPr>
          <w:rFonts w:ascii="Times New Roman" w:hAnsi="Times New Roman" w:cs="Times New Roman"/>
          <w:sz w:val="28"/>
          <w:szCs w:val="28"/>
        </w:rPr>
        <w:t xml:space="preserve"> </w:t>
      </w:r>
      <w:r w:rsidR="00BC4501">
        <w:rPr>
          <w:rFonts w:ascii="Times New Roman" w:hAnsi="Times New Roman" w:cs="Times New Roman"/>
          <w:sz w:val="28"/>
          <w:szCs w:val="28"/>
        </w:rPr>
        <w:t>пример</w:t>
      </w:r>
      <w:r w:rsidR="00DD2FEF">
        <w:rPr>
          <w:rFonts w:ascii="Times New Roman" w:hAnsi="Times New Roman" w:cs="Times New Roman"/>
          <w:sz w:val="28"/>
          <w:szCs w:val="28"/>
        </w:rPr>
        <w:t xml:space="preserve"> </w:t>
      </w:r>
      <w:r w:rsidR="002D6D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D6DEF">
        <w:rPr>
          <w:rFonts w:ascii="Times New Roman" w:hAnsi="Times New Roman" w:cs="Times New Roman"/>
          <w:sz w:val="28"/>
          <w:szCs w:val="28"/>
        </w:rPr>
        <w:t>)</w:t>
      </w:r>
      <w:r w:rsidR="00BC4501">
        <w:rPr>
          <w:rFonts w:ascii="Times New Roman" w:hAnsi="Times New Roman" w:cs="Times New Roman"/>
          <w:sz w:val="28"/>
          <w:szCs w:val="28"/>
        </w:rPr>
        <w:t xml:space="preserve"> </w:t>
      </w:r>
      <w:r w:rsidR="00E20954">
        <w:rPr>
          <w:rFonts w:ascii="Times New Roman" w:hAnsi="Times New Roman" w:cs="Times New Roman"/>
          <w:sz w:val="28"/>
          <w:szCs w:val="28"/>
        </w:rPr>
        <w:t>является нетипичным. Как можно заметить</w:t>
      </w:r>
      <w:r w:rsidR="00DD2FEF">
        <w:rPr>
          <w:rFonts w:ascii="Times New Roman" w:hAnsi="Times New Roman" w:cs="Times New Roman"/>
          <w:sz w:val="28"/>
          <w:szCs w:val="28"/>
        </w:rPr>
        <w:t>,</w:t>
      </w:r>
      <w:r w:rsidR="00E20954">
        <w:rPr>
          <w:rFonts w:ascii="Times New Roman" w:hAnsi="Times New Roman" w:cs="Times New Roman"/>
          <w:sz w:val="28"/>
          <w:szCs w:val="28"/>
        </w:rPr>
        <w:t xml:space="preserve"> он не только не предшествует последующей информации, в </w:t>
      </w:r>
      <w:r w:rsidR="00FE2210">
        <w:rPr>
          <w:rFonts w:ascii="Times New Roman" w:hAnsi="Times New Roman" w:cs="Times New Roman"/>
          <w:sz w:val="28"/>
          <w:szCs w:val="28"/>
        </w:rPr>
        <w:t>отличие</w:t>
      </w:r>
      <w:r w:rsidR="005655DC">
        <w:rPr>
          <w:rFonts w:ascii="Times New Roman" w:hAnsi="Times New Roman" w:cs="Times New Roman"/>
          <w:sz w:val="28"/>
          <w:szCs w:val="28"/>
        </w:rPr>
        <w:t xml:space="preserve"> от других примеров</w:t>
      </w:r>
      <w:r w:rsidR="00E20954">
        <w:rPr>
          <w:rFonts w:ascii="Times New Roman" w:hAnsi="Times New Roman" w:cs="Times New Roman"/>
          <w:sz w:val="28"/>
          <w:szCs w:val="28"/>
        </w:rPr>
        <w:t xml:space="preserve">, но и содержит в себе </w:t>
      </w:r>
      <w:r w:rsidR="008A37B7">
        <w:rPr>
          <w:rFonts w:ascii="Times New Roman" w:hAnsi="Times New Roman" w:cs="Times New Roman"/>
          <w:sz w:val="28"/>
          <w:szCs w:val="28"/>
        </w:rPr>
        <w:t xml:space="preserve">эксплицитное </w:t>
      </w:r>
      <w:r w:rsidR="00E20954">
        <w:rPr>
          <w:rFonts w:ascii="Times New Roman" w:hAnsi="Times New Roman" w:cs="Times New Roman"/>
          <w:sz w:val="28"/>
          <w:szCs w:val="28"/>
        </w:rPr>
        <w:t>отрицание</w:t>
      </w:r>
      <w:r w:rsidR="008A37B7">
        <w:rPr>
          <w:rFonts w:ascii="Times New Roman" w:hAnsi="Times New Roman" w:cs="Times New Roman"/>
          <w:sz w:val="28"/>
          <w:szCs w:val="28"/>
        </w:rPr>
        <w:t xml:space="preserve"> с </w:t>
      </w:r>
      <w:r w:rsidR="008A37B7" w:rsidRPr="00FE2210">
        <w:rPr>
          <w:rFonts w:ascii="Times New Roman" w:hAnsi="Times New Roman" w:cs="Times New Roman"/>
          <w:i/>
          <w:sz w:val="28"/>
          <w:szCs w:val="28"/>
          <w:lang w:val="en-US"/>
        </w:rPr>
        <w:t>nicht</w:t>
      </w:r>
      <w:r w:rsidR="00E20954">
        <w:rPr>
          <w:rFonts w:ascii="Times New Roman" w:hAnsi="Times New Roman" w:cs="Times New Roman"/>
          <w:sz w:val="28"/>
          <w:szCs w:val="28"/>
        </w:rPr>
        <w:t xml:space="preserve">, что фокусирует наше внимание на приведенной информации, </w:t>
      </w:r>
      <w:r w:rsidR="00FE2210">
        <w:rPr>
          <w:rFonts w:ascii="Times New Roman" w:hAnsi="Times New Roman" w:cs="Times New Roman"/>
          <w:sz w:val="28"/>
          <w:szCs w:val="28"/>
        </w:rPr>
        <w:t xml:space="preserve">и </w:t>
      </w:r>
      <w:r w:rsidR="00E20954">
        <w:rPr>
          <w:rFonts w:ascii="Times New Roman" w:hAnsi="Times New Roman" w:cs="Times New Roman"/>
          <w:sz w:val="28"/>
          <w:szCs w:val="28"/>
        </w:rPr>
        <w:t xml:space="preserve">дает нам понять, что </w:t>
      </w:r>
      <w:r w:rsidR="00FE2210">
        <w:rPr>
          <w:rFonts w:ascii="Times New Roman" w:hAnsi="Times New Roman" w:cs="Times New Roman"/>
          <w:sz w:val="28"/>
          <w:szCs w:val="28"/>
        </w:rPr>
        <w:t>представленная информация</w:t>
      </w:r>
      <w:r w:rsidR="00FE2210" w:rsidRPr="00FE2210">
        <w:rPr>
          <w:rFonts w:ascii="Times New Roman" w:hAnsi="Times New Roman" w:cs="Times New Roman"/>
          <w:sz w:val="28"/>
          <w:szCs w:val="28"/>
        </w:rPr>
        <w:t>, по мнению автора</w:t>
      </w:r>
      <w:r w:rsidR="00FE2210">
        <w:rPr>
          <w:rFonts w:ascii="Times New Roman" w:hAnsi="Times New Roman" w:cs="Times New Roman"/>
          <w:sz w:val="28"/>
          <w:szCs w:val="28"/>
        </w:rPr>
        <w:t xml:space="preserve">, </w:t>
      </w:r>
      <w:r w:rsidR="00E20954">
        <w:rPr>
          <w:rFonts w:ascii="Times New Roman" w:hAnsi="Times New Roman" w:cs="Times New Roman"/>
          <w:sz w:val="28"/>
          <w:szCs w:val="28"/>
        </w:rPr>
        <w:t xml:space="preserve">не столь </w:t>
      </w:r>
      <w:r w:rsidR="005655DC">
        <w:rPr>
          <w:rFonts w:ascii="Times New Roman" w:hAnsi="Times New Roman" w:cs="Times New Roman"/>
          <w:sz w:val="28"/>
          <w:szCs w:val="28"/>
        </w:rPr>
        <w:t>важна</w:t>
      </w:r>
      <w:r w:rsidR="00E20954">
        <w:rPr>
          <w:rFonts w:ascii="Times New Roman" w:hAnsi="Times New Roman" w:cs="Times New Roman"/>
          <w:sz w:val="28"/>
          <w:szCs w:val="28"/>
        </w:rPr>
        <w:t>.</w:t>
      </w:r>
    </w:p>
    <w:p w:rsidR="00AA0427" w:rsidRPr="00A64B7C" w:rsidRDefault="00AA0427" w:rsidP="00AA0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A0427">
        <w:rPr>
          <w:rFonts w:ascii="Times New Roman" w:hAnsi="Times New Roman" w:cs="Times New Roman"/>
          <w:sz w:val="28"/>
          <w:szCs w:val="28"/>
        </w:rPr>
        <w:t>встречаются</w:t>
      </w:r>
      <w:r w:rsidRPr="0022195A">
        <w:rPr>
          <w:rFonts w:ascii="Times New Roman" w:hAnsi="Times New Roman" w:cs="Times New Roman"/>
          <w:sz w:val="28"/>
          <w:szCs w:val="28"/>
        </w:rPr>
        <w:t xml:space="preserve"> </w:t>
      </w:r>
      <w:r w:rsidRPr="00AA0427">
        <w:rPr>
          <w:rFonts w:ascii="Times New Roman" w:hAnsi="Times New Roman" w:cs="Times New Roman"/>
          <w:sz w:val="28"/>
          <w:szCs w:val="28"/>
        </w:rPr>
        <w:t>отдельные малочастотные примеры с личными местоимениями третьего лица</w:t>
      </w:r>
      <w:r w:rsidR="00335014">
        <w:rPr>
          <w:rFonts w:ascii="Times New Roman" w:hAnsi="Times New Roman" w:cs="Times New Roman"/>
          <w:sz w:val="28"/>
          <w:szCs w:val="28"/>
        </w:rPr>
        <w:t xml:space="preserve"> или с упоминанием автора тех или иных высказываний, </w:t>
      </w:r>
      <w:r w:rsidR="00335014" w:rsidRPr="00AA0427">
        <w:rPr>
          <w:rFonts w:ascii="Times New Roman" w:hAnsi="Times New Roman" w:cs="Times New Roman"/>
          <w:sz w:val="28"/>
          <w:szCs w:val="28"/>
        </w:rPr>
        <w:t>например</w:t>
      </w:r>
      <w:r w:rsidR="00A64B7C" w:rsidRPr="00A64B7C">
        <w:rPr>
          <w:rFonts w:ascii="Times New Roman" w:hAnsi="Times New Roman" w:cs="Times New Roman"/>
          <w:sz w:val="28"/>
          <w:szCs w:val="28"/>
        </w:rPr>
        <w:t>:</w:t>
      </w:r>
    </w:p>
    <w:p w:rsidR="00AA0427" w:rsidRPr="00AA0427" w:rsidRDefault="00335014" w:rsidP="00AA04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23. </w:t>
      </w:r>
      <w:r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Sie</w:t>
      </w:r>
      <w:r w:rsidR="00AA0427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hebt hervor, dass</w:t>
      </w:r>
      <w:r w:rsidR="00AA0427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Texte f</w:t>
      </w:r>
      <w:r w:rsidR="00AA0427" w:rsidRPr="00AA0427">
        <w:rPr>
          <w:rFonts w:ascii="Times New Roman" w:hAnsi="Times New Roman" w:cs="Times New Roman"/>
          <w:i/>
          <w:sz w:val="28"/>
          <w:szCs w:val="28"/>
          <w:lang w:val="de-DE"/>
        </w:rPr>
        <w:t>ür eine kleinere, exklusivere Rezepientengruppe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A0427" w:rsidRPr="004F0F14">
        <w:rPr>
          <w:rFonts w:ascii="Times New Roman" w:hAnsi="Times New Roman" w:cs="Times New Roman"/>
          <w:sz w:val="28"/>
          <w:szCs w:val="28"/>
          <w:lang w:val="de-DE"/>
        </w:rPr>
        <w:t>Claudia Wich-Reif, 2017: s.305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AA0427" w:rsidRPr="00AA0427" w:rsidRDefault="00335014" w:rsidP="00AA04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24.</w:t>
      </w:r>
      <w:r w:rsidRPr="00AA042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Sie</w:t>
      </w:r>
      <w:r w:rsidR="00AA0427" w:rsidRPr="00AA042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weist nach</w:t>
      </w:r>
      <w:r w:rsidR="00AA0427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r w:rsidR="00AA0427" w:rsidRPr="00AA042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dass</w:t>
      </w:r>
      <w:r w:rsidR="00AA0427" w:rsidRPr="00AA042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sich die zweiwertigen </w:t>
      </w:r>
      <w:r w:rsidR="006C180A" w:rsidRPr="00AA0427">
        <w:rPr>
          <w:rFonts w:ascii="Times New Roman" w:hAnsi="Times New Roman" w:cs="Times New Roman"/>
          <w:i/>
          <w:sz w:val="28"/>
          <w:szCs w:val="28"/>
          <w:lang w:val="de-DE"/>
        </w:rPr>
        <w:t>Verben, …</w:t>
      </w:r>
      <w:r w:rsidR="00AA0427" w:rsidRPr="00AA0427">
        <w:rPr>
          <w:rFonts w:ascii="Times New Roman" w:hAnsi="Times New Roman" w:cs="Times New Roman"/>
          <w:i/>
          <w:sz w:val="28"/>
          <w:szCs w:val="28"/>
          <w:lang w:val="de-DE"/>
        </w:rPr>
        <w:t>, anders entwickeln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als die dreiwertigen </w:t>
      </w:r>
      <w:r w:rsidR="006C180A">
        <w:rPr>
          <w:rFonts w:ascii="Times New Roman" w:hAnsi="Times New Roman" w:cs="Times New Roman"/>
          <w:i/>
          <w:sz w:val="28"/>
          <w:szCs w:val="28"/>
          <w:lang w:val="de-DE"/>
        </w:rPr>
        <w:t>Verben, …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A0427" w:rsidRPr="004F0F14">
        <w:rPr>
          <w:rFonts w:ascii="Times New Roman" w:hAnsi="Times New Roman" w:cs="Times New Roman"/>
          <w:sz w:val="28"/>
          <w:szCs w:val="28"/>
          <w:lang w:val="de-DE"/>
        </w:rPr>
        <w:t>Claudia Wich-Reif, 2017: s.302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AA0427" w:rsidRPr="00EC076A" w:rsidRDefault="00335014" w:rsidP="00AA04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25.</w:t>
      </w:r>
      <w:r w:rsidRPr="0033501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A042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Sie</w:t>
      </w:r>
      <w:r w:rsidR="00AA0427" w:rsidRPr="00AA042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kommt zu den Schluss, dass</w:t>
      </w:r>
      <w:r w:rsidR="00AA0427" w:rsidRPr="00AA042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besonders starker Rückgang des Genetivs</w:t>
      </w:r>
      <w:r w:rsid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A0427" w:rsidRPr="004F0F14">
        <w:rPr>
          <w:rFonts w:ascii="Times New Roman" w:hAnsi="Times New Roman" w:cs="Times New Roman"/>
          <w:sz w:val="28"/>
          <w:szCs w:val="28"/>
          <w:lang w:val="de-DE"/>
        </w:rPr>
        <w:t>Claudia Wich-Reif, 2017: s.301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56047F" w:rsidRPr="004F0F14" w:rsidRDefault="00335014" w:rsidP="00AA0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26</w:t>
      </w:r>
      <w:r w:rsidR="0056047F" w:rsidRPr="00682C98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682C9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56047F" w:rsidRPr="0056047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Öhl spricht</w:t>
      </w:r>
      <w:r w:rsidR="0056047F" w:rsidRPr="0056047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im ersten Fall von kohärenter Negation. </w:t>
      </w:r>
      <w:r w:rsidR="00EC076A" w:rsidRPr="004F0F14">
        <w:rPr>
          <w:rFonts w:ascii="Times New Roman" w:hAnsi="Times New Roman" w:cs="Times New Roman"/>
          <w:sz w:val="28"/>
          <w:szCs w:val="28"/>
        </w:rPr>
        <w:t>[</w:t>
      </w:r>
      <w:r w:rsidR="0056047F" w:rsidRPr="004F0F14">
        <w:rPr>
          <w:rFonts w:ascii="Times New Roman" w:hAnsi="Times New Roman" w:cs="Times New Roman"/>
          <w:sz w:val="28"/>
          <w:szCs w:val="28"/>
          <w:lang w:val="de-DE"/>
        </w:rPr>
        <w:t>Peter</w:t>
      </w:r>
      <w:r w:rsidR="0056047F" w:rsidRPr="004F0F14">
        <w:rPr>
          <w:rFonts w:ascii="Times New Roman" w:hAnsi="Times New Roman" w:cs="Times New Roman"/>
          <w:sz w:val="28"/>
          <w:szCs w:val="28"/>
        </w:rPr>
        <w:t xml:space="preserve"> Ö</w:t>
      </w:r>
      <w:r w:rsidRPr="004F0F14">
        <w:rPr>
          <w:rFonts w:ascii="Times New Roman" w:hAnsi="Times New Roman" w:cs="Times New Roman"/>
          <w:sz w:val="28"/>
          <w:szCs w:val="28"/>
          <w:lang w:val="de-DE"/>
        </w:rPr>
        <w:t>hl</w:t>
      </w:r>
      <w:r w:rsidRPr="004F0F14">
        <w:rPr>
          <w:rFonts w:ascii="Times New Roman" w:hAnsi="Times New Roman" w:cs="Times New Roman"/>
          <w:sz w:val="28"/>
          <w:szCs w:val="28"/>
        </w:rPr>
        <w:t>, 2017</w:t>
      </w:r>
      <w:r w:rsidR="00EC076A" w:rsidRPr="004F0F14">
        <w:rPr>
          <w:rFonts w:ascii="Times New Roman" w:hAnsi="Times New Roman" w:cs="Times New Roman"/>
          <w:sz w:val="28"/>
          <w:szCs w:val="28"/>
        </w:rPr>
        <w:t>:</w:t>
      </w:r>
      <w:r w:rsidRPr="004F0F14">
        <w:rPr>
          <w:rFonts w:ascii="Times New Roman" w:hAnsi="Times New Roman" w:cs="Times New Roman"/>
          <w:sz w:val="28"/>
          <w:szCs w:val="28"/>
        </w:rPr>
        <w:t xml:space="preserve"> </w:t>
      </w:r>
      <w:r w:rsidRPr="004F0F1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C076A" w:rsidRPr="004F0F14">
        <w:rPr>
          <w:rFonts w:ascii="Times New Roman" w:hAnsi="Times New Roman" w:cs="Times New Roman"/>
          <w:sz w:val="28"/>
          <w:szCs w:val="28"/>
        </w:rPr>
        <w:t>. 396]</w:t>
      </w:r>
    </w:p>
    <w:p w:rsidR="00AA0427" w:rsidRPr="00AA0427" w:rsidRDefault="00AA0427" w:rsidP="00AA0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7">
        <w:rPr>
          <w:rFonts w:ascii="Times New Roman" w:hAnsi="Times New Roman" w:cs="Times New Roman"/>
          <w:sz w:val="28"/>
          <w:szCs w:val="28"/>
        </w:rPr>
        <w:t xml:space="preserve">Данные примеры </w:t>
      </w:r>
      <w:r w:rsidR="00DE2B07">
        <w:rPr>
          <w:rFonts w:ascii="Times New Roman" w:hAnsi="Times New Roman" w:cs="Times New Roman"/>
          <w:sz w:val="28"/>
          <w:szCs w:val="28"/>
        </w:rPr>
        <w:t>(</w:t>
      </w:r>
      <w:r w:rsidR="00335014">
        <w:rPr>
          <w:rFonts w:ascii="Times New Roman" w:hAnsi="Times New Roman" w:cs="Times New Roman"/>
          <w:sz w:val="28"/>
          <w:szCs w:val="28"/>
        </w:rPr>
        <w:t>23</w:t>
      </w:r>
      <w:r w:rsidR="00DE2B07">
        <w:rPr>
          <w:rFonts w:ascii="Times New Roman" w:hAnsi="Times New Roman" w:cs="Times New Roman"/>
          <w:sz w:val="28"/>
          <w:szCs w:val="28"/>
        </w:rPr>
        <w:t xml:space="preserve">) </w:t>
      </w:r>
      <w:r w:rsidR="00DD2FEF">
        <w:rPr>
          <w:rFonts w:ascii="Times New Roman" w:hAnsi="Times New Roman" w:cs="Times New Roman"/>
          <w:sz w:val="28"/>
          <w:szCs w:val="28"/>
        </w:rPr>
        <w:t>-</w:t>
      </w:r>
      <w:r w:rsidR="00DE2B07">
        <w:rPr>
          <w:rFonts w:ascii="Times New Roman" w:hAnsi="Times New Roman" w:cs="Times New Roman"/>
          <w:sz w:val="28"/>
          <w:szCs w:val="28"/>
        </w:rPr>
        <w:t xml:space="preserve"> (</w:t>
      </w:r>
      <w:r w:rsidR="00335014">
        <w:rPr>
          <w:rFonts w:ascii="Times New Roman" w:hAnsi="Times New Roman" w:cs="Times New Roman"/>
          <w:sz w:val="28"/>
          <w:szCs w:val="28"/>
        </w:rPr>
        <w:t>26</w:t>
      </w:r>
      <w:r w:rsidR="00DE2B07">
        <w:rPr>
          <w:rFonts w:ascii="Times New Roman" w:hAnsi="Times New Roman" w:cs="Times New Roman"/>
          <w:sz w:val="28"/>
          <w:szCs w:val="28"/>
        </w:rPr>
        <w:t>)</w:t>
      </w:r>
      <w:r w:rsidRPr="00AA0427">
        <w:rPr>
          <w:rFonts w:ascii="Times New Roman" w:hAnsi="Times New Roman" w:cs="Times New Roman"/>
          <w:sz w:val="28"/>
          <w:szCs w:val="28"/>
        </w:rPr>
        <w:t xml:space="preserve"> используются автором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5014">
        <w:rPr>
          <w:rFonts w:ascii="Times New Roman" w:hAnsi="Times New Roman" w:cs="Times New Roman"/>
          <w:sz w:val="28"/>
          <w:szCs w:val="28"/>
        </w:rPr>
        <w:t>анализа</w:t>
      </w:r>
      <w:r w:rsidR="00682C98">
        <w:rPr>
          <w:rFonts w:ascii="Times New Roman" w:hAnsi="Times New Roman" w:cs="Times New Roman"/>
          <w:sz w:val="28"/>
          <w:szCs w:val="28"/>
        </w:rPr>
        <w:t xml:space="preserve"> и выражения</w:t>
      </w:r>
      <w:r w:rsidR="00335014">
        <w:rPr>
          <w:rFonts w:ascii="Times New Roman" w:hAnsi="Times New Roman" w:cs="Times New Roman"/>
          <w:sz w:val="28"/>
          <w:szCs w:val="28"/>
        </w:rPr>
        <w:t xml:space="preserve"> чужих мыслей. Б</w:t>
      </w:r>
      <w:r>
        <w:rPr>
          <w:rFonts w:ascii="Times New Roman" w:hAnsi="Times New Roman" w:cs="Times New Roman"/>
          <w:sz w:val="28"/>
          <w:szCs w:val="28"/>
        </w:rPr>
        <w:t>лагодаря</w:t>
      </w:r>
      <w:r w:rsidR="00BC4501">
        <w:rPr>
          <w:rFonts w:ascii="Times New Roman" w:hAnsi="Times New Roman" w:cs="Times New Roman"/>
          <w:sz w:val="28"/>
          <w:szCs w:val="28"/>
        </w:rPr>
        <w:t xml:space="preserve"> лексическим средствам,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EC07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также фокусирует внимание </w:t>
      </w:r>
      <w:r w:rsidR="00BC4501">
        <w:rPr>
          <w:rFonts w:ascii="Times New Roman" w:hAnsi="Times New Roman" w:cs="Times New Roman"/>
          <w:sz w:val="28"/>
          <w:szCs w:val="28"/>
        </w:rPr>
        <w:t>реципиента</w:t>
      </w:r>
      <w:r>
        <w:rPr>
          <w:rFonts w:ascii="Times New Roman" w:hAnsi="Times New Roman" w:cs="Times New Roman"/>
          <w:sz w:val="28"/>
          <w:szCs w:val="28"/>
        </w:rPr>
        <w:t xml:space="preserve"> на важной, по его мнению, информации.</w:t>
      </w:r>
      <w:r w:rsidR="00BC4501">
        <w:rPr>
          <w:rFonts w:ascii="Times New Roman" w:hAnsi="Times New Roman" w:cs="Times New Roman"/>
          <w:sz w:val="28"/>
          <w:szCs w:val="28"/>
        </w:rPr>
        <w:t xml:space="preserve"> Поэтому их можно отнести </w:t>
      </w:r>
      <w:r w:rsidR="00EC076A">
        <w:rPr>
          <w:rFonts w:ascii="Times New Roman" w:hAnsi="Times New Roman" w:cs="Times New Roman"/>
          <w:sz w:val="28"/>
          <w:szCs w:val="28"/>
        </w:rPr>
        <w:t>к «комментариям-фокусировщикам», так как о</w:t>
      </w:r>
      <w:r w:rsidR="00BC4501">
        <w:rPr>
          <w:rFonts w:ascii="Times New Roman" w:hAnsi="Times New Roman" w:cs="Times New Roman"/>
          <w:sz w:val="28"/>
          <w:szCs w:val="28"/>
        </w:rPr>
        <w:t>ни точно также акцентируют наше внимание на последующей информации, которую автор считает нужным подчеркнуть.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E6" w:rsidRPr="00515081" w:rsidRDefault="005655DC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0954">
        <w:rPr>
          <w:rFonts w:ascii="Times New Roman" w:hAnsi="Times New Roman" w:cs="Times New Roman"/>
          <w:sz w:val="28"/>
          <w:szCs w:val="28"/>
        </w:rPr>
        <w:t xml:space="preserve">ораздо реже </w:t>
      </w:r>
      <w:r w:rsidR="00EF7068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407EE7">
        <w:rPr>
          <w:rFonts w:ascii="Times New Roman" w:hAnsi="Times New Roman" w:cs="Times New Roman"/>
          <w:sz w:val="28"/>
          <w:szCs w:val="28"/>
        </w:rPr>
        <w:t>примеры</w:t>
      </w:r>
      <w:r w:rsidR="00F77EE6" w:rsidRPr="00F77EE6">
        <w:rPr>
          <w:rFonts w:ascii="Times New Roman" w:hAnsi="Times New Roman" w:cs="Times New Roman"/>
          <w:sz w:val="28"/>
          <w:szCs w:val="28"/>
        </w:rPr>
        <w:t xml:space="preserve">, где автор </w:t>
      </w:r>
      <w:r w:rsidR="008A37B7">
        <w:rPr>
          <w:rFonts w:ascii="Times New Roman" w:hAnsi="Times New Roman" w:cs="Times New Roman"/>
          <w:sz w:val="28"/>
          <w:szCs w:val="28"/>
        </w:rPr>
        <w:t xml:space="preserve">эксплицитно </w:t>
      </w:r>
      <w:r w:rsidR="00F77EE6" w:rsidRPr="00F77EE6">
        <w:rPr>
          <w:rFonts w:ascii="Times New Roman" w:hAnsi="Times New Roman" w:cs="Times New Roman"/>
          <w:sz w:val="28"/>
          <w:szCs w:val="28"/>
        </w:rPr>
        <w:t>выражает нежелание выполнять определенное действие или показывает свое критическое отношение</w:t>
      </w:r>
      <w:r w:rsidR="00F77EE6" w:rsidRPr="00F7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E6" w:rsidRPr="00F77EE6">
        <w:rPr>
          <w:rFonts w:ascii="Times New Roman" w:hAnsi="Times New Roman" w:cs="Times New Roman"/>
          <w:sz w:val="28"/>
          <w:szCs w:val="28"/>
        </w:rPr>
        <w:t>к нему</w:t>
      </w:r>
      <w:r w:rsidR="00F77EE6" w:rsidRPr="00515081">
        <w:rPr>
          <w:rFonts w:ascii="Times New Roman" w:hAnsi="Times New Roman" w:cs="Times New Roman"/>
          <w:sz w:val="28"/>
          <w:szCs w:val="28"/>
        </w:rPr>
        <w:t>:</w:t>
      </w:r>
    </w:p>
    <w:p w:rsidR="00F77EE6" w:rsidRPr="00F77EE6" w:rsidRDefault="00335014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27</w:t>
      </w:r>
      <w:r w:rsidR="00612C0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Ich verzichte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hier auf jede Darstellung einer Definition des Ü</w:t>
      </w:r>
      <w:r w:rsidR="004F0F14">
        <w:rPr>
          <w:rFonts w:ascii="Times New Roman" w:hAnsi="Times New Roman" w:cs="Times New Roman"/>
          <w:i/>
          <w:sz w:val="28"/>
          <w:szCs w:val="28"/>
          <w:lang w:val="de-DE"/>
        </w:rPr>
        <w:t xml:space="preserve">bersetzungsbegrieffs.  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F0F14" w:rsidRPr="004F0F14">
        <w:rPr>
          <w:rFonts w:ascii="Times New Roman" w:hAnsi="Times New Roman" w:cs="Times New Roman"/>
          <w:sz w:val="28"/>
          <w:szCs w:val="28"/>
          <w:lang w:val="de-DE"/>
        </w:rPr>
        <w:t>Waldfried Premper 2017</w:t>
      </w:r>
      <w:r w:rsidR="004F0F14" w:rsidRPr="004F0F14">
        <w:rPr>
          <w:rFonts w:ascii="Times New Roman" w:hAnsi="Times New Roman" w:cs="Times New Roman"/>
          <w:sz w:val="28"/>
          <w:szCs w:val="28"/>
          <w:lang w:val="en-US"/>
        </w:rPr>
        <w:t>: s.59</w:t>
      </w:r>
      <w:r w:rsidR="00EC076A" w:rsidRPr="004F0F14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77EE6" w:rsidRPr="00B95403" w:rsidRDefault="008560A9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</w:t>
      </w:r>
      <w:r w:rsidR="00335014" w:rsidRPr="00B95403">
        <w:rPr>
          <w:rFonts w:ascii="Times New Roman" w:hAnsi="Times New Roman" w:cs="Times New Roman"/>
          <w:i/>
          <w:sz w:val="28"/>
          <w:szCs w:val="28"/>
          <w:lang w:val="de-DE"/>
        </w:rPr>
        <w:t>8</w:t>
      </w:r>
      <w:r w:rsidR="00612C0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Über die Geschichte der TR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werde ich nicht hier verhandeln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sondern einem Fokus auf die Geschichte und den Status der Kontrastiven Linguistik legen. </w:t>
      </w:r>
      <w:r w:rsidR="006F4FC1" w:rsidRPr="006F4FC1">
        <w:rPr>
          <w:rFonts w:ascii="Times New Roman" w:hAnsi="Times New Roman" w:cs="Times New Roman"/>
          <w:i/>
          <w:sz w:val="28"/>
          <w:szCs w:val="28"/>
          <w:lang w:val="de-DE"/>
        </w:rPr>
        <w:t>[Waldfried Premper 2017</w:t>
      </w:r>
      <w:r w:rsidR="006F4FC1" w:rsidRPr="006F4FC1">
        <w:rPr>
          <w:rFonts w:ascii="Times New Roman" w:hAnsi="Times New Roman" w:cs="Times New Roman"/>
          <w:i/>
          <w:sz w:val="28"/>
          <w:szCs w:val="28"/>
          <w:lang w:val="en-US"/>
        </w:rPr>
        <w:t>: s.</w:t>
      </w:r>
      <w:r w:rsidR="006F4FC1">
        <w:rPr>
          <w:rFonts w:ascii="Times New Roman" w:hAnsi="Times New Roman" w:cs="Times New Roman"/>
          <w:i/>
          <w:sz w:val="28"/>
          <w:szCs w:val="28"/>
          <w:lang w:val="en-US"/>
        </w:rPr>
        <w:t>55</w:t>
      </w:r>
      <w:r w:rsidR="006F4FC1" w:rsidRPr="006F4FC1">
        <w:rPr>
          <w:rFonts w:ascii="Times New Roman" w:hAnsi="Times New Roman" w:cs="Times New Roman"/>
          <w:i/>
          <w:sz w:val="28"/>
          <w:szCs w:val="28"/>
          <w:lang w:val="de-DE"/>
        </w:rPr>
        <w:t>]</w:t>
      </w:r>
    </w:p>
    <w:p w:rsidR="00F77EE6" w:rsidRPr="00515081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 xml:space="preserve">Среди примеров, относящихся к комментариям автора, можно выделить еще одну отдельную подгруппу. Это примеры, содержащие призыв к читателю, </w:t>
      </w:r>
      <w:r w:rsidR="00E20954">
        <w:rPr>
          <w:rFonts w:ascii="Times New Roman" w:hAnsi="Times New Roman" w:cs="Times New Roman"/>
          <w:sz w:val="28"/>
          <w:szCs w:val="28"/>
        </w:rPr>
        <w:t>«</w:t>
      </w:r>
      <w:r w:rsidRPr="00F77EE6">
        <w:rPr>
          <w:rFonts w:ascii="Times New Roman" w:hAnsi="Times New Roman" w:cs="Times New Roman"/>
          <w:sz w:val="28"/>
          <w:szCs w:val="28"/>
        </w:rPr>
        <w:t>комментарии-призывы</w:t>
      </w:r>
      <w:r w:rsidR="00E20954">
        <w:rPr>
          <w:rFonts w:ascii="Times New Roman" w:hAnsi="Times New Roman" w:cs="Times New Roman"/>
          <w:sz w:val="28"/>
          <w:szCs w:val="28"/>
        </w:rPr>
        <w:t>»</w:t>
      </w:r>
      <w:r w:rsidRPr="00F77EE6">
        <w:rPr>
          <w:rFonts w:ascii="Times New Roman" w:hAnsi="Times New Roman" w:cs="Times New Roman"/>
          <w:sz w:val="28"/>
          <w:szCs w:val="28"/>
        </w:rPr>
        <w:t>, например</w:t>
      </w:r>
      <w:r w:rsidR="00E20954">
        <w:rPr>
          <w:rFonts w:ascii="Times New Roman" w:hAnsi="Times New Roman" w:cs="Times New Roman"/>
          <w:sz w:val="28"/>
          <w:szCs w:val="28"/>
        </w:rPr>
        <w:t>,</w:t>
      </w:r>
      <w:r w:rsidRPr="00F77EE6">
        <w:rPr>
          <w:rFonts w:ascii="Times New Roman" w:hAnsi="Times New Roman" w:cs="Times New Roman"/>
          <w:sz w:val="28"/>
          <w:szCs w:val="28"/>
        </w:rPr>
        <w:t xml:space="preserve"> в следующих предложениях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</w:p>
    <w:p w:rsidR="00F77EE6" w:rsidRPr="00F77EE6" w:rsidRDefault="00335014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29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975BD" w:rsidRPr="0058334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Gehen wir weiter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ins 17.Jh, in die Zeit der barocken Sprachgesellschaften.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>[Waldfried Premper 2017: s.55]</w:t>
      </w:r>
    </w:p>
    <w:p w:rsidR="00F77EE6" w:rsidRPr="006F4FC1" w:rsidRDefault="00335014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30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975BD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Fassen wir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Erkenntnisse </w:t>
      </w:r>
      <w:r w:rsidR="0058334D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zusammen</w:t>
      </w:r>
      <w:r w:rsidR="0058334D" w:rsidRPr="00F77EE6">
        <w:rPr>
          <w:rFonts w:ascii="Times New Roman" w:hAnsi="Times New Roman" w:cs="Times New Roman"/>
          <w:i/>
          <w:sz w:val="28"/>
          <w:szCs w:val="28"/>
          <w:lang w:val="de-DE"/>
        </w:rPr>
        <w:t>...</w:t>
      </w:r>
      <w:r w:rsidR="00EC076A" w:rsidRPr="00EC076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C076A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 xml:space="preserve">: s. 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>140</w:t>
      </w:r>
      <w:r w:rsidR="00EC076A" w:rsidRPr="006F4FC1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4C3CFC" w:rsidRDefault="00335014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31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996663" w:rsidRPr="0099666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Werf</w:t>
      </w:r>
      <w:r w:rsidR="004C3CFC" w:rsidRPr="0099666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en wir</w:t>
      </w:r>
      <w:r w:rsidR="004C3CFC" w:rsidRPr="004C3CF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wieder zuerst </w:t>
      </w:r>
      <w:r w:rsidR="004C3CFC" w:rsidRPr="0099666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einen Blick auf</w:t>
      </w:r>
      <w:r w:rsidR="004C3CFC" w:rsidRPr="004C3CF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prototypischen Merkmale. . </w:t>
      </w:r>
      <w:r w:rsidR="004C3CFC" w:rsidRPr="004C3CFC">
        <w:rPr>
          <w:rFonts w:ascii="Times New Roman" w:hAnsi="Times New Roman" w:cs="Times New Roman"/>
          <w:sz w:val="28"/>
          <w:szCs w:val="28"/>
          <w:lang w:val="de-DE"/>
        </w:rPr>
        <w:t>[Bettina</w:t>
      </w:r>
      <w:r w:rsidR="0058334D">
        <w:rPr>
          <w:rFonts w:ascii="Times New Roman" w:hAnsi="Times New Roman" w:cs="Times New Roman"/>
          <w:sz w:val="28"/>
          <w:szCs w:val="28"/>
          <w:lang w:val="de-DE"/>
        </w:rPr>
        <w:t xml:space="preserve"> Bock, 2017</w:t>
      </w:r>
      <w:r w:rsidR="0058334D" w:rsidRPr="0058334D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58334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4C3CFC" w:rsidRPr="004C3CF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C3CFC" w:rsidRPr="004C3CFC">
        <w:rPr>
          <w:rFonts w:ascii="Times New Roman" w:hAnsi="Times New Roman" w:cs="Times New Roman"/>
          <w:sz w:val="28"/>
          <w:szCs w:val="28"/>
          <w:lang w:val="de-DE"/>
        </w:rPr>
        <w:t>318]</w:t>
      </w:r>
    </w:p>
    <w:p w:rsidR="00944C3B" w:rsidRPr="00944C3B" w:rsidRDefault="00335014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32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944C3B" w:rsidRPr="00944C3B">
        <w:rPr>
          <w:rFonts w:ascii="Times New Roman" w:hAnsi="Times New Roman" w:cs="Times New Roman"/>
          <w:i/>
          <w:sz w:val="28"/>
          <w:szCs w:val="28"/>
          <w:lang w:val="de-DE"/>
        </w:rPr>
        <w:t xml:space="preserve">Zum Zwecke der Ermittlung </w:t>
      </w:r>
      <w:r w:rsidR="006F4FC1" w:rsidRPr="00944C3B">
        <w:rPr>
          <w:rFonts w:ascii="Times New Roman" w:hAnsi="Times New Roman" w:cs="Times New Roman"/>
          <w:i/>
          <w:sz w:val="28"/>
          <w:szCs w:val="28"/>
          <w:lang w:val="de-DE"/>
        </w:rPr>
        <w:t>der relevante Kontext</w:t>
      </w:r>
      <w:r w:rsidR="00944C3B" w:rsidRPr="00944C3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44C3B" w:rsidRPr="00944C3B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betrachten wir zunächst</w:t>
      </w:r>
      <w:r w:rsidR="00944C3B" w:rsidRPr="00944C3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mögliche Skopoi der Negation, also eines</w:t>
      </w:r>
      <w:r w:rsidR="008A37B7" w:rsidRPr="00944C3B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8A37B7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A37B7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944C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Peter </w:t>
      </w:r>
      <w:r w:rsidR="0058334D">
        <w:rPr>
          <w:rFonts w:ascii="Times New Roman" w:hAnsi="Times New Roman" w:cs="Times New Roman"/>
          <w:i/>
          <w:sz w:val="28"/>
          <w:szCs w:val="28"/>
          <w:lang w:val="de-DE"/>
        </w:rPr>
        <w:t>Öhl, 2017: s</w:t>
      </w:r>
      <w:r w:rsidR="00944C3B">
        <w:rPr>
          <w:rFonts w:ascii="Times New Roman" w:hAnsi="Times New Roman" w:cs="Times New Roman"/>
          <w:i/>
          <w:sz w:val="28"/>
          <w:szCs w:val="28"/>
          <w:lang w:val="de-DE"/>
        </w:rPr>
        <w:t>.396</w:t>
      </w:r>
      <w:r w:rsidR="00944C3B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</w:p>
    <w:p w:rsidR="00F77EE6" w:rsidRPr="00B95403" w:rsidRDefault="00335014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33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975BD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Doch zurück zur KL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(Kontrastive Linguistik): Sie ist bald in die Kritik geraten, weil sie, um es vereinfacht zusammenzufassen, nicht alle Probleme beim Erlernen einer Fremdsprache lösen. </w:t>
      </w:r>
      <w:r w:rsidR="006F4FC1" w:rsidRPr="006F4FC1">
        <w:rPr>
          <w:rFonts w:ascii="Times New Roman" w:hAnsi="Times New Roman" w:cs="Times New Roman"/>
          <w:i/>
          <w:sz w:val="28"/>
          <w:szCs w:val="28"/>
          <w:lang w:val="de-DE"/>
        </w:rPr>
        <w:t>[Waldfried Premper 2017</w:t>
      </w:r>
      <w:r w:rsidR="006F4FC1" w:rsidRPr="006F4FC1">
        <w:rPr>
          <w:rFonts w:ascii="Times New Roman" w:hAnsi="Times New Roman" w:cs="Times New Roman"/>
          <w:i/>
          <w:sz w:val="28"/>
          <w:szCs w:val="28"/>
          <w:lang w:val="en-US"/>
        </w:rPr>
        <w:t>: s.</w:t>
      </w:r>
      <w:r w:rsidR="006F4FC1">
        <w:rPr>
          <w:rFonts w:ascii="Times New Roman" w:hAnsi="Times New Roman" w:cs="Times New Roman"/>
          <w:i/>
          <w:sz w:val="28"/>
          <w:szCs w:val="28"/>
          <w:lang w:val="en-US"/>
        </w:rPr>
        <w:t>57</w:t>
      </w:r>
      <w:r w:rsidR="006F4FC1" w:rsidRPr="006F4FC1">
        <w:rPr>
          <w:rFonts w:ascii="Times New Roman" w:hAnsi="Times New Roman" w:cs="Times New Roman"/>
          <w:i/>
          <w:sz w:val="28"/>
          <w:szCs w:val="28"/>
          <w:lang w:val="de-DE"/>
        </w:rPr>
        <w:t>]</w:t>
      </w:r>
    </w:p>
    <w:p w:rsidR="006F4FC1" w:rsidRDefault="006F4FC1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3E" w:rsidRPr="00B95403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 xml:space="preserve">В первых </w:t>
      </w:r>
      <w:r w:rsidR="00944C3B">
        <w:rPr>
          <w:rFonts w:ascii="Times New Roman" w:hAnsi="Times New Roman" w:cs="Times New Roman"/>
          <w:sz w:val="28"/>
          <w:szCs w:val="28"/>
        </w:rPr>
        <w:t>четыр</w:t>
      </w:r>
      <w:r w:rsidR="00996663">
        <w:rPr>
          <w:rFonts w:ascii="Times New Roman" w:hAnsi="Times New Roman" w:cs="Times New Roman"/>
          <w:sz w:val="28"/>
          <w:szCs w:val="28"/>
        </w:rPr>
        <w:t>е</w:t>
      </w:r>
      <w:r w:rsidR="0052734A">
        <w:rPr>
          <w:rFonts w:ascii="Times New Roman" w:hAnsi="Times New Roman" w:cs="Times New Roman"/>
          <w:sz w:val="28"/>
          <w:szCs w:val="28"/>
        </w:rPr>
        <w:t>х примерах</w:t>
      </w:r>
      <w:r w:rsidR="008414CA" w:rsidRPr="00B95403">
        <w:rPr>
          <w:rFonts w:ascii="Times New Roman" w:hAnsi="Times New Roman" w:cs="Times New Roman"/>
          <w:sz w:val="28"/>
          <w:szCs w:val="28"/>
        </w:rPr>
        <w:t xml:space="preserve"> (</w:t>
      </w:r>
      <w:r w:rsidR="00335014">
        <w:rPr>
          <w:rFonts w:ascii="Times New Roman" w:hAnsi="Times New Roman" w:cs="Times New Roman"/>
          <w:sz w:val="28"/>
          <w:szCs w:val="28"/>
        </w:rPr>
        <w:t>29</w:t>
      </w:r>
      <w:r w:rsidR="00D9597F" w:rsidRPr="00D9597F">
        <w:rPr>
          <w:rFonts w:ascii="Times New Roman" w:hAnsi="Times New Roman" w:cs="Times New Roman"/>
          <w:sz w:val="28"/>
          <w:szCs w:val="28"/>
        </w:rPr>
        <w:t xml:space="preserve">) </w:t>
      </w:r>
      <w:r w:rsidR="00DD2FEF">
        <w:rPr>
          <w:rFonts w:ascii="Times New Roman" w:hAnsi="Times New Roman" w:cs="Times New Roman"/>
          <w:sz w:val="28"/>
          <w:szCs w:val="28"/>
        </w:rPr>
        <w:t>-</w:t>
      </w:r>
      <w:r w:rsidR="00D9597F" w:rsidRPr="00D9597F">
        <w:rPr>
          <w:rFonts w:ascii="Times New Roman" w:hAnsi="Times New Roman" w:cs="Times New Roman"/>
          <w:sz w:val="28"/>
          <w:szCs w:val="28"/>
        </w:rPr>
        <w:t xml:space="preserve"> (</w:t>
      </w:r>
      <w:r w:rsidR="008A37B7">
        <w:rPr>
          <w:rFonts w:ascii="Times New Roman" w:hAnsi="Times New Roman" w:cs="Times New Roman"/>
          <w:sz w:val="28"/>
          <w:szCs w:val="28"/>
        </w:rPr>
        <w:t>32</w:t>
      </w:r>
      <w:r w:rsidR="008414CA" w:rsidRPr="00B95403">
        <w:rPr>
          <w:rFonts w:ascii="Times New Roman" w:hAnsi="Times New Roman" w:cs="Times New Roman"/>
          <w:sz w:val="28"/>
          <w:szCs w:val="28"/>
        </w:rPr>
        <w:t>)</w:t>
      </w:r>
      <w:r w:rsidR="007E009F">
        <w:rPr>
          <w:rFonts w:ascii="Times New Roman" w:hAnsi="Times New Roman" w:cs="Times New Roman"/>
          <w:sz w:val="28"/>
          <w:szCs w:val="28"/>
        </w:rPr>
        <w:t xml:space="preserve"> можно наблюдать</w:t>
      </w:r>
      <w:r w:rsidRPr="00F77EE6">
        <w:rPr>
          <w:rFonts w:ascii="Times New Roman" w:hAnsi="Times New Roman" w:cs="Times New Roman"/>
          <w:sz w:val="28"/>
          <w:szCs w:val="28"/>
        </w:rPr>
        <w:t xml:space="preserve"> прямое обращение к реципиенту текста, нас как бы призывают к</w:t>
      </w:r>
      <w:r w:rsidR="007E009F">
        <w:rPr>
          <w:rFonts w:ascii="Times New Roman" w:hAnsi="Times New Roman" w:cs="Times New Roman"/>
          <w:sz w:val="28"/>
          <w:szCs w:val="28"/>
        </w:rPr>
        <w:t xml:space="preserve"> </w:t>
      </w:r>
      <w:r w:rsidR="008A37B7">
        <w:rPr>
          <w:rFonts w:ascii="Times New Roman" w:hAnsi="Times New Roman" w:cs="Times New Roman"/>
          <w:sz w:val="28"/>
          <w:szCs w:val="28"/>
        </w:rPr>
        <w:t>ведению ментального диалога</w:t>
      </w:r>
      <w:r w:rsidR="00D9597F">
        <w:rPr>
          <w:rFonts w:ascii="Times New Roman" w:hAnsi="Times New Roman" w:cs="Times New Roman"/>
          <w:sz w:val="28"/>
          <w:szCs w:val="28"/>
        </w:rPr>
        <w:t>,</w:t>
      </w:r>
      <w:r w:rsidRPr="00F77EE6">
        <w:rPr>
          <w:rFonts w:ascii="Times New Roman" w:hAnsi="Times New Roman" w:cs="Times New Roman"/>
          <w:sz w:val="28"/>
          <w:szCs w:val="28"/>
        </w:rPr>
        <w:t xml:space="preserve"> вовлекают в него,</w:t>
      </w:r>
      <w:r w:rsidR="008A37B7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F77EE6">
        <w:rPr>
          <w:rFonts w:ascii="Times New Roman" w:hAnsi="Times New Roman" w:cs="Times New Roman"/>
          <w:sz w:val="28"/>
          <w:szCs w:val="28"/>
        </w:rPr>
        <w:t xml:space="preserve"> в</w:t>
      </w:r>
      <w:r w:rsidR="008A37B7">
        <w:rPr>
          <w:rFonts w:ascii="Times New Roman" w:hAnsi="Times New Roman" w:cs="Times New Roman"/>
          <w:sz w:val="28"/>
          <w:szCs w:val="28"/>
        </w:rPr>
        <w:t xml:space="preserve"> исследовательский процесс. </w:t>
      </w:r>
      <w:r w:rsidRPr="00F77EE6">
        <w:rPr>
          <w:rFonts w:ascii="Times New Roman" w:hAnsi="Times New Roman" w:cs="Times New Roman"/>
          <w:sz w:val="28"/>
          <w:szCs w:val="28"/>
        </w:rPr>
        <w:t xml:space="preserve">Данные метакоммуникативные конструкции выполняют как организационную функцию внутри текста, так и когнитивную, автор как бы ведет читателя за собой, </w:t>
      </w:r>
      <w:r w:rsidR="00E20954">
        <w:rPr>
          <w:rFonts w:ascii="Times New Roman" w:hAnsi="Times New Roman" w:cs="Times New Roman"/>
          <w:sz w:val="28"/>
          <w:szCs w:val="28"/>
        </w:rPr>
        <w:t>указывает,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на что нужно обратить внимание в следующую очередь</w:t>
      </w:r>
      <w:r w:rsidR="00E20954">
        <w:rPr>
          <w:rFonts w:ascii="Times New Roman" w:hAnsi="Times New Roman" w:cs="Times New Roman"/>
          <w:sz w:val="28"/>
          <w:szCs w:val="28"/>
        </w:rPr>
        <w:t>, вовлекая нас в процесс взаимодействия с ним</w:t>
      </w:r>
      <w:r w:rsidRPr="00F77EE6">
        <w:rPr>
          <w:rFonts w:ascii="Times New Roman" w:hAnsi="Times New Roman" w:cs="Times New Roman"/>
          <w:sz w:val="28"/>
          <w:szCs w:val="28"/>
        </w:rPr>
        <w:t xml:space="preserve">, </w:t>
      </w:r>
      <w:r w:rsidR="00E33DFF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A023F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33DFF">
        <w:rPr>
          <w:rFonts w:ascii="Times New Roman" w:hAnsi="Times New Roman" w:cs="Times New Roman"/>
          <w:sz w:val="28"/>
          <w:szCs w:val="28"/>
        </w:rPr>
        <w:t>используются</w:t>
      </w:r>
      <w:r w:rsidRPr="00F77EE6">
        <w:rPr>
          <w:rFonts w:ascii="Times New Roman" w:hAnsi="Times New Roman" w:cs="Times New Roman"/>
          <w:sz w:val="28"/>
          <w:szCs w:val="28"/>
        </w:rPr>
        <w:t xml:space="preserve"> </w:t>
      </w:r>
      <w:r w:rsidR="00EF7068">
        <w:rPr>
          <w:rFonts w:ascii="Times New Roman" w:hAnsi="Times New Roman" w:cs="Times New Roman"/>
          <w:sz w:val="28"/>
          <w:szCs w:val="28"/>
        </w:rPr>
        <w:t>формы инклюзивного императива</w:t>
      </w:r>
      <w:r w:rsidRPr="00F77EE6">
        <w:rPr>
          <w:rFonts w:ascii="Times New Roman" w:hAnsi="Times New Roman" w:cs="Times New Roman"/>
          <w:sz w:val="28"/>
          <w:szCs w:val="28"/>
        </w:rPr>
        <w:t xml:space="preserve">. </w:t>
      </w:r>
      <w:r w:rsidR="00682C98" w:rsidRPr="00682C98">
        <w:rPr>
          <w:rFonts w:ascii="Times New Roman" w:hAnsi="Times New Roman" w:cs="Times New Roman"/>
          <w:sz w:val="28"/>
          <w:szCs w:val="28"/>
        </w:rPr>
        <w:t>В примере (33) полная форма инклюзивного императива опущена, но она подразумевается (</w:t>
      </w:r>
      <w:r w:rsidR="00682C98" w:rsidRPr="00682C98">
        <w:rPr>
          <w:rFonts w:ascii="Times New Roman" w:hAnsi="Times New Roman" w:cs="Times New Roman"/>
          <w:sz w:val="28"/>
          <w:szCs w:val="28"/>
          <w:lang w:val="de-DE"/>
        </w:rPr>
        <w:t>doch</w:t>
      </w:r>
      <w:r w:rsidR="00682C98" w:rsidRPr="00682C98">
        <w:rPr>
          <w:rFonts w:ascii="Times New Roman" w:hAnsi="Times New Roman" w:cs="Times New Roman"/>
          <w:sz w:val="28"/>
          <w:szCs w:val="28"/>
        </w:rPr>
        <w:t xml:space="preserve"> </w:t>
      </w:r>
      <w:r w:rsidR="00682C98" w:rsidRPr="00682C98">
        <w:rPr>
          <w:rFonts w:ascii="Times New Roman" w:hAnsi="Times New Roman" w:cs="Times New Roman"/>
          <w:sz w:val="28"/>
          <w:szCs w:val="28"/>
          <w:lang w:val="de-DE"/>
        </w:rPr>
        <w:t>gehen</w:t>
      </w:r>
      <w:r w:rsidR="00682C98" w:rsidRPr="00682C98">
        <w:rPr>
          <w:rFonts w:ascii="Times New Roman" w:hAnsi="Times New Roman" w:cs="Times New Roman"/>
          <w:sz w:val="28"/>
          <w:szCs w:val="28"/>
        </w:rPr>
        <w:t xml:space="preserve"> </w:t>
      </w:r>
      <w:r w:rsidR="00682C98" w:rsidRPr="00682C98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="00682C98" w:rsidRPr="00682C98">
        <w:rPr>
          <w:rFonts w:ascii="Times New Roman" w:hAnsi="Times New Roman" w:cs="Times New Roman"/>
          <w:sz w:val="28"/>
          <w:szCs w:val="28"/>
        </w:rPr>
        <w:t xml:space="preserve"> </w:t>
      </w:r>
      <w:r w:rsidR="00682C98" w:rsidRPr="00682C98">
        <w:rPr>
          <w:rFonts w:ascii="Times New Roman" w:hAnsi="Times New Roman" w:cs="Times New Roman"/>
          <w:sz w:val="28"/>
          <w:szCs w:val="28"/>
          <w:lang w:val="de-DE"/>
        </w:rPr>
        <w:t>zur</w:t>
      </w:r>
      <w:r w:rsidR="00682C98" w:rsidRPr="00682C98">
        <w:rPr>
          <w:rFonts w:ascii="Times New Roman" w:hAnsi="Times New Roman" w:cs="Times New Roman"/>
          <w:sz w:val="28"/>
          <w:szCs w:val="28"/>
        </w:rPr>
        <w:t>ü</w:t>
      </w:r>
      <w:r w:rsidR="00682C98" w:rsidRPr="00682C98">
        <w:rPr>
          <w:rFonts w:ascii="Times New Roman" w:hAnsi="Times New Roman" w:cs="Times New Roman"/>
          <w:sz w:val="28"/>
          <w:szCs w:val="28"/>
          <w:lang w:val="de-DE"/>
        </w:rPr>
        <w:t>ck</w:t>
      </w:r>
      <w:r w:rsidR="00682C98" w:rsidRPr="00682C98">
        <w:rPr>
          <w:rFonts w:ascii="Times New Roman" w:hAnsi="Times New Roman" w:cs="Times New Roman"/>
          <w:sz w:val="28"/>
          <w:szCs w:val="28"/>
        </w:rPr>
        <w:t xml:space="preserve"> </w:t>
      </w:r>
      <w:r w:rsidR="00682C98" w:rsidRPr="00682C98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682C98" w:rsidRPr="00682C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EE6" w:rsidRDefault="00285653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подгрупп комментариев, удалось отобрать несколько видов примеров, </w:t>
      </w:r>
      <w:r w:rsidR="00F9413E">
        <w:rPr>
          <w:rFonts w:ascii="Times New Roman" w:hAnsi="Times New Roman" w:cs="Times New Roman"/>
          <w:sz w:val="28"/>
          <w:szCs w:val="28"/>
        </w:rPr>
        <w:t>где авторское начало</w:t>
      </w:r>
      <w:r>
        <w:rPr>
          <w:rFonts w:ascii="Times New Roman" w:hAnsi="Times New Roman" w:cs="Times New Roman"/>
          <w:sz w:val="28"/>
          <w:szCs w:val="28"/>
        </w:rPr>
        <w:t xml:space="preserve"> выражено эксплицитно для вовлечения реципиента в диалог или для обо</w:t>
      </w:r>
      <w:r w:rsidR="00F9413E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авторской позиции. Наблюдается присутствие большого количества примеров с личными местоимениями </w:t>
      </w:r>
      <w:r w:rsidRPr="00DF4976">
        <w:rPr>
          <w:rFonts w:ascii="Times New Roman" w:hAnsi="Times New Roman" w:cs="Times New Roman"/>
          <w:i/>
          <w:sz w:val="28"/>
          <w:szCs w:val="28"/>
          <w:lang w:val="de-DE"/>
        </w:rPr>
        <w:t>Ich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976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>
        <w:rPr>
          <w:rFonts w:ascii="Times New Roman" w:hAnsi="Times New Roman" w:cs="Times New Roman"/>
          <w:sz w:val="28"/>
          <w:szCs w:val="28"/>
        </w:rPr>
        <w:t>, гораздо реже используется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DF4976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B954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хотя наиболее частотным остается </w:t>
      </w:r>
      <w:r w:rsidR="00F9413E">
        <w:rPr>
          <w:rFonts w:ascii="Times New Roman" w:hAnsi="Times New Roman" w:cs="Times New Roman"/>
          <w:sz w:val="28"/>
          <w:szCs w:val="28"/>
        </w:rPr>
        <w:t>неопределенно</w:t>
      </w:r>
      <w:r w:rsidR="00F9413E" w:rsidRPr="00B95403">
        <w:rPr>
          <w:rFonts w:ascii="Times New Roman" w:hAnsi="Times New Roman" w:cs="Times New Roman"/>
          <w:sz w:val="28"/>
          <w:szCs w:val="28"/>
        </w:rPr>
        <w:t>-</w:t>
      </w:r>
      <w:r w:rsidR="00F9413E">
        <w:rPr>
          <w:rFonts w:ascii="Times New Roman" w:hAnsi="Times New Roman" w:cs="Times New Roman"/>
          <w:sz w:val="28"/>
          <w:szCs w:val="28"/>
        </w:rPr>
        <w:t xml:space="preserve">личное местоимение </w:t>
      </w:r>
      <w:r w:rsidR="00F9413E" w:rsidRPr="00DF4976">
        <w:rPr>
          <w:rFonts w:ascii="Times New Roman" w:hAnsi="Times New Roman" w:cs="Times New Roman"/>
          <w:i/>
          <w:sz w:val="28"/>
          <w:szCs w:val="28"/>
          <w:lang w:val="de-DE"/>
        </w:rPr>
        <w:t>Man</w:t>
      </w:r>
      <w:r w:rsidR="00F9413E" w:rsidRPr="00B95403">
        <w:rPr>
          <w:rFonts w:ascii="Times New Roman" w:hAnsi="Times New Roman" w:cs="Times New Roman"/>
          <w:sz w:val="28"/>
          <w:szCs w:val="28"/>
        </w:rPr>
        <w:t>.</w:t>
      </w:r>
      <w:r w:rsidR="00F9413E">
        <w:rPr>
          <w:rFonts w:ascii="Times New Roman" w:hAnsi="Times New Roman" w:cs="Times New Roman"/>
          <w:sz w:val="28"/>
          <w:szCs w:val="28"/>
        </w:rPr>
        <w:t xml:space="preserve"> Для более наглядной демонстрации частотности метакоммуникативных конструкций с местоимениями, обратите внимание на </w:t>
      </w:r>
      <w:r w:rsidR="00F9413E" w:rsidRPr="00F9413E">
        <w:rPr>
          <w:rFonts w:ascii="Times New Roman" w:hAnsi="Times New Roman" w:cs="Times New Roman"/>
          <w:b/>
          <w:sz w:val="28"/>
          <w:szCs w:val="28"/>
        </w:rPr>
        <w:t>таблицу 2</w:t>
      </w:r>
      <w:r w:rsidR="00F9413E">
        <w:rPr>
          <w:rFonts w:ascii="Times New Roman" w:hAnsi="Times New Roman" w:cs="Times New Roman"/>
          <w:sz w:val="28"/>
          <w:szCs w:val="28"/>
        </w:rPr>
        <w:t>, расположенную ниже.</w:t>
      </w:r>
      <w:r w:rsidR="006D4CB6">
        <w:rPr>
          <w:rFonts w:ascii="Times New Roman" w:hAnsi="Times New Roman" w:cs="Times New Roman"/>
          <w:sz w:val="28"/>
          <w:szCs w:val="28"/>
        </w:rPr>
        <w:t xml:space="preserve"> </w:t>
      </w:r>
      <w:r w:rsidR="0031151D">
        <w:rPr>
          <w:rFonts w:ascii="Times New Roman" w:hAnsi="Times New Roman" w:cs="Times New Roman"/>
          <w:sz w:val="28"/>
          <w:szCs w:val="28"/>
        </w:rPr>
        <w:t xml:space="preserve">Она </w:t>
      </w:r>
      <w:r w:rsidR="006D4CB6">
        <w:rPr>
          <w:rFonts w:ascii="Times New Roman" w:hAnsi="Times New Roman" w:cs="Times New Roman"/>
          <w:sz w:val="28"/>
          <w:szCs w:val="28"/>
        </w:rPr>
        <w:t>еще раз убеждает нас в том, что запрет на авторизацию в современной лингвистике постепенно теряет силу, все больше авторов используют личные местоимения в своих научных текстах, предпочитая их безличному научному изложению.</w:t>
      </w:r>
    </w:p>
    <w:p w:rsidR="00682C98" w:rsidRDefault="00682C98" w:rsidP="00F77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C98" w:rsidRDefault="00682C98" w:rsidP="00F77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C98" w:rsidRDefault="00682C98" w:rsidP="00F77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34E" w:rsidRDefault="00C7734E" w:rsidP="00F77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13E" w:rsidRPr="00F9413E" w:rsidRDefault="00F9413E" w:rsidP="00F77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3E">
        <w:rPr>
          <w:rFonts w:ascii="Times New Roman" w:hAnsi="Times New Roman" w:cs="Times New Roman"/>
          <w:b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3E">
        <w:rPr>
          <w:rFonts w:ascii="Times New Roman" w:hAnsi="Times New Roman" w:cs="Times New Roman"/>
          <w:b/>
          <w:sz w:val="28"/>
          <w:szCs w:val="28"/>
        </w:rPr>
        <w:t>Частотность употребления местоимений в комментариях и их функции в научном тексте.</w:t>
      </w:r>
    </w:p>
    <w:tbl>
      <w:tblPr>
        <w:tblStyle w:val="af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81"/>
        <w:gridCol w:w="2081"/>
        <w:gridCol w:w="2126"/>
        <w:gridCol w:w="1985"/>
        <w:gridCol w:w="2126"/>
      </w:tblGrid>
      <w:tr w:rsidR="006D4CB6" w:rsidTr="00DF4976">
        <w:tc>
          <w:tcPr>
            <w:tcW w:w="2881" w:type="dxa"/>
          </w:tcPr>
          <w:p w:rsidR="00F9413E" w:rsidRPr="006D4CB6" w:rsidRDefault="00F9413E" w:rsidP="00F941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 тексте</w:t>
            </w:r>
          </w:p>
        </w:tc>
        <w:tc>
          <w:tcPr>
            <w:tcW w:w="2081" w:type="dxa"/>
          </w:tcPr>
          <w:p w:rsidR="00F9413E" w:rsidRPr="006D4CB6" w:rsidRDefault="00F9413E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Man</w:t>
            </w:r>
          </w:p>
          <w:p w:rsidR="006D4CB6" w:rsidRDefault="00D95533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  <w:r w:rsidR="006D4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533" w:rsidRPr="00D95533" w:rsidRDefault="006D4CB6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  <w:tc>
          <w:tcPr>
            <w:tcW w:w="2126" w:type="dxa"/>
          </w:tcPr>
          <w:p w:rsidR="00F9413E" w:rsidRPr="006D4CB6" w:rsidRDefault="00F9413E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</w:t>
            </w:r>
          </w:p>
          <w:p w:rsidR="00D95533" w:rsidRDefault="00D95533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  <w:p w:rsidR="006D4CB6" w:rsidRPr="00D95533" w:rsidRDefault="006D4CB6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  <w:tc>
          <w:tcPr>
            <w:tcW w:w="1985" w:type="dxa"/>
          </w:tcPr>
          <w:p w:rsidR="00F9413E" w:rsidRPr="006D4CB6" w:rsidRDefault="00F9413E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Wir</w:t>
            </w:r>
          </w:p>
          <w:p w:rsidR="00D95533" w:rsidRDefault="00D95533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3,5 %</w:t>
            </w:r>
          </w:p>
          <w:p w:rsidR="006D4CB6" w:rsidRPr="00D95533" w:rsidRDefault="006D4CB6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  <w:tc>
          <w:tcPr>
            <w:tcW w:w="2126" w:type="dxa"/>
          </w:tcPr>
          <w:p w:rsidR="00F9413E" w:rsidRPr="006D4CB6" w:rsidRDefault="00F9413E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</w:t>
            </w:r>
          </w:p>
          <w:p w:rsidR="00D95533" w:rsidRDefault="00D95533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6D4CB6" w:rsidRPr="00D95533" w:rsidRDefault="006D4CB6" w:rsidP="00F94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</w:p>
        </w:tc>
      </w:tr>
      <w:tr w:rsidR="006D4CB6" w:rsidTr="006F4FC1">
        <w:trPr>
          <w:trHeight w:val="5332"/>
        </w:trPr>
        <w:tc>
          <w:tcPr>
            <w:tcW w:w="2881" w:type="dxa"/>
          </w:tcPr>
          <w:p w:rsidR="00F9413E" w:rsidRPr="006D4CB6" w:rsidRDefault="00F9413E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</w:rPr>
              <w:t>Эксплицитное выражение автором своей позиции или отношения к изложенной информации</w:t>
            </w:r>
          </w:p>
        </w:tc>
        <w:tc>
          <w:tcPr>
            <w:tcW w:w="2081" w:type="dxa"/>
          </w:tcPr>
          <w:p w:rsidR="00F9413E" w:rsidRDefault="00F9413E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13E" w:rsidRDefault="006F4FC1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  <w:r w:rsidR="00F9413E">
              <w:rPr>
                <w:rFonts w:ascii="Times New Roman" w:hAnsi="Times New Roman" w:cs="Times New Roman"/>
                <w:sz w:val="28"/>
                <w:szCs w:val="28"/>
              </w:rPr>
              <w:t xml:space="preserve"> 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нитивных действий</w:t>
            </w:r>
            <w:r w:rsidR="00D95533" w:rsidRPr="00B95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9413E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комментарии</w:t>
            </w:r>
            <w:r w:rsidR="00D9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413E">
              <w:rPr>
                <w:rFonts w:ascii="Times New Roman" w:hAnsi="Times New Roman" w:cs="Times New Roman"/>
                <w:sz w:val="28"/>
                <w:szCs w:val="28"/>
              </w:rPr>
              <w:t xml:space="preserve"> выражающие желание или нежелание автора выполнять какое-то действие</w:t>
            </w:r>
          </w:p>
        </w:tc>
        <w:tc>
          <w:tcPr>
            <w:tcW w:w="1985" w:type="dxa"/>
          </w:tcPr>
          <w:p w:rsidR="00F9413E" w:rsidRDefault="00F9413E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13E" w:rsidRDefault="00F9413E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B6" w:rsidTr="00DF4976">
        <w:tc>
          <w:tcPr>
            <w:tcW w:w="2881" w:type="dxa"/>
          </w:tcPr>
          <w:p w:rsidR="00D95533" w:rsidRPr="006D4CB6" w:rsidRDefault="00D95533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реципиента в диалог с автором, взаимодействие с ним,</w:t>
            </w:r>
          </w:p>
        </w:tc>
        <w:tc>
          <w:tcPr>
            <w:tcW w:w="2081" w:type="dxa"/>
          </w:tcPr>
          <w:p w:rsidR="00D95533" w:rsidRDefault="00D95533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5533" w:rsidRDefault="00D95533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533" w:rsidRPr="00D95533" w:rsidRDefault="006F4FC1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 когнитивных действий</w:t>
            </w:r>
            <w:r w:rsidR="00D95533" w:rsidRPr="00B95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95533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комментарии- призывы</w:t>
            </w:r>
          </w:p>
        </w:tc>
        <w:tc>
          <w:tcPr>
            <w:tcW w:w="2126" w:type="dxa"/>
          </w:tcPr>
          <w:p w:rsidR="00D95533" w:rsidRDefault="00D95533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33" w:rsidTr="00DF4976">
        <w:tc>
          <w:tcPr>
            <w:tcW w:w="2881" w:type="dxa"/>
          </w:tcPr>
          <w:p w:rsidR="00D95533" w:rsidRPr="006D4CB6" w:rsidRDefault="00D95533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аргументативности и вовлечение реципиента во внутритекстовую дискуссию по средствам этого</w:t>
            </w:r>
          </w:p>
        </w:tc>
        <w:tc>
          <w:tcPr>
            <w:tcW w:w="2081" w:type="dxa"/>
          </w:tcPr>
          <w:p w:rsidR="00D95533" w:rsidRDefault="006F4FC1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 когнитивных действий</w:t>
            </w:r>
          </w:p>
        </w:tc>
        <w:tc>
          <w:tcPr>
            <w:tcW w:w="2126" w:type="dxa"/>
          </w:tcPr>
          <w:p w:rsidR="00D95533" w:rsidRDefault="00D95533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533" w:rsidRDefault="00D95533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5533" w:rsidRDefault="00D95533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B6" w:rsidTr="00DF4976">
        <w:tc>
          <w:tcPr>
            <w:tcW w:w="2881" w:type="dxa"/>
          </w:tcPr>
          <w:p w:rsidR="006D4CB6" w:rsidRPr="006D4CB6" w:rsidRDefault="006D4CB6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B6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 автором чужих мыслей, фокусирование внимания</w:t>
            </w:r>
          </w:p>
        </w:tc>
        <w:tc>
          <w:tcPr>
            <w:tcW w:w="2081" w:type="dxa"/>
          </w:tcPr>
          <w:p w:rsidR="006D4CB6" w:rsidRPr="006D4CB6" w:rsidRDefault="006D4CB6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4CB6" w:rsidRDefault="006D4CB6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CB6" w:rsidRDefault="006D4CB6" w:rsidP="00F77E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4CB6" w:rsidRDefault="006D4CB6" w:rsidP="006D4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Комментарии-фокусировщики</w:t>
            </w:r>
          </w:p>
        </w:tc>
      </w:tr>
    </w:tbl>
    <w:p w:rsidR="00F9413E" w:rsidRPr="00F9413E" w:rsidRDefault="00F9413E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E6" w:rsidRPr="00682C98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77EE6">
        <w:rPr>
          <w:rFonts w:ascii="Times New Roman" w:hAnsi="Times New Roman" w:cs="Times New Roman"/>
          <w:sz w:val="28"/>
          <w:szCs w:val="28"/>
        </w:rPr>
        <w:t xml:space="preserve">И в качестве последней подгруппы выступают </w:t>
      </w:r>
      <w:r w:rsidR="00A66391">
        <w:rPr>
          <w:rFonts w:ascii="Times New Roman" w:hAnsi="Times New Roman" w:cs="Times New Roman"/>
          <w:sz w:val="28"/>
          <w:szCs w:val="28"/>
        </w:rPr>
        <w:t>«</w:t>
      </w:r>
      <w:r w:rsidRPr="00F77EE6">
        <w:rPr>
          <w:rFonts w:ascii="Times New Roman" w:hAnsi="Times New Roman" w:cs="Times New Roman"/>
          <w:sz w:val="28"/>
          <w:szCs w:val="28"/>
        </w:rPr>
        <w:t>комментарии</w:t>
      </w:r>
      <w:r w:rsidR="00A66391" w:rsidRPr="00B95403">
        <w:rPr>
          <w:rFonts w:ascii="Times New Roman" w:hAnsi="Times New Roman" w:cs="Times New Roman"/>
          <w:sz w:val="28"/>
          <w:szCs w:val="28"/>
        </w:rPr>
        <w:t>-</w:t>
      </w:r>
      <w:r w:rsidR="00A66391">
        <w:rPr>
          <w:rFonts w:ascii="Times New Roman" w:hAnsi="Times New Roman" w:cs="Times New Roman"/>
          <w:sz w:val="28"/>
          <w:szCs w:val="28"/>
        </w:rPr>
        <w:t>уточнения»</w:t>
      </w:r>
      <w:r w:rsidRPr="00F77EE6">
        <w:rPr>
          <w:rFonts w:ascii="Times New Roman" w:hAnsi="Times New Roman" w:cs="Times New Roman"/>
          <w:sz w:val="28"/>
          <w:szCs w:val="28"/>
        </w:rPr>
        <w:t>, которые были введены автором с целью</w:t>
      </w:r>
      <w:r w:rsidR="00EF7068">
        <w:rPr>
          <w:rFonts w:ascii="Times New Roman" w:hAnsi="Times New Roman" w:cs="Times New Roman"/>
          <w:sz w:val="28"/>
          <w:szCs w:val="28"/>
        </w:rPr>
        <w:t xml:space="preserve"> подтверждения достоверности или</w:t>
      </w:r>
      <w:r w:rsidR="00DD2FEF">
        <w:rPr>
          <w:rFonts w:ascii="Times New Roman" w:hAnsi="Times New Roman" w:cs="Times New Roman"/>
          <w:sz w:val="28"/>
          <w:szCs w:val="28"/>
        </w:rPr>
        <w:t xml:space="preserve"> уточнения и</w:t>
      </w:r>
      <w:r w:rsidRPr="00F77EE6">
        <w:rPr>
          <w:rFonts w:ascii="Times New Roman" w:hAnsi="Times New Roman" w:cs="Times New Roman"/>
          <w:sz w:val="28"/>
          <w:szCs w:val="28"/>
        </w:rPr>
        <w:t xml:space="preserve"> </w:t>
      </w:r>
      <w:r w:rsidR="00A6639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F77EE6">
        <w:rPr>
          <w:rFonts w:ascii="Times New Roman" w:hAnsi="Times New Roman" w:cs="Times New Roman"/>
          <w:sz w:val="28"/>
          <w:szCs w:val="28"/>
        </w:rPr>
        <w:t>той инфо</w:t>
      </w:r>
      <w:r w:rsidR="00A66391">
        <w:rPr>
          <w:rFonts w:ascii="Times New Roman" w:hAnsi="Times New Roman" w:cs="Times New Roman"/>
          <w:sz w:val="28"/>
          <w:szCs w:val="28"/>
        </w:rPr>
        <w:t>рмации, ко</w:t>
      </w:r>
      <w:r w:rsidR="008A37B7">
        <w:rPr>
          <w:rFonts w:ascii="Times New Roman" w:hAnsi="Times New Roman" w:cs="Times New Roman"/>
          <w:sz w:val="28"/>
          <w:szCs w:val="28"/>
        </w:rPr>
        <w:t>торую автор посчитал необходимой к включению в текст</w:t>
      </w:r>
      <w:r w:rsidRPr="00F77EE6">
        <w:rPr>
          <w:rFonts w:ascii="Times New Roman" w:hAnsi="Times New Roman" w:cs="Times New Roman"/>
          <w:sz w:val="28"/>
          <w:szCs w:val="28"/>
        </w:rPr>
        <w:t>. Например</w:t>
      </w:r>
      <w:r w:rsidRPr="00682C9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77EE6">
        <w:rPr>
          <w:rFonts w:ascii="Times New Roman" w:hAnsi="Times New Roman" w:cs="Times New Roman"/>
          <w:sz w:val="28"/>
          <w:szCs w:val="28"/>
        </w:rPr>
        <w:t>в</w:t>
      </w:r>
      <w:r w:rsidRPr="00682C9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следующих</w:t>
      </w:r>
      <w:r w:rsidRPr="00682C9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предложениях</w:t>
      </w:r>
      <w:r w:rsidRPr="00682C98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F77EE6" w:rsidRPr="00B05690" w:rsidRDefault="008A37B7" w:rsidP="00B056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34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Reisen setzen ein </w:t>
      </w:r>
      <w:r w:rsidR="00F77EE6" w:rsidRPr="00597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oft ungewisses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- Wissen über den Grund und ihr Ziel </w:t>
      </w:r>
      <w:r w:rsidR="00682C98" w:rsidRPr="00F77EE6">
        <w:rPr>
          <w:rFonts w:ascii="Times New Roman" w:hAnsi="Times New Roman" w:cs="Times New Roman"/>
          <w:i/>
          <w:sz w:val="28"/>
          <w:szCs w:val="28"/>
          <w:lang w:val="de-DE"/>
        </w:rPr>
        <w:t>voraus</w:t>
      </w:r>
      <w:r w:rsidR="00682C98" w:rsidRPr="00682C98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682C98" w:rsidRPr="00F77EE6">
        <w:rPr>
          <w:rFonts w:ascii="Times New Roman" w:hAnsi="Times New Roman" w:cs="Times New Roman"/>
          <w:i/>
          <w:sz w:val="28"/>
          <w:szCs w:val="28"/>
          <w:lang w:val="de-DE"/>
        </w:rPr>
        <w:t>...</w:t>
      </w:r>
      <w:r w:rsidR="007E009F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05690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>Michael Bies/ Alexander Kosenina 2014: s. 7</w:t>
      </w:r>
      <w:r w:rsidR="00B05690" w:rsidRPr="006F4FC1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5655DC" w:rsidRPr="00B95403" w:rsidRDefault="008A37B7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35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5655DC">
        <w:rPr>
          <w:rFonts w:ascii="Times New Roman" w:hAnsi="Times New Roman" w:cs="Times New Roman"/>
          <w:i/>
          <w:sz w:val="28"/>
          <w:szCs w:val="28"/>
          <w:lang w:val="de-DE"/>
        </w:rPr>
        <w:t xml:space="preserve">Vertrauen ist ein vielschichtiges Phänomen, das </w:t>
      </w:r>
      <w:r w:rsidR="005655DC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5655D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5655DC" w:rsidRPr="007F7A4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wie Kultur</w:t>
      </w:r>
      <w:r w:rsidR="005655DC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5655D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aus vielen verschiedenen Perspektiven, von verschiedenen </w:t>
      </w:r>
      <w:r w:rsidR="007F7A49">
        <w:rPr>
          <w:rFonts w:ascii="Times New Roman" w:hAnsi="Times New Roman" w:cs="Times New Roman"/>
          <w:i/>
          <w:sz w:val="28"/>
          <w:szCs w:val="28"/>
          <w:lang w:val="de-DE"/>
        </w:rPr>
        <w:t>wissenschaftlichen</w:t>
      </w:r>
      <w:r w:rsidR="005655D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6F4FC1">
        <w:rPr>
          <w:rFonts w:ascii="Times New Roman" w:hAnsi="Times New Roman" w:cs="Times New Roman"/>
          <w:i/>
          <w:sz w:val="28"/>
          <w:szCs w:val="28"/>
          <w:lang w:val="de-DE"/>
        </w:rPr>
        <w:t>Disziplinen…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7F7A49" w:rsidRPr="006F4FC1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s.135]</w:t>
      </w:r>
    </w:p>
    <w:p w:rsidR="007F7A49" w:rsidRPr="00B95403" w:rsidRDefault="008A37B7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36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7F7A49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der Regel ist Vertrauen eine erwünschte, </w:t>
      </w:r>
      <w:r w:rsidR="007F7A49" w:rsidRPr="007F7A4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aber unreflektierte Ressource</w:t>
      </w:r>
      <w:r w:rsidR="007F7A49">
        <w:rPr>
          <w:rFonts w:ascii="Times New Roman" w:hAnsi="Times New Roman" w:cs="Times New Roman"/>
          <w:i/>
          <w:sz w:val="28"/>
          <w:szCs w:val="28"/>
          <w:lang w:val="de-DE"/>
        </w:rPr>
        <w:t>, di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 latent im Hintergrund bleibt 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7F7A49" w:rsidRPr="006F4FC1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7F7A49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s.136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]</w:t>
      </w:r>
      <w:r w:rsidR="007F7A49" w:rsidRPr="006F4FC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9620D" w:rsidRDefault="008A37B7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37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D9620D">
        <w:rPr>
          <w:rFonts w:ascii="Times New Roman" w:hAnsi="Times New Roman" w:cs="Times New Roman"/>
          <w:i/>
          <w:sz w:val="28"/>
          <w:szCs w:val="28"/>
          <w:lang w:val="de-DE"/>
        </w:rPr>
        <w:t xml:space="preserve">Alle diese Erwartungen werden wir uns vor allem dann bewusst, wenn sie </w:t>
      </w:r>
      <w:r w:rsidR="00963339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96333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9620D" w:rsidRPr="007E009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wie in dieser E-Mail</w:t>
      </w:r>
      <w:r w:rsidR="00963339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D9620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enttäuscht werden.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: s.136]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20BBF" w:rsidRPr="00B95403" w:rsidRDefault="008A37B7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38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C20BBF">
        <w:rPr>
          <w:rFonts w:ascii="Times New Roman" w:hAnsi="Times New Roman" w:cs="Times New Roman"/>
          <w:i/>
          <w:sz w:val="28"/>
          <w:szCs w:val="28"/>
          <w:lang w:val="de-DE"/>
        </w:rPr>
        <w:t>Die Gegenüberstellung erfolgte, abhängig von dem Skalenniveau der Daten, entweder</w:t>
      </w:r>
      <w:r w:rsidR="007E009F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7E009F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E009F">
        <w:rPr>
          <w:rFonts w:ascii="Times New Roman" w:hAnsi="Times New Roman" w:cs="Times New Roman"/>
          <w:i/>
          <w:sz w:val="28"/>
          <w:szCs w:val="28"/>
          <w:lang w:val="de-DE"/>
        </w:rPr>
        <w:t>oder</w:t>
      </w:r>
      <w:r w:rsidR="00C20B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="006F4FC1" w:rsidRPr="006F4FC1">
        <w:rPr>
          <w:rFonts w:ascii="Times New Roman" w:hAnsi="Times New Roman" w:cs="Times New Roman"/>
          <w:sz w:val="28"/>
          <w:szCs w:val="28"/>
        </w:rPr>
        <w:t>[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Eugen</w:t>
      </w:r>
      <w:r w:rsidR="00C20BBF" w:rsidRPr="006F4FC1">
        <w:rPr>
          <w:rFonts w:ascii="Times New Roman" w:hAnsi="Times New Roman" w:cs="Times New Roman"/>
          <w:sz w:val="28"/>
          <w:szCs w:val="28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Zaretsky</w:t>
      </w:r>
      <w:r w:rsidR="00682C98" w:rsidRPr="006F4FC1">
        <w:rPr>
          <w:rFonts w:ascii="Times New Roman" w:hAnsi="Times New Roman" w:cs="Times New Roman"/>
          <w:sz w:val="28"/>
          <w:szCs w:val="28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</w:rPr>
        <w:t>/</w:t>
      </w:r>
      <w:r w:rsidR="00682C98" w:rsidRPr="006F4FC1">
        <w:rPr>
          <w:rFonts w:ascii="Times New Roman" w:hAnsi="Times New Roman" w:cs="Times New Roman"/>
          <w:sz w:val="28"/>
          <w:szCs w:val="28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Benjamin</w:t>
      </w:r>
      <w:r w:rsidR="00C20BBF" w:rsidRPr="006F4FC1">
        <w:rPr>
          <w:rFonts w:ascii="Times New Roman" w:hAnsi="Times New Roman" w:cs="Times New Roman"/>
          <w:sz w:val="28"/>
          <w:szCs w:val="28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C20BBF" w:rsidRPr="006F4FC1">
        <w:rPr>
          <w:rFonts w:ascii="Times New Roman" w:hAnsi="Times New Roman" w:cs="Times New Roman"/>
          <w:sz w:val="28"/>
          <w:szCs w:val="28"/>
        </w:rPr>
        <w:t>.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Lange</w:t>
      </w:r>
      <w:r w:rsidR="00C20BBF" w:rsidRPr="006F4FC1">
        <w:rPr>
          <w:rFonts w:ascii="Times New Roman" w:hAnsi="Times New Roman" w:cs="Times New Roman"/>
          <w:sz w:val="28"/>
          <w:szCs w:val="28"/>
        </w:rPr>
        <w:t xml:space="preserve"> 2017</w:t>
      </w:r>
      <w:r w:rsidR="00302CEF" w:rsidRPr="006F4FC1">
        <w:rPr>
          <w:rFonts w:ascii="Times New Roman" w:hAnsi="Times New Roman" w:cs="Times New Roman"/>
          <w:sz w:val="28"/>
          <w:szCs w:val="28"/>
        </w:rPr>
        <w:t>:</w:t>
      </w:r>
      <w:r w:rsidR="00C20BBF" w:rsidRPr="006F4FC1">
        <w:rPr>
          <w:rFonts w:ascii="Times New Roman" w:hAnsi="Times New Roman" w:cs="Times New Roman"/>
          <w:sz w:val="28"/>
          <w:szCs w:val="28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6F4FC1" w:rsidRPr="006F4FC1">
        <w:rPr>
          <w:rFonts w:ascii="Times New Roman" w:hAnsi="Times New Roman" w:cs="Times New Roman"/>
          <w:sz w:val="28"/>
          <w:szCs w:val="28"/>
        </w:rPr>
        <w:t>.153]</w:t>
      </w:r>
    </w:p>
    <w:p w:rsidR="00E33DFF" w:rsidRPr="00E33DFF" w:rsidRDefault="00E33DFF" w:rsidP="00E3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sz w:val="28"/>
          <w:szCs w:val="28"/>
        </w:rPr>
        <w:t xml:space="preserve">Подобные уточнения встречаются часто и, как правило, их можно заметить в середине текста, выделенными запятыми или обособленными тире. </w:t>
      </w:r>
    </w:p>
    <w:p w:rsidR="00682C98" w:rsidRDefault="00A66391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0D">
        <w:rPr>
          <w:rFonts w:ascii="Times New Roman" w:hAnsi="Times New Roman" w:cs="Times New Roman"/>
          <w:sz w:val="28"/>
          <w:szCs w:val="28"/>
        </w:rPr>
        <w:t xml:space="preserve">В примере </w:t>
      </w:r>
      <w:r w:rsidR="007E009F" w:rsidRPr="00B95403">
        <w:rPr>
          <w:rFonts w:ascii="Times New Roman" w:hAnsi="Times New Roman" w:cs="Times New Roman"/>
          <w:sz w:val="28"/>
          <w:szCs w:val="28"/>
        </w:rPr>
        <w:t>(</w:t>
      </w:r>
      <w:r w:rsidR="008A37B7">
        <w:rPr>
          <w:rFonts w:ascii="Times New Roman" w:hAnsi="Times New Roman" w:cs="Times New Roman"/>
          <w:sz w:val="28"/>
          <w:szCs w:val="28"/>
        </w:rPr>
        <w:t>34</w:t>
      </w:r>
      <w:r w:rsidR="007E009F" w:rsidRPr="00B95403">
        <w:rPr>
          <w:rFonts w:ascii="Times New Roman" w:hAnsi="Times New Roman" w:cs="Times New Roman"/>
          <w:sz w:val="28"/>
          <w:szCs w:val="28"/>
        </w:rPr>
        <w:t>)</w:t>
      </w:r>
      <w:r w:rsidR="00E33DFF">
        <w:rPr>
          <w:rFonts w:ascii="Times New Roman" w:hAnsi="Times New Roman" w:cs="Times New Roman"/>
          <w:sz w:val="28"/>
          <w:szCs w:val="28"/>
        </w:rPr>
        <w:t>, можно заметить,</w:t>
      </w:r>
      <w:r w:rsidR="00DD2FEF">
        <w:rPr>
          <w:rFonts w:ascii="Times New Roman" w:hAnsi="Times New Roman" w:cs="Times New Roman"/>
          <w:sz w:val="28"/>
          <w:szCs w:val="28"/>
        </w:rPr>
        <w:t xml:space="preserve"> </w:t>
      </w:r>
      <w:r w:rsidR="007E009F">
        <w:rPr>
          <w:rFonts w:ascii="Times New Roman" w:hAnsi="Times New Roman" w:cs="Times New Roman"/>
          <w:sz w:val="28"/>
          <w:szCs w:val="28"/>
        </w:rPr>
        <w:t>эксплицитно</w:t>
      </w:r>
      <w:r w:rsidR="00E33DFF">
        <w:rPr>
          <w:rFonts w:ascii="Times New Roman" w:hAnsi="Times New Roman" w:cs="Times New Roman"/>
          <w:sz w:val="28"/>
          <w:szCs w:val="28"/>
        </w:rPr>
        <w:t xml:space="preserve"> выраженную</w:t>
      </w:r>
      <w:r w:rsidR="007E009F">
        <w:rPr>
          <w:rFonts w:ascii="Times New Roman" w:hAnsi="Times New Roman" w:cs="Times New Roman"/>
          <w:sz w:val="28"/>
          <w:szCs w:val="28"/>
        </w:rPr>
        <w:t xml:space="preserve"> </w:t>
      </w:r>
      <w:r w:rsidR="00E33DFF">
        <w:rPr>
          <w:rFonts w:ascii="Times New Roman" w:hAnsi="Times New Roman" w:cs="Times New Roman"/>
          <w:b/>
          <w:sz w:val="28"/>
          <w:szCs w:val="28"/>
        </w:rPr>
        <w:t>оценку</w:t>
      </w:r>
      <w:r w:rsidR="00E33DFF">
        <w:rPr>
          <w:rFonts w:ascii="Times New Roman" w:hAnsi="Times New Roman" w:cs="Times New Roman"/>
          <w:sz w:val="28"/>
          <w:szCs w:val="28"/>
        </w:rPr>
        <w:t xml:space="preserve"> автора, введенную</w:t>
      </w:r>
      <w:r w:rsidRPr="00D9620D">
        <w:rPr>
          <w:rFonts w:ascii="Times New Roman" w:hAnsi="Times New Roman" w:cs="Times New Roman"/>
          <w:sz w:val="28"/>
          <w:szCs w:val="28"/>
        </w:rPr>
        <w:t xml:space="preserve"> им для уточнения его собственного отношения к изложенной информации</w:t>
      </w:r>
      <w:r w:rsidR="00D9620D">
        <w:rPr>
          <w:rFonts w:ascii="Times New Roman" w:hAnsi="Times New Roman" w:cs="Times New Roman"/>
          <w:sz w:val="28"/>
          <w:szCs w:val="28"/>
        </w:rPr>
        <w:t>.</w:t>
      </w:r>
      <w:r w:rsidR="00682C98" w:rsidRPr="00682C98">
        <w:rPr>
          <w:rFonts w:ascii="Times New Roman" w:hAnsi="Times New Roman" w:cs="Times New Roman"/>
          <w:sz w:val="28"/>
          <w:szCs w:val="28"/>
        </w:rPr>
        <w:t xml:space="preserve"> </w:t>
      </w:r>
      <w:r w:rsidR="00682C98">
        <w:rPr>
          <w:rFonts w:ascii="Times New Roman" w:hAnsi="Times New Roman" w:cs="Times New Roman"/>
          <w:sz w:val="28"/>
          <w:szCs w:val="28"/>
        </w:rPr>
        <w:t>Пример</w:t>
      </w:r>
      <w:r w:rsidR="001857A5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1857A5">
        <w:rPr>
          <w:rFonts w:ascii="Times New Roman" w:hAnsi="Times New Roman" w:cs="Times New Roman"/>
          <w:sz w:val="28"/>
          <w:szCs w:val="28"/>
        </w:rPr>
        <w:t xml:space="preserve">несет в себе отрицательную коннотацию, отрицание выражается при помощи приставки </w:t>
      </w:r>
      <w:r w:rsidR="001857A5" w:rsidRPr="00682C98">
        <w:rPr>
          <w:rFonts w:ascii="Times New Roman" w:hAnsi="Times New Roman" w:cs="Times New Roman"/>
          <w:i/>
          <w:sz w:val="28"/>
          <w:szCs w:val="28"/>
          <w:lang w:val="de-DE"/>
        </w:rPr>
        <w:t>un</w:t>
      </w:r>
      <w:r w:rsidR="00682C98" w:rsidRPr="00682C98">
        <w:rPr>
          <w:rFonts w:ascii="Times New Roman" w:hAnsi="Times New Roman" w:cs="Times New Roman"/>
          <w:i/>
          <w:sz w:val="28"/>
          <w:szCs w:val="28"/>
        </w:rPr>
        <w:t>-</w:t>
      </w:r>
      <w:r w:rsidR="001857A5">
        <w:rPr>
          <w:rFonts w:ascii="Times New Roman" w:hAnsi="Times New Roman" w:cs="Times New Roman"/>
          <w:sz w:val="28"/>
          <w:szCs w:val="28"/>
        </w:rPr>
        <w:t>.</w:t>
      </w:r>
      <w:r w:rsidR="0068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91" w:rsidRDefault="00D9620D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3339">
        <w:rPr>
          <w:rFonts w:ascii="Times New Roman" w:hAnsi="Times New Roman" w:cs="Times New Roman"/>
          <w:sz w:val="28"/>
          <w:szCs w:val="28"/>
        </w:rPr>
        <w:t>ледующую подгруппу</w:t>
      </w:r>
      <w:r>
        <w:rPr>
          <w:rFonts w:ascii="Times New Roman" w:hAnsi="Times New Roman" w:cs="Times New Roman"/>
          <w:sz w:val="28"/>
          <w:szCs w:val="28"/>
        </w:rPr>
        <w:t xml:space="preserve"> можно также довольно часто встретить в научном тексте, </w:t>
      </w:r>
      <w:r w:rsidR="00D9597F">
        <w:rPr>
          <w:rFonts w:ascii="Times New Roman" w:hAnsi="Times New Roman" w:cs="Times New Roman"/>
          <w:sz w:val="28"/>
          <w:szCs w:val="28"/>
        </w:rPr>
        <w:t>она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«комментарии-ориентиры»</w:t>
      </w:r>
      <w:r w:rsidRPr="0022195A">
        <w:rPr>
          <w:rFonts w:ascii="Times New Roman" w:hAnsi="Times New Roman" w:cs="Times New Roman"/>
          <w:sz w:val="28"/>
          <w:szCs w:val="28"/>
        </w:rPr>
        <w:t>:</w:t>
      </w:r>
    </w:p>
    <w:p w:rsidR="00963339" w:rsidRPr="006F4FC1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39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8560A9" w:rsidRPr="008A37B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63339" w:rsidRPr="008A37B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Die hier vorliegende retrospektive Studie</w:t>
      </w:r>
      <w:r w:rsidR="00963339" w:rsidRPr="00C20B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beschreibt einige relativ große Gruppen von Volkschulkindern mit Migrationshintergrund.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Eugen Zaretsky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Benjamin P.Lange 2017: s.151]</w:t>
      </w:r>
    </w:p>
    <w:p w:rsidR="00963339" w:rsidRPr="00C20BBF" w:rsidRDefault="00C973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40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963339" w:rsidRPr="008A37B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Bei den hier </w:t>
      </w:r>
      <w:r w:rsidR="00C20BBF" w:rsidRPr="008A37B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ausgewerteten</w:t>
      </w:r>
      <w:r w:rsidR="00963339" w:rsidRPr="008A37B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Daten</w:t>
      </w:r>
      <w:r w:rsidR="00963339" w:rsidRPr="00C20BB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handelt es sich um Ergebnisse der </w:t>
      </w:r>
      <w:r w:rsidR="00682C98" w:rsidRPr="00C20BBF">
        <w:rPr>
          <w:rFonts w:ascii="Times New Roman" w:hAnsi="Times New Roman" w:cs="Times New Roman"/>
          <w:i/>
          <w:sz w:val="28"/>
          <w:szCs w:val="28"/>
          <w:lang w:val="de-DE"/>
        </w:rPr>
        <w:t>Sprachstandserfassungsstudien,</w:t>
      </w:r>
      <w:r w:rsidR="00682C9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…</w:t>
      </w:r>
      <w:r w:rsidR="00682C98" w:rsidRPr="00682C9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6F4FC1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Eugen Zaretsky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20BBF" w:rsidRPr="006F4FC1">
        <w:rPr>
          <w:rFonts w:ascii="Times New Roman" w:hAnsi="Times New Roman" w:cs="Times New Roman"/>
          <w:sz w:val="28"/>
          <w:szCs w:val="28"/>
          <w:lang w:val="de-DE"/>
        </w:rPr>
        <w:t>Benj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amin P.Lange 2017: </w:t>
      </w:r>
      <w:r w:rsidR="006F4FC1">
        <w:rPr>
          <w:rFonts w:ascii="Times New Roman" w:hAnsi="Times New Roman" w:cs="Times New Roman"/>
          <w:sz w:val="28"/>
          <w:szCs w:val="28"/>
          <w:lang w:val="de-DE"/>
        </w:rPr>
        <w:t>s.152]</w:t>
      </w:r>
    </w:p>
    <w:p w:rsidR="001E497A" w:rsidRPr="006F4FC1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41</w:t>
      </w:r>
      <w:r w:rsidR="008560A9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1E497A">
        <w:rPr>
          <w:rFonts w:ascii="Times New Roman" w:hAnsi="Times New Roman" w:cs="Times New Roman"/>
          <w:sz w:val="28"/>
          <w:szCs w:val="28"/>
          <w:lang w:val="de-DE"/>
        </w:rPr>
        <w:t xml:space="preserve">… als auch in </w:t>
      </w:r>
      <w:r w:rsidR="001E497A" w:rsidRPr="008A37B7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der hier vorliegenden Studie </w:t>
      </w:r>
      <w:r w:rsidR="001E497A">
        <w:rPr>
          <w:rFonts w:ascii="Times New Roman" w:hAnsi="Times New Roman" w:cs="Times New Roman"/>
          <w:sz w:val="28"/>
          <w:szCs w:val="28"/>
          <w:lang w:val="de-DE"/>
        </w:rPr>
        <w:t xml:space="preserve">erwiesen sich allerdings als niedrig, </w:t>
      </w:r>
      <w:r w:rsidR="00682C98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1E497A" w:rsidRPr="006F4FC1">
        <w:rPr>
          <w:rFonts w:ascii="Times New Roman" w:hAnsi="Times New Roman" w:cs="Times New Roman"/>
          <w:sz w:val="28"/>
          <w:szCs w:val="28"/>
          <w:lang w:val="de-DE"/>
        </w:rPr>
        <w:t>Eugen Zaretsky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E497A" w:rsidRPr="006F4FC1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E497A" w:rsidRPr="006F4FC1">
        <w:rPr>
          <w:rFonts w:ascii="Times New Roman" w:hAnsi="Times New Roman" w:cs="Times New Roman"/>
          <w:sz w:val="28"/>
          <w:szCs w:val="28"/>
          <w:lang w:val="de-DE"/>
        </w:rPr>
        <w:t>Benjamin P.Lange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1E497A" w:rsidRPr="006F4FC1">
        <w:rPr>
          <w:rFonts w:ascii="Times New Roman" w:hAnsi="Times New Roman" w:cs="Times New Roman"/>
          <w:sz w:val="28"/>
          <w:szCs w:val="28"/>
          <w:lang w:val="de-DE"/>
        </w:rPr>
        <w:t xml:space="preserve"> 2017 s.157</w:t>
      </w:r>
      <w:r w:rsidR="00302CEF" w:rsidRPr="006F4FC1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AD08BD" w:rsidRPr="00C20BBF" w:rsidRDefault="00C20BBF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комментарии, выраженные распространённым определением,</w:t>
      </w:r>
      <w:r w:rsidR="007E009F">
        <w:rPr>
          <w:rFonts w:ascii="Times New Roman" w:hAnsi="Times New Roman" w:cs="Times New Roman"/>
          <w:sz w:val="28"/>
          <w:szCs w:val="28"/>
        </w:rPr>
        <w:t xml:space="preserve"> ориентируют читателя по тексту</w:t>
      </w:r>
      <w:r>
        <w:rPr>
          <w:rFonts w:ascii="Times New Roman" w:hAnsi="Times New Roman" w:cs="Times New Roman"/>
          <w:sz w:val="28"/>
          <w:szCs w:val="28"/>
        </w:rPr>
        <w:t xml:space="preserve"> или служат напоминанием о</w:t>
      </w:r>
      <w:r w:rsidR="00E33E81">
        <w:rPr>
          <w:rFonts w:ascii="Times New Roman" w:hAnsi="Times New Roman" w:cs="Times New Roman"/>
          <w:sz w:val="28"/>
          <w:szCs w:val="28"/>
        </w:rPr>
        <w:t>б</w:t>
      </w:r>
      <w:r w:rsidR="00AD08BD">
        <w:rPr>
          <w:rFonts w:ascii="Times New Roman" w:hAnsi="Times New Roman" w:cs="Times New Roman"/>
          <w:sz w:val="28"/>
          <w:szCs w:val="28"/>
        </w:rPr>
        <w:t xml:space="preserve"> уже введенной информации.</w:t>
      </w:r>
    </w:p>
    <w:p w:rsidR="00302CEF" w:rsidRDefault="007E009F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B7">
        <w:rPr>
          <w:rFonts w:ascii="Times New Roman" w:hAnsi="Times New Roman" w:cs="Times New Roman"/>
          <w:sz w:val="28"/>
          <w:szCs w:val="28"/>
        </w:rPr>
        <w:t>Таким образом</w:t>
      </w:r>
      <w:r w:rsidR="008A37B7">
        <w:rPr>
          <w:rFonts w:ascii="Times New Roman" w:hAnsi="Times New Roman" w:cs="Times New Roman"/>
          <w:sz w:val="28"/>
          <w:szCs w:val="28"/>
        </w:rPr>
        <w:t>,</w:t>
      </w:r>
      <w:r w:rsidR="00E33DFF">
        <w:rPr>
          <w:rFonts w:ascii="Times New Roman" w:hAnsi="Times New Roman" w:cs="Times New Roman"/>
          <w:sz w:val="28"/>
          <w:szCs w:val="28"/>
        </w:rPr>
        <w:t xml:space="preserve"> следует отметить, что группа «</w:t>
      </w:r>
      <w:r w:rsidRPr="008A37B7">
        <w:rPr>
          <w:rFonts w:ascii="Times New Roman" w:hAnsi="Times New Roman" w:cs="Times New Roman"/>
          <w:sz w:val="28"/>
          <w:szCs w:val="28"/>
        </w:rPr>
        <w:t>комментарии</w:t>
      </w:r>
      <w:r w:rsidR="00E33DFF">
        <w:rPr>
          <w:rFonts w:ascii="Times New Roman" w:hAnsi="Times New Roman" w:cs="Times New Roman"/>
          <w:sz w:val="28"/>
          <w:szCs w:val="28"/>
        </w:rPr>
        <w:t>» выполняет множество функций, среди которых</w:t>
      </w:r>
      <w:r w:rsidR="00E33DFF" w:rsidRPr="00E33DFF">
        <w:rPr>
          <w:rFonts w:ascii="Times New Roman" w:hAnsi="Times New Roman" w:cs="Times New Roman"/>
          <w:sz w:val="28"/>
          <w:szCs w:val="28"/>
        </w:rPr>
        <w:t>:</w:t>
      </w:r>
      <w:r w:rsidR="00E33DFF">
        <w:rPr>
          <w:rFonts w:ascii="Times New Roman" w:hAnsi="Times New Roman" w:cs="Times New Roman"/>
          <w:sz w:val="28"/>
          <w:szCs w:val="28"/>
        </w:rPr>
        <w:t xml:space="preserve"> эксплицитное выражение авторской позиции (с помощью комментариев </w:t>
      </w:r>
      <w:r w:rsidR="00164711">
        <w:rPr>
          <w:rFonts w:ascii="Times New Roman" w:hAnsi="Times New Roman" w:cs="Times New Roman"/>
          <w:sz w:val="28"/>
          <w:szCs w:val="28"/>
        </w:rPr>
        <w:t xml:space="preserve">автором действий когнитивного характера с местоимением </w:t>
      </w:r>
      <w:r w:rsidR="00164711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164711">
        <w:rPr>
          <w:rFonts w:ascii="Times New Roman" w:hAnsi="Times New Roman" w:cs="Times New Roman"/>
          <w:sz w:val="28"/>
          <w:szCs w:val="28"/>
        </w:rPr>
        <w:t xml:space="preserve">) вовлечение реципиента в текст, оказание воздействия (комментарии с </w:t>
      </w:r>
      <w:r w:rsidR="00164711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164711">
        <w:rPr>
          <w:rFonts w:ascii="Times New Roman" w:hAnsi="Times New Roman" w:cs="Times New Roman"/>
          <w:sz w:val="28"/>
          <w:szCs w:val="28"/>
        </w:rPr>
        <w:t>, комментарии-призывы), помощь в ориентировании внутри текста (комментарии-ориентиры), обращение внимания реципиента на тот или иной фрагмент текста</w:t>
      </w:r>
      <w:r w:rsidR="00E131F7">
        <w:rPr>
          <w:rFonts w:ascii="Times New Roman" w:hAnsi="Times New Roman" w:cs="Times New Roman"/>
          <w:sz w:val="28"/>
          <w:szCs w:val="28"/>
        </w:rPr>
        <w:t xml:space="preserve"> (комментарии –фокусировщики, комментарии-уточнения (некоторые из них могут также выражать оценку автора к изложенной информации)).</w:t>
      </w:r>
      <w:r w:rsidR="00164711">
        <w:rPr>
          <w:rFonts w:ascii="Times New Roman" w:hAnsi="Times New Roman" w:cs="Times New Roman"/>
          <w:sz w:val="28"/>
          <w:szCs w:val="28"/>
        </w:rPr>
        <w:t xml:space="preserve"> </w:t>
      </w:r>
      <w:r w:rsidR="008E1229">
        <w:rPr>
          <w:rFonts w:ascii="Times New Roman" w:hAnsi="Times New Roman" w:cs="Times New Roman"/>
          <w:sz w:val="28"/>
          <w:szCs w:val="28"/>
        </w:rPr>
        <w:t>Д</w:t>
      </w:r>
      <w:r w:rsidR="00593BFC">
        <w:rPr>
          <w:rFonts w:ascii="Times New Roman" w:hAnsi="Times New Roman" w:cs="Times New Roman"/>
          <w:sz w:val="28"/>
          <w:szCs w:val="28"/>
        </w:rPr>
        <w:t>ля осуществления</w:t>
      </w:r>
      <w:r w:rsidR="008E1229">
        <w:rPr>
          <w:rFonts w:ascii="Times New Roman" w:hAnsi="Times New Roman" w:cs="Times New Roman"/>
          <w:sz w:val="28"/>
          <w:szCs w:val="28"/>
        </w:rPr>
        <w:t xml:space="preserve"> этих функций были использованы различные языковые средства</w:t>
      </w:r>
      <w:r w:rsidR="008E1229" w:rsidRPr="008E1229">
        <w:rPr>
          <w:rFonts w:ascii="Times New Roman" w:hAnsi="Times New Roman" w:cs="Times New Roman"/>
          <w:sz w:val="28"/>
          <w:szCs w:val="28"/>
        </w:rPr>
        <w:t>:</w:t>
      </w:r>
      <w:r w:rsidR="008E1229">
        <w:rPr>
          <w:rFonts w:ascii="Times New Roman" w:hAnsi="Times New Roman" w:cs="Times New Roman"/>
          <w:sz w:val="28"/>
          <w:szCs w:val="28"/>
        </w:rPr>
        <w:t xml:space="preserve"> инфинитивные конструкции в значении долженствования,</w:t>
      </w:r>
      <w:r w:rsidR="008E1229" w:rsidRPr="008E1229">
        <w:rPr>
          <w:rFonts w:ascii="Times New Roman" w:hAnsi="Times New Roman" w:cs="Times New Roman"/>
          <w:sz w:val="28"/>
          <w:szCs w:val="28"/>
        </w:rPr>
        <w:t xml:space="preserve"> </w:t>
      </w:r>
      <w:r w:rsidR="008E1229">
        <w:rPr>
          <w:rFonts w:ascii="Times New Roman" w:hAnsi="Times New Roman" w:cs="Times New Roman"/>
          <w:sz w:val="28"/>
          <w:szCs w:val="28"/>
        </w:rPr>
        <w:t>лексические средства</w:t>
      </w:r>
      <w:r w:rsidR="00C97375">
        <w:rPr>
          <w:rFonts w:ascii="Times New Roman" w:hAnsi="Times New Roman" w:cs="Times New Roman"/>
          <w:sz w:val="28"/>
          <w:szCs w:val="28"/>
        </w:rPr>
        <w:t>, формы имплицитного императива, распространенные определения.</w:t>
      </w:r>
      <w:r w:rsidR="008E1229">
        <w:rPr>
          <w:rFonts w:ascii="Times New Roman" w:hAnsi="Times New Roman" w:cs="Times New Roman"/>
          <w:sz w:val="28"/>
          <w:szCs w:val="28"/>
        </w:rPr>
        <w:t xml:space="preserve"> </w:t>
      </w:r>
      <w:r w:rsidR="00C97375">
        <w:rPr>
          <w:rFonts w:ascii="Times New Roman" w:hAnsi="Times New Roman" w:cs="Times New Roman"/>
          <w:sz w:val="28"/>
          <w:szCs w:val="28"/>
        </w:rPr>
        <w:t xml:space="preserve"> Авторами также используют</w:t>
      </w:r>
      <w:r w:rsidRPr="008A37B7">
        <w:rPr>
          <w:rFonts w:ascii="Times New Roman" w:hAnsi="Times New Roman" w:cs="Times New Roman"/>
          <w:sz w:val="28"/>
          <w:szCs w:val="28"/>
        </w:rPr>
        <w:t>ся отрицания</w:t>
      </w:r>
      <w:r w:rsidR="00795945">
        <w:rPr>
          <w:rFonts w:ascii="Times New Roman" w:hAnsi="Times New Roman" w:cs="Times New Roman"/>
          <w:sz w:val="28"/>
          <w:szCs w:val="28"/>
        </w:rPr>
        <w:t>, например,</w:t>
      </w:r>
      <w:r w:rsidR="00E17517" w:rsidRPr="008A37B7">
        <w:rPr>
          <w:rFonts w:ascii="Times New Roman" w:hAnsi="Times New Roman" w:cs="Times New Roman"/>
          <w:sz w:val="28"/>
          <w:szCs w:val="28"/>
        </w:rPr>
        <w:t xml:space="preserve"> </w:t>
      </w:r>
      <w:r w:rsidR="00C97375">
        <w:rPr>
          <w:rFonts w:ascii="Times New Roman" w:hAnsi="Times New Roman" w:cs="Times New Roman"/>
          <w:sz w:val="28"/>
          <w:szCs w:val="28"/>
        </w:rPr>
        <w:t>э</w:t>
      </w:r>
      <w:r w:rsidR="00E17517" w:rsidRPr="008A37B7">
        <w:rPr>
          <w:rFonts w:ascii="Times New Roman" w:hAnsi="Times New Roman" w:cs="Times New Roman"/>
          <w:sz w:val="28"/>
          <w:szCs w:val="28"/>
        </w:rPr>
        <w:t xml:space="preserve">ксплицитные </w:t>
      </w:r>
      <w:r w:rsidR="00C97375" w:rsidRPr="008A37B7">
        <w:rPr>
          <w:rFonts w:ascii="Times New Roman" w:hAnsi="Times New Roman" w:cs="Times New Roman"/>
          <w:sz w:val="28"/>
          <w:szCs w:val="28"/>
        </w:rPr>
        <w:t xml:space="preserve">с </w:t>
      </w:r>
      <w:r w:rsidR="00C97375">
        <w:rPr>
          <w:rFonts w:ascii="Times New Roman" w:hAnsi="Times New Roman" w:cs="Times New Roman"/>
          <w:sz w:val="28"/>
          <w:szCs w:val="28"/>
        </w:rPr>
        <w:t xml:space="preserve">отрицательной частицей </w:t>
      </w:r>
      <w:r w:rsidR="00C97375" w:rsidRPr="001857A5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1857A5">
        <w:rPr>
          <w:rFonts w:ascii="Times New Roman" w:hAnsi="Times New Roman" w:cs="Times New Roman"/>
          <w:sz w:val="28"/>
          <w:szCs w:val="28"/>
        </w:rPr>
        <w:t xml:space="preserve">, или выраженные при помощи приставки </w:t>
      </w:r>
      <w:r w:rsidR="001857A5" w:rsidRPr="001857A5">
        <w:rPr>
          <w:rFonts w:ascii="Times New Roman" w:hAnsi="Times New Roman" w:cs="Times New Roman"/>
          <w:i/>
          <w:sz w:val="28"/>
          <w:szCs w:val="28"/>
          <w:lang w:val="de-DE"/>
        </w:rPr>
        <w:t>un</w:t>
      </w:r>
      <w:r w:rsidR="00682C98">
        <w:rPr>
          <w:rFonts w:ascii="Times New Roman" w:hAnsi="Times New Roman" w:cs="Times New Roman"/>
          <w:i/>
          <w:sz w:val="28"/>
          <w:szCs w:val="28"/>
        </w:rPr>
        <w:t>-</w:t>
      </w:r>
      <w:r w:rsidR="001857A5">
        <w:rPr>
          <w:rFonts w:ascii="Times New Roman" w:hAnsi="Times New Roman" w:cs="Times New Roman"/>
          <w:sz w:val="28"/>
          <w:szCs w:val="28"/>
        </w:rPr>
        <w:t xml:space="preserve"> с отрицательной коннотацией</w:t>
      </w:r>
      <w:r w:rsidR="00C97375" w:rsidRPr="00B95403">
        <w:rPr>
          <w:rFonts w:ascii="Times New Roman" w:hAnsi="Times New Roman" w:cs="Times New Roman"/>
          <w:sz w:val="28"/>
          <w:szCs w:val="28"/>
        </w:rPr>
        <w:t xml:space="preserve">. </w:t>
      </w:r>
      <w:r w:rsidR="00795945">
        <w:rPr>
          <w:rFonts w:ascii="Times New Roman" w:hAnsi="Times New Roman" w:cs="Times New Roman"/>
          <w:sz w:val="28"/>
          <w:szCs w:val="28"/>
        </w:rPr>
        <w:t>И</w:t>
      </w:r>
      <w:r w:rsidR="00C97375">
        <w:rPr>
          <w:rFonts w:ascii="Times New Roman" w:hAnsi="Times New Roman" w:cs="Times New Roman"/>
          <w:sz w:val="28"/>
          <w:szCs w:val="28"/>
        </w:rPr>
        <w:t xml:space="preserve">нтересным является </w:t>
      </w:r>
      <w:r w:rsidR="00795945">
        <w:rPr>
          <w:rFonts w:ascii="Times New Roman" w:hAnsi="Times New Roman" w:cs="Times New Roman"/>
          <w:sz w:val="28"/>
          <w:szCs w:val="28"/>
        </w:rPr>
        <w:t xml:space="preserve">и </w:t>
      </w:r>
      <w:r w:rsidR="00C97375">
        <w:rPr>
          <w:rFonts w:ascii="Times New Roman" w:hAnsi="Times New Roman" w:cs="Times New Roman"/>
          <w:sz w:val="28"/>
          <w:szCs w:val="28"/>
        </w:rPr>
        <w:t xml:space="preserve">тот факт, что модальность в конструкциях с модальным глаголом </w:t>
      </w:r>
      <w:r w:rsidR="00302CEF">
        <w:rPr>
          <w:rFonts w:ascii="Times New Roman" w:hAnsi="Times New Roman" w:cs="Times New Roman"/>
          <w:sz w:val="28"/>
          <w:szCs w:val="28"/>
        </w:rPr>
        <w:t xml:space="preserve">и неопределенно-личным местоимением </w:t>
      </w:r>
      <w:r w:rsidR="00C97375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C97375">
        <w:rPr>
          <w:rFonts w:ascii="Times New Roman" w:hAnsi="Times New Roman" w:cs="Times New Roman"/>
          <w:sz w:val="28"/>
          <w:szCs w:val="28"/>
        </w:rPr>
        <w:t xml:space="preserve"> отходит на второй план, уступая место передачи альтернативности высказывания.</w:t>
      </w:r>
      <w:r w:rsidR="00AD08BD">
        <w:rPr>
          <w:rFonts w:ascii="Times New Roman" w:hAnsi="Times New Roman" w:cs="Times New Roman"/>
          <w:sz w:val="28"/>
          <w:szCs w:val="28"/>
        </w:rPr>
        <w:t xml:space="preserve"> Для более наглядного представления частотности вышеупомянутых примеров, ниже будет приведена </w:t>
      </w:r>
      <w:r w:rsidR="00AD08BD" w:rsidRPr="002F4E9B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2F4E9B" w:rsidRPr="002F4E9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D08BD">
        <w:rPr>
          <w:rFonts w:ascii="Times New Roman" w:hAnsi="Times New Roman" w:cs="Times New Roman"/>
          <w:sz w:val="28"/>
          <w:szCs w:val="28"/>
        </w:rPr>
        <w:t>.</w:t>
      </w:r>
    </w:p>
    <w:p w:rsidR="00302CEF" w:rsidRPr="00302CEF" w:rsidRDefault="00302CEF" w:rsidP="00302CEF">
      <w:pPr>
        <w:rPr>
          <w:rFonts w:ascii="Times New Roman" w:hAnsi="Times New Roman" w:cs="Times New Roman"/>
          <w:sz w:val="28"/>
          <w:szCs w:val="28"/>
        </w:rPr>
      </w:pPr>
    </w:p>
    <w:p w:rsidR="00285653" w:rsidRDefault="00C7734E" w:rsidP="006F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B964F" wp14:editId="6CC22FF6">
            <wp:extent cx="5507990" cy="51619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5C23" w:rsidRPr="00F35C23" w:rsidRDefault="00F35C23" w:rsidP="00F35C23"/>
    <w:p w:rsidR="00EA4A42" w:rsidRDefault="00EA4A42" w:rsidP="00EA4A4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15004727"/>
      <w:bookmarkStart w:id="29" w:name="_Toc515004959"/>
      <w:r w:rsidRPr="00EA4A42">
        <w:rPr>
          <w:rFonts w:ascii="Times New Roman" w:hAnsi="Times New Roman" w:cs="Times New Roman"/>
          <w:color w:val="auto"/>
          <w:sz w:val="28"/>
          <w:szCs w:val="28"/>
        </w:rPr>
        <w:t>2.2 Метакоммуникативные высказывания с модальным значением</w:t>
      </w:r>
      <w:bookmarkEnd w:id="28"/>
      <w:bookmarkEnd w:id="29"/>
    </w:p>
    <w:p w:rsidR="00F35C23" w:rsidRDefault="00F35C23" w:rsidP="00F77EE6">
      <w:pPr>
        <w:spacing w:line="360" w:lineRule="auto"/>
        <w:jc w:val="both"/>
      </w:pPr>
    </w:p>
    <w:p w:rsidR="00F77EE6" w:rsidRPr="00515081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 xml:space="preserve">Второй тип </w:t>
      </w:r>
      <w:r w:rsidRPr="00F77EE6">
        <w:rPr>
          <w:rFonts w:ascii="Times New Roman" w:hAnsi="Times New Roman" w:cs="Times New Roman"/>
          <w:sz w:val="28"/>
          <w:szCs w:val="28"/>
        </w:rPr>
        <w:sym w:font="Symbol" w:char="F02D"/>
      </w:r>
      <w:r w:rsidRPr="00F77EE6">
        <w:rPr>
          <w:rFonts w:ascii="Times New Roman" w:hAnsi="Times New Roman" w:cs="Times New Roman"/>
          <w:sz w:val="28"/>
          <w:szCs w:val="28"/>
        </w:rPr>
        <w:t xml:space="preserve"> «</w:t>
      </w:r>
      <w:r w:rsidR="002F4E9B">
        <w:rPr>
          <w:rFonts w:ascii="Times New Roman" w:hAnsi="Times New Roman" w:cs="Times New Roman"/>
          <w:sz w:val="28"/>
          <w:szCs w:val="28"/>
        </w:rPr>
        <w:t xml:space="preserve">метакоммуникативные </w:t>
      </w:r>
      <w:r w:rsidRPr="00F77EE6">
        <w:rPr>
          <w:rFonts w:ascii="Times New Roman" w:hAnsi="Times New Roman" w:cs="Times New Roman"/>
          <w:sz w:val="28"/>
          <w:szCs w:val="28"/>
        </w:rPr>
        <w:t>высказывания с модальным значением»</w:t>
      </w:r>
      <w:r w:rsidR="002058FE">
        <w:rPr>
          <w:rFonts w:ascii="Times New Roman" w:hAnsi="Times New Roman" w:cs="Times New Roman"/>
          <w:sz w:val="28"/>
          <w:szCs w:val="28"/>
        </w:rPr>
        <w:t xml:space="preserve"> составляет 14</w:t>
      </w:r>
      <w:r w:rsidR="00EA4A42">
        <w:rPr>
          <w:rFonts w:ascii="Times New Roman" w:hAnsi="Times New Roman" w:cs="Times New Roman"/>
          <w:sz w:val="28"/>
          <w:szCs w:val="28"/>
        </w:rPr>
        <w:t xml:space="preserve">% всех примеров, это </w:t>
      </w:r>
      <w:r w:rsidR="00C27028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EA4A42">
        <w:rPr>
          <w:rFonts w:ascii="Times New Roman" w:hAnsi="Times New Roman" w:cs="Times New Roman"/>
          <w:sz w:val="28"/>
          <w:szCs w:val="28"/>
        </w:rPr>
        <w:t>«</w:t>
      </w:r>
      <w:r w:rsidRPr="00F77EE6">
        <w:rPr>
          <w:rFonts w:ascii="Times New Roman" w:hAnsi="Times New Roman" w:cs="Times New Roman"/>
          <w:sz w:val="28"/>
          <w:szCs w:val="28"/>
        </w:rPr>
        <w:t>модальные высказывания с эпистемологическим значением</w:t>
      </w:r>
      <w:r w:rsidR="00EA4A42">
        <w:rPr>
          <w:rFonts w:ascii="Times New Roman" w:hAnsi="Times New Roman" w:cs="Times New Roman"/>
          <w:sz w:val="28"/>
          <w:szCs w:val="28"/>
        </w:rPr>
        <w:t>»</w:t>
      </w:r>
      <w:r w:rsidRPr="00F77EE6">
        <w:rPr>
          <w:rFonts w:ascii="Times New Roman" w:hAnsi="Times New Roman" w:cs="Times New Roman"/>
          <w:sz w:val="28"/>
          <w:szCs w:val="28"/>
        </w:rPr>
        <w:t xml:space="preserve">, автор использует </w:t>
      </w:r>
      <w:r w:rsidR="00EA4A42">
        <w:rPr>
          <w:rFonts w:ascii="Times New Roman" w:hAnsi="Times New Roman" w:cs="Times New Roman"/>
          <w:sz w:val="28"/>
          <w:szCs w:val="28"/>
        </w:rPr>
        <w:t xml:space="preserve">их </w:t>
      </w:r>
      <w:r w:rsidRPr="00F77EE6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C2702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77EE6">
        <w:rPr>
          <w:rFonts w:ascii="Times New Roman" w:hAnsi="Times New Roman" w:cs="Times New Roman"/>
          <w:sz w:val="28"/>
          <w:szCs w:val="28"/>
        </w:rPr>
        <w:t>истиннос</w:t>
      </w:r>
      <w:r w:rsidR="0095523D">
        <w:rPr>
          <w:rFonts w:ascii="Times New Roman" w:hAnsi="Times New Roman" w:cs="Times New Roman"/>
          <w:sz w:val="28"/>
          <w:szCs w:val="28"/>
        </w:rPr>
        <w:t>ти высказывания, дает нам представление о степени</w:t>
      </w:r>
      <w:r w:rsidRPr="00F77EE6">
        <w:rPr>
          <w:rFonts w:ascii="Times New Roman" w:hAnsi="Times New Roman" w:cs="Times New Roman"/>
          <w:sz w:val="28"/>
          <w:szCs w:val="28"/>
        </w:rPr>
        <w:t xml:space="preserve"> уверенности или неуверенности в информации, которую он предоставляет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</w:p>
    <w:p w:rsidR="00F77EE6" w:rsidRPr="00682C98" w:rsidRDefault="00C973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42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Methodische Reflexionen des Reisens finden sich seit der Fruhen Neuzeit, am prominentesten </w:t>
      </w:r>
      <w:r w:rsidR="00F77EE6" w:rsidRPr="00EA4A4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vielleicht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 Georg Fosters 1777 datierter Vorrede zur Reise um die Welt.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A7115" w:rsidRPr="00BA7115">
        <w:rPr>
          <w:rFonts w:ascii="Times New Roman" w:hAnsi="Times New Roman" w:cs="Times New Roman"/>
          <w:sz w:val="28"/>
          <w:szCs w:val="28"/>
          <w:lang w:val="de-DE"/>
        </w:rPr>
        <w:t>Michael Bies/ Alexander Kosenina 2014: s. 7]</w:t>
      </w:r>
    </w:p>
    <w:p w:rsidR="00F77EE6" w:rsidRPr="00682C98" w:rsidRDefault="00C973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43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Freilich hat dies auch </w:t>
      </w:r>
      <w:r w:rsidR="00F77EE6" w:rsidRPr="00EA4A4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kaum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jemand in dieser Strenge behauptet, wie einige Autoren schon 1972 rechtfertigend dargelegt </w:t>
      </w:r>
      <w:r w:rsidR="00682C98" w:rsidRPr="00EA4A42">
        <w:rPr>
          <w:rFonts w:ascii="Times New Roman" w:hAnsi="Times New Roman" w:cs="Times New Roman"/>
          <w:i/>
          <w:sz w:val="28"/>
          <w:szCs w:val="28"/>
          <w:lang w:val="de-DE"/>
        </w:rPr>
        <w:t>haben, …</w:t>
      </w:r>
      <w:r w:rsidR="00682C98" w:rsidRPr="00682C9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A7115" w:rsidRPr="00BA7115">
        <w:rPr>
          <w:rFonts w:ascii="Times New Roman" w:hAnsi="Times New Roman" w:cs="Times New Roman"/>
          <w:sz w:val="28"/>
          <w:szCs w:val="28"/>
          <w:lang w:val="de-DE"/>
        </w:rPr>
        <w:t>Waldfried Premper 2017: s. 57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77EE6" w:rsidRPr="00682C98" w:rsidRDefault="00C973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44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 besonderes Anliegen ist ihm, zu zeigen, dass die KL unter dem Einfluss der Sprachtypologie gewissermaßen gereift ist, </w:t>
      </w:r>
      <w:r w:rsidR="00F77EE6" w:rsidRPr="00EA4A4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etwa 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>durch ein erweitertes Verständnis des Transfer-/Interferenz- Begriffs</w:t>
      </w:r>
      <w:r w:rsidR="00682C98" w:rsidRPr="00682C98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A7115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Waldfried Premper 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>2017: s</w:t>
      </w:r>
      <w:r w:rsidR="00BA7115" w:rsidRPr="00BA711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77EE6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59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1E497A" w:rsidRPr="00BA7115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45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1E497A" w:rsidRPr="001E497A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Vermutlich</w:t>
      </w:r>
      <w:r w:rsidR="001E49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 Deutsche und Eingedeutsche </w:t>
      </w:r>
      <w:r w:rsidR="001E497A" w:rsidRPr="001E497A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relativ</w:t>
      </w:r>
      <w:r w:rsidR="001E49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oft kinderarm bzw. „kinderarm“ bleiben, korrelierten…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Eugen Zaretsky</w:t>
      </w:r>
      <w:r w:rsidR="00682C98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682C98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Benjamin P.Lange 2017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: s.156]</w:t>
      </w:r>
    </w:p>
    <w:p w:rsidR="001E497A" w:rsidRPr="00BA7115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46</w:t>
      </w:r>
      <w:r w:rsidR="008560A9" w:rsidRPr="0022195A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1E49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Das durchschnittliche Ergebnis </w:t>
      </w:r>
      <w:r w:rsidR="001E497A" w:rsidRPr="001E497A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womöglich</w:t>
      </w:r>
      <w:r w:rsidR="001E49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von der gleichzeitigen Wirkung von soziolinguistischen Faktoren, die einerseits</w:t>
      </w:r>
      <w:r w:rsidR="00E35B44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E35B44" w:rsidRPr="001E49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</w:rPr>
        <w:t>[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Eugen</w:t>
      </w:r>
      <w:r w:rsidR="001E497A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Zaretsky</w:t>
      </w:r>
      <w:r w:rsidR="00682C98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</w:rPr>
        <w:t>/</w:t>
      </w:r>
      <w:r w:rsidR="00682C98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Benjamin</w:t>
      </w:r>
      <w:r w:rsidR="001E497A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1E497A" w:rsidRPr="00BA7115">
        <w:rPr>
          <w:rFonts w:ascii="Times New Roman" w:hAnsi="Times New Roman" w:cs="Times New Roman"/>
          <w:sz w:val="28"/>
          <w:szCs w:val="28"/>
        </w:rPr>
        <w:t>.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Lange</w:t>
      </w:r>
      <w:r w:rsidR="001E497A" w:rsidRPr="00BA7115">
        <w:rPr>
          <w:rFonts w:ascii="Times New Roman" w:hAnsi="Times New Roman" w:cs="Times New Roman"/>
          <w:sz w:val="28"/>
          <w:szCs w:val="28"/>
        </w:rPr>
        <w:t xml:space="preserve"> 2017</w:t>
      </w:r>
      <w:r w:rsidR="00302CEF" w:rsidRPr="00BA7115">
        <w:rPr>
          <w:rFonts w:ascii="Times New Roman" w:hAnsi="Times New Roman" w:cs="Times New Roman"/>
          <w:sz w:val="28"/>
          <w:szCs w:val="28"/>
        </w:rPr>
        <w:t>:</w:t>
      </w:r>
      <w:r w:rsidR="001E497A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1E497A" w:rsidRPr="00BA711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02CEF" w:rsidRPr="00BA7115">
        <w:rPr>
          <w:rFonts w:ascii="Times New Roman" w:hAnsi="Times New Roman" w:cs="Times New Roman"/>
          <w:sz w:val="28"/>
          <w:szCs w:val="28"/>
        </w:rPr>
        <w:t>.156]</w:t>
      </w:r>
    </w:p>
    <w:p w:rsidR="00C97375" w:rsidRPr="00B95403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375">
        <w:rPr>
          <w:rFonts w:ascii="Times New Roman" w:hAnsi="Times New Roman" w:cs="Times New Roman"/>
          <w:sz w:val="28"/>
          <w:szCs w:val="28"/>
        </w:rPr>
        <w:t>Согласно классификации метакоммуникативных элементов Вейнда Копла эти высказывания представляют для автора не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C97375">
        <w:rPr>
          <w:rFonts w:ascii="Times New Roman" w:hAnsi="Times New Roman" w:cs="Times New Roman"/>
          <w:sz w:val="28"/>
          <w:szCs w:val="28"/>
        </w:rPr>
        <w:t>что иное, как своеобразный щит (</w:t>
      </w:r>
      <w:r w:rsidRPr="00C97375">
        <w:rPr>
          <w:rFonts w:ascii="Times New Roman" w:hAnsi="Times New Roman" w:cs="Times New Roman"/>
          <w:sz w:val="28"/>
          <w:szCs w:val="28"/>
          <w:lang w:val="de-DE"/>
        </w:rPr>
        <w:t>shield</w:t>
      </w:r>
      <w:r w:rsidRPr="00C97375">
        <w:rPr>
          <w:rFonts w:ascii="Times New Roman" w:hAnsi="Times New Roman" w:cs="Times New Roman"/>
          <w:sz w:val="28"/>
          <w:szCs w:val="28"/>
        </w:rPr>
        <w:t xml:space="preserve">). Автор использует щиты, когда хочет отобразить то, во что он верит, или хотел бы, чтобы его читатель думал, что он верит. </w:t>
      </w:r>
      <w:r>
        <w:rPr>
          <w:rFonts w:ascii="Times New Roman" w:hAnsi="Times New Roman" w:cs="Times New Roman"/>
          <w:sz w:val="28"/>
          <w:szCs w:val="28"/>
        </w:rPr>
        <w:t>Данная подгруппа представлена</w:t>
      </w:r>
      <w:r w:rsidRPr="00C97375">
        <w:rPr>
          <w:rFonts w:ascii="Times New Roman" w:hAnsi="Times New Roman" w:cs="Times New Roman"/>
          <w:sz w:val="28"/>
          <w:szCs w:val="28"/>
        </w:rPr>
        <w:t xml:space="preserve"> лексическими средствами</w:t>
      </w:r>
      <w:r w:rsidR="0054317F">
        <w:rPr>
          <w:rFonts w:ascii="Times New Roman" w:hAnsi="Times New Roman" w:cs="Times New Roman"/>
          <w:sz w:val="28"/>
          <w:szCs w:val="28"/>
        </w:rPr>
        <w:t>, выражающими различную степень неуверенности</w:t>
      </w:r>
      <w:r w:rsidRPr="00C97375">
        <w:rPr>
          <w:rFonts w:ascii="Times New Roman" w:hAnsi="Times New Roman" w:cs="Times New Roman"/>
          <w:sz w:val="28"/>
          <w:szCs w:val="28"/>
        </w:rPr>
        <w:t>, как видно из примеров</w:t>
      </w:r>
      <w:r>
        <w:rPr>
          <w:rFonts w:ascii="Times New Roman" w:hAnsi="Times New Roman" w:cs="Times New Roman"/>
          <w:sz w:val="28"/>
          <w:szCs w:val="28"/>
        </w:rPr>
        <w:t xml:space="preserve"> (42) -(46)</w:t>
      </w:r>
      <w:r w:rsidRPr="00C97375">
        <w:rPr>
          <w:rFonts w:ascii="Times New Roman" w:hAnsi="Times New Roman" w:cs="Times New Roman"/>
          <w:sz w:val="28"/>
          <w:szCs w:val="28"/>
        </w:rPr>
        <w:t>.</w:t>
      </w:r>
    </w:p>
    <w:p w:rsidR="00F77EE6" w:rsidRPr="00682C98" w:rsidRDefault="00C973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47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Gebrauch des Verbs in einer spezifischen Bedeutung nimmt ab; </w:t>
      </w:r>
      <w:r w:rsidR="00F77EE6" w:rsidRPr="00EA4A4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es mag sein,</w:t>
      </w:r>
      <w:r w:rsidR="00F77EE6" w:rsidRPr="00EA4A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dass die entsprechenden Seiten ihn in wenigen Jahren nicht mehr anführen</w:t>
      </w:r>
      <w:r w:rsidR="00996663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BA7115" w:rsidRPr="00BA7115">
        <w:rPr>
          <w:rFonts w:ascii="Times New Roman" w:hAnsi="Times New Roman" w:cs="Times New Roman"/>
          <w:sz w:val="28"/>
          <w:szCs w:val="28"/>
          <w:lang w:val="de-DE"/>
        </w:rPr>
        <w:t>Claudia Wich-Reif 2017: s.297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996663" w:rsidRPr="00B95403" w:rsidRDefault="00C97375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48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996663">
        <w:rPr>
          <w:rFonts w:ascii="Times New Roman" w:hAnsi="Times New Roman" w:cs="Times New Roman"/>
          <w:i/>
          <w:sz w:val="28"/>
          <w:szCs w:val="28"/>
          <w:lang w:val="de-DE"/>
        </w:rPr>
        <w:t>Hintergrund</w:t>
      </w:r>
      <w:r w:rsidR="00D13B2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dafür </w:t>
      </w:r>
      <w:r w:rsidR="00D13B2C" w:rsidRPr="00FB46C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mag sein, dass </w:t>
      </w:r>
      <w:r w:rsidR="00D13B2C">
        <w:rPr>
          <w:rFonts w:ascii="Times New Roman" w:hAnsi="Times New Roman" w:cs="Times New Roman"/>
          <w:i/>
          <w:sz w:val="28"/>
          <w:szCs w:val="28"/>
          <w:lang w:val="de-DE"/>
        </w:rPr>
        <w:t xml:space="preserve">schön das Verb sich fassen „sein inneres </w:t>
      </w:r>
      <w:r w:rsidR="00E35B44">
        <w:rPr>
          <w:rFonts w:ascii="Times New Roman" w:hAnsi="Times New Roman" w:cs="Times New Roman"/>
          <w:i/>
          <w:sz w:val="28"/>
          <w:szCs w:val="28"/>
          <w:lang w:val="de-DE"/>
        </w:rPr>
        <w:t>Gleichgewicht</w:t>
      </w:r>
      <w:r w:rsidR="00D13B2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seine Haltung wieder finden, sich wieder beruhigen</w:t>
      </w:r>
      <w:r w:rsidR="00302CEF" w:rsidRPr="00D13B2C">
        <w:rPr>
          <w:rFonts w:ascii="Times New Roman" w:hAnsi="Times New Roman" w:cs="Times New Roman"/>
          <w:i/>
          <w:sz w:val="28"/>
          <w:szCs w:val="28"/>
          <w:lang w:val="de-DE"/>
        </w:rPr>
        <w:t>“</w:t>
      </w:r>
      <w:r w:rsidR="00302CE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</w:t>
      </w:r>
      <w:r w:rsidR="00D13B2C">
        <w:rPr>
          <w:rFonts w:ascii="Times New Roman" w:hAnsi="Times New Roman" w:cs="Times New Roman"/>
          <w:i/>
          <w:sz w:val="28"/>
          <w:szCs w:val="28"/>
          <w:lang w:val="de-DE"/>
        </w:rPr>
        <w:t>Duden s.v.) bedeutet</w:t>
      </w:r>
      <w:r w:rsidR="00E35B44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D13B2C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4317F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302CEF">
        <w:rPr>
          <w:rFonts w:ascii="Times New Roman" w:hAnsi="Times New Roman" w:cs="Times New Roman"/>
          <w:sz w:val="28"/>
          <w:szCs w:val="28"/>
          <w:lang w:val="de-DE"/>
        </w:rPr>
        <w:t>[Bettina Bock, 2017: s</w:t>
      </w:r>
      <w:r w:rsidR="0054317F">
        <w:rPr>
          <w:rFonts w:ascii="Times New Roman" w:hAnsi="Times New Roman" w:cs="Times New Roman"/>
          <w:sz w:val="28"/>
          <w:szCs w:val="28"/>
          <w:lang w:val="de-DE"/>
        </w:rPr>
        <w:t>.314</w:t>
      </w:r>
      <w:r w:rsidR="00302CEF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8C2D33" w:rsidRPr="00BA7115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49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8C2D33" w:rsidRPr="008C2D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extensionale Lesart von w-Sätzen </w:t>
      </w:r>
      <w:r w:rsidR="008C2D33" w:rsidRPr="00E2095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scheint</w:t>
      </w:r>
      <w:r w:rsidR="008C2D33" w:rsidRPr="008C2D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Verwendung der Fragepartikel aya stets </w:t>
      </w:r>
      <w:r w:rsidR="008C2D33" w:rsidRPr="00E2095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auszuschließen</w:t>
      </w:r>
      <w:r w:rsidR="008C2D33" w:rsidRPr="008C2D3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8C2D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8C2D33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Peter 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Öhl 2017: s</w:t>
      </w:r>
      <w:r w:rsidR="0054317F" w:rsidRPr="00BA7115">
        <w:rPr>
          <w:rFonts w:ascii="Times New Roman" w:hAnsi="Times New Roman" w:cs="Times New Roman"/>
          <w:sz w:val="28"/>
          <w:szCs w:val="28"/>
          <w:lang w:val="de-DE"/>
        </w:rPr>
        <w:t>.39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9]</w:t>
      </w:r>
    </w:p>
    <w:p w:rsidR="00262DE5" w:rsidRDefault="00C97375" w:rsidP="00CC28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50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262DE5" w:rsidRPr="00D9597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Die Erklärung</w:t>
      </w:r>
      <w:r w:rsidR="00262D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dafür </w:t>
      </w:r>
      <w:r w:rsidR="00262DE5" w:rsidRPr="00262DE5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könnte darin liegen, dass</w:t>
      </w:r>
      <w:r w:rsidR="00262D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diese Kinder</w:t>
      </w:r>
      <w:r w:rsidR="00E35B44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E35B44" w:rsidRPr="00262D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>Eugen Zaretsky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>Benjamin P.Lange 2017</w:t>
      </w:r>
      <w:r w:rsidR="00302CEF" w:rsidRPr="00BA711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s.155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262DE5" w:rsidRPr="00262DE5" w:rsidRDefault="00C97375" w:rsidP="00CC28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51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262DE5" w:rsidRPr="00262D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</w:t>
      </w:r>
      <w:r w:rsidR="00262DE5" w:rsidRPr="00262DE5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was vermuten lassen könnte, dass</w:t>
      </w:r>
      <w:r w:rsidR="00262DE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eine Untergruppe der Arabischsprahigen getestet wurde, die tendenziell</w:t>
      </w:r>
      <w:r w:rsidR="00E35B44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BA711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>Eugen Zaretsky</w:t>
      </w:r>
      <w:r w:rsidR="00293835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293835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>Benjamin P.Lange 2017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262DE5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s.155</w:t>
      </w:r>
      <w:r w:rsidR="00293835" w:rsidRPr="00BA711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CC282C" w:rsidRPr="00BA7115" w:rsidRDefault="00C97375" w:rsidP="00CC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52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CC282C" w:rsidRPr="00B95403">
        <w:rPr>
          <w:rFonts w:ascii="Times New Roman" w:hAnsi="Times New Roman" w:cs="Times New Roman"/>
          <w:i/>
          <w:sz w:val="28"/>
          <w:szCs w:val="28"/>
          <w:lang w:val="de-DE"/>
        </w:rPr>
        <w:t>Sie hebt hervor, dass Texte f</w:t>
      </w:r>
      <w:r w:rsidR="00CC282C" w:rsidRPr="00CC282C">
        <w:rPr>
          <w:rFonts w:ascii="Times New Roman" w:hAnsi="Times New Roman" w:cs="Times New Roman"/>
          <w:i/>
          <w:sz w:val="28"/>
          <w:szCs w:val="28"/>
          <w:lang w:val="de-DE"/>
        </w:rPr>
        <w:t>ür eine kleinere, exklusivere Rezepienten</w:t>
      </w:r>
      <w:r w:rsidR="00CC282C">
        <w:rPr>
          <w:rFonts w:ascii="Times New Roman" w:hAnsi="Times New Roman" w:cs="Times New Roman"/>
          <w:i/>
          <w:sz w:val="28"/>
          <w:szCs w:val="28"/>
          <w:lang w:val="de-DE"/>
        </w:rPr>
        <w:t xml:space="preserve">gruppe </w:t>
      </w:r>
      <w:r w:rsidR="00CC282C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CC282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C282C" w:rsidRPr="00CC282C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man könnte wohl ergänzen</w:t>
      </w:r>
      <w:r w:rsidR="00E35B44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E35B44" w:rsidRPr="00CC282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BA7115">
        <w:rPr>
          <w:rFonts w:ascii="Times New Roman" w:hAnsi="Times New Roman" w:cs="Times New Roman"/>
          <w:sz w:val="28"/>
          <w:szCs w:val="28"/>
        </w:rPr>
        <w:t>[</w:t>
      </w:r>
      <w:r w:rsidR="00CC282C" w:rsidRPr="00BA7115">
        <w:rPr>
          <w:rFonts w:ascii="Times New Roman" w:hAnsi="Times New Roman" w:cs="Times New Roman"/>
          <w:sz w:val="28"/>
          <w:szCs w:val="28"/>
          <w:lang w:val="de-DE"/>
        </w:rPr>
        <w:t>Claudia</w:t>
      </w:r>
      <w:r w:rsidR="00CC282C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CC282C" w:rsidRPr="00BA7115">
        <w:rPr>
          <w:rFonts w:ascii="Times New Roman" w:hAnsi="Times New Roman" w:cs="Times New Roman"/>
          <w:sz w:val="28"/>
          <w:szCs w:val="28"/>
          <w:lang w:val="de-DE"/>
        </w:rPr>
        <w:t>Wich</w:t>
      </w:r>
      <w:r w:rsidR="00CC282C" w:rsidRPr="00BA7115">
        <w:rPr>
          <w:rFonts w:ascii="Times New Roman" w:hAnsi="Times New Roman" w:cs="Times New Roman"/>
          <w:sz w:val="28"/>
          <w:szCs w:val="28"/>
        </w:rPr>
        <w:t>-</w:t>
      </w:r>
      <w:r w:rsidR="00CC282C" w:rsidRPr="00BA7115">
        <w:rPr>
          <w:rFonts w:ascii="Times New Roman" w:hAnsi="Times New Roman" w:cs="Times New Roman"/>
          <w:sz w:val="28"/>
          <w:szCs w:val="28"/>
          <w:lang w:val="de-DE"/>
        </w:rPr>
        <w:t>Reif</w:t>
      </w:r>
      <w:r w:rsidR="00CC282C" w:rsidRPr="00BA7115">
        <w:rPr>
          <w:rFonts w:ascii="Times New Roman" w:hAnsi="Times New Roman" w:cs="Times New Roman"/>
          <w:sz w:val="28"/>
          <w:szCs w:val="28"/>
        </w:rPr>
        <w:t xml:space="preserve">, 2017: </w:t>
      </w:r>
      <w:r w:rsidR="00CC282C" w:rsidRPr="00BA71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3835" w:rsidRPr="00BA7115">
        <w:rPr>
          <w:rFonts w:ascii="Times New Roman" w:hAnsi="Times New Roman" w:cs="Times New Roman"/>
          <w:sz w:val="28"/>
          <w:szCs w:val="28"/>
        </w:rPr>
        <w:t>.305]</w:t>
      </w:r>
    </w:p>
    <w:p w:rsidR="00F77EE6" w:rsidRPr="00CC282C" w:rsidRDefault="00C97375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Щитом могут служить и модальные глаголы</w:t>
      </w:r>
      <w:r w:rsidR="00CC2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C282C">
        <w:rPr>
          <w:rFonts w:ascii="Times New Roman" w:hAnsi="Times New Roman" w:cs="Times New Roman"/>
          <w:sz w:val="28"/>
          <w:szCs w:val="28"/>
        </w:rPr>
        <w:t xml:space="preserve"> сами по себе выража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C282C">
        <w:rPr>
          <w:rFonts w:ascii="Times New Roman" w:hAnsi="Times New Roman" w:cs="Times New Roman"/>
          <w:sz w:val="28"/>
          <w:szCs w:val="28"/>
        </w:rPr>
        <w:t xml:space="preserve"> низкую степень вероятности</w:t>
      </w:r>
      <w:r w:rsidR="00FA1DBB">
        <w:rPr>
          <w:rFonts w:ascii="Times New Roman" w:hAnsi="Times New Roman" w:cs="Times New Roman"/>
          <w:sz w:val="28"/>
          <w:szCs w:val="28"/>
        </w:rPr>
        <w:t xml:space="preserve"> и уверенности</w:t>
      </w:r>
      <w:r w:rsidR="004A04D6">
        <w:rPr>
          <w:rFonts w:ascii="Times New Roman" w:hAnsi="Times New Roman" w:cs="Times New Roman"/>
          <w:sz w:val="28"/>
          <w:szCs w:val="28"/>
        </w:rPr>
        <w:t xml:space="preserve"> (47), (48). Или поставленный</w:t>
      </w:r>
      <w:r w:rsidR="00CC282C">
        <w:rPr>
          <w:rFonts w:ascii="Times New Roman" w:hAnsi="Times New Roman" w:cs="Times New Roman"/>
          <w:sz w:val="28"/>
          <w:szCs w:val="28"/>
        </w:rPr>
        <w:t xml:space="preserve"> с этой целью в форму конъюнктива 2</w:t>
      </w:r>
      <w:r w:rsidR="00FA1DBB">
        <w:rPr>
          <w:rFonts w:ascii="Times New Roman" w:hAnsi="Times New Roman" w:cs="Times New Roman"/>
          <w:sz w:val="28"/>
          <w:szCs w:val="28"/>
        </w:rPr>
        <w:t xml:space="preserve"> модальный глагол </w:t>
      </w:r>
      <w:r w:rsidR="00FA1DBB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FA1DBB" w:rsidRPr="00B95403">
        <w:rPr>
          <w:rFonts w:ascii="Times New Roman" w:hAnsi="Times New Roman" w:cs="Times New Roman"/>
          <w:sz w:val="28"/>
          <w:szCs w:val="28"/>
        </w:rPr>
        <w:t>ö</w:t>
      </w:r>
      <w:r w:rsidR="00FA1DBB">
        <w:rPr>
          <w:rFonts w:ascii="Times New Roman" w:hAnsi="Times New Roman" w:cs="Times New Roman"/>
          <w:sz w:val="28"/>
          <w:szCs w:val="28"/>
          <w:lang w:val="de-DE"/>
        </w:rPr>
        <w:t>nnen</w:t>
      </w:r>
      <w:r w:rsidR="00CC282C">
        <w:rPr>
          <w:rFonts w:ascii="Times New Roman" w:hAnsi="Times New Roman" w:cs="Times New Roman"/>
          <w:sz w:val="28"/>
          <w:szCs w:val="28"/>
        </w:rPr>
        <w:t>, как в примерах</w:t>
      </w:r>
      <w:r w:rsidR="00F24BAC">
        <w:rPr>
          <w:rFonts w:ascii="Times New Roman" w:hAnsi="Times New Roman" w:cs="Times New Roman"/>
          <w:sz w:val="28"/>
          <w:szCs w:val="28"/>
        </w:rPr>
        <w:t xml:space="preserve"> </w:t>
      </w:r>
      <w:r w:rsidR="00FA1DBB">
        <w:rPr>
          <w:rFonts w:ascii="Times New Roman" w:hAnsi="Times New Roman" w:cs="Times New Roman"/>
          <w:sz w:val="28"/>
          <w:szCs w:val="28"/>
        </w:rPr>
        <w:t>(50), (51), (52)</w:t>
      </w:r>
      <w:r w:rsidR="00CC282C">
        <w:rPr>
          <w:rFonts w:ascii="Times New Roman" w:hAnsi="Times New Roman" w:cs="Times New Roman"/>
          <w:sz w:val="28"/>
          <w:szCs w:val="28"/>
        </w:rPr>
        <w:t>. Пример</w:t>
      </w:r>
      <w:r w:rsidR="00FA1DBB">
        <w:rPr>
          <w:rFonts w:ascii="Times New Roman" w:hAnsi="Times New Roman" w:cs="Times New Roman"/>
          <w:sz w:val="28"/>
          <w:szCs w:val="28"/>
        </w:rPr>
        <w:t xml:space="preserve"> (49)</w:t>
      </w:r>
      <w:r w:rsidR="00CC282C">
        <w:rPr>
          <w:rFonts w:ascii="Times New Roman" w:hAnsi="Times New Roman" w:cs="Times New Roman"/>
          <w:sz w:val="28"/>
          <w:szCs w:val="28"/>
        </w:rPr>
        <w:t xml:space="preserve"> представляет собой инфинитивную конструкцию </w:t>
      </w:r>
      <w:r w:rsidR="00CC282C">
        <w:rPr>
          <w:rFonts w:ascii="Times New Roman" w:hAnsi="Times New Roman" w:cs="Times New Roman"/>
          <w:sz w:val="28"/>
          <w:szCs w:val="28"/>
          <w:lang w:val="de-DE"/>
        </w:rPr>
        <w:t>scheinen</w:t>
      </w:r>
      <w:r w:rsidR="00CC282C" w:rsidRPr="00B95403">
        <w:rPr>
          <w:rFonts w:ascii="Times New Roman" w:hAnsi="Times New Roman" w:cs="Times New Roman"/>
          <w:sz w:val="28"/>
          <w:szCs w:val="28"/>
        </w:rPr>
        <w:t xml:space="preserve"> `</w:t>
      </w:r>
      <w:r w:rsidR="00CC282C" w:rsidRPr="0022195A">
        <w:rPr>
          <w:rFonts w:ascii="Times New Roman" w:hAnsi="Times New Roman" w:cs="Times New Roman"/>
          <w:sz w:val="28"/>
          <w:szCs w:val="28"/>
        </w:rPr>
        <w:t xml:space="preserve">+ </w:t>
      </w:r>
      <w:r w:rsidR="00CC282C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CC282C" w:rsidRPr="0022195A">
        <w:rPr>
          <w:rFonts w:ascii="Times New Roman" w:hAnsi="Times New Roman" w:cs="Times New Roman"/>
          <w:sz w:val="28"/>
          <w:szCs w:val="28"/>
        </w:rPr>
        <w:t xml:space="preserve"> + </w:t>
      </w:r>
      <w:r w:rsidR="00CC282C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CC282C">
        <w:rPr>
          <w:rFonts w:ascii="Times New Roman" w:hAnsi="Times New Roman" w:cs="Times New Roman"/>
          <w:sz w:val="28"/>
          <w:szCs w:val="28"/>
        </w:rPr>
        <w:t>, которая также выражает</w:t>
      </w:r>
      <w:r w:rsidR="0052734A">
        <w:rPr>
          <w:rFonts w:ascii="Times New Roman" w:hAnsi="Times New Roman" w:cs="Times New Roman"/>
          <w:sz w:val="28"/>
          <w:szCs w:val="28"/>
        </w:rPr>
        <w:t xml:space="preserve"> сомнение и неуверенность в приведенной информации</w:t>
      </w:r>
      <w:r w:rsidR="00F24BAC">
        <w:rPr>
          <w:rFonts w:ascii="Times New Roman" w:hAnsi="Times New Roman" w:cs="Times New Roman"/>
          <w:sz w:val="28"/>
          <w:szCs w:val="28"/>
        </w:rPr>
        <w:t>.</w:t>
      </w:r>
    </w:p>
    <w:p w:rsidR="00C27028" w:rsidRPr="00515081" w:rsidRDefault="00FA1DB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подгруппа — это</w:t>
      </w:r>
      <w:r w:rsidR="00EA4A42">
        <w:rPr>
          <w:rFonts w:ascii="Times New Roman" w:hAnsi="Times New Roman" w:cs="Times New Roman"/>
          <w:sz w:val="28"/>
          <w:szCs w:val="28"/>
        </w:rPr>
        <w:t xml:space="preserve"> «м</w:t>
      </w:r>
      <w:r w:rsidR="00C27028">
        <w:rPr>
          <w:rFonts w:ascii="Times New Roman" w:hAnsi="Times New Roman" w:cs="Times New Roman"/>
          <w:sz w:val="28"/>
          <w:szCs w:val="28"/>
        </w:rPr>
        <w:t xml:space="preserve">одальные высказывания со значением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EA4A42">
        <w:rPr>
          <w:rFonts w:ascii="Times New Roman" w:hAnsi="Times New Roman" w:cs="Times New Roman"/>
          <w:sz w:val="28"/>
          <w:szCs w:val="28"/>
        </w:rPr>
        <w:t>»</w:t>
      </w:r>
      <w:r w:rsidR="009E67F0">
        <w:rPr>
          <w:rFonts w:ascii="Times New Roman" w:hAnsi="Times New Roman" w:cs="Times New Roman"/>
          <w:sz w:val="28"/>
          <w:szCs w:val="28"/>
        </w:rPr>
        <w:t>, автор использует их для организации текста, который интерпретируется реципиентом, направляя его, не позволяя запутаться в потоке</w:t>
      </w:r>
      <w:r w:rsidR="009E67F0"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="009E67F0">
        <w:rPr>
          <w:rFonts w:ascii="Times New Roman" w:hAnsi="Times New Roman" w:cs="Times New Roman"/>
          <w:sz w:val="28"/>
          <w:szCs w:val="28"/>
        </w:rPr>
        <w:t>информации</w:t>
      </w:r>
      <w:r w:rsidR="009E67F0" w:rsidRPr="00515081">
        <w:rPr>
          <w:rFonts w:ascii="Times New Roman" w:hAnsi="Times New Roman" w:cs="Times New Roman"/>
          <w:sz w:val="28"/>
          <w:szCs w:val="28"/>
        </w:rPr>
        <w:t>:</w:t>
      </w:r>
    </w:p>
    <w:p w:rsidR="00D13B2C" w:rsidRPr="00293835" w:rsidRDefault="005975BD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</w:t>
      </w:r>
      <w:r w:rsidR="00865DFA" w:rsidRPr="00B95403">
        <w:rPr>
          <w:rFonts w:ascii="Times New Roman" w:hAnsi="Times New Roman" w:cs="Times New Roman"/>
          <w:i/>
          <w:sz w:val="28"/>
          <w:szCs w:val="28"/>
          <w:lang w:val="de-DE"/>
        </w:rPr>
        <w:t>3</w:t>
      </w: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D13B2C" w:rsidRPr="004868A4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Diesen Fragen </w:t>
      </w:r>
      <w:r w:rsidR="00D13B2C" w:rsidRPr="004868A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soll</w:t>
      </w:r>
      <w:r w:rsidR="00D13B2C" w:rsidRPr="004868A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im Folgenden an einigen Beispielen </w:t>
      </w:r>
      <w:r w:rsidR="00D13B2C" w:rsidRPr="004868A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nachgegangen werden</w:t>
      </w:r>
      <w:r w:rsidR="00D13B2C" w:rsidRPr="004868A4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D13B2C" w:rsidRPr="00B95403">
        <w:rPr>
          <w:i/>
          <w:lang w:val="de-DE"/>
        </w:rPr>
        <w:t xml:space="preserve"> </w:t>
      </w:r>
      <w:r w:rsidR="00D13B2C" w:rsidRPr="004868A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[Bettina Bock 2017: s</w:t>
      </w:r>
      <w:r w:rsidR="00D13B2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13B2C">
        <w:rPr>
          <w:rFonts w:ascii="Times New Roman" w:hAnsi="Times New Roman" w:cs="Times New Roman"/>
          <w:sz w:val="28"/>
          <w:szCs w:val="28"/>
          <w:lang w:val="de-DE"/>
        </w:rPr>
        <w:t>311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D20098" w:rsidRPr="00B95403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54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D20098" w:rsidRPr="00F86B39">
        <w:rPr>
          <w:rFonts w:ascii="Times New Roman" w:hAnsi="Times New Roman" w:cs="Times New Roman"/>
          <w:i/>
          <w:sz w:val="28"/>
          <w:szCs w:val="28"/>
          <w:lang w:val="de-DE"/>
        </w:rPr>
        <w:t xml:space="preserve">Für die Folgende Hypothese </w:t>
      </w:r>
      <w:r w:rsidR="00D20098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soll </w:t>
      </w:r>
      <w:r w:rsidR="00D20098" w:rsidRPr="00F86B39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diesem Papier </w:t>
      </w:r>
      <w:r w:rsidR="00D20098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argumentiert </w:t>
      </w:r>
      <w:r w:rsidR="00293835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werden</w:t>
      </w:r>
      <w:r w:rsidR="00293835" w:rsidRPr="00B95403">
        <w:rPr>
          <w:rFonts w:ascii="Times New Roman" w:hAnsi="Times New Roman" w:cs="Times New Roman"/>
          <w:sz w:val="28"/>
          <w:szCs w:val="28"/>
          <w:lang w:val="de-DE"/>
        </w:rPr>
        <w:t>: …</w:t>
      </w:r>
      <w:r w:rsidR="00D20098" w:rsidRPr="00B95403">
        <w:rPr>
          <w:lang w:val="de-DE"/>
        </w:rPr>
        <w:t xml:space="preserve"> 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D20098" w:rsidRPr="00B95403">
        <w:rPr>
          <w:rFonts w:ascii="Times New Roman" w:hAnsi="Times New Roman" w:cs="Times New Roman"/>
          <w:sz w:val="28"/>
          <w:szCs w:val="28"/>
          <w:lang w:val="de-DE"/>
        </w:rPr>
        <w:t>Peter</w:t>
      </w:r>
      <w:r w:rsidR="00F86B39" w:rsidRPr="00B95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Öhl 2017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 xml:space="preserve"> s</w:t>
      </w:r>
      <w:r w:rsidR="00D2009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86B39">
        <w:rPr>
          <w:rFonts w:ascii="Times New Roman" w:hAnsi="Times New Roman" w:cs="Times New Roman"/>
          <w:sz w:val="28"/>
          <w:szCs w:val="28"/>
          <w:lang w:val="de-DE"/>
        </w:rPr>
        <w:t>394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86B39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55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86B39" w:rsidRPr="00F86B39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den nächsten Abschnitten </w:t>
      </w:r>
      <w:r w:rsidR="00F86B39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soll</w:t>
      </w:r>
      <w:r w:rsidR="00F86B39" w:rsidRPr="005B043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86B39" w:rsidRPr="00F86B39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Lizenzierung der Fragensatzeinbettung aus formal-semantischer Perspektive genauer </w:t>
      </w:r>
      <w:r w:rsidR="00F86B39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beleuchtet werden</w:t>
      </w:r>
      <w:r w:rsidR="00F86B3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[Peter Öhl, 2017: s</w:t>
      </w:r>
      <w:r w:rsidR="00F86B39" w:rsidRPr="00F86B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86B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86B39" w:rsidRPr="00F86B39">
        <w:rPr>
          <w:rFonts w:ascii="Times New Roman" w:hAnsi="Times New Roman" w:cs="Times New Roman"/>
          <w:sz w:val="28"/>
          <w:szCs w:val="28"/>
          <w:lang w:val="de-DE"/>
        </w:rPr>
        <w:t>394]</w:t>
      </w:r>
    </w:p>
    <w:p w:rsidR="00F86B39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56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86B39" w:rsidRPr="00F86B39">
        <w:rPr>
          <w:rFonts w:ascii="Times New Roman" w:hAnsi="Times New Roman" w:cs="Times New Roman"/>
          <w:i/>
          <w:sz w:val="28"/>
          <w:szCs w:val="28"/>
          <w:lang w:val="de-DE"/>
        </w:rPr>
        <w:t xml:space="preserve">Folgende Hypothese </w:t>
      </w:r>
      <w:r w:rsidR="00F86B39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soll nun weiter verfolgt werden</w:t>
      </w:r>
      <w:r w:rsidR="00F86B39" w:rsidRPr="00F86B39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F86B39" w:rsidRPr="00B95403">
        <w:rPr>
          <w:lang w:val="de-DE"/>
        </w:rPr>
        <w:t xml:space="preserve"> </w:t>
      </w:r>
      <w:r w:rsidR="00F86B3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Peter Öhl, 2017: s</w:t>
      </w:r>
      <w:r w:rsidR="00F86B39">
        <w:rPr>
          <w:rFonts w:ascii="Times New Roman" w:hAnsi="Times New Roman" w:cs="Times New Roman"/>
          <w:sz w:val="28"/>
          <w:szCs w:val="28"/>
          <w:lang w:val="de-DE"/>
        </w:rPr>
        <w:t>. 395</w:t>
      </w:r>
      <w:r w:rsidR="00F86B39" w:rsidRPr="00F86B3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86B39" w:rsidRPr="00BA7115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57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CCF" w:rsidRPr="00F77CC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Im vorliegenden Beitrag </w:t>
      </w:r>
      <w:r w:rsidR="00F77CCF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soll</w:t>
      </w:r>
      <w:r w:rsidR="00F77CCF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77CCF" w:rsidRPr="00F77CCF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Fokus auf einem dritten Phänomen </w:t>
      </w:r>
      <w:r w:rsidR="00836DCB" w:rsidRPr="009E67F0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liegen</w:t>
      </w:r>
      <w:r w:rsidR="00836DCB" w:rsidRPr="00F77CCF">
        <w:rPr>
          <w:rFonts w:ascii="Times New Roman" w:hAnsi="Times New Roman" w:cs="Times New Roman"/>
          <w:i/>
          <w:sz w:val="28"/>
          <w:szCs w:val="28"/>
          <w:lang w:val="de-DE"/>
        </w:rPr>
        <w:t>,</w:t>
      </w:r>
      <w:r w:rsidR="00F77C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77CCF" w:rsidRPr="00BA7115">
        <w:rPr>
          <w:rFonts w:ascii="Times New Roman" w:hAnsi="Times New Roman" w:cs="Times New Roman"/>
          <w:sz w:val="28"/>
          <w:szCs w:val="28"/>
          <w:lang w:val="de-DE"/>
        </w:rPr>
        <w:t>[Claudia Weich-Reif</w:t>
      </w:r>
      <w:r w:rsidR="00293835" w:rsidRPr="00BA7115">
        <w:rPr>
          <w:rFonts w:ascii="Times New Roman" w:hAnsi="Times New Roman" w:cs="Times New Roman"/>
          <w:sz w:val="28"/>
          <w:szCs w:val="28"/>
          <w:lang w:val="de-DE"/>
        </w:rPr>
        <w:t>, 2017:</w:t>
      </w:r>
      <w:r w:rsidR="00F77CCF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93835" w:rsidRPr="00BA7115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77CCF" w:rsidRPr="00BA711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A7115" w:rsidRP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77CCF" w:rsidRPr="00BA7115">
        <w:rPr>
          <w:rFonts w:ascii="Times New Roman" w:hAnsi="Times New Roman" w:cs="Times New Roman"/>
          <w:sz w:val="28"/>
          <w:szCs w:val="28"/>
          <w:lang w:val="de-DE"/>
        </w:rPr>
        <w:t>301]</w:t>
      </w:r>
    </w:p>
    <w:p w:rsidR="009E67F0" w:rsidRPr="00B95403" w:rsidRDefault="009E67F0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данные высказывания можно назвать «прогнозирующими», они дают читателю понять, о чем конкретно будет </w:t>
      </w:r>
      <w:r w:rsidR="005975BD">
        <w:rPr>
          <w:rFonts w:ascii="Times New Roman" w:hAnsi="Times New Roman" w:cs="Times New Roman"/>
          <w:sz w:val="28"/>
          <w:szCs w:val="28"/>
        </w:rPr>
        <w:t xml:space="preserve">идти </w:t>
      </w:r>
      <w:r>
        <w:rPr>
          <w:rFonts w:ascii="Times New Roman" w:hAnsi="Times New Roman" w:cs="Times New Roman"/>
          <w:sz w:val="28"/>
          <w:szCs w:val="28"/>
        </w:rPr>
        <w:t>речь в последующих параграфах, какие вопросы будут раскрыты, понятия объяснены</w:t>
      </w:r>
      <w:r w:rsidR="00262DE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E497A">
        <w:rPr>
          <w:rFonts w:ascii="Times New Roman" w:hAnsi="Times New Roman" w:cs="Times New Roman"/>
          <w:sz w:val="28"/>
          <w:szCs w:val="28"/>
        </w:rPr>
        <w:t>э</w:t>
      </w:r>
      <w:r w:rsidR="00262DE5">
        <w:rPr>
          <w:rFonts w:ascii="Times New Roman" w:hAnsi="Times New Roman" w:cs="Times New Roman"/>
          <w:sz w:val="28"/>
          <w:szCs w:val="28"/>
        </w:rPr>
        <w:t>то с помощью</w:t>
      </w:r>
      <w:r w:rsidR="00DD2FEF">
        <w:rPr>
          <w:rFonts w:ascii="Times New Roman" w:hAnsi="Times New Roman" w:cs="Times New Roman"/>
          <w:sz w:val="28"/>
          <w:szCs w:val="28"/>
        </w:rPr>
        <w:t xml:space="preserve"> модального</w:t>
      </w:r>
      <w:r w:rsidR="00262DE5"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="00262DE5">
        <w:rPr>
          <w:rFonts w:ascii="Times New Roman" w:hAnsi="Times New Roman" w:cs="Times New Roman"/>
          <w:sz w:val="28"/>
          <w:szCs w:val="28"/>
          <w:lang w:val="de-DE"/>
        </w:rPr>
        <w:t>sollen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DE5" w:rsidRPr="00B9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FE" w:rsidRDefault="00FA1DB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метакоммуникативные элементы с модальным значением представлены двумя подгруппами </w:t>
      </w:r>
      <w:r w:rsidR="002058FE">
        <w:rPr>
          <w:rFonts w:ascii="Times New Roman" w:hAnsi="Times New Roman" w:cs="Times New Roman"/>
          <w:sz w:val="28"/>
          <w:szCs w:val="28"/>
        </w:rPr>
        <w:t>«</w:t>
      </w:r>
      <w:r w:rsidRPr="002058FE">
        <w:rPr>
          <w:rFonts w:ascii="Times New Roman" w:hAnsi="Times New Roman" w:cs="Times New Roman"/>
          <w:sz w:val="28"/>
          <w:szCs w:val="28"/>
        </w:rPr>
        <w:t xml:space="preserve">метакоммуникативные высказывания с эпистемологическим </w:t>
      </w:r>
      <w:r w:rsidR="00865DFA" w:rsidRPr="002058FE">
        <w:rPr>
          <w:rFonts w:ascii="Times New Roman" w:hAnsi="Times New Roman" w:cs="Times New Roman"/>
          <w:sz w:val="28"/>
          <w:szCs w:val="28"/>
        </w:rPr>
        <w:t>значением</w:t>
      </w:r>
      <w:r w:rsidR="002058FE">
        <w:rPr>
          <w:rFonts w:ascii="Times New Roman" w:hAnsi="Times New Roman" w:cs="Times New Roman"/>
          <w:sz w:val="28"/>
          <w:szCs w:val="28"/>
        </w:rPr>
        <w:t>»</w:t>
      </w:r>
      <w:r w:rsidR="00865DFA">
        <w:rPr>
          <w:rFonts w:ascii="Times New Roman" w:hAnsi="Times New Roman" w:cs="Times New Roman"/>
          <w:sz w:val="28"/>
          <w:szCs w:val="28"/>
        </w:rPr>
        <w:t xml:space="preserve"> и </w:t>
      </w:r>
      <w:r w:rsidR="002058FE">
        <w:rPr>
          <w:rFonts w:ascii="Times New Roman" w:hAnsi="Times New Roman" w:cs="Times New Roman"/>
          <w:sz w:val="28"/>
          <w:szCs w:val="28"/>
        </w:rPr>
        <w:t>«</w:t>
      </w:r>
      <w:r w:rsidR="00865DFA" w:rsidRPr="002058FE">
        <w:rPr>
          <w:rFonts w:ascii="Times New Roman" w:hAnsi="Times New Roman" w:cs="Times New Roman"/>
          <w:sz w:val="28"/>
          <w:szCs w:val="28"/>
        </w:rPr>
        <w:t>прогнозирующие высказывания со значением рекомендации</w:t>
      </w:r>
      <w:r w:rsidR="002058FE">
        <w:rPr>
          <w:rFonts w:ascii="Times New Roman" w:hAnsi="Times New Roman" w:cs="Times New Roman"/>
          <w:sz w:val="28"/>
          <w:szCs w:val="28"/>
        </w:rPr>
        <w:t>»</w:t>
      </w:r>
      <w:r w:rsidR="00865DFA">
        <w:rPr>
          <w:rFonts w:ascii="Times New Roman" w:hAnsi="Times New Roman" w:cs="Times New Roman"/>
          <w:sz w:val="28"/>
          <w:szCs w:val="28"/>
        </w:rPr>
        <w:t xml:space="preserve">. В качестве языковых средств используются модальные глаголы, обозначающие низкую степень вероятности, а также модальные глаголы в форме конъюнктива 2, лексические средства, </w:t>
      </w:r>
      <w:r w:rsidR="002058FE">
        <w:rPr>
          <w:rFonts w:ascii="Times New Roman" w:hAnsi="Times New Roman" w:cs="Times New Roman"/>
          <w:sz w:val="28"/>
          <w:szCs w:val="28"/>
        </w:rPr>
        <w:t>со значением неуверенности или сомнения</w:t>
      </w:r>
      <w:r w:rsidR="00865DFA">
        <w:rPr>
          <w:rFonts w:ascii="Times New Roman" w:hAnsi="Times New Roman" w:cs="Times New Roman"/>
          <w:sz w:val="28"/>
          <w:szCs w:val="28"/>
        </w:rPr>
        <w:t xml:space="preserve">, а также модальный глагол </w:t>
      </w:r>
      <w:r w:rsidR="00865DFA">
        <w:rPr>
          <w:rFonts w:ascii="Times New Roman" w:hAnsi="Times New Roman" w:cs="Times New Roman"/>
          <w:sz w:val="28"/>
          <w:szCs w:val="28"/>
          <w:lang w:val="en-US"/>
        </w:rPr>
        <w:t>sollen</w:t>
      </w:r>
      <w:r w:rsidR="002058FE">
        <w:rPr>
          <w:rFonts w:ascii="Times New Roman" w:hAnsi="Times New Roman" w:cs="Times New Roman"/>
          <w:sz w:val="28"/>
          <w:szCs w:val="28"/>
        </w:rPr>
        <w:t xml:space="preserve"> в значении «следует»</w:t>
      </w:r>
      <w:r w:rsidR="00865DFA" w:rsidRPr="00865DFA">
        <w:rPr>
          <w:rFonts w:ascii="Times New Roman" w:hAnsi="Times New Roman" w:cs="Times New Roman"/>
          <w:sz w:val="28"/>
          <w:szCs w:val="28"/>
        </w:rPr>
        <w:t>.</w:t>
      </w:r>
      <w:r w:rsidR="002058FE">
        <w:rPr>
          <w:rFonts w:ascii="Times New Roman" w:hAnsi="Times New Roman" w:cs="Times New Roman"/>
          <w:sz w:val="28"/>
          <w:szCs w:val="28"/>
        </w:rPr>
        <w:t xml:space="preserve"> Д</w:t>
      </w:r>
      <w:r w:rsidR="00752CF4">
        <w:rPr>
          <w:rFonts w:ascii="Times New Roman" w:hAnsi="Times New Roman" w:cs="Times New Roman"/>
          <w:sz w:val="28"/>
          <w:szCs w:val="28"/>
        </w:rPr>
        <w:t xml:space="preserve">анная группа включает в себя 14 </w:t>
      </w:r>
      <w:r w:rsidR="002058FE">
        <w:rPr>
          <w:rFonts w:ascii="Times New Roman" w:hAnsi="Times New Roman" w:cs="Times New Roman"/>
          <w:sz w:val="28"/>
          <w:szCs w:val="28"/>
        </w:rPr>
        <w:t xml:space="preserve">% от всех примеров. Ниже представлена </w:t>
      </w:r>
      <w:r w:rsidR="002058FE" w:rsidRPr="00BA7115"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BA7115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BA7115" w:rsidRPr="00E532A9">
        <w:rPr>
          <w:rFonts w:ascii="Times New Roman" w:hAnsi="Times New Roman" w:cs="Times New Roman"/>
          <w:b/>
          <w:sz w:val="28"/>
          <w:szCs w:val="28"/>
        </w:rPr>
        <w:t>2.</w:t>
      </w:r>
      <w:r w:rsidR="002058FE" w:rsidRPr="00BA7115">
        <w:rPr>
          <w:rFonts w:ascii="Times New Roman" w:hAnsi="Times New Roman" w:cs="Times New Roman"/>
          <w:sz w:val="28"/>
          <w:szCs w:val="28"/>
        </w:rPr>
        <w:t xml:space="preserve"> </w:t>
      </w:r>
      <w:r w:rsidR="002058FE">
        <w:rPr>
          <w:rFonts w:ascii="Times New Roman" w:hAnsi="Times New Roman" w:cs="Times New Roman"/>
          <w:sz w:val="28"/>
          <w:szCs w:val="28"/>
        </w:rPr>
        <w:t>частотности данных метакоммуникативных элементов.</w:t>
      </w:r>
    </w:p>
    <w:p w:rsidR="00CD5772" w:rsidRDefault="00DB72E2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2036" cy="4675909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DBB" w:rsidRPr="00865DFA" w:rsidRDefault="00FA1DB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B2C" w:rsidRPr="00B95403" w:rsidRDefault="00FB46C8" w:rsidP="006C180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515004728"/>
      <w:bookmarkStart w:id="31" w:name="_Toc515004960"/>
      <w:r w:rsidRPr="00D20098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491C39">
        <w:rPr>
          <w:rFonts w:ascii="Times New Roman" w:hAnsi="Times New Roman" w:cs="Times New Roman"/>
          <w:color w:val="auto"/>
          <w:sz w:val="28"/>
          <w:szCs w:val="28"/>
        </w:rPr>
        <w:t xml:space="preserve">Риторический вопрос как </w:t>
      </w:r>
      <w:r w:rsidR="00FA1DBB">
        <w:rPr>
          <w:rFonts w:ascii="Times New Roman" w:hAnsi="Times New Roman" w:cs="Times New Roman"/>
          <w:color w:val="auto"/>
          <w:sz w:val="28"/>
          <w:szCs w:val="28"/>
        </w:rPr>
        <w:t>один из</w:t>
      </w:r>
      <w:r w:rsidR="00491C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DBB">
        <w:rPr>
          <w:rFonts w:ascii="Times New Roman" w:hAnsi="Times New Roman" w:cs="Times New Roman"/>
          <w:color w:val="auto"/>
          <w:sz w:val="28"/>
          <w:szCs w:val="28"/>
        </w:rPr>
        <w:t>типов метакоммуникативных</w:t>
      </w:r>
      <w:r w:rsidR="00491C39">
        <w:rPr>
          <w:rFonts w:ascii="Times New Roman" w:hAnsi="Times New Roman" w:cs="Times New Roman"/>
          <w:color w:val="auto"/>
          <w:sz w:val="28"/>
          <w:szCs w:val="28"/>
        </w:rPr>
        <w:t xml:space="preserve"> высказываний</w:t>
      </w:r>
      <w:bookmarkEnd w:id="30"/>
      <w:bookmarkEnd w:id="31"/>
    </w:p>
    <w:p w:rsidR="00D20098" w:rsidRDefault="00D20098" w:rsidP="00D20098"/>
    <w:p w:rsidR="00A34594" w:rsidRPr="00A34594" w:rsidRDefault="00A34594" w:rsidP="00A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A34594">
        <w:rPr>
          <w:rFonts w:ascii="Times New Roman" w:hAnsi="Times New Roman" w:cs="Times New Roman"/>
          <w:sz w:val="28"/>
          <w:szCs w:val="28"/>
        </w:rPr>
        <w:t xml:space="preserve">Третья группа метакоммуникативных высказываний </w:t>
      </w:r>
      <w:r w:rsidRPr="00A34594">
        <w:rPr>
          <w:rFonts w:ascii="Times New Roman" w:hAnsi="Times New Roman" w:cs="Times New Roman"/>
          <w:sz w:val="28"/>
          <w:szCs w:val="28"/>
        </w:rPr>
        <w:sym w:font="Symbol" w:char="F02D"/>
      </w:r>
      <w:r w:rsidRPr="00A34594">
        <w:rPr>
          <w:rFonts w:ascii="Times New Roman" w:hAnsi="Times New Roman" w:cs="Times New Roman"/>
          <w:sz w:val="28"/>
          <w:szCs w:val="28"/>
        </w:rPr>
        <w:t xml:space="preserve"> риторические вопросы.</w:t>
      </w:r>
    </w:p>
    <w:p w:rsidR="00A34594" w:rsidRPr="00836DCB" w:rsidRDefault="00A34594" w:rsidP="00A3459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Согласно словарю-справочнику лингвистических терминов «это вопросительное предложение</w:t>
      </w:r>
      <w:r w:rsidRPr="00A34594">
        <w:rPr>
          <w:rFonts w:ascii="Times New Roman" w:hAnsi="Times New Roman" w:cs="Times New Roman"/>
          <w:iCs/>
          <w:sz w:val="28"/>
          <w:szCs w:val="28"/>
        </w:rPr>
        <w:t xml:space="preserve"> содержащее утверждение или отрицание в форме вопроса, на который не ожидается ответ. На ког</w:t>
      </w:r>
      <w:r w:rsidR="00836DCB">
        <w:rPr>
          <w:rFonts w:ascii="Times New Roman" w:hAnsi="Times New Roman" w:cs="Times New Roman"/>
          <w:iCs/>
          <w:sz w:val="28"/>
          <w:szCs w:val="28"/>
        </w:rPr>
        <w:t>о не действует новизна?(Чехов)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BA7115">
        <w:rPr>
          <w:i/>
          <w:iCs/>
        </w:rPr>
        <w:t xml:space="preserve"> </w:t>
      </w:r>
      <w:r w:rsidR="00293835" w:rsidRPr="00302CEF">
        <w:rPr>
          <w:rFonts w:ascii="Times New Roman" w:hAnsi="Times New Roman" w:cs="Times New Roman"/>
          <w:iCs/>
          <w:sz w:val="28"/>
          <w:szCs w:val="28"/>
        </w:rPr>
        <w:t>[</w:t>
      </w:r>
      <w:r w:rsidR="00A26E46" w:rsidRPr="00293835">
        <w:rPr>
          <w:rFonts w:ascii="Times New Roman" w:hAnsi="Times New Roman" w:cs="Times New Roman"/>
          <w:iCs/>
          <w:sz w:val="28"/>
          <w:szCs w:val="28"/>
          <w:lang w:val="de-DE"/>
        </w:rPr>
        <w:t>URL</w:t>
      </w:r>
      <w:r w:rsidR="006C180A">
        <w:rPr>
          <w:rFonts w:ascii="Times New Roman" w:hAnsi="Times New Roman" w:cs="Times New Roman"/>
          <w:iCs/>
          <w:sz w:val="28"/>
          <w:szCs w:val="28"/>
        </w:rPr>
        <w:t>:</w:t>
      </w:r>
      <w:r w:rsidR="00A26E46" w:rsidRPr="00293835">
        <w:rPr>
          <w:rFonts w:ascii="Times New Roman" w:hAnsi="Times New Roman" w:cs="Times New Roman"/>
          <w:iCs/>
          <w:sz w:val="28"/>
          <w:szCs w:val="28"/>
        </w:rPr>
        <w:t>http://www.diclemedicaljournal.com/index.php/term/,9da4ab975b545aa09c5559675e9f6461a2536167569e9d5cac595f6258a8a9a09f5c6c6056a3a267716da7a9af5b6467a8716c5e70a89d58a794585e5a64a163ae5d565e69a9ac5fa25c.xhtml</w:t>
      </w:r>
      <w:r w:rsidR="00293835" w:rsidRPr="00293835">
        <w:rPr>
          <w:rFonts w:ascii="Times New Roman" w:hAnsi="Times New Roman" w:cs="Times New Roman"/>
          <w:iCs/>
          <w:sz w:val="28"/>
          <w:szCs w:val="28"/>
        </w:rPr>
        <w:t>]</w:t>
      </w:r>
      <w:r w:rsidRPr="00293835">
        <w:rPr>
          <w:rFonts w:ascii="Times New Roman" w:hAnsi="Times New Roman" w:cs="Times New Roman"/>
          <w:iCs/>
          <w:sz w:val="28"/>
          <w:szCs w:val="28"/>
        </w:rPr>
        <w:t>.</w:t>
      </w:r>
    </w:p>
    <w:p w:rsidR="009F2616" w:rsidRPr="00515081" w:rsidRDefault="00A34594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группа составляет</w:t>
      </w:r>
      <w:r w:rsidR="00AE6EF7">
        <w:rPr>
          <w:rFonts w:ascii="Times New Roman" w:hAnsi="Times New Roman" w:cs="Times New Roman"/>
          <w:sz w:val="28"/>
          <w:szCs w:val="28"/>
        </w:rPr>
        <w:t xml:space="preserve"> 6 </w:t>
      </w:r>
      <w:r w:rsidR="00AE6EF7" w:rsidRPr="00B95403">
        <w:rPr>
          <w:rFonts w:ascii="Times New Roman" w:hAnsi="Times New Roman" w:cs="Times New Roman"/>
          <w:sz w:val="28"/>
          <w:szCs w:val="28"/>
        </w:rPr>
        <w:t xml:space="preserve">% </w:t>
      </w:r>
      <w:r w:rsidR="00AE6EF7">
        <w:rPr>
          <w:rFonts w:ascii="Times New Roman" w:hAnsi="Times New Roman" w:cs="Times New Roman"/>
          <w:sz w:val="28"/>
          <w:szCs w:val="28"/>
        </w:rPr>
        <w:t xml:space="preserve">всех </w:t>
      </w:r>
      <w:r w:rsidR="009F2616">
        <w:rPr>
          <w:rFonts w:ascii="Times New Roman" w:hAnsi="Times New Roman" w:cs="Times New Roman"/>
          <w:sz w:val="28"/>
          <w:szCs w:val="28"/>
        </w:rPr>
        <w:t>примеров</w:t>
      </w:r>
      <w:r w:rsidR="00AE6EF7">
        <w:rPr>
          <w:rFonts w:ascii="Times New Roman" w:hAnsi="Times New Roman" w:cs="Times New Roman"/>
          <w:sz w:val="28"/>
          <w:szCs w:val="28"/>
        </w:rPr>
        <w:t xml:space="preserve"> и является самой малочисленной</w:t>
      </w:r>
      <w:r w:rsidR="00491C39">
        <w:rPr>
          <w:rFonts w:ascii="Times New Roman" w:hAnsi="Times New Roman" w:cs="Times New Roman"/>
          <w:sz w:val="28"/>
          <w:szCs w:val="28"/>
        </w:rPr>
        <w:t xml:space="preserve">, но не теряет при этом своей значимости, ведь именно </w:t>
      </w:r>
      <w:r w:rsidR="00E67DE3">
        <w:rPr>
          <w:rFonts w:ascii="Times New Roman" w:hAnsi="Times New Roman" w:cs="Times New Roman"/>
          <w:sz w:val="28"/>
          <w:szCs w:val="28"/>
        </w:rPr>
        <w:t xml:space="preserve">она </w:t>
      </w:r>
      <w:r w:rsidR="00F24BAC">
        <w:rPr>
          <w:rFonts w:ascii="Times New Roman" w:hAnsi="Times New Roman" w:cs="Times New Roman"/>
          <w:sz w:val="28"/>
          <w:szCs w:val="28"/>
        </w:rPr>
        <w:t xml:space="preserve">делает взаимодействие </w:t>
      </w:r>
      <w:r w:rsidR="00491C39">
        <w:rPr>
          <w:rFonts w:ascii="Times New Roman" w:hAnsi="Times New Roman" w:cs="Times New Roman"/>
          <w:sz w:val="28"/>
          <w:szCs w:val="28"/>
        </w:rPr>
        <w:t>между читателем и автором</w:t>
      </w:r>
      <w:r w:rsidR="00F24BAC">
        <w:rPr>
          <w:rFonts w:ascii="Times New Roman" w:hAnsi="Times New Roman" w:cs="Times New Roman"/>
          <w:sz w:val="28"/>
          <w:szCs w:val="28"/>
        </w:rPr>
        <w:t xml:space="preserve"> более явным</w:t>
      </w:r>
      <w:r w:rsidR="00491C39">
        <w:rPr>
          <w:rFonts w:ascii="Times New Roman" w:hAnsi="Times New Roman" w:cs="Times New Roman"/>
          <w:sz w:val="28"/>
          <w:szCs w:val="28"/>
        </w:rPr>
        <w:t>, категория представлена следующими примерами</w:t>
      </w:r>
      <w:r w:rsidR="00491C39" w:rsidRPr="00515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CC2" w:rsidRPr="00B95403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58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040CC2" w:rsidRPr="008C2D33">
        <w:rPr>
          <w:rFonts w:ascii="Times New Roman" w:hAnsi="Times New Roman" w:cs="Times New Roman"/>
          <w:i/>
          <w:sz w:val="28"/>
          <w:szCs w:val="28"/>
          <w:lang w:val="de-DE"/>
        </w:rPr>
        <w:t>Aber verbir</w:t>
      </w:r>
      <w:r w:rsidR="009F2616" w:rsidRPr="008C2D33">
        <w:rPr>
          <w:rFonts w:ascii="Times New Roman" w:hAnsi="Times New Roman" w:cs="Times New Roman"/>
          <w:i/>
          <w:sz w:val="28"/>
          <w:szCs w:val="28"/>
          <w:lang w:val="de-DE"/>
        </w:rPr>
        <w:t>gt sich dahinter durch die Jahrhundert</w:t>
      </w:r>
      <w:r w:rsidR="00040CC2" w:rsidRPr="008C2D33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9F2616" w:rsidRPr="008C2D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immer dasselbe Konzept</w:t>
      </w:r>
      <w:r w:rsidR="009F2616" w:rsidRPr="00B95403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040CC2">
        <w:rPr>
          <w:lang w:val="de-DE"/>
        </w:rPr>
        <w:t xml:space="preserve"> </w:t>
      </w:r>
      <w:r w:rsidR="00836DCB">
        <w:rPr>
          <w:rFonts w:ascii="Times New Roman" w:hAnsi="Times New Roman" w:cs="Times New Roman"/>
          <w:sz w:val="28"/>
          <w:szCs w:val="28"/>
          <w:lang w:val="de-DE"/>
        </w:rPr>
        <w:t>[Bettina Bock 2017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 xml:space="preserve"> s</w:t>
      </w:r>
      <w:r w:rsidR="009F2616" w:rsidRPr="00B95403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F2616" w:rsidRPr="00B95403">
        <w:rPr>
          <w:rFonts w:ascii="Times New Roman" w:hAnsi="Times New Roman" w:cs="Times New Roman"/>
          <w:sz w:val="28"/>
          <w:szCs w:val="28"/>
          <w:lang w:val="de-DE"/>
        </w:rPr>
        <w:t>311]</w:t>
      </w:r>
    </w:p>
    <w:p w:rsidR="008C2D33" w:rsidRPr="00B95403" w:rsidRDefault="00865DFA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59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9F2616" w:rsidRPr="008C2D33">
        <w:rPr>
          <w:rFonts w:ascii="Times New Roman" w:hAnsi="Times New Roman" w:cs="Times New Roman"/>
          <w:i/>
          <w:sz w:val="28"/>
          <w:szCs w:val="28"/>
          <w:lang w:val="de-DE"/>
        </w:rPr>
        <w:t>Zeigt sich in den Idiomen ein Wandel im Wortfeld der ethischen Termini</w:t>
      </w:r>
      <w:r w:rsidR="009F2616" w:rsidRPr="00B95403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9F2616" w:rsidRPr="00B95403">
        <w:rPr>
          <w:i/>
          <w:lang w:val="de-DE"/>
        </w:rPr>
        <w:t xml:space="preserve"> </w:t>
      </w:r>
    </w:p>
    <w:p w:rsidR="009F2616" w:rsidRPr="0037511D" w:rsidRDefault="00836DC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[Bettina Bock 2017</w:t>
      </w:r>
      <w:r w:rsidR="00293835" w:rsidRPr="0037511D">
        <w:rPr>
          <w:rFonts w:ascii="Times New Roman" w:hAnsi="Times New Roman" w:cs="Times New Roman"/>
          <w:sz w:val="28"/>
          <w:szCs w:val="28"/>
          <w:lang w:val="de-DE"/>
        </w:rPr>
        <w:t>: s</w:t>
      </w:r>
      <w:r w:rsidR="009F2616" w:rsidRPr="0037511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F2616" w:rsidRPr="0037511D">
        <w:rPr>
          <w:rFonts w:ascii="Times New Roman" w:hAnsi="Times New Roman" w:cs="Times New Roman"/>
          <w:sz w:val="28"/>
          <w:szCs w:val="28"/>
          <w:lang w:val="de-DE"/>
        </w:rPr>
        <w:t>311]</w:t>
      </w:r>
    </w:p>
    <w:p w:rsidR="009F2616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60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9F2616" w:rsidRPr="008C2D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Konnte Adelung </w:t>
      </w:r>
      <w:r w:rsidR="005F1D2B" w:rsidRPr="008C2D33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9F2616" w:rsidRPr="008C2D33">
        <w:rPr>
          <w:rFonts w:ascii="Times New Roman" w:hAnsi="Times New Roman" w:cs="Times New Roman"/>
          <w:i/>
          <w:sz w:val="28"/>
          <w:szCs w:val="28"/>
          <w:lang w:val="de-DE"/>
        </w:rPr>
        <w:t>s Idiom überhaupt kennen?</w:t>
      </w:r>
      <w:r w:rsidR="009F2616" w:rsidRPr="009F2616">
        <w:rPr>
          <w:lang w:val="de-DE"/>
        </w:rPr>
        <w:t xml:space="preserve"> 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36DCB">
        <w:rPr>
          <w:rFonts w:ascii="Times New Roman" w:hAnsi="Times New Roman" w:cs="Times New Roman"/>
          <w:sz w:val="28"/>
          <w:szCs w:val="28"/>
          <w:lang w:val="de-DE"/>
        </w:rPr>
        <w:t>[Bettina Bock, 2017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: s</w:t>
      </w:r>
      <w:r w:rsidR="009F2616" w:rsidRPr="009F2616">
        <w:rPr>
          <w:rFonts w:ascii="Times New Roman" w:hAnsi="Times New Roman" w:cs="Times New Roman"/>
          <w:sz w:val="28"/>
          <w:szCs w:val="28"/>
          <w:lang w:val="de-DE"/>
        </w:rPr>
        <w:t>.314]</w:t>
      </w:r>
    </w:p>
    <w:p w:rsidR="00F86B39" w:rsidRDefault="00865DFA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61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86B39" w:rsidRPr="008C2D33">
        <w:rPr>
          <w:rFonts w:ascii="Times New Roman" w:hAnsi="Times New Roman" w:cs="Times New Roman"/>
          <w:i/>
          <w:sz w:val="28"/>
          <w:szCs w:val="28"/>
          <w:lang w:val="de-DE"/>
        </w:rPr>
        <w:t>Was ist aber eine Frage</w:t>
      </w:r>
      <w:r w:rsidR="00F86B39" w:rsidRPr="00B95403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836DCB">
        <w:rPr>
          <w:rFonts w:ascii="Times New Roman" w:hAnsi="Times New Roman" w:cs="Times New Roman"/>
          <w:sz w:val="28"/>
          <w:szCs w:val="28"/>
          <w:lang w:val="de-DE"/>
        </w:rPr>
        <w:t xml:space="preserve"> [Peter Öhl 2017</w:t>
      </w:r>
      <w:r w:rsidR="00293835">
        <w:rPr>
          <w:rFonts w:ascii="Times New Roman" w:hAnsi="Times New Roman" w:cs="Times New Roman"/>
          <w:sz w:val="28"/>
          <w:szCs w:val="28"/>
          <w:lang w:val="de-DE"/>
        </w:rPr>
        <w:t>: s</w:t>
      </w:r>
      <w:r w:rsidR="00F86B39" w:rsidRPr="00B95403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A71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86B39" w:rsidRPr="00B95403">
        <w:rPr>
          <w:rFonts w:ascii="Times New Roman" w:hAnsi="Times New Roman" w:cs="Times New Roman"/>
          <w:sz w:val="28"/>
          <w:szCs w:val="28"/>
          <w:lang w:val="de-DE"/>
        </w:rPr>
        <w:t>394]</w:t>
      </w:r>
    </w:p>
    <w:p w:rsidR="007F7A49" w:rsidRPr="00A66391" w:rsidRDefault="00865DFA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62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7F7A49" w:rsidRPr="00A66391">
        <w:rPr>
          <w:rFonts w:ascii="Times New Roman" w:hAnsi="Times New Roman" w:cs="Times New Roman"/>
          <w:i/>
          <w:sz w:val="28"/>
          <w:szCs w:val="28"/>
          <w:lang w:val="de-DE"/>
        </w:rPr>
        <w:t>Kann man diese negative Bewertung anhand des Modells der potenziell vertrauensfördernden Faktoren erklären</w:t>
      </w:r>
      <w:r w:rsidR="007F7A49" w:rsidRPr="00B95403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A66391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36DCB" w:rsidRPr="00836DC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66391" w:rsidRPr="00836DCB">
        <w:rPr>
          <w:rFonts w:ascii="Times New Roman" w:hAnsi="Times New Roman" w:cs="Times New Roman"/>
          <w:sz w:val="28"/>
          <w:szCs w:val="28"/>
          <w:lang w:val="de-DE"/>
        </w:rPr>
        <w:t>Pavla Schäfer 2017 s. 138</w:t>
      </w:r>
      <w:r w:rsidR="00836DCB" w:rsidRPr="00836DCB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7F7A49" w:rsidRPr="00836DCB" w:rsidRDefault="00865DFA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63</w:t>
      </w:r>
      <w:r w:rsidR="008560A9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7F7A49" w:rsidRPr="00A66391">
        <w:rPr>
          <w:rFonts w:ascii="Times New Roman" w:hAnsi="Times New Roman" w:cs="Times New Roman"/>
          <w:i/>
          <w:sz w:val="28"/>
          <w:szCs w:val="28"/>
          <w:lang w:val="de-DE"/>
        </w:rPr>
        <w:t>Welche Erwartungen liegen dieser negativen Bewertung zugrunde</w:t>
      </w:r>
      <w:r w:rsidR="007F7A49" w:rsidRPr="00B95403">
        <w:rPr>
          <w:rFonts w:ascii="Times New Roman" w:hAnsi="Times New Roman" w:cs="Times New Roman"/>
          <w:i/>
          <w:sz w:val="28"/>
          <w:szCs w:val="28"/>
          <w:lang w:val="de-DE"/>
        </w:rPr>
        <w:t>?</w:t>
      </w:r>
      <w:r w:rsidR="00A66391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6C180A" w:rsidRPr="00836DCB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66391" w:rsidRPr="00836DCB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6C180A" w:rsidRPr="00836DCB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A66391" w:rsidRPr="00836DCB">
        <w:rPr>
          <w:rFonts w:ascii="Times New Roman" w:hAnsi="Times New Roman" w:cs="Times New Roman"/>
          <w:sz w:val="28"/>
          <w:szCs w:val="28"/>
          <w:lang w:val="de-DE"/>
        </w:rPr>
        <w:t xml:space="preserve"> s. 138</w:t>
      </w:r>
      <w:r w:rsidR="006C180A" w:rsidRPr="00836DCB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5527F9" w:rsidRPr="00B95403" w:rsidRDefault="00AE6EF7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836D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836D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836D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836DCB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вовлекающими», они используются автором по нескольким причинам</w:t>
      </w:r>
      <w:r w:rsidRPr="005150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во-первых, правильная постановка вопроса, это своеобразный ключ к интерпретации текста и раскрытию </w:t>
      </w:r>
      <w:r w:rsidR="00491C3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5150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39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введение вопроса переводит </w:t>
      </w:r>
      <w:r w:rsidR="00491C39">
        <w:rPr>
          <w:rFonts w:ascii="Times New Roman" w:hAnsi="Times New Roman" w:cs="Times New Roman"/>
          <w:sz w:val="28"/>
          <w:szCs w:val="28"/>
        </w:rPr>
        <w:t xml:space="preserve">в рамках научного текста </w:t>
      </w:r>
      <w:r>
        <w:rPr>
          <w:rFonts w:ascii="Times New Roman" w:hAnsi="Times New Roman" w:cs="Times New Roman"/>
          <w:sz w:val="28"/>
          <w:szCs w:val="28"/>
        </w:rPr>
        <w:t>монолог автора с самим собой в своего рода диалог, что втягивае</w:t>
      </w:r>
      <w:r w:rsidR="00491C39">
        <w:rPr>
          <w:rFonts w:ascii="Times New Roman" w:hAnsi="Times New Roman" w:cs="Times New Roman"/>
          <w:sz w:val="28"/>
          <w:szCs w:val="28"/>
        </w:rPr>
        <w:t>т читателя в полемику с автором</w:t>
      </w:r>
      <w:r w:rsidR="00E67DE3">
        <w:rPr>
          <w:rFonts w:ascii="Times New Roman" w:hAnsi="Times New Roman" w:cs="Times New Roman"/>
          <w:sz w:val="28"/>
          <w:szCs w:val="28"/>
        </w:rPr>
        <w:t xml:space="preserve"> на когнитивном уровне</w:t>
      </w:r>
      <w:r w:rsidR="00491C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едь наш ответ на данный вопрос может не совпасть с</w:t>
      </w:r>
      <w:r w:rsidR="00491C39">
        <w:rPr>
          <w:rFonts w:ascii="Times New Roman" w:hAnsi="Times New Roman" w:cs="Times New Roman"/>
          <w:sz w:val="28"/>
          <w:szCs w:val="28"/>
        </w:rPr>
        <w:t xml:space="preserve"> его мнением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531B">
        <w:rPr>
          <w:rFonts w:ascii="Times New Roman" w:hAnsi="Times New Roman" w:cs="Times New Roman"/>
          <w:sz w:val="28"/>
          <w:szCs w:val="28"/>
        </w:rPr>
        <w:t xml:space="preserve">мы всегда </w:t>
      </w:r>
      <w:r w:rsidR="00491C39">
        <w:rPr>
          <w:rFonts w:ascii="Times New Roman" w:hAnsi="Times New Roman" w:cs="Times New Roman"/>
          <w:sz w:val="28"/>
          <w:szCs w:val="28"/>
        </w:rPr>
        <w:t>можем,</w:t>
      </w:r>
      <w:r>
        <w:rPr>
          <w:rFonts w:ascii="Times New Roman" w:hAnsi="Times New Roman" w:cs="Times New Roman"/>
          <w:sz w:val="28"/>
          <w:szCs w:val="28"/>
        </w:rPr>
        <w:t xml:space="preserve"> как согласиться, так и не согласиться с его рассуждениями, но</w:t>
      </w:r>
      <w:r w:rsidR="00FA1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="00FA1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уже вовлечены и являемся участниками этой внутри</w:t>
      </w:r>
      <w:r w:rsidR="0061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текстовой дискуссии.</w:t>
      </w:r>
      <w:r w:rsidR="00491C39">
        <w:rPr>
          <w:rFonts w:ascii="Times New Roman" w:hAnsi="Times New Roman" w:cs="Times New Roman"/>
          <w:sz w:val="28"/>
          <w:szCs w:val="28"/>
        </w:rPr>
        <w:t xml:space="preserve"> </w:t>
      </w:r>
      <w:r w:rsidR="00AD4620">
        <w:rPr>
          <w:rFonts w:ascii="Times New Roman" w:hAnsi="Times New Roman" w:cs="Times New Roman"/>
          <w:sz w:val="28"/>
          <w:szCs w:val="28"/>
        </w:rPr>
        <w:t xml:space="preserve">Данная группа представлена </w:t>
      </w:r>
      <w:r w:rsidR="006C180A">
        <w:rPr>
          <w:rFonts w:ascii="Times New Roman" w:hAnsi="Times New Roman" w:cs="Times New Roman"/>
          <w:sz w:val="28"/>
          <w:szCs w:val="28"/>
        </w:rPr>
        <w:t>риторическими</w:t>
      </w:r>
      <w:r w:rsidR="00AD4620">
        <w:rPr>
          <w:rFonts w:ascii="Times New Roman" w:hAnsi="Times New Roman" w:cs="Times New Roman"/>
          <w:sz w:val="28"/>
          <w:szCs w:val="28"/>
        </w:rPr>
        <w:t xml:space="preserve"> вопросами общего</w:t>
      </w:r>
      <w:r w:rsidR="00825634">
        <w:rPr>
          <w:rFonts w:ascii="Times New Roman" w:hAnsi="Times New Roman" w:cs="Times New Roman"/>
          <w:sz w:val="28"/>
          <w:szCs w:val="28"/>
        </w:rPr>
        <w:t xml:space="preserve"> (58), (59), (62)</w:t>
      </w:r>
      <w:r w:rsidR="00AD4620">
        <w:rPr>
          <w:rFonts w:ascii="Times New Roman" w:hAnsi="Times New Roman" w:cs="Times New Roman"/>
          <w:sz w:val="28"/>
          <w:szCs w:val="28"/>
        </w:rPr>
        <w:t xml:space="preserve"> и частного характера (</w:t>
      </w:r>
      <w:r w:rsidR="00293835">
        <w:rPr>
          <w:rFonts w:ascii="Times New Roman" w:hAnsi="Times New Roman" w:cs="Times New Roman"/>
          <w:sz w:val="28"/>
          <w:szCs w:val="28"/>
        </w:rPr>
        <w:t>63) -(</w:t>
      </w:r>
      <w:r w:rsidR="00AD4620">
        <w:rPr>
          <w:rFonts w:ascii="Times New Roman" w:hAnsi="Times New Roman" w:cs="Times New Roman"/>
          <w:sz w:val="28"/>
          <w:szCs w:val="28"/>
        </w:rPr>
        <w:t>61)</w:t>
      </w:r>
      <w:r w:rsidR="00825634">
        <w:rPr>
          <w:rFonts w:ascii="Times New Roman" w:hAnsi="Times New Roman" w:cs="Times New Roman"/>
          <w:sz w:val="28"/>
          <w:szCs w:val="28"/>
        </w:rPr>
        <w:t>.</w:t>
      </w:r>
      <w:r w:rsidR="00672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7B" w:rsidRDefault="00672531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базовая функция вопросов</w:t>
      </w:r>
      <w:r w:rsidR="005527F9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5527F9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запроса информации</w:t>
      </w:r>
      <w:r w:rsidR="00552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отходит на второй план или, можно сказать, совсем не реализовывается. О подобном явлении также пишут М.Н. Дмитриева и Н.В. Сафонова «Форма вопроса побуждает слушающего</w:t>
      </w:r>
      <w:r w:rsidRPr="00672531">
        <w:rPr>
          <w:rFonts w:ascii="Times New Roman" w:hAnsi="Times New Roman" w:cs="Times New Roman"/>
          <w:sz w:val="28"/>
          <w:szCs w:val="28"/>
        </w:rPr>
        <w:t xml:space="preserve"> дать</w:t>
      </w:r>
      <w:r>
        <w:rPr>
          <w:rFonts w:ascii="Times New Roman" w:hAnsi="Times New Roman" w:cs="Times New Roman"/>
          <w:sz w:val="28"/>
          <w:szCs w:val="28"/>
        </w:rPr>
        <w:t xml:space="preserve"> свой вербальный ответ, сообщить требуемую информацию…. Но в обсуждаемом трактате ответ нам дает сам спрашивающий…</w:t>
      </w:r>
      <w:r w:rsidR="005527F9">
        <w:rPr>
          <w:rFonts w:ascii="Times New Roman" w:hAnsi="Times New Roman" w:cs="Times New Roman"/>
          <w:sz w:val="28"/>
          <w:szCs w:val="28"/>
        </w:rPr>
        <w:t>» (Дмитриева М.Н. Сафонова Н.В. 2014</w:t>
      </w:r>
      <w:r w:rsidR="005527F9" w:rsidRPr="00B95403">
        <w:rPr>
          <w:rFonts w:ascii="Times New Roman" w:hAnsi="Times New Roman" w:cs="Times New Roman"/>
          <w:sz w:val="28"/>
          <w:szCs w:val="28"/>
        </w:rPr>
        <w:t>:</w:t>
      </w:r>
      <w:r w:rsidR="005527F9">
        <w:rPr>
          <w:rFonts w:ascii="Times New Roman" w:hAnsi="Times New Roman" w:cs="Times New Roman"/>
          <w:sz w:val="28"/>
          <w:szCs w:val="28"/>
        </w:rPr>
        <w:t xml:space="preserve"> с. 2). </w:t>
      </w:r>
      <w:r w:rsidR="000371DA">
        <w:rPr>
          <w:rFonts w:ascii="Times New Roman" w:hAnsi="Times New Roman" w:cs="Times New Roman"/>
          <w:sz w:val="28"/>
          <w:szCs w:val="28"/>
        </w:rPr>
        <w:t xml:space="preserve">Из того следует, что с </w:t>
      </w:r>
      <w:r w:rsidR="005527F9">
        <w:rPr>
          <w:rFonts w:ascii="Times New Roman" w:hAnsi="Times New Roman" w:cs="Times New Roman"/>
          <w:sz w:val="28"/>
          <w:szCs w:val="28"/>
        </w:rPr>
        <w:t>помощью вопросов</w:t>
      </w:r>
      <w:r w:rsidR="000371DA">
        <w:rPr>
          <w:rFonts w:ascii="Times New Roman" w:hAnsi="Times New Roman" w:cs="Times New Roman"/>
          <w:sz w:val="28"/>
          <w:szCs w:val="28"/>
        </w:rPr>
        <w:t>,</w:t>
      </w:r>
      <w:r w:rsidR="005527F9">
        <w:rPr>
          <w:rFonts w:ascii="Times New Roman" w:hAnsi="Times New Roman" w:cs="Times New Roman"/>
          <w:sz w:val="28"/>
          <w:szCs w:val="28"/>
        </w:rPr>
        <w:t xml:space="preserve"> обращенных</w:t>
      </w:r>
      <w:r w:rsidR="000371DA">
        <w:rPr>
          <w:rFonts w:ascii="Times New Roman" w:hAnsi="Times New Roman" w:cs="Times New Roman"/>
          <w:sz w:val="28"/>
          <w:szCs w:val="28"/>
        </w:rPr>
        <w:t xml:space="preserve"> </w:t>
      </w:r>
      <w:r w:rsidR="005527F9">
        <w:rPr>
          <w:rFonts w:ascii="Times New Roman" w:hAnsi="Times New Roman" w:cs="Times New Roman"/>
          <w:sz w:val="28"/>
          <w:szCs w:val="28"/>
        </w:rPr>
        <w:t xml:space="preserve">с одной стороны к самому себе, автор может четко сформулировать проблему и предложить </w:t>
      </w:r>
      <w:r w:rsidR="000371DA">
        <w:rPr>
          <w:rFonts w:ascii="Times New Roman" w:hAnsi="Times New Roman" w:cs="Times New Roman"/>
          <w:sz w:val="28"/>
          <w:szCs w:val="28"/>
        </w:rPr>
        <w:t xml:space="preserve">ее </w:t>
      </w:r>
      <w:r w:rsidR="005527F9">
        <w:rPr>
          <w:rFonts w:ascii="Times New Roman" w:hAnsi="Times New Roman" w:cs="Times New Roman"/>
          <w:sz w:val="28"/>
          <w:szCs w:val="28"/>
        </w:rPr>
        <w:t>решение</w:t>
      </w:r>
      <w:r w:rsidR="000371DA">
        <w:rPr>
          <w:rFonts w:ascii="Times New Roman" w:hAnsi="Times New Roman" w:cs="Times New Roman"/>
          <w:sz w:val="28"/>
          <w:szCs w:val="28"/>
        </w:rPr>
        <w:t xml:space="preserve">, вовлекая реципиента в мыслительный процесс и ведя его за собой, заставляя следить за ходом его мыслей (там же). </w:t>
      </w:r>
    </w:p>
    <w:p w:rsidR="00FA1DBB" w:rsidRPr="00E4657B" w:rsidRDefault="00491C39" w:rsidP="00E46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4657B">
        <w:rPr>
          <w:rFonts w:ascii="Times New Roman" w:hAnsi="Times New Roman" w:cs="Times New Roman"/>
          <w:sz w:val="28"/>
          <w:szCs w:val="28"/>
        </w:rPr>
        <w:t xml:space="preserve"> с помощью риторических вопросов</w:t>
      </w:r>
      <w:r>
        <w:rPr>
          <w:rFonts w:ascii="Times New Roman" w:hAnsi="Times New Roman" w:cs="Times New Roman"/>
          <w:sz w:val="28"/>
          <w:szCs w:val="28"/>
        </w:rPr>
        <w:t xml:space="preserve"> автор дополнительно фокусирует наше внимание</w:t>
      </w:r>
      <w:r w:rsidR="00E67DE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7F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0639">
        <w:rPr>
          <w:rFonts w:ascii="Times New Roman" w:hAnsi="Times New Roman" w:cs="Times New Roman"/>
          <w:sz w:val="28"/>
          <w:szCs w:val="28"/>
        </w:rPr>
        <w:t xml:space="preserve">деях, </w:t>
      </w:r>
      <w:r>
        <w:rPr>
          <w:rFonts w:ascii="Times New Roman" w:hAnsi="Times New Roman" w:cs="Times New Roman"/>
          <w:sz w:val="28"/>
          <w:szCs w:val="28"/>
        </w:rPr>
        <w:t>вовлекая и делая нас участниками процесс</w:t>
      </w:r>
      <w:r w:rsidR="00E67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его поиска истины.</w:t>
      </w:r>
      <w:r w:rsidR="0027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DA" w:rsidRDefault="000371DA" w:rsidP="00F77CC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77CCF" w:rsidRPr="00865DFA" w:rsidRDefault="00F77CCF" w:rsidP="00F77CC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15004729"/>
      <w:bookmarkStart w:id="33" w:name="_Toc515004961"/>
      <w:r w:rsidRPr="00B9540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77CCF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B95403">
        <w:rPr>
          <w:rFonts w:ascii="Times New Roman" w:hAnsi="Times New Roman" w:cs="Times New Roman"/>
          <w:color w:val="auto"/>
          <w:sz w:val="28"/>
          <w:szCs w:val="28"/>
        </w:rPr>
        <w:t xml:space="preserve"> Коннекторы и оценочная лексика</w:t>
      </w:r>
      <w:r w:rsidR="00865DFA" w:rsidRPr="00B95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5DFA">
        <w:rPr>
          <w:rFonts w:ascii="Times New Roman" w:hAnsi="Times New Roman" w:cs="Times New Roman"/>
          <w:color w:val="auto"/>
          <w:sz w:val="28"/>
          <w:szCs w:val="28"/>
        </w:rPr>
        <w:t>в контексте метакоммуникации</w:t>
      </w:r>
      <w:bookmarkEnd w:id="32"/>
      <w:bookmarkEnd w:id="33"/>
    </w:p>
    <w:p w:rsidR="00F77CCF" w:rsidRPr="00F77CCF" w:rsidRDefault="00F77CCF" w:rsidP="00F77CCF"/>
    <w:p w:rsidR="00F77EE6" w:rsidRPr="00F77EE6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 xml:space="preserve">И </w:t>
      </w:r>
      <w:r w:rsidR="00FB46C8">
        <w:rPr>
          <w:rFonts w:ascii="Times New Roman" w:hAnsi="Times New Roman" w:cs="Times New Roman"/>
          <w:sz w:val="28"/>
          <w:szCs w:val="28"/>
        </w:rPr>
        <w:t xml:space="preserve">четвертая </w:t>
      </w:r>
      <w:r w:rsidR="00E67DE3">
        <w:rPr>
          <w:rFonts w:ascii="Times New Roman" w:hAnsi="Times New Roman" w:cs="Times New Roman"/>
          <w:sz w:val="28"/>
          <w:szCs w:val="28"/>
        </w:rPr>
        <w:t xml:space="preserve">группа, которая </w:t>
      </w:r>
      <w:r w:rsidRPr="00F77EE6">
        <w:rPr>
          <w:rFonts w:ascii="Times New Roman" w:hAnsi="Times New Roman" w:cs="Times New Roman"/>
          <w:sz w:val="28"/>
          <w:szCs w:val="28"/>
        </w:rPr>
        <w:t xml:space="preserve">состоит из коннекторов и </w:t>
      </w:r>
      <w:r w:rsidR="009E67F0">
        <w:rPr>
          <w:rFonts w:ascii="Times New Roman" w:hAnsi="Times New Roman" w:cs="Times New Roman"/>
          <w:sz w:val="28"/>
          <w:szCs w:val="28"/>
        </w:rPr>
        <w:t>оценочной лексики и составляет 6</w:t>
      </w:r>
      <w:r w:rsidRPr="00F77EE6">
        <w:rPr>
          <w:rFonts w:ascii="Times New Roman" w:hAnsi="Times New Roman" w:cs="Times New Roman"/>
          <w:sz w:val="28"/>
          <w:szCs w:val="28"/>
        </w:rPr>
        <w:t>0% всех примеров.</w:t>
      </w:r>
      <w:r w:rsidR="008560A9">
        <w:rPr>
          <w:rFonts w:ascii="Times New Roman" w:hAnsi="Times New Roman" w:cs="Times New Roman"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Здесь можно выделить несколько подгрупп. Самая многочисленная это подгруппа, состоящая из соединительных элементов текста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</w:p>
    <w:p w:rsidR="00F77EE6" w:rsidRPr="00B95403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sz w:val="28"/>
          <w:szCs w:val="28"/>
          <w:lang w:val="de-DE"/>
        </w:rPr>
        <w:t>64</w:t>
      </w:r>
      <w:r w:rsidR="005975BD" w:rsidRPr="00B95403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erste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ist sehr einfach, die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zweite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an der Gren</w:t>
      </w:r>
      <w:r w:rsidR="00E532A9">
        <w:rPr>
          <w:rFonts w:ascii="Times New Roman" w:hAnsi="Times New Roman" w:cs="Times New Roman"/>
          <w:i/>
          <w:sz w:val="28"/>
          <w:szCs w:val="28"/>
          <w:lang w:val="de-DE"/>
        </w:rPr>
        <w:t>ze zur kreativen Umdichtung</w:t>
      </w:r>
      <w:r w:rsidR="00673342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673342" w:rsidRPr="00E532A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Waldfried Premper</w:t>
      </w:r>
      <w:r w:rsidR="00E532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2017: s. 61</w:t>
      </w:r>
      <w:r w:rsidR="00673342" w:rsidRPr="00E532A9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E532A9" w:rsidRPr="00E532A9" w:rsidRDefault="00E4657B" w:rsidP="00E532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65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kontrastive Sprachbetrachtung hatte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also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zugespitzt formuliert, damals ein zugrundeliegendes Motiv: Sprachnationalismus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[Waldfried Premper</w:t>
      </w:r>
      <w:r w:rsidR="00E532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2017: s. 55]</w:t>
      </w:r>
    </w:p>
    <w:p w:rsidR="00F77EE6" w:rsidRPr="0037511D" w:rsidRDefault="005975BD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</w:t>
      </w:r>
      <w:r w:rsidR="00E4657B" w:rsidRPr="00B95403">
        <w:rPr>
          <w:rFonts w:ascii="Times New Roman" w:hAnsi="Times New Roman" w:cs="Times New Roman"/>
          <w:i/>
          <w:sz w:val="28"/>
          <w:szCs w:val="28"/>
          <w:lang w:val="de-DE"/>
        </w:rPr>
        <w:t>6</w:t>
      </w: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Sprachtypologie des 19. Jh. wiederum war ambivalent: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Einerseits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war sie wertend,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anderseits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war ein Sprachvergleich erhellend, sozusagen den Horizont erweiternd. </w:t>
      </w:r>
      <w:r w:rsidR="00E532A9" w:rsidRPr="00E532A9">
        <w:rPr>
          <w:rFonts w:ascii="Times New Roman" w:hAnsi="Times New Roman" w:cs="Times New Roman"/>
          <w:i/>
          <w:sz w:val="28"/>
          <w:szCs w:val="28"/>
          <w:lang w:val="de-DE"/>
        </w:rPr>
        <w:t>[Waldfried Premper 2017: s. 5</w:t>
      </w:r>
      <w:r w:rsidR="00E532A9">
        <w:rPr>
          <w:rFonts w:ascii="Times New Roman" w:hAnsi="Times New Roman" w:cs="Times New Roman"/>
          <w:i/>
          <w:sz w:val="28"/>
          <w:szCs w:val="28"/>
          <w:lang w:val="de-DE"/>
        </w:rPr>
        <w:t>6</w:t>
      </w:r>
      <w:r w:rsidR="00E532A9" w:rsidRPr="00E532A9">
        <w:rPr>
          <w:rFonts w:ascii="Times New Roman" w:hAnsi="Times New Roman" w:cs="Times New Roman"/>
          <w:i/>
          <w:sz w:val="28"/>
          <w:szCs w:val="28"/>
          <w:lang w:val="de-DE"/>
        </w:rPr>
        <w:t>]</w:t>
      </w:r>
    </w:p>
    <w:p w:rsidR="00F77EE6" w:rsidRPr="00B95403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67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Darüber hinaus weist Lado auf die «Constrastive Structure Series» hin, die in den sechziger jahren von Charles A. Ferguson als Gründer und Leiter des „Center for Applied Linguistics“ herausgegeben wurde.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[Waldfried Premper 2017: s. 57]</w:t>
      </w:r>
    </w:p>
    <w:p w:rsidR="00F77EE6" w:rsidRPr="00B95403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68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Es gebe nämlich </w:t>
      </w:r>
      <w:r w:rsidR="00F77EE6" w:rsidRPr="00E532A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nicht nur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„normale fehlerverursachende Interferenz“, </w:t>
      </w:r>
      <w:r w:rsidR="00F77EE6" w:rsidRPr="00E532A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sondern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>besonders</w:t>
      </w:r>
      <w:r w:rsidR="00F77EE6" w:rsidRPr="00E532A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auch</w:t>
      </w:r>
      <w:r w:rsidR="00E532A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[Waldfried Premper 2017: s. 59]</w:t>
      </w:r>
    </w:p>
    <w:p w:rsidR="00F77EE6" w:rsidRPr="00F77EE6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69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Je mehr Brücken man zwischen diesen Sprachen schlägt, desto mehr werden diese Mittelpunkte kommunizieren und Egozentrismen sich relativen.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[Waldfried Premper 2017: s. 56]</w:t>
      </w:r>
    </w:p>
    <w:p w:rsidR="00F77EE6" w:rsidRPr="00F77EE6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70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Diese Grenzen und das sie definierende Orientierungssystem sind </w:t>
      </w:r>
      <w:r w:rsidR="00F77EE6" w:rsidRPr="00841867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jedoch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>keineswegs</w:t>
      </w:r>
      <w:r w:rsidR="00E532A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statisch, sondern… 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37511D">
        <w:rPr>
          <w:rFonts w:ascii="Times New Roman" w:hAnsi="Times New Roman" w:cs="Times New Roman"/>
          <w:i/>
          <w:sz w:val="28"/>
          <w:szCs w:val="28"/>
          <w:lang w:val="de-DE"/>
        </w:rPr>
        <w:t>[</w:t>
      </w:r>
      <w:r w:rsidR="00E532A9">
        <w:rPr>
          <w:rFonts w:ascii="Times New Roman" w:hAnsi="Times New Roman" w:cs="Times New Roman"/>
          <w:i/>
          <w:sz w:val="28"/>
          <w:szCs w:val="28"/>
          <w:lang w:val="de-DE"/>
        </w:rPr>
        <w:t>Pavla Schäfer 2017</w:t>
      </w:r>
      <w:r w:rsidR="00E532A9" w:rsidRPr="00E532A9">
        <w:rPr>
          <w:rFonts w:ascii="Times New Roman" w:hAnsi="Times New Roman" w:cs="Times New Roman"/>
          <w:i/>
          <w:sz w:val="28"/>
          <w:szCs w:val="28"/>
          <w:lang w:val="de-DE"/>
        </w:rPr>
        <w:t>: s. 134</w:t>
      </w:r>
      <w:r w:rsidR="00293835" w:rsidRPr="0037511D">
        <w:rPr>
          <w:rFonts w:ascii="Times New Roman" w:hAnsi="Times New Roman" w:cs="Times New Roman"/>
          <w:i/>
          <w:sz w:val="28"/>
          <w:szCs w:val="28"/>
          <w:lang w:val="de-DE"/>
        </w:rPr>
        <w:t>]</w:t>
      </w:r>
    </w:p>
    <w:p w:rsidR="00F77EE6" w:rsidRPr="00E532A9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71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Sprachtzpologie des 19. Jh. wiederum war ambivalent: </w:t>
      </w:r>
      <w:r w:rsidR="00293835" w:rsidRPr="00B95403">
        <w:rPr>
          <w:rFonts w:ascii="Times New Roman" w:hAnsi="Times New Roman" w:cs="Times New Roman"/>
          <w:i/>
          <w:sz w:val="28"/>
          <w:szCs w:val="28"/>
          <w:lang w:val="de-DE"/>
        </w:rPr>
        <w:t>Einerseits...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E532A9">
        <w:rPr>
          <w:rFonts w:ascii="Times New Roman" w:hAnsi="Times New Roman" w:cs="Times New Roman"/>
          <w:i/>
          <w:sz w:val="28"/>
          <w:szCs w:val="28"/>
        </w:rPr>
        <w:t>[</w:t>
      </w:r>
      <w:r w:rsidR="00E532A9" w:rsidRPr="00E532A9">
        <w:rPr>
          <w:rFonts w:ascii="Times New Roman" w:hAnsi="Times New Roman" w:cs="Times New Roman"/>
          <w:i/>
          <w:sz w:val="28"/>
          <w:szCs w:val="28"/>
          <w:lang w:val="de-DE"/>
        </w:rPr>
        <w:t>Waldfried</w:t>
      </w:r>
      <w:r w:rsidR="00E532A9" w:rsidRPr="00E53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2A9" w:rsidRPr="00E532A9">
        <w:rPr>
          <w:rFonts w:ascii="Times New Roman" w:hAnsi="Times New Roman" w:cs="Times New Roman"/>
          <w:i/>
          <w:sz w:val="28"/>
          <w:szCs w:val="28"/>
          <w:lang w:val="de-DE"/>
        </w:rPr>
        <w:t>Premper</w:t>
      </w:r>
      <w:r w:rsidR="00E532A9" w:rsidRPr="00E532A9">
        <w:rPr>
          <w:rFonts w:ascii="Times New Roman" w:hAnsi="Times New Roman" w:cs="Times New Roman"/>
          <w:i/>
          <w:sz w:val="28"/>
          <w:szCs w:val="28"/>
        </w:rPr>
        <w:t xml:space="preserve"> 2017: </w:t>
      </w:r>
      <w:r w:rsidR="00E532A9" w:rsidRPr="00E532A9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="00E532A9" w:rsidRPr="00E532A9">
        <w:rPr>
          <w:rFonts w:ascii="Times New Roman" w:hAnsi="Times New Roman" w:cs="Times New Roman"/>
          <w:i/>
          <w:sz w:val="28"/>
          <w:szCs w:val="28"/>
        </w:rPr>
        <w:t>. 56</w:t>
      </w:r>
      <w:r w:rsidR="00293835" w:rsidRPr="00E532A9">
        <w:rPr>
          <w:rFonts w:ascii="Times New Roman" w:hAnsi="Times New Roman" w:cs="Times New Roman"/>
          <w:i/>
          <w:sz w:val="28"/>
          <w:szCs w:val="28"/>
        </w:rPr>
        <w:t>]</w:t>
      </w:r>
    </w:p>
    <w:p w:rsidR="00F77EE6" w:rsidRPr="00515081" w:rsidRDefault="00F77EE6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>Они</w:t>
      </w:r>
      <w:r w:rsidRPr="00E532A9">
        <w:rPr>
          <w:rFonts w:ascii="Times New Roman" w:hAnsi="Times New Roman" w:cs="Times New Roman"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организовывают текст, делают его логичным, понятным для восприятия читателя</w:t>
      </w:r>
      <w:r w:rsidR="00E67DE3">
        <w:rPr>
          <w:rFonts w:ascii="Times New Roman" w:hAnsi="Times New Roman" w:cs="Times New Roman"/>
          <w:sz w:val="28"/>
          <w:szCs w:val="28"/>
        </w:rPr>
        <w:t>, это своеобразные клише, без которых читатель может потеряться в потоке информации. Н</w:t>
      </w:r>
      <w:r w:rsidRPr="00F77EE6">
        <w:rPr>
          <w:rFonts w:ascii="Times New Roman" w:hAnsi="Times New Roman" w:cs="Times New Roman"/>
          <w:sz w:val="28"/>
          <w:szCs w:val="28"/>
        </w:rPr>
        <w:t>екоторые из них, как например</w:t>
      </w:r>
      <w:r w:rsidRPr="00F77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vor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allem</w:t>
      </w:r>
      <w:r w:rsidRPr="00F77E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5403">
        <w:rPr>
          <w:rFonts w:ascii="Times New Roman" w:hAnsi="Times New Roman" w:cs="Times New Roman"/>
          <w:i/>
          <w:sz w:val="28"/>
          <w:szCs w:val="28"/>
        </w:rPr>
        <w:t>ü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brigens</w:t>
      </w:r>
      <w:r w:rsidRPr="00F77E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Verbindung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insbesondere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Vergleich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allerdings</w:t>
      </w:r>
      <w:r w:rsidR="00270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639" w:rsidRPr="00270639">
        <w:rPr>
          <w:rFonts w:ascii="Times New Roman" w:hAnsi="Times New Roman" w:cs="Times New Roman"/>
          <w:sz w:val="28"/>
          <w:szCs w:val="28"/>
        </w:rPr>
        <w:t>являются фокусирующими элементами текста</w:t>
      </w:r>
      <w:r w:rsidR="00270639">
        <w:rPr>
          <w:rFonts w:ascii="Times New Roman" w:hAnsi="Times New Roman" w:cs="Times New Roman"/>
          <w:sz w:val="28"/>
          <w:szCs w:val="28"/>
        </w:rPr>
        <w:t xml:space="preserve"> и</w:t>
      </w:r>
      <w:r w:rsidRPr="00515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используются для того, чтобы сфокусировать внимание реципиента на определенной фразе</w:t>
      </w:r>
      <w:r w:rsidR="00C2702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7DE3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C27028">
        <w:rPr>
          <w:rFonts w:ascii="Times New Roman" w:hAnsi="Times New Roman" w:cs="Times New Roman"/>
          <w:sz w:val="28"/>
          <w:szCs w:val="28"/>
        </w:rPr>
        <w:t>расставить логические акценты</w:t>
      </w:r>
      <w:r w:rsidR="00E67DE3">
        <w:rPr>
          <w:rFonts w:ascii="Times New Roman" w:hAnsi="Times New Roman" w:cs="Times New Roman"/>
          <w:sz w:val="28"/>
          <w:szCs w:val="28"/>
        </w:rPr>
        <w:t xml:space="preserve"> внутри текста</w:t>
      </w:r>
      <w:r w:rsidRPr="00515081">
        <w:rPr>
          <w:rFonts w:ascii="Times New Roman" w:hAnsi="Times New Roman" w:cs="Times New Roman"/>
          <w:i/>
          <w:sz w:val="28"/>
          <w:szCs w:val="28"/>
        </w:rPr>
        <w:t>:</w:t>
      </w:r>
    </w:p>
    <w:p w:rsidR="00F77EE6" w:rsidRPr="00B95403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72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Man kann hier unter erweiterter Perspektive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übrigens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auch eine </w:t>
      </w:r>
      <w:r w:rsidR="00293835" w:rsidRPr="00F77EE6">
        <w:rPr>
          <w:rFonts w:ascii="Times New Roman" w:hAnsi="Times New Roman" w:cs="Times New Roman"/>
          <w:i/>
          <w:sz w:val="28"/>
          <w:szCs w:val="28"/>
          <w:lang w:val="de-DE"/>
        </w:rPr>
        <w:t>gleichsam metaßoziolinguistische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Motivlage der KL angedeutet </w:t>
      </w:r>
      <w:r w:rsidR="00293835" w:rsidRPr="00F77EE6">
        <w:rPr>
          <w:rFonts w:ascii="Times New Roman" w:hAnsi="Times New Roman" w:cs="Times New Roman"/>
          <w:i/>
          <w:sz w:val="28"/>
          <w:szCs w:val="28"/>
          <w:lang w:val="de-DE"/>
        </w:rPr>
        <w:t>sehen,</w:t>
      </w:r>
      <w:r w:rsid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…</w:t>
      </w:r>
      <w:r w:rsidR="00E532A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532A9" w:rsidRPr="00E532A9">
        <w:rPr>
          <w:rFonts w:ascii="Times New Roman" w:hAnsi="Times New Roman" w:cs="Times New Roman"/>
          <w:sz w:val="28"/>
          <w:szCs w:val="28"/>
          <w:lang w:val="de-DE"/>
        </w:rPr>
        <w:t>[Waldfried Premper 2017: s. 57]</w:t>
      </w:r>
    </w:p>
    <w:p w:rsidR="00F77EE6" w:rsidRPr="00F77EE6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73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Was die Kontrastive Linguistik </w:t>
      </w:r>
      <w:r w:rsidR="00293835" w:rsidRPr="00F77EE6">
        <w:rPr>
          <w:rFonts w:ascii="Times New Roman" w:hAnsi="Times New Roman" w:cs="Times New Roman"/>
          <w:i/>
          <w:sz w:val="28"/>
          <w:szCs w:val="28"/>
          <w:lang w:val="de-DE"/>
        </w:rPr>
        <w:t>mit der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Sprachtypologie verbindet, ist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vor allem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die Synchrone Orientierung, was sie trennt, ist der Umfang des Untersuchungsbereichs.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E70F7" w:rsidRPr="00CE70F7">
        <w:rPr>
          <w:rFonts w:ascii="Times New Roman" w:hAnsi="Times New Roman" w:cs="Times New Roman"/>
          <w:sz w:val="28"/>
          <w:szCs w:val="28"/>
          <w:lang w:val="de-DE"/>
        </w:rPr>
        <w:t>[Waldfried Premper 2017: s. 58]</w:t>
      </w:r>
    </w:p>
    <w:p w:rsidR="00F77EE6" w:rsidRPr="00CE70F7" w:rsidRDefault="00E4657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74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gegenwertschprachlichen Grammatiken und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insbesondere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 Wörterbüchern finden sich Hinweise darauf, dass-</w:t>
      </w:r>
      <w:r w:rsidR="009E67F0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CE70F7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E70F7" w:rsidRPr="00CE70F7">
        <w:rPr>
          <w:rFonts w:ascii="Times New Roman" w:hAnsi="Times New Roman" w:cs="Times New Roman"/>
          <w:sz w:val="28"/>
          <w:szCs w:val="28"/>
          <w:lang w:val="de-DE"/>
        </w:rPr>
        <w:t>Claudia Wich-Reif 2017: s. 297</w:t>
      </w:r>
      <w:r w:rsidR="00293835" w:rsidRPr="00CE70F7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77EE6" w:rsidRPr="00F77EE6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75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Im DWDS  ist ferner das Verb achten in der Bedeutung, seine Aufmerksamkeit auf etw. jmdn. richten mit veraltet, landschaftlich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dotted"/>
          <w:lang w:val="de-DE"/>
        </w:rPr>
        <w:t>bzw.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mit veraltend, gehoben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in Verbindung mit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der grammatischen Information mit Gen. </w:t>
      </w:r>
      <w:r w:rsidR="009E67F0" w:rsidRPr="00F77EE6">
        <w:rPr>
          <w:rFonts w:ascii="Times New Roman" w:hAnsi="Times New Roman" w:cs="Times New Roman"/>
          <w:i/>
          <w:sz w:val="28"/>
          <w:szCs w:val="28"/>
          <w:lang w:val="de-DE"/>
        </w:rPr>
        <w:t>markiert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E70F7" w:rsidRPr="00CE70F7">
        <w:rPr>
          <w:rFonts w:ascii="Times New Roman" w:hAnsi="Times New Roman" w:cs="Times New Roman"/>
          <w:sz w:val="28"/>
          <w:szCs w:val="28"/>
          <w:lang w:val="de-DE"/>
        </w:rPr>
        <w:t>[Claudia Wich-Reif 2017: s. 297]</w:t>
      </w:r>
    </w:p>
    <w:p w:rsidR="00F77EE6" w:rsidRPr="0037511D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76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975BD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Allerdings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deuten mangelnde Sorgfalt bei der Formulierung und die Tatsache, dass ein Telefonkontakt für Rückfragen fehlt, eher darauf hin, dass der Adressat und seine potenziellen Fragen nicht ernst genommen werden.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CE70F7">
        <w:rPr>
          <w:rFonts w:ascii="Times New Roman" w:hAnsi="Times New Roman" w:cs="Times New Roman"/>
          <w:sz w:val="28"/>
          <w:szCs w:val="28"/>
        </w:rPr>
        <w:t>[</w:t>
      </w:r>
      <w:r w:rsidR="00CE70F7" w:rsidRPr="00CE70F7">
        <w:rPr>
          <w:rFonts w:ascii="Times New Roman" w:hAnsi="Times New Roman" w:cs="Times New Roman"/>
          <w:sz w:val="28"/>
          <w:szCs w:val="28"/>
          <w:lang w:val="en-US"/>
        </w:rPr>
        <w:t>Pavla Sch</w:t>
      </w:r>
      <w:r w:rsidR="00CE70F7" w:rsidRPr="00CE70F7">
        <w:rPr>
          <w:rFonts w:ascii="Times New Roman" w:hAnsi="Times New Roman" w:cs="Times New Roman"/>
          <w:sz w:val="28"/>
          <w:szCs w:val="28"/>
          <w:lang w:val="de-DE"/>
        </w:rPr>
        <w:t>äfer 2017</w:t>
      </w:r>
      <w:r w:rsidR="00CE70F7" w:rsidRPr="00CE70F7">
        <w:rPr>
          <w:rFonts w:ascii="Times New Roman" w:hAnsi="Times New Roman" w:cs="Times New Roman"/>
          <w:sz w:val="28"/>
          <w:szCs w:val="28"/>
          <w:lang w:val="en-US"/>
        </w:rPr>
        <w:t>: s.139</w:t>
      </w:r>
      <w:r w:rsidR="00293835" w:rsidRPr="00CE70F7">
        <w:rPr>
          <w:rFonts w:ascii="Times New Roman" w:hAnsi="Times New Roman" w:cs="Times New Roman"/>
          <w:sz w:val="28"/>
          <w:szCs w:val="28"/>
        </w:rPr>
        <w:t>]</w:t>
      </w:r>
    </w:p>
    <w:p w:rsidR="00F77EE6" w:rsidRPr="00515081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>Для того чтобы расшифровать значения некоторых элементов текста,</w:t>
      </w:r>
      <w:r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пояснить что-то, автор использует такие коннекторы</w:t>
      </w:r>
      <w:r w:rsidR="001C117B">
        <w:rPr>
          <w:rFonts w:ascii="Times New Roman" w:hAnsi="Times New Roman" w:cs="Times New Roman"/>
          <w:sz w:val="28"/>
          <w:szCs w:val="28"/>
        </w:rPr>
        <w:t>-</w:t>
      </w:r>
      <w:r w:rsidRPr="00F77EE6">
        <w:rPr>
          <w:rFonts w:ascii="Times New Roman" w:hAnsi="Times New Roman" w:cs="Times New Roman"/>
          <w:sz w:val="28"/>
          <w:szCs w:val="28"/>
        </w:rPr>
        <w:t>интерпретаторы  как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sogenannte</w:t>
      </w:r>
      <w:r w:rsidRPr="00B954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7EE6">
        <w:rPr>
          <w:rFonts w:ascii="Times New Roman" w:hAnsi="Times New Roman" w:cs="Times New Roman"/>
          <w:i/>
          <w:sz w:val="28"/>
          <w:szCs w:val="28"/>
          <w:lang w:val="de-DE"/>
        </w:rPr>
        <w:t>sozusagen</w:t>
      </w:r>
      <w:r w:rsidRPr="00F77EE6">
        <w:rPr>
          <w:rFonts w:ascii="Times New Roman" w:hAnsi="Times New Roman" w:cs="Times New Roman"/>
          <w:i/>
          <w:sz w:val="28"/>
          <w:szCs w:val="28"/>
        </w:rPr>
        <w:t>.</w:t>
      </w:r>
      <w:r w:rsidRPr="00515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Также они могут информировать</w:t>
      </w:r>
      <w:r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>читателя о том, что существует проблема с интерпретацией слова или фразы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</w:p>
    <w:p w:rsidR="00F77EE6" w:rsidRPr="0037511D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77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Sprachtypologie des 19. Jh. wiederum war ambivalent: Einerseits war sie wertend, anderseits war ein Sprachvergleich erhellend,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sozusagen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dotted"/>
          <w:lang w:val="de-DE"/>
        </w:rPr>
        <w:t xml:space="preserve">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den Horizont erweiternd. 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E70F7" w:rsidRPr="00CE70F7">
        <w:rPr>
          <w:rFonts w:ascii="Times New Roman" w:hAnsi="Times New Roman" w:cs="Times New Roman"/>
          <w:sz w:val="28"/>
          <w:szCs w:val="28"/>
          <w:lang w:val="de-DE"/>
        </w:rPr>
        <w:t>[Waldfried Premper 2017: s.56]</w:t>
      </w:r>
    </w:p>
    <w:p w:rsidR="00F77EE6" w:rsidRPr="0037511D" w:rsidRDefault="00E4657B" w:rsidP="002938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78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 Beispiel dafür wäre das </w:t>
      </w:r>
      <w:r w:rsidR="00F77EE6" w:rsidRPr="00B95403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sogenannte </w:t>
      </w:r>
      <w:r w:rsidR="00F77EE6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Zustandspassiv, das zwar im Deutschen in Opposition zum sogenannten Vorgangspassiv sinnvoll ist, aber diese Differenzierung sei in vielen Sprachen zu finden. </w:t>
      </w:r>
      <w:r w:rsidR="00CE70F7" w:rsidRPr="00CE70F7">
        <w:rPr>
          <w:rFonts w:ascii="Times New Roman" w:hAnsi="Times New Roman" w:cs="Times New Roman"/>
          <w:sz w:val="28"/>
          <w:szCs w:val="28"/>
        </w:rPr>
        <w:t>[</w:t>
      </w:r>
      <w:r w:rsidR="00CE70F7">
        <w:rPr>
          <w:rFonts w:ascii="Times New Roman" w:hAnsi="Times New Roman" w:cs="Times New Roman"/>
          <w:sz w:val="28"/>
          <w:szCs w:val="28"/>
          <w:lang w:val="de-DE"/>
        </w:rPr>
        <w:t>Waldfried</w:t>
      </w:r>
      <w:r w:rsidR="00CE70F7" w:rsidRPr="00CE70F7">
        <w:rPr>
          <w:rFonts w:ascii="Times New Roman" w:hAnsi="Times New Roman" w:cs="Times New Roman"/>
          <w:sz w:val="28"/>
          <w:szCs w:val="28"/>
        </w:rPr>
        <w:t xml:space="preserve"> </w:t>
      </w:r>
      <w:r w:rsidR="00CE70F7">
        <w:rPr>
          <w:rFonts w:ascii="Times New Roman" w:hAnsi="Times New Roman" w:cs="Times New Roman"/>
          <w:sz w:val="28"/>
          <w:szCs w:val="28"/>
          <w:lang w:val="de-DE"/>
        </w:rPr>
        <w:t>Premper</w:t>
      </w:r>
      <w:r w:rsidR="00CE70F7" w:rsidRPr="00CE70F7">
        <w:rPr>
          <w:rFonts w:ascii="Times New Roman" w:hAnsi="Times New Roman" w:cs="Times New Roman"/>
          <w:sz w:val="28"/>
          <w:szCs w:val="28"/>
        </w:rPr>
        <w:t xml:space="preserve"> 2017: </w:t>
      </w:r>
      <w:r w:rsidR="00CE70F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E70F7" w:rsidRPr="00CE70F7">
        <w:rPr>
          <w:rFonts w:ascii="Times New Roman" w:hAnsi="Times New Roman" w:cs="Times New Roman"/>
          <w:sz w:val="28"/>
          <w:szCs w:val="28"/>
        </w:rPr>
        <w:t>. 58]</w:t>
      </w:r>
    </w:p>
    <w:p w:rsidR="00F77EE6" w:rsidRPr="00515081" w:rsidRDefault="00F77EE6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6">
        <w:rPr>
          <w:rFonts w:ascii="Times New Roman" w:hAnsi="Times New Roman" w:cs="Times New Roman"/>
          <w:sz w:val="28"/>
          <w:szCs w:val="28"/>
        </w:rPr>
        <w:t>И последняя подгруппа, оценочные маркеры, которые сигнализируют реципиенту отношение автора к изложенной им информации, можно сказать, что</w:t>
      </w:r>
      <w:r w:rsidR="00AE6EF7">
        <w:rPr>
          <w:rFonts w:ascii="Times New Roman" w:hAnsi="Times New Roman" w:cs="Times New Roman"/>
          <w:sz w:val="28"/>
          <w:szCs w:val="28"/>
        </w:rPr>
        <w:t xml:space="preserve"> </w:t>
      </w:r>
      <w:r w:rsidRPr="00F77EE6">
        <w:rPr>
          <w:rFonts w:ascii="Times New Roman" w:hAnsi="Times New Roman" w:cs="Times New Roman"/>
          <w:sz w:val="28"/>
          <w:szCs w:val="28"/>
        </w:rPr>
        <w:t xml:space="preserve">они выполняют </w:t>
      </w:r>
      <w:r w:rsidR="00AE6EF7">
        <w:rPr>
          <w:rFonts w:ascii="Times New Roman" w:hAnsi="Times New Roman" w:cs="Times New Roman"/>
          <w:sz w:val="28"/>
          <w:szCs w:val="28"/>
        </w:rPr>
        <w:t xml:space="preserve">и </w:t>
      </w:r>
      <w:r w:rsidRPr="00F77EE6">
        <w:rPr>
          <w:rFonts w:ascii="Times New Roman" w:hAnsi="Times New Roman" w:cs="Times New Roman"/>
          <w:sz w:val="28"/>
          <w:szCs w:val="28"/>
        </w:rPr>
        <w:t>аргументативную функцию, например</w:t>
      </w:r>
      <w:r w:rsidRPr="00515081">
        <w:rPr>
          <w:rFonts w:ascii="Times New Roman" w:hAnsi="Times New Roman" w:cs="Times New Roman"/>
          <w:sz w:val="28"/>
          <w:szCs w:val="28"/>
        </w:rPr>
        <w:t>:</w:t>
      </w:r>
    </w:p>
    <w:p w:rsidR="00F77EE6" w:rsidRPr="00F77EE6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79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CE70F7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Verbindung mit dem Genetiv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offenbar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nur eine untergeordnete Rolle spielt.</w:t>
      </w:r>
      <w:r w:rsidR="001F25EF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1F25E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CE70F7" w:rsidRPr="001F25EF">
        <w:rPr>
          <w:rFonts w:ascii="Times New Roman" w:hAnsi="Times New Roman" w:cs="Times New Roman"/>
          <w:sz w:val="28"/>
          <w:szCs w:val="28"/>
          <w:lang w:val="de-DE"/>
        </w:rPr>
        <w:t>Claudia Wich-Reif 2017: s.</w:t>
      </w:r>
      <w:r w:rsidR="001F25EF" w:rsidRPr="001F25EF">
        <w:rPr>
          <w:rFonts w:ascii="Times New Roman" w:hAnsi="Times New Roman" w:cs="Times New Roman"/>
          <w:sz w:val="28"/>
          <w:szCs w:val="28"/>
          <w:lang w:val="de-DE"/>
        </w:rPr>
        <w:t>298</w:t>
      </w:r>
      <w:r w:rsidR="00293835" w:rsidRPr="001F25EF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77EE6" w:rsidRPr="00F77EE6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80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Im neuen Metzler-Handbuch Literatur und Wissen (2013) sucht man einen Eintrag, Reiseliteratur in der Rubrik “Verfahren und Formen” indes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vergebens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293835" w:rsidRPr="002938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93835" w:rsidRPr="001F25E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1F25EF" w:rsidRPr="001F25EF">
        <w:rPr>
          <w:rFonts w:ascii="Times New Roman" w:hAnsi="Times New Roman" w:cs="Times New Roman"/>
          <w:sz w:val="28"/>
          <w:szCs w:val="28"/>
          <w:lang w:val="de-DE"/>
        </w:rPr>
        <w:t>Michael Bies / Alexander Kosenina 2014: s.7</w:t>
      </w:r>
      <w:r w:rsidR="00293835" w:rsidRPr="001F25EF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77EE6" w:rsidRPr="0037511D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81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Diese Grenzen und das sie definierende Orientierungssystem sind jedoch </w:t>
      </w:r>
      <w:r w:rsidR="00F77EE6" w:rsidRPr="00F77EE6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keineswegs</w:t>
      </w:r>
      <w:r w:rsidR="00F77EE6" w:rsidRPr="00F77EE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statisch, sondern… </w:t>
      </w:r>
      <w:r w:rsidR="00293835" w:rsidRPr="001F25E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1F25EF" w:rsidRPr="001F25EF">
        <w:rPr>
          <w:rFonts w:ascii="Times New Roman" w:hAnsi="Times New Roman" w:cs="Times New Roman"/>
          <w:sz w:val="28"/>
          <w:szCs w:val="28"/>
          <w:lang w:val="de-DE"/>
        </w:rPr>
        <w:t>Pavla Schäfer 2017</w:t>
      </w:r>
      <w:r w:rsidR="001F25EF" w:rsidRPr="001F25EF">
        <w:rPr>
          <w:rFonts w:ascii="Times New Roman" w:hAnsi="Times New Roman" w:cs="Times New Roman"/>
          <w:sz w:val="28"/>
          <w:szCs w:val="28"/>
          <w:lang w:val="en-US"/>
        </w:rPr>
        <w:t>: s. 134</w:t>
      </w:r>
      <w:r w:rsidR="00293835" w:rsidRPr="001F25EF"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FB46C8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82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B46C8" w:rsidRPr="00FB46C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Beispielhaft </w:t>
      </w:r>
      <w:r w:rsidR="00FB46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stand dafür </w:t>
      </w:r>
      <w:r w:rsidR="00FB46C8" w:rsidRPr="00CC53F8">
        <w:rPr>
          <w:rFonts w:ascii="Times New Roman" w:hAnsi="Times New Roman" w:cs="Times New Roman"/>
          <w:b/>
          <w:i/>
          <w:sz w:val="28"/>
          <w:szCs w:val="28"/>
          <w:lang w:val="de-DE"/>
        </w:rPr>
        <w:t>jemanden in die Pflicht nehmen</w:t>
      </w:r>
      <w:r w:rsidR="001F25EF">
        <w:rPr>
          <w:rFonts w:ascii="Times New Roman" w:hAnsi="Times New Roman" w:cs="Times New Roman"/>
          <w:i/>
          <w:sz w:val="28"/>
          <w:szCs w:val="28"/>
          <w:lang w:val="de-DE"/>
        </w:rPr>
        <w:t>..</w:t>
      </w:r>
      <w:r w:rsidR="00FB46C8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FB46C8" w:rsidRPr="001F25EF">
        <w:rPr>
          <w:rFonts w:ascii="Times New Roman" w:hAnsi="Times New Roman" w:cs="Times New Roman"/>
          <w:sz w:val="28"/>
          <w:szCs w:val="28"/>
          <w:lang w:val="de-DE"/>
        </w:rPr>
        <w:t>[Bettina Bock, 2015, S.320]</w:t>
      </w:r>
    </w:p>
    <w:p w:rsidR="00FB46C8" w:rsidRPr="00B95403" w:rsidRDefault="00E4657B" w:rsidP="00F77E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83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D20098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4868A4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da sie bei Selektion eines dass-Satz dessen Proposition </w:t>
      </w:r>
      <w:r w:rsidR="004868A4" w:rsidRPr="00F77CCF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augenscheinlich </w:t>
      </w:r>
      <w:r w:rsidR="004868A4">
        <w:rPr>
          <w:rFonts w:ascii="Times New Roman" w:hAnsi="Times New Roman" w:cs="Times New Roman"/>
          <w:i/>
          <w:sz w:val="28"/>
          <w:szCs w:val="28"/>
          <w:lang w:val="de-DE"/>
        </w:rPr>
        <w:t>als faktisch präsupponieren</w:t>
      </w:r>
      <w:r w:rsidR="004868A4">
        <w:rPr>
          <w:rFonts w:ascii="Times New Roman" w:hAnsi="Times New Roman" w:cs="Times New Roman"/>
          <w:i/>
          <w:sz w:val="28"/>
          <w:szCs w:val="28"/>
          <w:lang w:val="de-DE"/>
        </w:rPr>
        <w:sym w:font="Symbol" w:char="F02D"/>
      </w:r>
      <w:r w:rsidR="004868A4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D20098" w:rsidRPr="001F25EF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AD4E3D" w:rsidRPr="001F25EF">
        <w:rPr>
          <w:rFonts w:ascii="Times New Roman" w:hAnsi="Times New Roman" w:cs="Times New Roman"/>
          <w:sz w:val="28"/>
          <w:szCs w:val="28"/>
          <w:lang w:val="de-DE"/>
        </w:rPr>
        <w:t>Peter Öhl</w:t>
      </w:r>
      <w:r w:rsidR="00D20098" w:rsidRPr="001F25EF">
        <w:rPr>
          <w:rFonts w:ascii="Times New Roman" w:hAnsi="Times New Roman" w:cs="Times New Roman"/>
          <w:sz w:val="28"/>
          <w:szCs w:val="28"/>
          <w:lang w:val="de-DE"/>
        </w:rPr>
        <w:t xml:space="preserve"> 2015, S.392]</w:t>
      </w:r>
      <w:r w:rsidR="004868A4" w:rsidRPr="001F25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C53F8" w:rsidRPr="001F25EF" w:rsidRDefault="00E4657B" w:rsidP="00F77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i/>
          <w:sz w:val="28"/>
          <w:szCs w:val="28"/>
          <w:lang w:val="de-DE"/>
        </w:rPr>
        <w:t>84</w:t>
      </w:r>
      <w:r w:rsidR="005975BD" w:rsidRPr="00B9540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="00CC53F8" w:rsidRPr="00292D34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Vermutlich</w:t>
      </w:r>
      <w:r w:rsidR="00CC53F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 deutsche und Eingedeutschte relativ oft kinderarm</w:t>
      </w:r>
      <w:r w:rsidR="0045673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bzw. </w:t>
      </w:r>
      <w:r w:rsidR="0045673D" w:rsidRPr="00B95403">
        <w:rPr>
          <w:rFonts w:ascii="Times New Roman" w:hAnsi="Times New Roman" w:cs="Times New Roman"/>
          <w:i/>
          <w:sz w:val="28"/>
          <w:szCs w:val="28"/>
        </w:rPr>
        <w:t>„</w:t>
      </w:r>
      <w:r w:rsidR="0045673D">
        <w:rPr>
          <w:rFonts w:ascii="Times New Roman" w:hAnsi="Times New Roman" w:cs="Times New Roman"/>
          <w:i/>
          <w:sz w:val="28"/>
          <w:szCs w:val="28"/>
          <w:lang w:val="de-DE"/>
        </w:rPr>
        <w:t>kinderfrei</w:t>
      </w:r>
      <w:r w:rsidR="0045673D" w:rsidRPr="00B95403">
        <w:rPr>
          <w:rFonts w:ascii="Times New Roman" w:hAnsi="Times New Roman" w:cs="Times New Roman"/>
          <w:i/>
          <w:sz w:val="28"/>
          <w:szCs w:val="28"/>
        </w:rPr>
        <w:t xml:space="preserve">“ </w:t>
      </w:r>
      <w:r w:rsidR="0045673D">
        <w:rPr>
          <w:rFonts w:ascii="Times New Roman" w:hAnsi="Times New Roman" w:cs="Times New Roman"/>
          <w:i/>
          <w:sz w:val="28"/>
          <w:szCs w:val="28"/>
          <w:lang w:val="de-DE"/>
        </w:rPr>
        <w:t>bleiben</w:t>
      </w:r>
      <w:r w:rsidR="0045673D" w:rsidRPr="00B95403">
        <w:rPr>
          <w:rFonts w:ascii="Times New Roman" w:hAnsi="Times New Roman" w:cs="Times New Roman"/>
          <w:i/>
          <w:sz w:val="28"/>
          <w:szCs w:val="28"/>
        </w:rPr>
        <w:t xml:space="preserve">, … </w:t>
      </w:r>
      <w:r w:rsidR="0045673D" w:rsidRPr="001F25EF">
        <w:rPr>
          <w:rFonts w:ascii="Times New Roman" w:hAnsi="Times New Roman" w:cs="Times New Roman"/>
          <w:sz w:val="28"/>
          <w:szCs w:val="28"/>
        </w:rPr>
        <w:t>[</w:t>
      </w:r>
      <w:r w:rsidR="0045673D" w:rsidRPr="001F25EF">
        <w:rPr>
          <w:rFonts w:ascii="Times New Roman" w:hAnsi="Times New Roman" w:cs="Times New Roman"/>
          <w:sz w:val="28"/>
          <w:szCs w:val="28"/>
          <w:lang w:val="en-US"/>
        </w:rPr>
        <w:t>Eugen</w:t>
      </w:r>
      <w:r w:rsidR="0045673D" w:rsidRPr="001F25EF">
        <w:rPr>
          <w:rFonts w:ascii="Times New Roman" w:hAnsi="Times New Roman" w:cs="Times New Roman"/>
          <w:sz w:val="28"/>
          <w:szCs w:val="28"/>
        </w:rPr>
        <w:t xml:space="preserve"> </w:t>
      </w:r>
      <w:r w:rsidR="0045673D" w:rsidRPr="001F25EF">
        <w:rPr>
          <w:rFonts w:ascii="Times New Roman" w:hAnsi="Times New Roman" w:cs="Times New Roman"/>
          <w:sz w:val="28"/>
          <w:szCs w:val="28"/>
          <w:lang w:val="en-US"/>
        </w:rPr>
        <w:t>Zaretsky</w:t>
      </w:r>
      <w:r w:rsidR="00293835" w:rsidRPr="001F25EF">
        <w:rPr>
          <w:rFonts w:ascii="Times New Roman" w:hAnsi="Times New Roman" w:cs="Times New Roman"/>
          <w:sz w:val="28"/>
          <w:szCs w:val="28"/>
        </w:rPr>
        <w:t xml:space="preserve"> </w:t>
      </w:r>
      <w:r w:rsidR="0045673D" w:rsidRPr="001F25EF">
        <w:rPr>
          <w:rFonts w:ascii="Times New Roman" w:hAnsi="Times New Roman" w:cs="Times New Roman"/>
          <w:sz w:val="28"/>
          <w:szCs w:val="28"/>
        </w:rPr>
        <w:t>/</w:t>
      </w:r>
      <w:r w:rsidR="00293835" w:rsidRPr="001F25EF">
        <w:rPr>
          <w:rFonts w:ascii="Times New Roman" w:hAnsi="Times New Roman" w:cs="Times New Roman"/>
          <w:sz w:val="28"/>
          <w:szCs w:val="28"/>
        </w:rPr>
        <w:t xml:space="preserve"> </w:t>
      </w:r>
      <w:r w:rsidR="0045673D" w:rsidRPr="001F25EF">
        <w:rPr>
          <w:rFonts w:ascii="Times New Roman" w:hAnsi="Times New Roman" w:cs="Times New Roman"/>
          <w:sz w:val="28"/>
          <w:szCs w:val="28"/>
          <w:lang w:val="en-US"/>
        </w:rPr>
        <w:t>Benjamin</w:t>
      </w:r>
      <w:r w:rsidR="0045673D" w:rsidRPr="001F25EF">
        <w:rPr>
          <w:rFonts w:ascii="Times New Roman" w:hAnsi="Times New Roman" w:cs="Times New Roman"/>
          <w:sz w:val="28"/>
          <w:szCs w:val="28"/>
        </w:rPr>
        <w:t xml:space="preserve"> </w:t>
      </w:r>
      <w:r w:rsidR="0045673D" w:rsidRPr="001F25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5673D" w:rsidRPr="001F25EF">
        <w:rPr>
          <w:rFonts w:ascii="Times New Roman" w:hAnsi="Times New Roman" w:cs="Times New Roman"/>
          <w:sz w:val="28"/>
          <w:szCs w:val="28"/>
        </w:rPr>
        <w:t xml:space="preserve">. </w:t>
      </w:r>
      <w:r w:rsidR="0045673D" w:rsidRPr="001F25EF">
        <w:rPr>
          <w:rFonts w:ascii="Times New Roman" w:hAnsi="Times New Roman" w:cs="Times New Roman"/>
          <w:sz w:val="28"/>
          <w:szCs w:val="28"/>
          <w:lang w:val="en-US"/>
        </w:rPr>
        <w:t>Lange</w:t>
      </w:r>
      <w:r w:rsidR="0045673D" w:rsidRPr="001F25EF">
        <w:rPr>
          <w:rFonts w:ascii="Times New Roman" w:hAnsi="Times New Roman" w:cs="Times New Roman"/>
          <w:sz w:val="28"/>
          <w:szCs w:val="28"/>
        </w:rPr>
        <w:t xml:space="preserve">, 2015, </w:t>
      </w:r>
      <w:r w:rsidR="0045673D" w:rsidRPr="001F25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673D" w:rsidRPr="001F25EF">
        <w:rPr>
          <w:rFonts w:ascii="Times New Roman" w:hAnsi="Times New Roman" w:cs="Times New Roman"/>
          <w:sz w:val="28"/>
          <w:szCs w:val="28"/>
        </w:rPr>
        <w:t>.156]</w:t>
      </w:r>
    </w:p>
    <w:p w:rsidR="001C117B" w:rsidRDefault="00E67DE3" w:rsidP="00612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оценка может быть различной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от оценки </w:t>
      </w:r>
      <w:r w:rsidR="00CC53F8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45673D" w:rsidRPr="00515081">
        <w:rPr>
          <w:rFonts w:ascii="Times New Roman" w:hAnsi="Times New Roman" w:cs="Times New Roman"/>
          <w:sz w:val="28"/>
          <w:szCs w:val="28"/>
        </w:rPr>
        <w:t xml:space="preserve"> </w:t>
      </w:r>
      <w:r w:rsidR="0045673D">
        <w:rPr>
          <w:rFonts w:ascii="Times New Roman" w:hAnsi="Times New Roman" w:cs="Times New Roman"/>
          <w:sz w:val="28"/>
          <w:szCs w:val="28"/>
        </w:rPr>
        <w:t>или неуверенности</w:t>
      </w:r>
      <w:r>
        <w:rPr>
          <w:rFonts w:ascii="Times New Roman" w:hAnsi="Times New Roman" w:cs="Times New Roman"/>
          <w:sz w:val="28"/>
          <w:szCs w:val="28"/>
        </w:rPr>
        <w:t xml:space="preserve"> автора в представленной информации</w:t>
      </w:r>
      <w:r w:rsidR="00B017E0">
        <w:rPr>
          <w:rFonts w:ascii="Times New Roman" w:hAnsi="Times New Roman" w:cs="Times New Roman"/>
          <w:sz w:val="28"/>
          <w:szCs w:val="28"/>
        </w:rPr>
        <w:t xml:space="preserve"> (81)</w:t>
      </w:r>
      <w:r w:rsidR="00CC53F8">
        <w:rPr>
          <w:rFonts w:ascii="Times New Roman" w:hAnsi="Times New Roman" w:cs="Times New Roman"/>
          <w:sz w:val="28"/>
          <w:szCs w:val="28"/>
        </w:rPr>
        <w:t>,</w:t>
      </w:r>
      <w:r w:rsidR="00B017E0">
        <w:rPr>
          <w:rFonts w:ascii="Times New Roman" w:hAnsi="Times New Roman" w:cs="Times New Roman"/>
          <w:sz w:val="28"/>
          <w:szCs w:val="28"/>
        </w:rPr>
        <w:t xml:space="preserve"> (84)</w:t>
      </w:r>
      <w:r w:rsidR="00CC53F8">
        <w:rPr>
          <w:rFonts w:ascii="Times New Roman" w:hAnsi="Times New Roman" w:cs="Times New Roman"/>
          <w:sz w:val="28"/>
          <w:szCs w:val="28"/>
        </w:rPr>
        <w:t xml:space="preserve"> </w:t>
      </w:r>
      <w:r w:rsidR="00825634">
        <w:rPr>
          <w:rFonts w:ascii="Times New Roman" w:hAnsi="Times New Roman" w:cs="Times New Roman"/>
          <w:sz w:val="28"/>
          <w:szCs w:val="28"/>
        </w:rPr>
        <w:t>до выражения</w:t>
      </w:r>
      <w:r w:rsidR="00B017E0">
        <w:rPr>
          <w:rFonts w:ascii="Times New Roman" w:hAnsi="Times New Roman" w:cs="Times New Roman"/>
          <w:sz w:val="28"/>
          <w:szCs w:val="28"/>
        </w:rPr>
        <w:t xml:space="preserve"> своего отношение к ней</w:t>
      </w:r>
      <w:r w:rsidR="00CC53F8">
        <w:rPr>
          <w:rFonts w:ascii="Times New Roman" w:hAnsi="Times New Roman" w:cs="Times New Roman"/>
          <w:sz w:val="28"/>
          <w:szCs w:val="28"/>
        </w:rPr>
        <w:t>,</w:t>
      </w:r>
      <w:r w:rsidR="00E4657B">
        <w:rPr>
          <w:rFonts w:ascii="Times New Roman" w:hAnsi="Times New Roman" w:cs="Times New Roman"/>
          <w:sz w:val="28"/>
          <w:szCs w:val="28"/>
        </w:rPr>
        <w:t xml:space="preserve"> примеры (80) – (84)</w:t>
      </w:r>
      <w:r w:rsidR="00B017E0">
        <w:rPr>
          <w:rFonts w:ascii="Times New Roman" w:hAnsi="Times New Roman" w:cs="Times New Roman"/>
          <w:sz w:val="28"/>
          <w:szCs w:val="28"/>
        </w:rPr>
        <w:t xml:space="preserve"> и</w:t>
      </w:r>
      <w:r w:rsidR="00CC53F8">
        <w:rPr>
          <w:rFonts w:ascii="Times New Roman" w:hAnsi="Times New Roman" w:cs="Times New Roman"/>
          <w:sz w:val="28"/>
          <w:szCs w:val="28"/>
        </w:rPr>
        <w:t xml:space="preserve"> оцен</w:t>
      </w:r>
      <w:r w:rsidR="00825634">
        <w:rPr>
          <w:rFonts w:ascii="Times New Roman" w:hAnsi="Times New Roman" w:cs="Times New Roman"/>
          <w:sz w:val="28"/>
          <w:szCs w:val="28"/>
        </w:rPr>
        <w:t>ки качеств ее характеризующих, будь то</w:t>
      </w:r>
      <w:r w:rsidR="00CC53F8">
        <w:rPr>
          <w:rFonts w:ascii="Times New Roman" w:hAnsi="Times New Roman" w:cs="Times New Roman"/>
          <w:sz w:val="28"/>
          <w:szCs w:val="28"/>
        </w:rPr>
        <w:t xml:space="preserve"> ее частотности и</w:t>
      </w:r>
      <w:r w:rsidR="00825634">
        <w:rPr>
          <w:rFonts w:ascii="Times New Roman" w:hAnsi="Times New Roman" w:cs="Times New Roman"/>
          <w:sz w:val="28"/>
          <w:szCs w:val="28"/>
        </w:rPr>
        <w:t>ли информативность</w:t>
      </w:r>
      <w:r w:rsidR="0045673D">
        <w:rPr>
          <w:rFonts w:ascii="Times New Roman" w:hAnsi="Times New Roman" w:cs="Times New Roman"/>
          <w:sz w:val="28"/>
          <w:szCs w:val="28"/>
        </w:rPr>
        <w:t xml:space="preserve"> (</w:t>
      </w:r>
      <w:r w:rsidR="0045673D">
        <w:rPr>
          <w:rFonts w:ascii="Times New Roman" w:hAnsi="Times New Roman" w:cs="Times New Roman"/>
          <w:sz w:val="28"/>
          <w:szCs w:val="28"/>
          <w:lang w:val="de-DE"/>
        </w:rPr>
        <w:t>offenbar</w:t>
      </w:r>
      <w:r w:rsidR="0045673D" w:rsidRPr="00B95403">
        <w:rPr>
          <w:rFonts w:ascii="Times New Roman" w:hAnsi="Times New Roman" w:cs="Times New Roman"/>
          <w:sz w:val="28"/>
          <w:szCs w:val="28"/>
        </w:rPr>
        <w:t>)</w:t>
      </w:r>
      <w:r w:rsidR="00E4657B">
        <w:rPr>
          <w:rFonts w:ascii="Times New Roman" w:hAnsi="Times New Roman" w:cs="Times New Roman"/>
          <w:sz w:val="28"/>
          <w:szCs w:val="28"/>
        </w:rPr>
        <w:t>, пример (79)</w:t>
      </w:r>
      <w:r w:rsidR="00CC5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28C" w:rsidRDefault="00B017E0" w:rsidP="00612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данная группа представлена в первую очередь «</w:t>
      </w:r>
      <w:r w:rsidR="00F77EE6" w:rsidRPr="00B017E0">
        <w:rPr>
          <w:rFonts w:ascii="Times New Roman" w:hAnsi="Times New Roman" w:cs="Times New Roman"/>
          <w:sz w:val="28"/>
          <w:szCs w:val="28"/>
        </w:rPr>
        <w:t>соединительными элементами текста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EE6" w:rsidRPr="00B017E0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можно подразделить</w:t>
      </w:r>
      <w:r w:rsidR="00F77EE6" w:rsidRPr="00B017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7EE6" w:rsidRPr="00B017E0">
        <w:rPr>
          <w:rFonts w:ascii="Times New Roman" w:hAnsi="Times New Roman" w:cs="Times New Roman"/>
          <w:sz w:val="28"/>
          <w:szCs w:val="28"/>
        </w:rPr>
        <w:t>фокусирующие элементы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EE6" w:rsidRPr="00B017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7EE6" w:rsidRPr="00B017E0">
        <w:rPr>
          <w:rFonts w:ascii="Times New Roman" w:hAnsi="Times New Roman" w:cs="Times New Roman"/>
          <w:sz w:val="28"/>
          <w:szCs w:val="28"/>
        </w:rPr>
        <w:t>интерпретаторы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45EA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направляют внимание реципиента на важный для автора фрагмент текста</w:t>
      </w:r>
      <w:r w:rsidR="00A45EA5">
        <w:rPr>
          <w:rFonts w:ascii="Times New Roman" w:hAnsi="Times New Roman" w:cs="Times New Roman"/>
          <w:sz w:val="28"/>
          <w:szCs w:val="28"/>
        </w:rPr>
        <w:t>.</w:t>
      </w:r>
      <w:r w:rsidR="00F77EE6" w:rsidRPr="00B017E0">
        <w:rPr>
          <w:rFonts w:ascii="Times New Roman" w:hAnsi="Times New Roman" w:cs="Times New Roman"/>
          <w:sz w:val="28"/>
          <w:szCs w:val="28"/>
        </w:rPr>
        <w:t xml:space="preserve"> </w:t>
      </w:r>
      <w:r w:rsidR="00A45EA5">
        <w:rPr>
          <w:rFonts w:ascii="Times New Roman" w:hAnsi="Times New Roman" w:cs="Times New Roman"/>
          <w:sz w:val="28"/>
          <w:szCs w:val="28"/>
        </w:rPr>
        <w:t>Т</w:t>
      </w:r>
      <w:r w:rsidR="00F77EE6" w:rsidRPr="00B017E0">
        <w:rPr>
          <w:rFonts w:ascii="Times New Roman" w:hAnsi="Times New Roman" w:cs="Times New Roman"/>
          <w:sz w:val="28"/>
          <w:szCs w:val="28"/>
        </w:rPr>
        <w:t>акже</w:t>
      </w:r>
      <w:r w:rsidR="00A45EA5">
        <w:rPr>
          <w:rFonts w:ascii="Times New Roman" w:hAnsi="Times New Roman" w:cs="Times New Roman"/>
          <w:sz w:val="28"/>
          <w:szCs w:val="28"/>
        </w:rPr>
        <w:t xml:space="preserve"> данная группа представлена</w:t>
      </w:r>
      <w:r w:rsidR="00F77EE6" w:rsidRPr="00B017E0">
        <w:rPr>
          <w:rFonts w:ascii="Times New Roman" w:hAnsi="Times New Roman" w:cs="Times New Roman"/>
          <w:sz w:val="28"/>
          <w:szCs w:val="28"/>
        </w:rPr>
        <w:t xml:space="preserve"> оценочными маркерами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выражать отношение автора к той или иной информации, выполняя аргументативную функцию и вовлекая реципиента в диалог на когнитивном уровне, ведь он </w:t>
      </w:r>
      <w:r w:rsidR="006F628C"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как согласится с приведенной </w:t>
      </w:r>
      <w:r w:rsidR="006F628C">
        <w:rPr>
          <w:rFonts w:ascii="Times New Roman" w:hAnsi="Times New Roman" w:cs="Times New Roman"/>
          <w:sz w:val="28"/>
          <w:szCs w:val="28"/>
        </w:rPr>
        <w:t>оценкой той или иной информации</w:t>
      </w:r>
      <w:r>
        <w:rPr>
          <w:rFonts w:ascii="Times New Roman" w:hAnsi="Times New Roman" w:cs="Times New Roman"/>
          <w:sz w:val="28"/>
          <w:szCs w:val="28"/>
        </w:rPr>
        <w:t>, так и на</w:t>
      </w:r>
      <w:r w:rsidR="00A45EA5">
        <w:rPr>
          <w:rFonts w:ascii="Times New Roman" w:hAnsi="Times New Roman" w:cs="Times New Roman"/>
          <w:sz w:val="28"/>
          <w:szCs w:val="28"/>
        </w:rPr>
        <w:t>против ее опровергнуть</w:t>
      </w:r>
      <w:r>
        <w:rPr>
          <w:rFonts w:ascii="Times New Roman" w:hAnsi="Times New Roman" w:cs="Times New Roman"/>
          <w:sz w:val="28"/>
          <w:szCs w:val="28"/>
        </w:rPr>
        <w:t xml:space="preserve">. И, наконец, выражать уверенность или </w:t>
      </w:r>
      <w:r w:rsidR="001B5AA1">
        <w:rPr>
          <w:rFonts w:ascii="Times New Roman" w:hAnsi="Times New Roman" w:cs="Times New Roman"/>
          <w:sz w:val="28"/>
          <w:szCs w:val="28"/>
        </w:rPr>
        <w:t xml:space="preserve">абсолютную </w:t>
      </w:r>
      <w:r>
        <w:rPr>
          <w:rFonts w:ascii="Times New Roman" w:hAnsi="Times New Roman" w:cs="Times New Roman"/>
          <w:sz w:val="28"/>
          <w:szCs w:val="28"/>
        </w:rPr>
        <w:t>неуверенность в</w:t>
      </w:r>
      <w:r w:rsidR="00A45EA5">
        <w:rPr>
          <w:rFonts w:ascii="Times New Roman" w:hAnsi="Times New Roman" w:cs="Times New Roman"/>
          <w:sz w:val="28"/>
          <w:szCs w:val="28"/>
        </w:rPr>
        <w:t xml:space="preserve"> высказывании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28C">
        <w:rPr>
          <w:rFonts w:ascii="Times New Roman" w:hAnsi="Times New Roman" w:cs="Times New Roman"/>
          <w:sz w:val="28"/>
          <w:szCs w:val="28"/>
        </w:rPr>
        <w:t xml:space="preserve"> Частотность употребления различных подгрупп конн</w:t>
      </w:r>
      <w:r w:rsidR="00A45EA5">
        <w:rPr>
          <w:rFonts w:ascii="Times New Roman" w:hAnsi="Times New Roman" w:cs="Times New Roman"/>
          <w:sz w:val="28"/>
          <w:szCs w:val="28"/>
        </w:rPr>
        <w:t>екторов и оценочной лексики</w:t>
      </w:r>
      <w:r w:rsidR="006F628C">
        <w:rPr>
          <w:rFonts w:ascii="Times New Roman" w:hAnsi="Times New Roman" w:cs="Times New Roman"/>
          <w:sz w:val="28"/>
          <w:szCs w:val="28"/>
        </w:rPr>
        <w:t xml:space="preserve"> представлена ниже в </w:t>
      </w:r>
      <w:r w:rsidR="00333C6E">
        <w:rPr>
          <w:rFonts w:ascii="Times New Roman" w:hAnsi="Times New Roman" w:cs="Times New Roman"/>
          <w:b/>
          <w:sz w:val="28"/>
          <w:szCs w:val="28"/>
        </w:rPr>
        <w:t>диаграмме 3</w:t>
      </w:r>
      <w:r w:rsidR="006F628C" w:rsidRPr="006F628C">
        <w:rPr>
          <w:rFonts w:ascii="Times New Roman" w:hAnsi="Times New Roman" w:cs="Times New Roman"/>
          <w:sz w:val="28"/>
          <w:szCs w:val="28"/>
        </w:rPr>
        <w:t>.</w:t>
      </w:r>
    </w:p>
    <w:p w:rsidR="006F628C" w:rsidRDefault="006F628C" w:rsidP="00612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6E" w:rsidRPr="00545FC9" w:rsidRDefault="00333C6E" w:rsidP="00545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23" w:rsidRDefault="00293835" w:rsidP="00F35C23">
      <w:bookmarkStart w:id="34" w:name="_Toc515004730"/>
      <w:r>
        <w:rPr>
          <w:noProof/>
          <w:lang w:eastAsia="ru-RU"/>
        </w:rPr>
        <w:drawing>
          <wp:inline distT="0" distB="0" distL="0" distR="0" wp14:anchorId="4BF479A6" wp14:editId="7CEBA134">
            <wp:extent cx="6069965" cy="4752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34"/>
    </w:p>
    <w:p w:rsidR="00F35C23" w:rsidRDefault="00F35C23" w:rsidP="00F35C23"/>
    <w:p w:rsidR="00F35C23" w:rsidRDefault="00F35C23" w:rsidP="00F35C23"/>
    <w:p w:rsidR="00F35C23" w:rsidRPr="00F35C23" w:rsidRDefault="00F35C23" w:rsidP="00F35C23"/>
    <w:p w:rsidR="0031151D" w:rsidRDefault="0031151D" w:rsidP="0031151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31151D" w:rsidRDefault="0031151D" w:rsidP="0031151D">
      <w:pPr>
        <w:pStyle w:val="1"/>
        <w:rPr>
          <w:rFonts w:ascii="Times New Roman" w:hAnsi="Times New Roman" w:cs="Times New Roman"/>
          <w:color w:val="auto"/>
        </w:rPr>
      </w:pPr>
    </w:p>
    <w:p w:rsidR="0031151D" w:rsidRPr="0031151D" w:rsidRDefault="0031151D" w:rsidP="0031151D"/>
    <w:p w:rsidR="001C117B" w:rsidRDefault="001C117B" w:rsidP="00292D3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515004731"/>
      <w:bookmarkStart w:id="36" w:name="_Toc515004962"/>
      <w:r w:rsidRPr="00CC53F8">
        <w:rPr>
          <w:rFonts w:ascii="Times New Roman" w:hAnsi="Times New Roman" w:cs="Times New Roman"/>
          <w:color w:val="auto"/>
        </w:rPr>
        <w:t xml:space="preserve">Выводы </w:t>
      </w:r>
      <w:r w:rsidR="00292D34">
        <w:rPr>
          <w:rFonts w:ascii="Times New Roman" w:hAnsi="Times New Roman" w:cs="Times New Roman"/>
          <w:color w:val="auto"/>
        </w:rPr>
        <w:t xml:space="preserve">к </w:t>
      </w:r>
      <w:r w:rsidRPr="00CC53F8">
        <w:rPr>
          <w:rFonts w:ascii="Times New Roman" w:hAnsi="Times New Roman" w:cs="Times New Roman"/>
          <w:color w:val="auto"/>
        </w:rPr>
        <w:t>главе</w:t>
      </w:r>
      <w:r w:rsidR="005C0C04" w:rsidRPr="00CC53F8">
        <w:rPr>
          <w:rFonts w:ascii="Times New Roman" w:hAnsi="Times New Roman" w:cs="Times New Roman"/>
          <w:color w:val="auto"/>
        </w:rPr>
        <w:t xml:space="preserve"> </w:t>
      </w:r>
      <w:r w:rsidR="006C180A" w:rsidRPr="006C180A">
        <w:rPr>
          <w:rFonts w:ascii="Times New Roman" w:hAnsi="Times New Roman" w:cs="Times New Roman"/>
          <w:color w:val="auto"/>
        </w:rPr>
        <w:t>II</w:t>
      </w:r>
      <w:bookmarkEnd w:id="35"/>
      <w:bookmarkEnd w:id="36"/>
    </w:p>
    <w:p w:rsidR="00CC53F8" w:rsidRPr="00CC53F8" w:rsidRDefault="00CC53F8" w:rsidP="00CC53F8"/>
    <w:p w:rsidR="008704D6" w:rsidRPr="008704D6" w:rsidRDefault="006E5C19" w:rsidP="001812D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D6">
        <w:rPr>
          <w:rFonts w:ascii="Times New Roman" w:hAnsi="Times New Roman" w:cs="Times New Roman"/>
          <w:sz w:val="28"/>
          <w:szCs w:val="28"/>
        </w:rPr>
        <w:t xml:space="preserve">В центре лингвопрагматического подхода </w:t>
      </w:r>
      <w:r w:rsidR="00293835" w:rsidRPr="008704D6">
        <w:rPr>
          <w:rFonts w:ascii="Times New Roman" w:hAnsi="Times New Roman" w:cs="Times New Roman"/>
          <w:sz w:val="28"/>
          <w:szCs w:val="28"/>
        </w:rPr>
        <w:t>находятся главным</w:t>
      </w:r>
      <w:r w:rsidR="008704D6" w:rsidRPr="008704D6">
        <w:rPr>
          <w:rFonts w:ascii="Times New Roman" w:hAnsi="Times New Roman" w:cs="Times New Roman"/>
          <w:sz w:val="28"/>
          <w:szCs w:val="28"/>
        </w:rPr>
        <w:t xml:space="preserve"> образом коммуникативные единицы</w:t>
      </w:r>
      <w:r w:rsidRPr="008704D6">
        <w:rPr>
          <w:rFonts w:ascii="Times New Roman" w:hAnsi="Times New Roman" w:cs="Times New Roman"/>
          <w:sz w:val="28"/>
          <w:szCs w:val="28"/>
        </w:rPr>
        <w:t xml:space="preserve">. </w:t>
      </w:r>
      <w:r w:rsidR="00974EC8" w:rsidRPr="008704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Центральными для данного анали</w:t>
      </w:r>
      <w:r w:rsidR="008704D6" w:rsidRPr="008704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 оказываются единицы общения, за которые разными авторами принимаются д</w:t>
      </w:r>
      <w:r w:rsidRPr="008704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искурс, текст, коммуникативный и речевой акты</w:t>
      </w:r>
      <w:r w:rsidR="008704D6" w:rsidRPr="008704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8704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F24BAC" w:rsidRPr="008704D6" w:rsidRDefault="00974EC8" w:rsidP="001812D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D6">
        <w:rPr>
          <w:rFonts w:ascii="Times New Roman" w:hAnsi="Times New Roman" w:cs="Times New Roman"/>
          <w:sz w:val="28"/>
          <w:szCs w:val="28"/>
        </w:rPr>
        <w:t xml:space="preserve">Прагматика влияет на дискурс с точки зрения тех принципов общения, на которые опираются коммуниканты, именно они и определяют природу и характер дискурса, так как он выстраивается на основе следования или не следования этим правилам и принципам. </w:t>
      </w:r>
    </w:p>
    <w:p w:rsidR="00292D34" w:rsidRDefault="00F77EE6" w:rsidP="00974EC8">
      <w:pPr>
        <w:pStyle w:val="a9"/>
        <w:numPr>
          <w:ilvl w:val="0"/>
          <w:numId w:val="7"/>
        </w:numPr>
        <w:spacing w:line="360" w:lineRule="auto"/>
        <w:jc w:val="both"/>
      </w:pPr>
      <w:r w:rsidRPr="00292D34">
        <w:rPr>
          <w:rFonts w:ascii="Times New Roman" w:hAnsi="Times New Roman" w:cs="Times New Roman"/>
          <w:sz w:val="28"/>
          <w:szCs w:val="28"/>
        </w:rPr>
        <w:t>В научном тексте автором используются р</w:t>
      </w:r>
      <w:r w:rsidR="00E4657B">
        <w:rPr>
          <w:rFonts w:ascii="Times New Roman" w:hAnsi="Times New Roman" w:cs="Times New Roman"/>
          <w:sz w:val="28"/>
          <w:szCs w:val="28"/>
        </w:rPr>
        <w:t xml:space="preserve">азличные способы воздействия на </w:t>
      </w:r>
      <w:r w:rsidRPr="00292D34">
        <w:rPr>
          <w:rFonts w:ascii="Times New Roman" w:hAnsi="Times New Roman" w:cs="Times New Roman"/>
          <w:sz w:val="28"/>
          <w:szCs w:val="28"/>
        </w:rPr>
        <w:t xml:space="preserve">реципиента с помощью метакоммуникативных языковых средств. Эти метакоммуникативные высказывания имеют одну, а иногда и несколько функций. Они используются для </w:t>
      </w:r>
      <w:r w:rsidR="00E964C0">
        <w:rPr>
          <w:rFonts w:ascii="Times New Roman" w:hAnsi="Times New Roman" w:cs="Times New Roman"/>
          <w:sz w:val="28"/>
          <w:szCs w:val="28"/>
        </w:rPr>
        <w:t xml:space="preserve">управления вниманием читателя, </w:t>
      </w:r>
      <w:r w:rsidRPr="00292D34">
        <w:rPr>
          <w:rFonts w:ascii="Times New Roman" w:hAnsi="Times New Roman" w:cs="Times New Roman"/>
          <w:sz w:val="28"/>
          <w:szCs w:val="28"/>
        </w:rPr>
        <w:t>дополнения или выделения определенной информации, а также выполнения когнитивной функции</w:t>
      </w:r>
      <w:r w:rsidR="00476542">
        <w:rPr>
          <w:rFonts w:ascii="Times New Roman" w:hAnsi="Times New Roman" w:cs="Times New Roman"/>
          <w:sz w:val="28"/>
          <w:szCs w:val="28"/>
        </w:rPr>
        <w:t>, помога</w:t>
      </w:r>
      <w:r w:rsidR="00E964C0">
        <w:rPr>
          <w:rFonts w:ascii="Times New Roman" w:hAnsi="Times New Roman" w:cs="Times New Roman"/>
          <w:sz w:val="28"/>
          <w:szCs w:val="28"/>
        </w:rPr>
        <w:t>я</w:t>
      </w:r>
      <w:r w:rsidR="00476542">
        <w:rPr>
          <w:rFonts w:ascii="Times New Roman" w:hAnsi="Times New Roman" w:cs="Times New Roman"/>
          <w:sz w:val="28"/>
          <w:szCs w:val="28"/>
        </w:rPr>
        <w:t xml:space="preserve"> </w:t>
      </w:r>
      <w:r w:rsidR="00E964C0">
        <w:rPr>
          <w:rFonts w:ascii="Times New Roman" w:hAnsi="Times New Roman" w:cs="Times New Roman"/>
          <w:sz w:val="28"/>
          <w:szCs w:val="28"/>
        </w:rPr>
        <w:t xml:space="preserve">реципиенту </w:t>
      </w:r>
      <w:r w:rsidR="00476542">
        <w:rPr>
          <w:rFonts w:ascii="Times New Roman" w:hAnsi="Times New Roman" w:cs="Times New Roman"/>
          <w:sz w:val="28"/>
          <w:szCs w:val="28"/>
        </w:rPr>
        <w:t>не потеряться в потоке информации</w:t>
      </w:r>
      <w:r w:rsidRPr="00292D34">
        <w:rPr>
          <w:rFonts w:ascii="Times New Roman" w:hAnsi="Times New Roman" w:cs="Times New Roman"/>
          <w:sz w:val="28"/>
          <w:szCs w:val="28"/>
        </w:rPr>
        <w:t xml:space="preserve"> (комментарии). Выражают степень уверенности или неуверенности автором в приведенной им информации</w:t>
      </w:r>
      <w:r w:rsidR="00CC53F8" w:rsidRPr="00292D34">
        <w:rPr>
          <w:rFonts w:ascii="Times New Roman" w:hAnsi="Times New Roman" w:cs="Times New Roman"/>
          <w:sz w:val="28"/>
          <w:szCs w:val="28"/>
        </w:rPr>
        <w:t xml:space="preserve">, 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C53F8" w:rsidRPr="00292D34">
        <w:rPr>
          <w:rFonts w:ascii="Times New Roman" w:hAnsi="Times New Roman" w:cs="Times New Roman"/>
          <w:sz w:val="28"/>
          <w:szCs w:val="28"/>
        </w:rPr>
        <w:t>прогнозируют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 ее, дают читателю понять, что ожидает</w:t>
      </w:r>
      <w:r w:rsidR="00476542">
        <w:rPr>
          <w:rFonts w:ascii="Times New Roman" w:hAnsi="Times New Roman" w:cs="Times New Roman"/>
          <w:sz w:val="28"/>
          <w:szCs w:val="28"/>
        </w:rPr>
        <w:t xml:space="preserve"> его</w:t>
      </w:r>
      <w:r w:rsidR="00292D34" w:rsidRPr="00292D34">
        <w:rPr>
          <w:rFonts w:ascii="Times New Roman" w:hAnsi="Times New Roman" w:cs="Times New Roman"/>
          <w:sz w:val="28"/>
          <w:szCs w:val="28"/>
        </w:rPr>
        <w:t xml:space="preserve"> </w:t>
      </w:r>
      <w:r w:rsidR="001B5AA1">
        <w:rPr>
          <w:rFonts w:ascii="Times New Roman" w:hAnsi="Times New Roman" w:cs="Times New Roman"/>
          <w:sz w:val="28"/>
          <w:szCs w:val="28"/>
        </w:rPr>
        <w:t xml:space="preserve">при дальнейшем ознакомлении с текстом </w:t>
      </w:r>
      <w:r w:rsidR="001B5AA1" w:rsidRPr="00292D34">
        <w:rPr>
          <w:rFonts w:ascii="Times New Roman" w:hAnsi="Times New Roman" w:cs="Times New Roman"/>
          <w:sz w:val="28"/>
          <w:szCs w:val="28"/>
        </w:rPr>
        <w:t>(</w:t>
      </w:r>
      <w:r w:rsidRPr="00292D34">
        <w:rPr>
          <w:rFonts w:ascii="Times New Roman" w:hAnsi="Times New Roman" w:cs="Times New Roman"/>
          <w:sz w:val="28"/>
          <w:szCs w:val="28"/>
        </w:rPr>
        <w:t>элементы с модальным значением).</w:t>
      </w:r>
      <w:r w:rsidR="008704D6">
        <w:rPr>
          <w:rFonts w:ascii="Times New Roman" w:hAnsi="Times New Roman" w:cs="Times New Roman"/>
          <w:sz w:val="28"/>
          <w:szCs w:val="28"/>
        </w:rPr>
        <w:t xml:space="preserve"> </w:t>
      </w:r>
      <w:r w:rsidRPr="00292D34">
        <w:rPr>
          <w:rFonts w:ascii="Times New Roman" w:hAnsi="Times New Roman" w:cs="Times New Roman"/>
          <w:sz w:val="28"/>
          <w:szCs w:val="28"/>
        </w:rPr>
        <w:t xml:space="preserve">Выполняют организационную функцию, </w:t>
      </w:r>
      <w:r w:rsidRPr="00F77EE6">
        <w:sym w:font="Symbol" w:char="F02D"/>
      </w:r>
      <w:r w:rsidRPr="00292D34">
        <w:rPr>
          <w:rFonts w:ascii="Times New Roman" w:hAnsi="Times New Roman" w:cs="Times New Roman"/>
          <w:sz w:val="28"/>
          <w:szCs w:val="28"/>
        </w:rPr>
        <w:t xml:space="preserve"> устанавливают связи внутри текста (коннекторы), а также аргументативную функцию</w:t>
      </w:r>
      <w:r w:rsidR="00292D34" w:rsidRPr="00292D34">
        <w:rPr>
          <w:rFonts w:ascii="Times New Roman" w:hAnsi="Times New Roman" w:cs="Times New Roman"/>
          <w:sz w:val="28"/>
          <w:szCs w:val="28"/>
        </w:rPr>
        <w:t>,</w:t>
      </w:r>
      <w:r w:rsidRPr="00292D34">
        <w:rPr>
          <w:rFonts w:ascii="Times New Roman" w:hAnsi="Times New Roman" w:cs="Times New Roman"/>
          <w:sz w:val="28"/>
          <w:szCs w:val="28"/>
        </w:rPr>
        <w:t xml:space="preserve"> благодаря введению автором оценочности (оценочная лексика).</w:t>
      </w:r>
      <w:r w:rsidR="00703B75" w:rsidRPr="00703B75">
        <w:t xml:space="preserve"> </w:t>
      </w:r>
    </w:p>
    <w:p w:rsidR="00E4657B" w:rsidRDefault="00703B75" w:rsidP="00974EC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 xml:space="preserve">В ходе анализа примеры метакоммуникативных высказываний были разделены на </w:t>
      </w:r>
      <w:r w:rsidR="0045673D" w:rsidRPr="00476542">
        <w:rPr>
          <w:rFonts w:ascii="Times New Roman" w:hAnsi="Times New Roman" w:cs="Times New Roman"/>
          <w:b/>
          <w:sz w:val="28"/>
          <w:szCs w:val="28"/>
        </w:rPr>
        <w:t xml:space="preserve">четыре </w:t>
      </w:r>
      <w:r w:rsidRPr="00476542">
        <w:rPr>
          <w:rFonts w:ascii="Times New Roman" w:hAnsi="Times New Roman" w:cs="Times New Roman"/>
          <w:b/>
          <w:sz w:val="28"/>
          <w:szCs w:val="28"/>
        </w:rPr>
        <w:t>основных типа</w:t>
      </w:r>
      <w:r w:rsidRPr="00292D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5EF" w:rsidRDefault="001F25EF" w:rsidP="00E4657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57B" w:rsidRDefault="00292D34" w:rsidP="00E4657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57B">
        <w:rPr>
          <w:rFonts w:ascii="Times New Roman" w:hAnsi="Times New Roman" w:cs="Times New Roman"/>
          <w:sz w:val="28"/>
          <w:szCs w:val="28"/>
        </w:rPr>
        <w:t xml:space="preserve">1) </w:t>
      </w:r>
      <w:r w:rsidR="006E5C19" w:rsidRPr="006E5C19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="00E4657B" w:rsidRPr="00476542">
        <w:rPr>
          <w:rFonts w:ascii="Times New Roman" w:hAnsi="Times New Roman" w:cs="Times New Roman"/>
          <w:b/>
          <w:sz w:val="28"/>
          <w:szCs w:val="28"/>
        </w:rPr>
        <w:t>;</w:t>
      </w:r>
      <w:r w:rsidR="00703B75" w:rsidRPr="00E4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42" w:rsidRDefault="00E4657B" w:rsidP="00E4657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57B">
        <w:rPr>
          <w:rFonts w:ascii="Times New Roman" w:hAnsi="Times New Roman" w:cs="Times New Roman"/>
          <w:sz w:val="28"/>
          <w:szCs w:val="28"/>
        </w:rPr>
        <w:t xml:space="preserve">2) </w:t>
      </w:r>
      <w:r w:rsidR="00703B75" w:rsidRPr="00476542">
        <w:rPr>
          <w:rFonts w:ascii="Times New Roman" w:hAnsi="Times New Roman" w:cs="Times New Roman"/>
          <w:b/>
          <w:sz w:val="28"/>
          <w:szCs w:val="28"/>
        </w:rPr>
        <w:t>метакоммуникативные высказывания с модальным значением</w:t>
      </w:r>
      <w:r w:rsidR="00476542" w:rsidRPr="00476542">
        <w:rPr>
          <w:rFonts w:ascii="Times New Roman" w:hAnsi="Times New Roman" w:cs="Times New Roman"/>
          <w:b/>
          <w:sz w:val="28"/>
          <w:szCs w:val="28"/>
        </w:rPr>
        <w:t>;</w:t>
      </w:r>
      <w:r w:rsidR="00703B75" w:rsidRPr="00E4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42" w:rsidRPr="00B95403" w:rsidRDefault="00476542" w:rsidP="00E4657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542">
        <w:rPr>
          <w:rFonts w:ascii="Times New Roman" w:hAnsi="Times New Roman" w:cs="Times New Roman"/>
          <w:sz w:val="28"/>
          <w:szCs w:val="28"/>
        </w:rPr>
        <w:t xml:space="preserve">3) </w:t>
      </w:r>
      <w:r w:rsidR="0045673D" w:rsidRPr="00476542">
        <w:rPr>
          <w:rFonts w:ascii="Times New Roman" w:hAnsi="Times New Roman" w:cs="Times New Roman"/>
          <w:b/>
          <w:sz w:val="28"/>
          <w:szCs w:val="28"/>
        </w:rPr>
        <w:t>риторические вопросы</w:t>
      </w:r>
      <w:r w:rsidRPr="00B95403">
        <w:rPr>
          <w:rFonts w:ascii="Times New Roman" w:hAnsi="Times New Roman" w:cs="Times New Roman"/>
          <w:sz w:val="28"/>
          <w:szCs w:val="28"/>
        </w:rPr>
        <w:t>;</w:t>
      </w:r>
    </w:p>
    <w:p w:rsidR="00292D34" w:rsidRPr="00E4657B" w:rsidRDefault="00476542" w:rsidP="00E4657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542">
        <w:rPr>
          <w:rFonts w:ascii="Times New Roman" w:hAnsi="Times New Roman" w:cs="Times New Roman"/>
          <w:sz w:val="28"/>
          <w:szCs w:val="28"/>
        </w:rPr>
        <w:t xml:space="preserve">4) </w:t>
      </w:r>
      <w:r w:rsidR="00703B75" w:rsidRPr="00476542">
        <w:rPr>
          <w:rFonts w:ascii="Times New Roman" w:hAnsi="Times New Roman" w:cs="Times New Roman"/>
          <w:b/>
          <w:sz w:val="28"/>
          <w:szCs w:val="28"/>
        </w:rPr>
        <w:t>коннекторы и оценочная лексика</w:t>
      </w:r>
      <w:r w:rsidR="00703B75" w:rsidRPr="00E4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42" w:rsidRDefault="00703B75" w:rsidP="00974EC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В</w:t>
      </w:r>
      <w:r w:rsidR="00476542">
        <w:rPr>
          <w:rFonts w:ascii="Times New Roman" w:hAnsi="Times New Roman" w:cs="Times New Roman"/>
          <w:sz w:val="28"/>
          <w:szCs w:val="28"/>
        </w:rPr>
        <w:t xml:space="preserve"> свою очередь каждую из</w:t>
      </w:r>
      <w:r w:rsidR="001B5AA1">
        <w:rPr>
          <w:rFonts w:ascii="Times New Roman" w:hAnsi="Times New Roman" w:cs="Times New Roman"/>
          <w:sz w:val="28"/>
          <w:szCs w:val="28"/>
        </w:rPr>
        <w:t xml:space="preserve"> этих</w:t>
      </w:r>
      <w:r w:rsidR="0047654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92D34">
        <w:rPr>
          <w:rFonts w:ascii="Times New Roman" w:hAnsi="Times New Roman" w:cs="Times New Roman"/>
          <w:sz w:val="28"/>
          <w:szCs w:val="28"/>
        </w:rPr>
        <w:t xml:space="preserve"> можно разделить на несколько подгрупп согласно функциям, которые они выполняют или</w:t>
      </w:r>
      <w:r w:rsidR="00476542">
        <w:rPr>
          <w:rFonts w:ascii="Times New Roman" w:hAnsi="Times New Roman" w:cs="Times New Roman"/>
          <w:sz w:val="28"/>
          <w:szCs w:val="28"/>
        </w:rPr>
        <w:t xml:space="preserve"> интенциям самого автора текста</w:t>
      </w:r>
      <w:r w:rsidR="00476542" w:rsidRPr="00476542">
        <w:rPr>
          <w:rFonts w:ascii="Times New Roman" w:hAnsi="Times New Roman" w:cs="Times New Roman"/>
          <w:sz w:val="28"/>
          <w:szCs w:val="28"/>
        </w:rPr>
        <w:t>:</w:t>
      </w:r>
    </w:p>
    <w:p w:rsidR="00476542" w:rsidRPr="00476542" w:rsidRDefault="0045673D" w:rsidP="00476542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42">
        <w:rPr>
          <w:rFonts w:ascii="Times New Roman" w:hAnsi="Times New Roman" w:cs="Times New Roman"/>
          <w:sz w:val="28"/>
          <w:szCs w:val="28"/>
        </w:rPr>
        <w:t xml:space="preserve">К первому типу </w:t>
      </w:r>
      <w:r w:rsidR="006E5C19" w:rsidRPr="006E5C19">
        <w:rPr>
          <w:rFonts w:ascii="Times New Roman" w:hAnsi="Times New Roman" w:cs="Times New Roman"/>
          <w:sz w:val="28"/>
          <w:szCs w:val="28"/>
        </w:rPr>
        <w:t>«комментарии</w:t>
      </w:r>
      <w:r w:rsidR="008704D6">
        <w:rPr>
          <w:rFonts w:ascii="Times New Roman" w:hAnsi="Times New Roman" w:cs="Times New Roman"/>
          <w:sz w:val="28"/>
          <w:szCs w:val="28"/>
        </w:rPr>
        <w:t>»</w:t>
      </w:r>
      <w:r w:rsidRPr="00476542">
        <w:rPr>
          <w:rFonts w:ascii="Times New Roman" w:hAnsi="Times New Roman" w:cs="Times New Roman"/>
          <w:sz w:val="28"/>
          <w:szCs w:val="28"/>
        </w:rPr>
        <w:t>» (20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% всех примеров) относятся такие </w:t>
      </w:r>
      <w:r w:rsidR="008704D6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как: </w:t>
      </w:r>
      <w:r w:rsidR="00292D34" w:rsidRPr="00476542">
        <w:rPr>
          <w:rFonts w:ascii="Times New Roman" w:hAnsi="Times New Roman" w:cs="Times New Roman"/>
          <w:sz w:val="28"/>
          <w:szCs w:val="28"/>
        </w:rPr>
        <w:t>«</w:t>
      </w:r>
      <w:r w:rsidR="008704D6" w:rsidRPr="008704D6">
        <w:rPr>
          <w:rFonts w:ascii="Times New Roman" w:hAnsi="Times New Roman" w:cs="Times New Roman"/>
          <w:sz w:val="28"/>
          <w:szCs w:val="28"/>
        </w:rPr>
        <w:t>комментарии автором своих когнитивных действий»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, </w:t>
      </w:r>
      <w:r w:rsidR="00292D34" w:rsidRPr="00476542">
        <w:rPr>
          <w:rFonts w:ascii="Times New Roman" w:hAnsi="Times New Roman" w:cs="Times New Roman"/>
          <w:sz w:val="28"/>
          <w:szCs w:val="28"/>
        </w:rPr>
        <w:t>«</w:t>
      </w:r>
      <w:r w:rsidR="00F77EE6" w:rsidRPr="00476542">
        <w:rPr>
          <w:rFonts w:ascii="Times New Roman" w:hAnsi="Times New Roman" w:cs="Times New Roman"/>
          <w:sz w:val="28"/>
          <w:szCs w:val="28"/>
        </w:rPr>
        <w:t>фокусирующие комментарии</w:t>
      </w:r>
      <w:r w:rsidR="00292D34" w:rsidRPr="00476542">
        <w:rPr>
          <w:rFonts w:ascii="Times New Roman" w:hAnsi="Times New Roman" w:cs="Times New Roman"/>
          <w:sz w:val="28"/>
          <w:szCs w:val="28"/>
        </w:rPr>
        <w:t>»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, </w:t>
      </w:r>
      <w:r w:rsidR="00292D34" w:rsidRPr="00476542">
        <w:rPr>
          <w:rFonts w:ascii="Times New Roman" w:hAnsi="Times New Roman" w:cs="Times New Roman"/>
          <w:sz w:val="28"/>
          <w:szCs w:val="28"/>
        </w:rPr>
        <w:t>«</w:t>
      </w:r>
      <w:r w:rsidR="00F77EE6" w:rsidRPr="00476542">
        <w:rPr>
          <w:rFonts w:ascii="Times New Roman" w:hAnsi="Times New Roman" w:cs="Times New Roman"/>
          <w:sz w:val="28"/>
          <w:szCs w:val="28"/>
        </w:rPr>
        <w:t>комментарии-</w:t>
      </w:r>
      <w:r w:rsidR="008704D6" w:rsidRPr="00476542">
        <w:rPr>
          <w:rFonts w:ascii="Times New Roman" w:hAnsi="Times New Roman" w:cs="Times New Roman"/>
          <w:sz w:val="28"/>
          <w:szCs w:val="28"/>
        </w:rPr>
        <w:t>призывы»</w:t>
      </w:r>
      <w:r w:rsidR="008704D6">
        <w:rPr>
          <w:rFonts w:ascii="Times New Roman" w:hAnsi="Times New Roman" w:cs="Times New Roman"/>
          <w:sz w:val="28"/>
          <w:szCs w:val="28"/>
        </w:rPr>
        <w:t>,</w:t>
      </w:r>
      <w:r w:rsidR="008704D6" w:rsidRPr="00476542">
        <w:rPr>
          <w:rFonts w:ascii="Times New Roman" w:hAnsi="Times New Roman" w:cs="Times New Roman"/>
          <w:sz w:val="28"/>
          <w:szCs w:val="28"/>
        </w:rPr>
        <w:t xml:space="preserve"> «комментарии</w:t>
      </w:r>
      <w:r w:rsidRPr="00476542">
        <w:rPr>
          <w:rFonts w:ascii="Times New Roman" w:hAnsi="Times New Roman" w:cs="Times New Roman"/>
          <w:sz w:val="28"/>
          <w:szCs w:val="28"/>
        </w:rPr>
        <w:t>-уточнения</w:t>
      </w:r>
      <w:r w:rsidR="00292D34" w:rsidRPr="00476542">
        <w:rPr>
          <w:rFonts w:ascii="Times New Roman" w:hAnsi="Times New Roman" w:cs="Times New Roman"/>
          <w:sz w:val="28"/>
          <w:szCs w:val="28"/>
        </w:rPr>
        <w:t>», «комментарии-ориентиры»</w:t>
      </w:r>
      <w:r w:rsidRPr="00476542">
        <w:rPr>
          <w:rFonts w:ascii="Times New Roman" w:hAnsi="Times New Roman" w:cs="Times New Roman"/>
          <w:sz w:val="28"/>
          <w:szCs w:val="28"/>
        </w:rPr>
        <w:t>.</w:t>
      </w:r>
    </w:p>
    <w:p w:rsidR="00476542" w:rsidRPr="00476542" w:rsidRDefault="0045673D" w:rsidP="00476542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42">
        <w:rPr>
          <w:rFonts w:ascii="Times New Roman" w:hAnsi="Times New Roman" w:cs="Times New Roman"/>
          <w:sz w:val="28"/>
          <w:szCs w:val="28"/>
        </w:rPr>
        <w:t>Второй тип (14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% всех примеров) «средства с модальным значением» представлены </w:t>
      </w:r>
      <w:r w:rsidR="00292D34" w:rsidRPr="00476542">
        <w:rPr>
          <w:rFonts w:ascii="Times New Roman" w:hAnsi="Times New Roman" w:cs="Times New Roman"/>
          <w:sz w:val="28"/>
          <w:szCs w:val="28"/>
        </w:rPr>
        <w:t>«</w:t>
      </w:r>
      <w:r w:rsidR="00F77EE6" w:rsidRPr="00476542">
        <w:rPr>
          <w:rFonts w:ascii="Times New Roman" w:hAnsi="Times New Roman" w:cs="Times New Roman"/>
          <w:sz w:val="28"/>
          <w:szCs w:val="28"/>
        </w:rPr>
        <w:t>модальными высказываниями с э</w:t>
      </w:r>
      <w:r w:rsidRPr="00476542">
        <w:rPr>
          <w:rFonts w:ascii="Times New Roman" w:hAnsi="Times New Roman" w:cs="Times New Roman"/>
          <w:sz w:val="28"/>
          <w:szCs w:val="28"/>
        </w:rPr>
        <w:t>пистемологическим значением</w:t>
      </w:r>
      <w:r w:rsidR="00292D34" w:rsidRPr="00476542">
        <w:rPr>
          <w:rFonts w:ascii="Times New Roman" w:hAnsi="Times New Roman" w:cs="Times New Roman"/>
          <w:sz w:val="28"/>
          <w:szCs w:val="28"/>
        </w:rPr>
        <w:t>» и «модальными глаголами в значении рекомендации»</w:t>
      </w:r>
      <w:r w:rsidRPr="00476542">
        <w:rPr>
          <w:rFonts w:ascii="Times New Roman" w:hAnsi="Times New Roman" w:cs="Times New Roman"/>
          <w:sz w:val="28"/>
          <w:szCs w:val="28"/>
        </w:rPr>
        <w:t>.</w:t>
      </w:r>
    </w:p>
    <w:p w:rsidR="00476542" w:rsidRPr="00476542" w:rsidRDefault="0045673D" w:rsidP="00476542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42">
        <w:rPr>
          <w:rFonts w:ascii="Times New Roman" w:hAnsi="Times New Roman" w:cs="Times New Roman"/>
          <w:sz w:val="28"/>
          <w:szCs w:val="28"/>
        </w:rPr>
        <w:t>Т</w:t>
      </w:r>
      <w:r w:rsidR="00F77EE6" w:rsidRPr="00476542">
        <w:rPr>
          <w:rFonts w:ascii="Times New Roman" w:hAnsi="Times New Roman" w:cs="Times New Roman"/>
          <w:sz w:val="28"/>
          <w:szCs w:val="28"/>
        </w:rPr>
        <w:t>ретий тип</w:t>
      </w:r>
      <w:r w:rsidRPr="00476542">
        <w:rPr>
          <w:rFonts w:ascii="Times New Roman" w:hAnsi="Times New Roman" w:cs="Times New Roman"/>
          <w:sz w:val="28"/>
          <w:szCs w:val="28"/>
        </w:rPr>
        <w:t xml:space="preserve"> «риторические </w:t>
      </w:r>
      <w:r w:rsidR="00476542" w:rsidRPr="00476542">
        <w:rPr>
          <w:rFonts w:ascii="Times New Roman" w:hAnsi="Times New Roman" w:cs="Times New Roman"/>
          <w:sz w:val="28"/>
          <w:szCs w:val="28"/>
        </w:rPr>
        <w:t>вопросы» (</w:t>
      </w:r>
      <w:r w:rsidR="005975BD" w:rsidRPr="00476542">
        <w:rPr>
          <w:rFonts w:ascii="Times New Roman" w:hAnsi="Times New Roman" w:cs="Times New Roman"/>
          <w:sz w:val="28"/>
          <w:szCs w:val="28"/>
        </w:rPr>
        <w:t>6</w:t>
      </w:r>
      <w:r w:rsidRPr="00B95403">
        <w:rPr>
          <w:rFonts w:ascii="Times New Roman" w:hAnsi="Times New Roman" w:cs="Times New Roman"/>
          <w:sz w:val="28"/>
          <w:szCs w:val="28"/>
        </w:rPr>
        <w:t>%</w:t>
      </w:r>
      <w:r w:rsidRPr="00476542">
        <w:rPr>
          <w:rFonts w:ascii="Times New Roman" w:hAnsi="Times New Roman" w:cs="Times New Roman"/>
          <w:sz w:val="28"/>
          <w:szCs w:val="28"/>
        </w:rPr>
        <w:t xml:space="preserve"> всех примеров), который представлен </w:t>
      </w:r>
      <w:r w:rsidR="0031151D">
        <w:rPr>
          <w:rFonts w:ascii="Times New Roman" w:hAnsi="Times New Roman" w:cs="Times New Roman"/>
          <w:sz w:val="28"/>
          <w:szCs w:val="28"/>
        </w:rPr>
        <w:t xml:space="preserve">общими и частными </w:t>
      </w:r>
      <w:r w:rsidRPr="00476542">
        <w:rPr>
          <w:rFonts w:ascii="Times New Roman" w:hAnsi="Times New Roman" w:cs="Times New Roman"/>
          <w:sz w:val="28"/>
          <w:szCs w:val="28"/>
        </w:rPr>
        <w:t>риторическими вопросами.</w:t>
      </w:r>
    </w:p>
    <w:p w:rsidR="00F77EE6" w:rsidRPr="00476542" w:rsidRDefault="0045673D" w:rsidP="00476542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42">
        <w:rPr>
          <w:rFonts w:ascii="Times New Roman" w:hAnsi="Times New Roman" w:cs="Times New Roman"/>
          <w:sz w:val="28"/>
          <w:szCs w:val="28"/>
        </w:rPr>
        <w:t xml:space="preserve">И четвертый тип 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«коннекторы и оценочная лексика» </w:t>
      </w:r>
      <w:r w:rsidR="005975BD" w:rsidRPr="00476542">
        <w:rPr>
          <w:rFonts w:ascii="Times New Roman" w:hAnsi="Times New Roman" w:cs="Times New Roman"/>
          <w:sz w:val="28"/>
          <w:szCs w:val="28"/>
        </w:rPr>
        <w:t>(60</w:t>
      </w:r>
      <w:r w:rsidR="005975BD" w:rsidRPr="00B95403">
        <w:rPr>
          <w:rFonts w:ascii="Times New Roman" w:hAnsi="Times New Roman" w:cs="Times New Roman"/>
          <w:sz w:val="28"/>
          <w:szCs w:val="28"/>
        </w:rPr>
        <w:t xml:space="preserve">% </w:t>
      </w:r>
      <w:r w:rsidR="005975BD" w:rsidRPr="00476542">
        <w:rPr>
          <w:rFonts w:ascii="Times New Roman" w:hAnsi="Times New Roman" w:cs="Times New Roman"/>
          <w:sz w:val="28"/>
          <w:szCs w:val="28"/>
        </w:rPr>
        <w:t xml:space="preserve">всех примеров) </w:t>
      </w:r>
      <w:r w:rsidR="00F77EE6" w:rsidRPr="00476542">
        <w:rPr>
          <w:rFonts w:ascii="Times New Roman" w:hAnsi="Times New Roman" w:cs="Times New Roman"/>
          <w:sz w:val="28"/>
          <w:szCs w:val="28"/>
        </w:rPr>
        <w:t>представлены</w:t>
      </w:r>
      <w:r w:rsidR="00AD4620" w:rsidRPr="00AD4620">
        <w:rPr>
          <w:rFonts w:ascii="Times New Roman" w:hAnsi="Times New Roman" w:cs="Times New Roman"/>
          <w:sz w:val="28"/>
          <w:szCs w:val="28"/>
        </w:rPr>
        <w:t xml:space="preserve"> </w:t>
      </w:r>
      <w:r w:rsidR="00AD4620">
        <w:rPr>
          <w:rFonts w:ascii="Times New Roman" w:hAnsi="Times New Roman" w:cs="Times New Roman"/>
          <w:sz w:val="28"/>
          <w:szCs w:val="28"/>
        </w:rPr>
        <w:t>«</w:t>
      </w:r>
      <w:r w:rsidR="00AD4620" w:rsidRPr="00AD4620">
        <w:rPr>
          <w:rFonts w:ascii="Times New Roman" w:hAnsi="Times New Roman" w:cs="Times New Roman"/>
          <w:sz w:val="28"/>
          <w:szCs w:val="28"/>
        </w:rPr>
        <w:t>оценочными маркерами</w:t>
      </w:r>
      <w:r w:rsidR="00AD4620">
        <w:rPr>
          <w:rFonts w:ascii="Times New Roman" w:hAnsi="Times New Roman" w:cs="Times New Roman"/>
          <w:sz w:val="28"/>
          <w:szCs w:val="28"/>
        </w:rPr>
        <w:t>» и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 соединительными элементами текста, которые подразделяются на </w:t>
      </w:r>
      <w:r w:rsidR="00AD4620">
        <w:rPr>
          <w:rFonts w:ascii="Times New Roman" w:hAnsi="Times New Roman" w:cs="Times New Roman"/>
          <w:sz w:val="28"/>
          <w:szCs w:val="28"/>
        </w:rPr>
        <w:t>«</w:t>
      </w:r>
      <w:r w:rsidR="00F77EE6" w:rsidRPr="00476542">
        <w:rPr>
          <w:rFonts w:ascii="Times New Roman" w:hAnsi="Times New Roman" w:cs="Times New Roman"/>
          <w:sz w:val="28"/>
          <w:szCs w:val="28"/>
        </w:rPr>
        <w:t>фокусирующие элементы</w:t>
      </w:r>
      <w:r w:rsidR="00AD4620">
        <w:rPr>
          <w:rFonts w:ascii="Times New Roman" w:hAnsi="Times New Roman" w:cs="Times New Roman"/>
          <w:sz w:val="28"/>
          <w:szCs w:val="28"/>
        </w:rPr>
        <w:t>»</w:t>
      </w:r>
      <w:r w:rsidR="00F77EE6" w:rsidRPr="00476542">
        <w:rPr>
          <w:rFonts w:ascii="Times New Roman" w:hAnsi="Times New Roman" w:cs="Times New Roman"/>
          <w:sz w:val="28"/>
          <w:szCs w:val="28"/>
        </w:rPr>
        <w:t xml:space="preserve"> и </w:t>
      </w:r>
      <w:r w:rsidR="00AD4620">
        <w:rPr>
          <w:rFonts w:ascii="Times New Roman" w:hAnsi="Times New Roman" w:cs="Times New Roman"/>
          <w:sz w:val="28"/>
          <w:szCs w:val="28"/>
        </w:rPr>
        <w:t>«</w:t>
      </w:r>
      <w:r w:rsidR="00F77EE6" w:rsidRPr="00476542">
        <w:rPr>
          <w:rFonts w:ascii="Times New Roman" w:hAnsi="Times New Roman" w:cs="Times New Roman"/>
          <w:sz w:val="28"/>
          <w:szCs w:val="28"/>
        </w:rPr>
        <w:t>интерпретаторы</w:t>
      </w:r>
      <w:r w:rsidR="00AD4620">
        <w:rPr>
          <w:rFonts w:ascii="Times New Roman" w:hAnsi="Times New Roman" w:cs="Times New Roman"/>
          <w:sz w:val="28"/>
          <w:szCs w:val="28"/>
        </w:rPr>
        <w:t>»</w:t>
      </w:r>
      <w:r w:rsidR="00F77EE6" w:rsidRPr="00476542">
        <w:rPr>
          <w:rFonts w:ascii="Times New Roman" w:hAnsi="Times New Roman" w:cs="Times New Roman"/>
          <w:sz w:val="28"/>
          <w:szCs w:val="28"/>
        </w:rPr>
        <w:t>.</w:t>
      </w:r>
    </w:p>
    <w:p w:rsidR="005975BD" w:rsidRDefault="005975BD" w:rsidP="00974E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5BD" w:rsidRDefault="005975BD" w:rsidP="00F77EE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5BD" w:rsidRDefault="005975BD" w:rsidP="005975B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7" w:name="_Toc515004732"/>
      <w:bookmarkStart w:id="38" w:name="_Toc515004963"/>
      <w:r w:rsidRPr="005975BD">
        <w:rPr>
          <w:rFonts w:ascii="Times New Roman" w:hAnsi="Times New Roman" w:cs="Times New Roman"/>
          <w:color w:val="auto"/>
        </w:rPr>
        <w:t>Заключение</w:t>
      </w:r>
      <w:bookmarkEnd w:id="37"/>
      <w:bookmarkEnd w:id="38"/>
    </w:p>
    <w:p w:rsidR="005975BD" w:rsidRDefault="005975BD" w:rsidP="005975BD"/>
    <w:p w:rsidR="009F7505" w:rsidRPr="00BB2B6B" w:rsidRDefault="009F7505" w:rsidP="00BB2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6B">
        <w:rPr>
          <w:rFonts w:ascii="Times New Roman" w:hAnsi="Times New Roman" w:cs="Times New Roman"/>
          <w:sz w:val="28"/>
          <w:szCs w:val="28"/>
        </w:rPr>
        <w:t>Проведенный лингв</w:t>
      </w:r>
      <w:r w:rsidR="00D645F8">
        <w:rPr>
          <w:rFonts w:ascii="Times New Roman" w:hAnsi="Times New Roman" w:cs="Times New Roman"/>
          <w:sz w:val="28"/>
          <w:szCs w:val="28"/>
        </w:rPr>
        <w:t>опрагматический анализ позволил</w:t>
      </w:r>
      <w:r w:rsidRPr="00BB2B6B">
        <w:rPr>
          <w:rFonts w:ascii="Times New Roman" w:hAnsi="Times New Roman" w:cs="Times New Roman"/>
          <w:sz w:val="28"/>
          <w:szCs w:val="28"/>
        </w:rPr>
        <w:t xml:space="preserve"> описать функционирование метакоммуникативных элементов в научных немецкоязычных</w:t>
      </w:r>
      <w:r w:rsidR="00D645F8">
        <w:rPr>
          <w:rFonts w:ascii="Times New Roman" w:hAnsi="Times New Roman" w:cs="Times New Roman"/>
          <w:sz w:val="28"/>
          <w:szCs w:val="28"/>
        </w:rPr>
        <w:t xml:space="preserve"> современных статьях, а также до</w:t>
      </w:r>
      <w:r w:rsidRPr="00BB2B6B">
        <w:rPr>
          <w:rFonts w:ascii="Times New Roman" w:hAnsi="Times New Roman" w:cs="Times New Roman"/>
          <w:sz w:val="28"/>
          <w:szCs w:val="28"/>
        </w:rPr>
        <w:t>полнить св</w:t>
      </w:r>
      <w:r w:rsidR="00CC46DC">
        <w:rPr>
          <w:rFonts w:ascii="Times New Roman" w:hAnsi="Times New Roman" w:cs="Times New Roman"/>
          <w:sz w:val="28"/>
          <w:szCs w:val="28"/>
        </w:rPr>
        <w:t>едения</w:t>
      </w:r>
      <w:r w:rsidRPr="00BB2B6B">
        <w:rPr>
          <w:rFonts w:ascii="Times New Roman" w:hAnsi="Times New Roman" w:cs="Times New Roman"/>
          <w:sz w:val="28"/>
          <w:szCs w:val="28"/>
        </w:rPr>
        <w:t xml:space="preserve">, имеющиеся в современных исследованиях метакоммуникации. </w:t>
      </w:r>
    </w:p>
    <w:p w:rsidR="00A45EA5" w:rsidRPr="001857A5" w:rsidRDefault="009F7505" w:rsidP="00185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6B">
        <w:rPr>
          <w:rFonts w:ascii="Times New Roman" w:hAnsi="Times New Roman" w:cs="Times New Roman"/>
          <w:sz w:val="28"/>
          <w:szCs w:val="28"/>
        </w:rPr>
        <w:t>В опоре на корпус</w:t>
      </w:r>
      <w:r w:rsidR="00CC46DC">
        <w:rPr>
          <w:rFonts w:ascii="Times New Roman" w:hAnsi="Times New Roman" w:cs="Times New Roman"/>
          <w:sz w:val="28"/>
          <w:szCs w:val="28"/>
        </w:rPr>
        <w:t xml:space="preserve"> примеров высказываний</w:t>
      </w:r>
      <w:r w:rsidR="009F37FA">
        <w:rPr>
          <w:rFonts w:ascii="Times New Roman" w:hAnsi="Times New Roman" w:cs="Times New Roman"/>
          <w:sz w:val="28"/>
          <w:szCs w:val="28"/>
        </w:rPr>
        <w:t>,</w:t>
      </w:r>
      <w:r w:rsidR="00CC46DC">
        <w:rPr>
          <w:rFonts w:ascii="Times New Roman" w:hAnsi="Times New Roman" w:cs="Times New Roman"/>
          <w:sz w:val="28"/>
          <w:szCs w:val="28"/>
        </w:rPr>
        <w:t xml:space="preserve"> </w:t>
      </w:r>
      <w:r w:rsidR="005B75F9">
        <w:rPr>
          <w:rFonts w:ascii="Times New Roman" w:hAnsi="Times New Roman" w:cs="Times New Roman"/>
          <w:sz w:val="28"/>
          <w:szCs w:val="28"/>
        </w:rPr>
        <w:t>содержащих метакоммуникативные</w:t>
      </w:r>
      <w:r w:rsidRPr="00BB2B6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C46DC">
        <w:rPr>
          <w:rFonts w:ascii="Times New Roman" w:hAnsi="Times New Roman" w:cs="Times New Roman"/>
          <w:sz w:val="28"/>
          <w:szCs w:val="28"/>
        </w:rPr>
        <w:t>а</w:t>
      </w:r>
      <w:r w:rsidRPr="00BB2B6B">
        <w:rPr>
          <w:rFonts w:ascii="Times New Roman" w:hAnsi="Times New Roman" w:cs="Times New Roman"/>
          <w:sz w:val="28"/>
          <w:szCs w:val="28"/>
        </w:rPr>
        <w:t xml:space="preserve">, отобранных в количестве 351 </w:t>
      </w:r>
      <w:r w:rsidR="005B75F9" w:rsidRPr="00BB2B6B">
        <w:rPr>
          <w:rFonts w:ascii="Times New Roman" w:hAnsi="Times New Roman" w:cs="Times New Roman"/>
          <w:sz w:val="28"/>
          <w:szCs w:val="28"/>
        </w:rPr>
        <w:t>примера,</w:t>
      </w:r>
      <w:r w:rsidR="005B75F9">
        <w:rPr>
          <w:rFonts w:ascii="Times New Roman" w:hAnsi="Times New Roman" w:cs="Times New Roman"/>
          <w:sz w:val="28"/>
          <w:szCs w:val="28"/>
        </w:rPr>
        <w:t xml:space="preserve"> были</w:t>
      </w:r>
      <w:r w:rsidR="00CC46DC">
        <w:rPr>
          <w:rFonts w:ascii="Times New Roman" w:hAnsi="Times New Roman" w:cs="Times New Roman"/>
          <w:sz w:val="28"/>
          <w:szCs w:val="28"/>
        </w:rPr>
        <w:t xml:space="preserve"> проанализированы</w:t>
      </w:r>
      <w:r w:rsidRPr="00BB2B6B">
        <w:rPr>
          <w:rFonts w:ascii="Times New Roman" w:hAnsi="Times New Roman" w:cs="Times New Roman"/>
          <w:sz w:val="28"/>
          <w:szCs w:val="28"/>
        </w:rPr>
        <w:t xml:space="preserve"> </w:t>
      </w:r>
      <w:r w:rsidR="003D4FB9" w:rsidRPr="00BB2B6B">
        <w:rPr>
          <w:rFonts w:ascii="Times New Roman" w:hAnsi="Times New Roman" w:cs="Times New Roman"/>
          <w:sz w:val="28"/>
          <w:szCs w:val="28"/>
        </w:rPr>
        <w:t xml:space="preserve">их </w:t>
      </w:r>
      <w:r w:rsidRPr="00BB2B6B">
        <w:rPr>
          <w:rFonts w:ascii="Times New Roman" w:hAnsi="Times New Roman" w:cs="Times New Roman"/>
          <w:sz w:val="28"/>
          <w:szCs w:val="28"/>
        </w:rPr>
        <w:t>функции</w:t>
      </w:r>
      <w:r w:rsidR="003D4FB9" w:rsidRPr="00BB2B6B">
        <w:rPr>
          <w:rFonts w:ascii="Times New Roman" w:hAnsi="Times New Roman" w:cs="Times New Roman"/>
          <w:sz w:val="28"/>
          <w:szCs w:val="28"/>
        </w:rPr>
        <w:t xml:space="preserve"> в </w:t>
      </w:r>
      <w:r w:rsidR="00ED36BC">
        <w:rPr>
          <w:rFonts w:ascii="Times New Roman" w:hAnsi="Times New Roman" w:cs="Times New Roman"/>
          <w:sz w:val="28"/>
          <w:szCs w:val="28"/>
        </w:rPr>
        <w:t>научных</w:t>
      </w:r>
      <w:r w:rsidR="005B75F9">
        <w:rPr>
          <w:rFonts w:ascii="Times New Roman" w:hAnsi="Times New Roman" w:cs="Times New Roman"/>
          <w:sz w:val="28"/>
          <w:szCs w:val="28"/>
        </w:rPr>
        <w:t xml:space="preserve"> немецкоязычных</w:t>
      </w:r>
      <w:r w:rsidR="00ED36BC">
        <w:rPr>
          <w:rFonts w:ascii="Times New Roman" w:hAnsi="Times New Roman" w:cs="Times New Roman"/>
          <w:sz w:val="28"/>
          <w:szCs w:val="28"/>
        </w:rPr>
        <w:t xml:space="preserve"> </w:t>
      </w:r>
      <w:r w:rsidR="00CC46DC">
        <w:rPr>
          <w:rFonts w:ascii="Times New Roman" w:hAnsi="Times New Roman" w:cs="Times New Roman"/>
          <w:sz w:val="28"/>
          <w:szCs w:val="28"/>
        </w:rPr>
        <w:t>статьях</w:t>
      </w:r>
      <w:r w:rsidR="005B75F9">
        <w:rPr>
          <w:rFonts w:ascii="Times New Roman" w:hAnsi="Times New Roman" w:cs="Times New Roman"/>
          <w:sz w:val="28"/>
          <w:szCs w:val="28"/>
        </w:rPr>
        <w:t>.</w:t>
      </w:r>
      <w:r w:rsidR="00BB2B6B" w:rsidRPr="00BB2B6B">
        <w:rPr>
          <w:rFonts w:ascii="Times New Roman" w:hAnsi="Times New Roman" w:cs="Times New Roman"/>
          <w:sz w:val="28"/>
          <w:szCs w:val="28"/>
        </w:rPr>
        <w:t xml:space="preserve"> </w:t>
      </w:r>
      <w:r w:rsidR="005B75F9">
        <w:rPr>
          <w:rFonts w:ascii="Times New Roman" w:hAnsi="Times New Roman" w:cs="Times New Roman"/>
          <w:sz w:val="28"/>
          <w:szCs w:val="28"/>
        </w:rPr>
        <w:t xml:space="preserve">Затем они были разделены </w:t>
      </w:r>
      <w:r w:rsidR="00BB2B6B" w:rsidRPr="00BB2B6B">
        <w:rPr>
          <w:rFonts w:ascii="Times New Roman" w:hAnsi="Times New Roman" w:cs="Times New Roman"/>
          <w:sz w:val="28"/>
          <w:szCs w:val="28"/>
        </w:rPr>
        <w:t>на четыре основных группы</w:t>
      </w:r>
      <w:r w:rsidR="00BB2B6B" w:rsidRPr="00B95403">
        <w:rPr>
          <w:rFonts w:ascii="Times New Roman" w:hAnsi="Times New Roman" w:cs="Times New Roman"/>
          <w:sz w:val="28"/>
          <w:szCs w:val="28"/>
        </w:rPr>
        <w:t xml:space="preserve">: </w:t>
      </w:r>
      <w:r w:rsidR="00CC46DC">
        <w:rPr>
          <w:rFonts w:ascii="Times New Roman" w:hAnsi="Times New Roman" w:cs="Times New Roman"/>
          <w:sz w:val="28"/>
          <w:szCs w:val="28"/>
        </w:rPr>
        <w:t>«коммент</w:t>
      </w:r>
      <w:r w:rsidR="005B75F9">
        <w:rPr>
          <w:rFonts w:ascii="Times New Roman" w:hAnsi="Times New Roman" w:cs="Times New Roman"/>
          <w:sz w:val="28"/>
          <w:szCs w:val="28"/>
        </w:rPr>
        <w:t>арии</w:t>
      </w:r>
      <w:r w:rsidR="00BB2B6B" w:rsidRPr="00BB2B6B">
        <w:rPr>
          <w:rFonts w:ascii="Times New Roman" w:hAnsi="Times New Roman" w:cs="Times New Roman"/>
          <w:sz w:val="28"/>
          <w:szCs w:val="28"/>
        </w:rPr>
        <w:t>», «метакоммуникативные высказывания с модальным компонентом», «риторические вопросы», «коннекторы и оценочная лексика».</w:t>
      </w:r>
      <w:r>
        <w:t xml:space="preserve"> </w:t>
      </w:r>
      <w:r w:rsidR="00E964C0" w:rsidRPr="001857A5">
        <w:rPr>
          <w:rFonts w:ascii="Times New Roman" w:hAnsi="Times New Roman" w:cs="Times New Roman"/>
          <w:sz w:val="28"/>
          <w:szCs w:val="28"/>
        </w:rPr>
        <w:t xml:space="preserve">Эти четыре типа </w:t>
      </w:r>
      <w:r w:rsidR="005B75F9">
        <w:rPr>
          <w:rFonts w:ascii="Times New Roman" w:hAnsi="Times New Roman" w:cs="Times New Roman"/>
          <w:sz w:val="28"/>
          <w:szCs w:val="28"/>
        </w:rPr>
        <w:t>были далее разбиты</w:t>
      </w:r>
      <w:r w:rsidR="00CC46DC">
        <w:rPr>
          <w:rFonts w:ascii="Times New Roman" w:hAnsi="Times New Roman" w:cs="Times New Roman"/>
          <w:sz w:val="28"/>
          <w:szCs w:val="28"/>
        </w:rPr>
        <w:t xml:space="preserve"> </w:t>
      </w:r>
      <w:r w:rsidR="00E964C0" w:rsidRPr="001857A5">
        <w:rPr>
          <w:rFonts w:ascii="Times New Roman" w:hAnsi="Times New Roman" w:cs="Times New Roman"/>
          <w:sz w:val="28"/>
          <w:szCs w:val="28"/>
        </w:rPr>
        <w:t xml:space="preserve">на подгруппы, </w:t>
      </w:r>
      <w:r w:rsidR="005B75F9">
        <w:rPr>
          <w:rFonts w:ascii="Times New Roman" w:hAnsi="Times New Roman" w:cs="Times New Roman"/>
          <w:sz w:val="28"/>
          <w:szCs w:val="28"/>
        </w:rPr>
        <w:t>согласно их</w:t>
      </w:r>
      <w:r w:rsidR="00ED36BC">
        <w:rPr>
          <w:rFonts w:ascii="Times New Roman" w:hAnsi="Times New Roman" w:cs="Times New Roman"/>
          <w:sz w:val="28"/>
          <w:szCs w:val="28"/>
        </w:rPr>
        <w:t xml:space="preserve"> функциям</w:t>
      </w:r>
      <w:r w:rsidR="00E964C0" w:rsidRPr="001857A5">
        <w:rPr>
          <w:rFonts w:ascii="Times New Roman" w:hAnsi="Times New Roman" w:cs="Times New Roman"/>
          <w:sz w:val="28"/>
          <w:szCs w:val="28"/>
        </w:rPr>
        <w:t xml:space="preserve">. </w:t>
      </w:r>
      <w:r w:rsidR="00CC46DC">
        <w:rPr>
          <w:rFonts w:ascii="Times New Roman" w:hAnsi="Times New Roman" w:cs="Times New Roman"/>
          <w:sz w:val="28"/>
          <w:szCs w:val="28"/>
        </w:rPr>
        <w:t>В некоторых случаях наблюдалась полифункциональность</w:t>
      </w:r>
      <w:r w:rsidR="00ED36BC">
        <w:rPr>
          <w:rFonts w:ascii="Times New Roman" w:hAnsi="Times New Roman" w:cs="Times New Roman"/>
          <w:sz w:val="28"/>
          <w:szCs w:val="28"/>
        </w:rPr>
        <w:t>.</w:t>
      </w:r>
    </w:p>
    <w:p w:rsidR="00A45EA5" w:rsidRPr="001857A5" w:rsidRDefault="00A45EA5" w:rsidP="00185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A5">
        <w:rPr>
          <w:rFonts w:ascii="Times New Roman" w:hAnsi="Times New Roman" w:cs="Times New Roman"/>
          <w:sz w:val="28"/>
          <w:szCs w:val="28"/>
        </w:rPr>
        <w:t>Метакоммуниктивные высказывания в научном немецкоязычном тексте выполняют различные функции с помощью разноплановых языковых средств. Среди данных</w:t>
      </w:r>
      <w:r w:rsidR="00AD462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1857A5">
        <w:rPr>
          <w:rFonts w:ascii="Times New Roman" w:hAnsi="Times New Roman" w:cs="Times New Roman"/>
          <w:sz w:val="28"/>
          <w:szCs w:val="28"/>
        </w:rPr>
        <w:t>, делающи</w:t>
      </w:r>
      <w:r w:rsidR="00AD4620">
        <w:rPr>
          <w:rFonts w:ascii="Times New Roman" w:hAnsi="Times New Roman" w:cs="Times New Roman"/>
          <w:sz w:val="28"/>
          <w:szCs w:val="28"/>
        </w:rPr>
        <w:t>х</w:t>
      </w:r>
      <w:r w:rsidR="00DF4976" w:rsidRPr="00DF4976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Pr="001857A5">
        <w:rPr>
          <w:rFonts w:ascii="Times New Roman" w:hAnsi="Times New Roman" w:cs="Times New Roman"/>
          <w:sz w:val="28"/>
          <w:szCs w:val="28"/>
        </w:rPr>
        <w:t xml:space="preserve"> воздействие на читателя, можно выделить лексические и грамматические </w:t>
      </w:r>
      <w:r w:rsidR="00AD4620"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Pr="001857A5">
        <w:rPr>
          <w:rFonts w:ascii="Times New Roman" w:hAnsi="Times New Roman" w:cs="Times New Roman"/>
          <w:sz w:val="28"/>
          <w:szCs w:val="28"/>
        </w:rPr>
        <w:t xml:space="preserve">средства. Они варьируются в зависимости от </w:t>
      </w:r>
      <w:r w:rsidR="00ED36BC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1857A5">
        <w:rPr>
          <w:rFonts w:ascii="Times New Roman" w:hAnsi="Times New Roman" w:cs="Times New Roman"/>
          <w:sz w:val="28"/>
          <w:szCs w:val="28"/>
        </w:rPr>
        <w:t xml:space="preserve">и типа метакоммуникативного высказывания, которым оперирует автор. </w:t>
      </w:r>
    </w:p>
    <w:p w:rsidR="00E964C0" w:rsidRPr="001857A5" w:rsidRDefault="00E964C0" w:rsidP="00185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A5">
        <w:rPr>
          <w:rFonts w:ascii="Times New Roman" w:hAnsi="Times New Roman" w:cs="Times New Roman"/>
          <w:sz w:val="28"/>
          <w:szCs w:val="28"/>
        </w:rPr>
        <w:t>Перв</w:t>
      </w:r>
      <w:r w:rsidR="00A45EA5" w:rsidRPr="001857A5">
        <w:rPr>
          <w:rFonts w:ascii="Times New Roman" w:hAnsi="Times New Roman" w:cs="Times New Roman"/>
          <w:sz w:val="28"/>
          <w:szCs w:val="28"/>
        </w:rPr>
        <w:t xml:space="preserve">ая группа </w:t>
      </w:r>
      <w:r w:rsidR="00A45EA5" w:rsidRPr="001857A5">
        <w:rPr>
          <w:rFonts w:ascii="Times New Roman" w:hAnsi="Times New Roman" w:cs="Times New Roman"/>
          <w:sz w:val="28"/>
          <w:szCs w:val="28"/>
        </w:rPr>
        <w:sym w:font="Symbol" w:char="F02D"/>
      </w:r>
      <w:r w:rsidRPr="001857A5">
        <w:rPr>
          <w:rFonts w:ascii="Times New Roman" w:hAnsi="Times New Roman" w:cs="Times New Roman"/>
          <w:sz w:val="28"/>
          <w:szCs w:val="28"/>
        </w:rPr>
        <w:t xml:space="preserve"> </w:t>
      </w:r>
      <w:r w:rsidR="005B75F9">
        <w:rPr>
          <w:rFonts w:ascii="Times New Roman" w:hAnsi="Times New Roman" w:cs="Times New Roman"/>
          <w:sz w:val="28"/>
          <w:szCs w:val="28"/>
        </w:rPr>
        <w:t>«</w:t>
      </w:r>
      <w:r w:rsidR="00CC46DC">
        <w:rPr>
          <w:rFonts w:ascii="Times New Roman" w:hAnsi="Times New Roman" w:cs="Times New Roman"/>
          <w:sz w:val="28"/>
          <w:szCs w:val="28"/>
        </w:rPr>
        <w:t>комментарии</w:t>
      </w:r>
      <w:r w:rsidR="005B75F9">
        <w:rPr>
          <w:rFonts w:ascii="Times New Roman" w:hAnsi="Times New Roman" w:cs="Times New Roman"/>
          <w:sz w:val="28"/>
          <w:szCs w:val="28"/>
        </w:rPr>
        <w:t>»</w:t>
      </w:r>
      <w:r w:rsidR="00CC46DC">
        <w:rPr>
          <w:rFonts w:ascii="Times New Roman" w:hAnsi="Times New Roman" w:cs="Times New Roman"/>
          <w:sz w:val="28"/>
          <w:szCs w:val="28"/>
        </w:rPr>
        <w:t xml:space="preserve">  </w:t>
      </w:r>
      <w:r w:rsidRPr="001857A5">
        <w:rPr>
          <w:rFonts w:ascii="Times New Roman" w:hAnsi="Times New Roman" w:cs="Times New Roman"/>
          <w:sz w:val="28"/>
          <w:szCs w:val="28"/>
        </w:rPr>
        <w:t>подразделяется на «</w:t>
      </w:r>
      <w:r w:rsidR="005B75F9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ED36BC">
        <w:rPr>
          <w:rFonts w:ascii="Times New Roman" w:hAnsi="Times New Roman" w:cs="Times New Roman"/>
          <w:sz w:val="28"/>
          <w:szCs w:val="28"/>
        </w:rPr>
        <w:t>автором своих когнитивных действий</w:t>
      </w:r>
      <w:r w:rsidRPr="001857A5">
        <w:rPr>
          <w:rFonts w:ascii="Times New Roman" w:hAnsi="Times New Roman" w:cs="Times New Roman"/>
          <w:sz w:val="28"/>
          <w:szCs w:val="28"/>
        </w:rPr>
        <w:t>», «фокусирующие комментарии», «комментарии-призывы», «комментарии-уточнения», «комментарии-ориентиры»</w:t>
      </w:r>
      <w:r w:rsidR="00A45EA5" w:rsidRPr="001857A5">
        <w:rPr>
          <w:rFonts w:ascii="Times New Roman" w:hAnsi="Times New Roman" w:cs="Times New Roman"/>
          <w:sz w:val="28"/>
          <w:szCs w:val="28"/>
        </w:rPr>
        <w:t>.</w:t>
      </w:r>
      <w:r w:rsidRPr="001857A5">
        <w:rPr>
          <w:rFonts w:ascii="Times New Roman" w:hAnsi="Times New Roman" w:cs="Times New Roman"/>
          <w:sz w:val="28"/>
          <w:szCs w:val="28"/>
        </w:rPr>
        <w:t xml:space="preserve"> </w:t>
      </w:r>
      <w:r w:rsidR="00A45EA5" w:rsidRPr="001857A5">
        <w:rPr>
          <w:rFonts w:ascii="Times New Roman" w:hAnsi="Times New Roman" w:cs="Times New Roman"/>
          <w:sz w:val="28"/>
          <w:szCs w:val="28"/>
        </w:rPr>
        <w:t>О</w:t>
      </w:r>
      <w:r w:rsidRPr="001857A5">
        <w:rPr>
          <w:rFonts w:ascii="Times New Roman" w:hAnsi="Times New Roman" w:cs="Times New Roman"/>
          <w:sz w:val="28"/>
          <w:szCs w:val="28"/>
        </w:rPr>
        <w:t>ни выполняют когнитивную функцию, управляют вниманием читателя, ориентируют его в тексте, обращают внимания на определенные важные автору фрагменты, вовл</w:t>
      </w:r>
      <w:r w:rsidR="00A45EA5" w:rsidRPr="001857A5">
        <w:rPr>
          <w:rFonts w:ascii="Times New Roman" w:hAnsi="Times New Roman" w:cs="Times New Roman"/>
          <w:sz w:val="28"/>
          <w:szCs w:val="28"/>
        </w:rPr>
        <w:t>екают нас в интеракцию с ним на ментальном уровне</w:t>
      </w:r>
      <w:r w:rsidRPr="001857A5">
        <w:rPr>
          <w:rFonts w:ascii="Times New Roman" w:hAnsi="Times New Roman" w:cs="Times New Roman"/>
          <w:sz w:val="28"/>
          <w:szCs w:val="28"/>
        </w:rPr>
        <w:t xml:space="preserve">. </w:t>
      </w:r>
      <w:r w:rsidR="008704D6" w:rsidRPr="001857A5">
        <w:rPr>
          <w:rFonts w:ascii="Times New Roman" w:hAnsi="Times New Roman" w:cs="Times New Roman"/>
          <w:sz w:val="28"/>
          <w:szCs w:val="28"/>
        </w:rPr>
        <w:t>Также они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 обеспечивают эксплицитное выражение авторской позиции (с помощью комментариев автором действий когнитивного характера с местоимением </w:t>
      </w:r>
      <w:r w:rsidR="001857A5" w:rsidRPr="00ED36BC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r w:rsidR="001857A5" w:rsidRPr="001857A5">
        <w:rPr>
          <w:rFonts w:ascii="Times New Roman" w:hAnsi="Times New Roman" w:cs="Times New Roman"/>
          <w:sz w:val="28"/>
          <w:szCs w:val="28"/>
        </w:rPr>
        <w:t>)</w:t>
      </w:r>
      <w:r w:rsidR="00ED36BC">
        <w:rPr>
          <w:rFonts w:ascii="Times New Roman" w:hAnsi="Times New Roman" w:cs="Times New Roman"/>
          <w:sz w:val="28"/>
          <w:szCs w:val="28"/>
        </w:rPr>
        <w:t>,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 вовлечение реципиента в текст, оказание воздействия (комментарии с </w:t>
      </w:r>
      <w:r w:rsidR="001857A5" w:rsidRPr="00ED36BC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r w:rsidR="001857A5" w:rsidRPr="001857A5">
        <w:rPr>
          <w:rFonts w:ascii="Times New Roman" w:hAnsi="Times New Roman" w:cs="Times New Roman"/>
          <w:sz w:val="28"/>
          <w:szCs w:val="28"/>
        </w:rPr>
        <w:t>, комментарии-призывы), помощь в ориентировании внутри текста (комментарии-ориентиры), обращение внимания реципиента на тот или иной фрагмент текста</w:t>
      </w:r>
      <w:r w:rsidR="001857A5">
        <w:rPr>
          <w:rFonts w:ascii="Times New Roman" w:hAnsi="Times New Roman" w:cs="Times New Roman"/>
          <w:sz w:val="28"/>
          <w:szCs w:val="28"/>
        </w:rPr>
        <w:t xml:space="preserve"> (комментарии-</w:t>
      </w:r>
      <w:r w:rsidR="005B75F9">
        <w:rPr>
          <w:rFonts w:ascii="Times New Roman" w:hAnsi="Times New Roman" w:cs="Times New Roman"/>
          <w:sz w:val="28"/>
          <w:szCs w:val="28"/>
        </w:rPr>
        <w:t xml:space="preserve">фокусировщики, 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комментарии-уточнения). </w:t>
      </w:r>
      <w:r w:rsidR="00B059CB">
        <w:rPr>
          <w:rFonts w:ascii="Times New Roman" w:hAnsi="Times New Roman" w:cs="Times New Roman"/>
          <w:sz w:val="28"/>
          <w:szCs w:val="28"/>
        </w:rPr>
        <w:t>Вышеперечисленные функции достигаются путем ввода следующих языковых средств</w:t>
      </w:r>
      <w:r w:rsidR="001857A5" w:rsidRPr="001857A5">
        <w:rPr>
          <w:rFonts w:ascii="Times New Roman" w:hAnsi="Times New Roman" w:cs="Times New Roman"/>
          <w:sz w:val="28"/>
          <w:szCs w:val="28"/>
        </w:rPr>
        <w:t>:</w:t>
      </w:r>
      <w:r w:rsidR="00B059CB">
        <w:rPr>
          <w:rFonts w:ascii="Times New Roman" w:hAnsi="Times New Roman" w:cs="Times New Roman"/>
          <w:sz w:val="28"/>
          <w:szCs w:val="28"/>
        </w:rPr>
        <w:t xml:space="preserve"> инфинитивных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 конструкции в значении долженствования, </w:t>
      </w:r>
      <w:r w:rsidR="00B059CB">
        <w:rPr>
          <w:rFonts w:ascii="Times New Roman" w:hAnsi="Times New Roman" w:cs="Times New Roman"/>
          <w:sz w:val="28"/>
          <w:szCs w:val="28"/>
        </w:rPr>
        <w:t>лексических средств, выражающих когнитивную оценку автора и являющихся маркерами внимания, форм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 имплицитн</w:t>
      </w:r>
      <w:r w:rsidR="00B059CB">
        <w:rPr>
          <w:rFonts w:ascii="Times New Roman" w:hAnsi="Times New Roman" w:cs="Times New Roman"/>
          <w:sz w:val="28"/>
          <w:szCs w:val="28"/>
        </w:rPr>
        <w:t>ого императива, распространенных определений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.  Авторами используются также отрицания, например, эксплицитные с отрицательной частицей </w:t>
      </w:r>
      <w:r w:rsidR="001857A5" w:rsidRPr="001857A5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, или выраженные при помощи приставки </w:t>
      </w:r>
      <w:r w:rsidR="001857A5" w:rsidRPr="001857A5">
        <w:rPr>
          <w:rFonts w:ascii="Times New Roman" w:hAnsi="Times New Roman" w:cs="Times New Roman"/>
          <w:i/>
          <w:sz w:val="28"/>
          <w:szCs w:val="28"/>
          <w:lang w:val="de-DE"/>
        </w:rPr>
        <w:t>un</w:t>
      </w:r>
      <w:r w:rsidR="00CC46DC">
        <w:rPr>
          <w:rFonts w:ascii="Times New Roman" w:hAnsi="Times New Roman" w:cs="Times New Roman"/>
          <w:i/>
          <w:sz w:val="28"/>
          <w:szCs w:val="28"/>
        </w:rPr>
        <w:t>-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 с отрицательной коннотацией</w:t>
      </w:r>
      <w:r w:rsidR="001857A5" w:rsidRPr="00B95403">
        <w:rPr>
          <w:rFonts w:ascii="Times New Roman" w:hAnsi="Times New Roman" w:cs="Times New Roman"/>
          <w:sz w:val="28"/>
          <w:szCs w:val="28"/>
        </w:rPr>
        <w:t xml:space="preserve">. 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Интересным является и тот факт, что модальность в конструкциях </w:t>
      </w:r>
      <w:r w:rsidR="001857A5">
        <w:rPr>
          <w:rFonts w:ascii="Times New Roman" w:hAnsi="Times New Roman" w:cs="Times New Roman"/>
          <w:sz w:val="28"/>
          <w:szCs w:val="28"/>
        </w:rPr>
        <w:t xml:space="preserve">с </w:t>
      </w:r>
      <w:r w:rsidR="00B059CB">
        <w:rPr>
          <w:rFonts w:ascii="Times New Roman" w:hAnsi="Times New Roman" w:cs="Times New Roman"/>
          <w:sz w:val="28"/>
          <w:szCs w:val="28"/>
        </w:rPr>
        <w:t xml:space="preserve">модальным глаголом и </w:t>
      </w:r>
      <w:r w:rsidR="001857A5">
        <w:rPr>
          <w:rFonts w:ascii="Times New Roman" w:hAnsi="Times New Roman" w:cs="Times New Roman"/>
          <w:sz w:val="28"/>
          <w:szCs w:val="28"/>
        </w:rPr>
        <w:t xml:space="preserve">неопределенно-личным местоимением </w:t>
      </w:r>
      <w:r w:rsidR="00ED36BC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1857A5" w:rsidRPr="00ED36BC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1857A5" w:rsidRPr="001857A5">
        <w:rPr>
          <w:rFonts w:ascii="Times New Roman" w:hAnsi="Times New Roman" w:cs="Times New Roman"/>
          <w:sz w:val="28"/>
          <w:szCs w:val="28"/>
        </w:rPr>
        <w:t xml:space="preserve"> отходит на второй план, уступая место передачи альтернативности высказывания.</w:t>
      </w:r>
      <w:r w:rsidR="00CC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1D" w:rsidRDefault="001857A5" w:rsidP="00311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1D">
        <w:rPr>
          <w:rFonts w:ascii="Times New Roman" w:hAnsi="Times New Roman" w:cs="Times New Roman"/>
          <w:sz w:val="28"/>
          <w:szCs w:val="28"/>
        </w:rPr>
        <w:t xml:space="preserve">Вторая группа высказываний – </w:t>
      </w:r>
      <w:r w:rsidR="00B059CB" w:rsidRPr="0031151D">
        <w:rPr>
          <w:rFonts w:ascii="Times New Roman" w:hAnsi="Times New Roman" w:cs="Times New Roman"/>
          <w:sz w:val="28"/>
          <w:szCs w:val="28"/>
        </w:rPr>
        <w:t>«</w:t>
      </w:r>
      <w:r w:rsidRPr="0031151D">
        <w:rPr>
          <w:rFonts w:ascii="Times New Roman" w:hAnsi="Times New Roman" w:cs="Times New Roman"/>
          <w:sz w:val="28"/>
          <w:szCs w:val="28"/>
        </w:rPr>
        <w:t>метакоммуникативные элементы с модальным значением</w:t>
      </w:r>
      <w:r w:rsidR="00AD4620">
        <w:rPr>
          <w:rFonts w:ascii="Times New Roman" w:hAnsi="Times New Roman" w:cs="Times New Roman"/>
          <w:sz w:val="28"/>
          <w:szCs w:val="28"/>
        </w:rPr>
        <w:t>»</w:t>
      </w:r>
      <w:r w:rsidR="00ED36BC" w:rsidRPr="00B95403">
        <w:rPr>
          <w:rFonts w:ascii="Times New Roman" w:hAnsi="Times New Roman" w:cs="Times New Roman"/>
          <w:sz w:val="28"/>
          <w:szCs w:val="28"/>
        </w:rPr>
        <w:t>,</w:t>
      </w:r>
      <w:r w:rsidR="00B059CB" w:rsidRPr="0031151D">
        <w:rPr>
          <w:rFonts w:ascii="Times New Roman" w:hAnsi="Times New Roman" w:cs="Times New Roman"/>
          <w:sz w:val="28"/>
          <w:szCs w:val="28"/>
        </w:rPr>
        <w:t xml:space="preserve"> они подразделяются на </w:t>
      </w:r>
      <w:r w:rsidR="0031151D" w:rsidRPr="0031151D">
        <w:rPr>
          <w:rFonts w:ascii="Times New Roman" w:hAnsi="Times New Roman" w:cs="Times New Roman"/>
          <w:sz w:val="28"/>
          <w:szCs w:val="28"/>
        </w:rPr>
        <w:t>«</w:t>
      </w:r>
      <w:r w:rsidR="00B059CB" w:rsidRPr="0031151D">
        <w:rPr>
          <w:rFonts w:ascii="Times New Roman" w:hAnsi="Times New Roman" w:cs="Times New Roman"/>
          <w:sz w:val="28"/>
          <w:szCs w:val="28"/>
        </w:rPr>
        <w:t>элементы с эпистемологическим значением</w:t>
      </w:r>
      <w:r w:rsidR="0031151D" w:rsidRPr="0031151D">
        <w:rPr>
          <w:rFonts w:ascii="Times New Roman" w:hAnsi="Times New Roman" w:cs="Times New Roman"/>
          <w:sz w:val="28"/>
          <w:szCs w:val="28"/>
        </w:rPr>
        <w:t>»</w:t>
      </w:r>
      <w:r w:rsidR="0031151D" w:rsidRPr="00B95403">
        <w:rPr>
          <w:rFonts w:ascii="Times New Roman" w:hAnsi="Times New Roman" w:cs="Times New Roman"/>
          <w:sz w:val="28"/>
          <w:szCs w:val="28"/>
        </w:rPr>
        <w:t xml:space="preserve">: </w:t>
      </w:r>
      <w:r w:rsidR="0031151D" w:rsidRPr="0031151D">
        <w:rPr>
          <w:rFonts w:ascii="Times New Roman" w:hAnsi="Times New Roman" w:cs="Times New Roman"/>
          <w:sz w:val="28"/>
          <w:szCs w:val="28"/>
        </w:rPr>
        <w:t>выражают степень уверенности или неуверенности авто</w:t>
      </w:r>
      <w:r w:rsidR="00AD4620">
        <w:rPr>
          <w:rFonts w:ascii="Times New Roman" w:hAnsi="Times New Roman" w:cs="Times New Roman"/>
          <w:sz w:val="28"/>
          <w:szCs w:val="28"/>
        </w:rPr>
        <w:t>ром в приведенной им информации.</w:t>
      </w:r>
      <w:r w:rsidR="0031151D" w:rsidRPr="0031151D">
        <w:rPr>
          <w:rFonts w:ascii="Times New Roman" w:hAnsi="Times New Roman" w:cs="Times New Roman"/>
          <w:sz w:val="28"/>
          <w:szCs w:val="28"/>
        </w:rPr>
        <w:t xml:space="preserve"> </w:t>
      </w:r>
      <w:r w:rsidR="00AD4620" w:rsidRPr="0031151D">
        <w:rPr>
          <w:rFonts w:ascii="Times New Roman" w:hAnsi="Times New Roman" w:cs="Times New Roman"/>
          <w:sz w:val="28"/>
          <w:szCs w:val="28"/>
        </w:rPr>
        <w:t>И</w:t>
      </w:r>
      <w:r w:rsidR="0031151D" w:rsidRPr="0031151D">
        <w:rPr>
          <w:rFonts w:ascii="Times New Roman" w:hAnsi="Times New Roman" w:cs="Times New Roman"/>
          <w:sz w:val="28"/>
          <w:szCs w:val="28"/>
        </w:rPr>
        <w:t xml:space="preserve"> «модальные глаголы со значением рекомендации»</w:t>
      </w:r>
      <w:r w:rsidR="00AD4620" w:rsidRPr="00B95403">
        <w:rPr>
          <w:rFonts w:ascii="Times New Roman" w:hAnsi="Times New Roman" w:cs="Times New Roman"/>
          <w:sz w:val="28"/>
          <w:szCs w:val="28"/>
        </w:rPr>
        <w:t>:</w:t>
      </w:r>
      <w:r w:rsidR="0031151D" w:rsidRPr="0031151D">
        <w:rPr>
          <w:rFonts w:ascii="Times New Roman" w:hAnsi="Times New Roman" w:cs="Times New Roman"/>
          <w:sz w:val="28"/>
          <w:szCs w:val="28"/>
        </w:rPr>
        <w:t xml:space="preserve"> прогнозируют</w:t>
      </w:r>
      <w:r w:rsidR="0031151D" w:rsidRPr="00B95403">
        <w:rPr>
          <w:rFonts w:ascii="Times New Roman" w:hAnsi="Times New Roman" w:cs="Times New Roman"/>
          <w:sz w:val="28"/>
          <w:szCs w:val="28"/>
        </w:rPr>
        <w:t xml:space="preserve"> </w:t>
      </w:r>
      <w:r w:rsidR="0031151D" w:rsidRPr="0031151D">
        <w:rPr>
          <w:rFonts w:ascii="Times New Roman" w:hAnsi="Times New Roman" w:cs="Times New Roman"/>
          <w:sz w:val="28"/>
          <w:szCs w:val="28"/>
        </w:rPr>
        <w:t xml:space="preserve">информацию, дают читателю понять, что ожидает его при дальнейшем ознакомлении с текстом. В качестве языковых средств используются модальные глаголы, обозначающие низкую степень вероятности, а также модальные глаголы в форме конъюнктива 2, лексические средства, со значением неуверенности или сомнения, а также модальный глагол </w:t>
      </w:r>
      <w:r w:rsidR="0031151D" w:rsidRPr="0031151D">
        <w:rPr>
          <w:rFonts w:ascii="Times New Roman" w:hAnsi="Times New Roman" w:cs="Times New Roman"/>
          <w:sz w:val="28"/>
          <w:szCs w:val="28"/>
          <w:lang w:val="en-US"/>
        </w:rPr>
        <w:t>sollen</w:t>
      </w:r>
      <w:r w:rsidR="0031151D" w:rsidRPr="0031151D">
        <w:rPr>
          <w:rFonts w:ascii="Times New Roman" w:hAnsi="Times New Roman" w:cs="Times New Roman"/>
          <w:sz w:val="28"/>
          <w:szCs w:val="28"/>
        </w:rPr>
        <w:t xml:space="preserve"> в значении «следует». </w:t>
      </w:r>
    </w:p>
    <w:p w:rsidR="00AD4620" w:rsidRDefault="0031151D" w:rsidP="00AD4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1D">
        <w:rPr>
          <w:rFonts w:ascii="Times New Roman" w:hAnsi="Times New Roman" w:cs="Times New Roman"/>
          <w:sz w:val="28"/>
          <w:szCs w:val="28"/>
        </w:rPr>
        <w:t>Третий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1151D">
        <w:rPr>
          <w:rFonts w:ascii="Times New Roman" w:hAnsi="Times New Roman" w:cs="Times New Roman"/>
          <w:sz w:val="28"/>
          <w:szCs w:val="28"/>
        </w:rPr>
        <w:t xml:space="preserve"> «риторические вопросы», который представлен общими и частными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вовлекающими</w:t>
      </w:r>
      <w:r w:rsidR="00050A80">
        <w:rPr>
          <w:rFonts w:ascii="Times New Roman" w:hAnsi="Times New Roman" w:cs="Times New Roman"/>
          <w:sz w:val="28"/>
          <w:szCs w:val="28"/>
        </w:rPr>
        <w:t>»</w:t>
      </w:r>
      <w:r w:rsidRPr="0031151D">
        <w:rPr>
          <w:rFonts w:ascii="Times New Roman" w:hAnsi="Times New Roman" w:cs="Times New Roman"/>
          <w:sz w:val="28"/>
          <w:szCs w:val="28"/>
        </w:rPr>
        <w:t xml:space="preserve"> риторическими вопросами.</w:t>
      </w:r>
      <w:r w:rsidR="00050A80">
        <w:rPr>
          <w:rFonts w:ascii="Times New Roman" w:hAnsi="Times New Roman" w:cs="Times New Roman"/>
          <w:sz w:val="28"/>
          <w:szCs w:val="28"/>
        </w:rPr>
        <w:t xml:space="preserve"> Они не выполняют свою </w:t>
      </w:r>
      <w:r w:rsidR="00C84B3E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050A80">
        <w:rPr>
          <w:rFonts w:ascii="Times New Roman" w:hAnsi="Times New Roman" w:cs="Times New Roman"/>
          <w:sz w:val="28"/>
          <w:szCs w:val="28"/>
        </w:rPr>
        <w:t xml:space="preserve">функцию – </w:t>
      </w:r>
      <w:r w:rsidR="00AD4620">
        <w:rPr>
          <w:rFonts w:ascii="Times New Roman" w:hAnsi="Times New Roman" w:cs="Times New Roman"/>
          <w:sz w:val="28"/>
          <w:szCs w:val="28"/>
        </w:rPr>
        <w:t>запрашивание</w:t>
      </w:r>
      <w:r w:rsidR="00050A80">
        <w:rPr>
          <w:rFonts w:ascii="Times New Roman" w:hAnsi="Times New Roman" w:cs="Times New Roman"/>
          <w:sz w:val="28"/>
          <w:szCs w:val="28"/>
        </w:rPr>
        <w:t xml:space="preserve"> информации, вместо этого они воздействуют на реципиента текста, вовлекая его в дискуссию на когнитивном уровне.</w:t>
      </w:r>
    </w:p>
    <w:p w:rsidR="00AD4620" w:rsidRDefault="00AD4620" w:rsidP="00AD4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Pr="00AD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20">
        <w:rPr>
          <w:rFonts w:ascii="Times New Roman" w:hAnsi="Times New Roman" w:cs="Times New Roman"/>
          <w:sz w:val="28"/>
          <w:szCs w:val="28"/>
        </w:rPr>
        <w:t>«коннекторы и оценочная лексика»</w:t>
      </w:r>
      <w:r w:rsidR="00C84B3E">
        <w:rPr>
          <w:rFonts w:ascii="Times New Roman" w:hAnsi="Times New Roman" w:cs="Times New Roman"/>
          <w:sz w:val="28"/>
          <w:szCs w:val="28"/>
        </w:rPr>
        <w:t>,</w:t>
      </w:r>
      <w:r w:rsidRPr="00AD4620">
        <w:rPr>
          <w:rFonts w:ascii="Times New Roman" w:hAnsi="Times New Roman" w:cs="Times New Roman"/>
          <w:sz w:val="28"/>
          <w:szCs w:val="28"/>
        </w:rPr>
        <w:t xml:space="preserve"> представлены «оценочными маркерами»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620">
        <w:rPr>
          <w:rFonts w:ascii="Times New Roman" w:hAnsi="Times New Roman" w:cs="Times New Roman"/>
          <w:sz w:val="28"/>
          <w:szCs w:val="28"/>
        </w:rPr>
        <w:t>соединительными элементами текста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620">
        <w:rPr>
          <w:rFonts w:ascii="Times New Roman" w:hAnsi="Times New Roman" w:cs="Times New Roman"/>
          <w:sz w:val="28"/>
          <w:szCs w:val="28"/>
        </w:rPr>
        <w:t>, которые подразделяются на «фокусирующие элементы» и «интерпретаторы».</w:t>
      </w:r>
      <w:r w:rsidRPr="00AD4620">
        <w:t xml:space="preserve"> </w:t>
      </w:r>
      <w:r w:rsidRPr="00AD4620">
        <w:rPr>
          <w:rFonts w:ascii="Times New Roman" w:hAnsi="Times New Roman" w:cs="Times New Roman"/>
          <w:sz w:val="28"/>
          <w:szCs w:val="28"/>
        </w:rPr>
        <w:t>Выполняют организационную функцию, устанавливают связи внутри текста</w:t>
      </w:r>
      <w:r w:rsidR="00825634">
        <w:rPr>
          <w:rFonts w:ascii="Times New Roman" w:hAnsi="Times New Roman" w:cs="Times New Roman"/>
          <w:sz w:val="28"/>
          <w:szCs w:val="28"/>
        </w:rPr>
        <w:t>.</w:t>
      </w:r>
      <w:r w:rsidR="00825634" w:rsidRPr="00825634">
        <w:rPr>
          <w:rFonts w:ascii="Times New Roman" w:hAnsi="Times New Roman" w:cs="Times New Roman"/>
          <w:sz w:val="28"/>
          <w:szCs w:val="28"/>
        </w:rPr>
        <w:t xml:space="preserve"> Также данная группа представлена оценочными маркерами, которые могут выражать отношение автора к той или иной информации, выполняя аргументативную функцию и вовлекая реципиента в диалог на когнитивном уровне</w:t>
      </w:r>
      <w:r w:rsidR="00825634">
        <w:rPr>
          <w:rFonts w:ascii="Times New Roman" w:hAnsi="Times New Roman" w:cs="Times New Roman"/>
          <w:sz w:val="28"/>
          <w:szCs w:val="28"/>
        </w:rPr>
        <w:t>.</w:t>
      </w:r>
    </w:p>
    <w:p w:rsidR="00C84B3E" w:rsidRPr="00AD4620" w:rsidRDefault="00702082" w:rsidP="00AD4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</w:t>
      </w:r>
      <w:r w:rsidR="00C84B3E" w:rsidRPr="00C84B3E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C84B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анализ</w:t>
      </w:r>
      <w:r w:rsidR="00FA3F28">
        <w:rPr>
          <w:rFonts w:ascii="Times New Roman" w:hAnsi="Times New Roman" w:cs="Times New Roman"/>
          <w:sz w:val="28"/>
          <w:szCs w:val="28"/>
        </w:rPr>
        <w:t xml:space="preserve"> позволяет расширить наши знания о видах метакоммуникативных конструкций и способов их эффективного</w:t>
      </w:r>
      <w:r w:rsidR="006E5C19">
        <w:rPr>
          <w:rFonts w:ascii="Times New Roman" w:hAnsi="Times New Roman" w:cs="Times New Roman"/>
          <w:sz w:val="28"/>
          <w:szCs w:val="28"/>
        </w:rPr>
        <w:t xml:space="preserve"> </w:t>
      </w:r>
      <w:r w:rsidR="00CF0E85">
        <w:rPr>
          <w:rFonts w:ascii="Times New Roman" w:hAnsi="Times New Roman" w:cs="Times New Roman"/>
          <w:sz w:val="28"/>
          <w:szCs w:val="28"/>
        </w:rPr>
        <w:t>применения</w:t>
      </w:r>
      <w:r w:rsidR="00FA3F28">
        <w:rPr>
          <w:rFonts w:ascii="Times New Roman" w:hAnsi="Times New Roman" w:cs="Times New Roman"/>
          <w:sz w:val="28"/>
          <w:szCs w:val="28"/>
        </w:rPr>
        <w:t>.</w:t>
      </w:r>
      <w:r w:rsidR="00D635CE">
        <w:rPr>
          <w:rFonts w:ascii="Times New Roman" w:hAnsi="Times New Roman" w:cs="Times New Roman"/>
          <w:sz w:val="28"/>
          <w:szCs w:val="28"/>
        </w:rPr>
        <w:t xml:space="preserve"> </w:t>
      </w:r>
      <w:r w:rsidR="00FA3F28">
        <w:rPr>
          <w:rFonts w:ascii="Times New Roman" w:hAnsi="Times New Roman" w:cs="Times New Roman"/>
          <w:sz w:val="28"/>
          <w:szCs w:val="28"/>
        </w:rPr>
        <w:t xml:space="preserve">Данное исследование </w:t>
      </w:r>
      <w:r w:rsidR="00C84B3E" w:rsidRPr="00C84B3E">
        <w:rPr>
          <w:rFonts w:ascii="Times New Roman" w:hAnsi="Times New Roman" w:cs="Times New Roman"/>
          <w:sz w:val="28"/>
          <w:szCs w:val="28"/>
        </w:rPr>
        <w:t>может быть продолжено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F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его результаты использованы для последующего сравнения </w:t>
      </w:r>
      <w:r w:rsidRPr="00702082">
        <w:rPr>
          <w:rFonts w:ascii="Times New Roman" w:hAnsi="Times New Roman" w:cs="Times New Roman"/>
          <w:sz w:val="28"/>
          <w:szCs w:val="28"/>
        </w:rPr>
        <w:t>метакоммуникативных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Pr="00702082">
        <w:rPr>
          <w:rFonts w:ascii="Times New Roman" w:hAnsi="Times New Roman" w:cs="Times New Roman"/>
          <w:sz w:val="28"/>
          <w:szCs w:val="28"/>
        </w:rPr>
        <w:t xml:space="preserve"> на основе материала других тематических дискурсов</w:t>
      </w:r>
      <w:r w:rsidR="006E5C19">
        <w:rPr>
          <w:rFonts w:ascii="Times New Roman" w:hAnsi="Times New Roman" w:cs="Times New Roman"/>
          <w:sz w:val="28"/>
          <w:szCs w:val="28"/>
        </w:rPr>
        <w:t>, выявления</w:t>
      </w:r>
      <w:r w:rsidR="001F25EF">
        <w:rPr>
          <w:rFonts w:ascii="Times New Roman" w:hAnsi="Times New Roman" w:cs="Times New Roman"/>
          <w:sz w:val="28"/>
          <w:szCs w:val="28"/>
        </w:rPr>
        <w:t xml:space="preserve"> эффективных общих и разнящихся </w:t>
      </w:r>
      <w:r w:rsidR="006E5C19">
        <w:rPr>
          <w:rFonts w:ascii="Times New Roman" w:hAnsi="Times New Roman" w:cs="Times New Roman"/>
          <w:sz w:val="28"/>
          <w:szCs w:val="28"/>
        </w:rPr>
        <w:t>способов воздей</w:t>
      </w:r>
      <w:r w:rsidR="005B75F9">
        <w:rPr>
          <w:rFonts w:ascii="Times New Roman" w:hAnsi="Times New Roman" w:cs="Times New Roman"/>
          <w:sz w:val="28"/>
          <w:szCs w:val="28"/>
        </w:rPr>
        <w:t>ствия на реципиента</w:t>
      </w:r>
      <w:r w:rsidR="006E5C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4620" w:rsidRDefault="00AD4620" w:rsidP="00311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80" w:rsidRPr="0031151D" w:rsidRDefault="00050A80" w:rsidP="00311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1D" w:rsidRPr="00B95403" w:rsidRDefault="0031151D" w:rsidP="00BB2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BD" w:rsidRDefault="005975BD" w:rsidP="005975BD">
      <w:r>
        <w:br w:type="page"/>
      </w:r>
    </w:p>
    <w:p w:rsidR="00084660" w:rsidRPr="00084660" w:rsidRDefault="00084660" w:rsidP="0008466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515004733"/>
      <w:bookmarkStart w:id="40" w:name="_Toc515004964"/>
      <w:r w:rsidRPr="00084660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39"/>
      <w:bookmarkEnd w:id="40"/>
    </w:p>
    <w:p w:rsidR="0038394E" w:rsidRPr="00B9412E" w:rsidRDefault="0038394E" w:rsidP="00B9412E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bCs/>
          <w:sz w:val="28"/>
          <w:szCs w:val="28"/>
        </w:rPr>
        <w:t>Апресян</w:t>
      </w:r>
      <w:r w:rsidRPr="004326EB">
        <w:rPr>
          <w:sz w:val="28"/>
          <w:szCs w:val="28"/>
        </w:rPr>
        <w:t xml:space="preserve"> Ю.Д. Прагматическая информация для толкового словаря // Прагматика и проблемы интенсиональности.</w:t>
      </w:r>
      <w:r w:rsidR="00B9412E" w:rsidRPr="00B9412E">
        <w:rPr>
          <w:color w:val="000000"/>
          <w:sz w:val="27"/>
          <w:szCs w:val="27"/>
        </w:rPr>
        <w:t xml:space="preserve"> </w:t>
      </w:r>
      <w:r w:rsidR="00B9412E" w:rsidRPr="00B9412E">
        <w:rPr>
          <w:sz w:val="28"/>
          <w:szCs w:val="28"/>
        </w:rPr>
        <w:t>Институт языкознания АН СССР. Проблемная группа «Логический анализ языка» – М.: Наука, 1988. – С.7 – 44.</w:t>
      </w:r>
    </w:p>
    <w:p w:rsidR="00CA5D6A" w:rsidRPr="004326EB" w:rsidRDefault="00CA5D6A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  <w:lang w:val="x-none"/>
        </w:rPr>
      </w:pPr>
      <w:r w:rsidRPr="004326EB">
        <w:rPr>
          <w:sz w:val="28"/>
          <w:szCs w:val="28"/>
          <w:lang w:val="x-none"/>
        </w:rPr>
        <w:t>Арнольд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И.В. Основы</w:t>
      </w:r>
      <w:r w:rsidRPr="00B95403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научных</w:t>
      </w:r>
      <w:r w:rsidRPr="00B95403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исследований</w:t>
      </w:r>
      <w:r w:rsidRPr="00B95403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в</w:t>
      </w:r>
      <w:r w:rsidRPr="00B95403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лингви</w:t>
      </w:r>
      <w:r w:rsidRPr="004326EB">
        <w:rPr>
          <w:sz w:val="28"/>
          <w:szCs w:val="28"/>
        </w:rPr>
        <w:t xml:space="preserve">стике </w:t>
      </w:r>
      <w:r w:rsidRPr="004326EB">
        <w:rPr>
          <w:sz w:val="28"/>
          <w:szCs w:val="28"/>
          <w:lang w:val="x-none"/>
        </w:rPr>
        <w:t>Учеб. пособие. М.: Высш. шк., 1991.</w:t>
      </w:r>
      <w:r w:rsidRPr="004326EB">
        <w:rPr>
          <w:sz w:val="28"/>
          <w:szCs w:val="28"/>
        </w:rPr>
        <w:t xml:space="preserve"> -</w:t>
      </w:r>
      <w:r w:rsidRPr="004326EB">
        <w:rPr>
          <w:sz w:val="28"/>
          <w:szCs w:val="28"/>
          <w:lang w:val="x-none"/>
        </w:rPr>
        <w:t xml:space="preserve"> 140 с.</w:t>
      </w:r>
    </w:p>
    <w:p w:rsidR="00CA5D6A" w:rsidRPr="004326EB" w:rsidRDefault="00CA5D6A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Арутюнова И.Д. Предложение и его смысл. Логико-семантические проблемы </w:t>
      </w:r>
      <w:r w:rsidR="00DD3973">
        <w:rPr>
          <w:sz w:val="28"/>
          <w:szCs w:val="28"/>
        </w:rPr>
        <w:sym w:font="Symbol" w:char="F02D"/>
      </w:r>
      <w:r w:rsidR="00DD3973">
        <w:rPr>
          <w:sz w:val="28"/>
          <w:szCs w:val="28"/>
        </w:rPr>
        <w:t xml:space="preserve"> </w:t>
      </w:r>
      <w:r w:rsidR="00DD3973" w:rsidRPr="004326EB">
        <w:rPr>
          <w:sz w:val="28"/>
          <w:szCs w:val="28"/>
        </w:rPr>
        <w:t>М</w:t>
      </w:r>
      <w:r w:rsidRPr="004326EB">
        <w:rPr>
          <w:sz w:val="28"/>
          <w:szCs w:val="28"/>
        </w:rPr>
        <w:t>.</w:t>
      </w:r>
      <w:r w:rsidRPr="00B95403">
        <w:rPr>
          <w:sz w:val="28"/>
          <w:szCs w:val="28"/>
        </w:rPr>
        <w:t xml:space="preserve">: </w:t>
      </w:r>
      <w:r w:rsidRPr="004326EB">
        <w:rPr>
          <w:sz w:val="28"/>
          <w:szCs w:val="28"/>
        </w:rPr>
        <w:t>Наука, 1976. -383 с.</w:t>
      </w:r>
    </w:p>
    <w:p w:rsidR="00084660" w:rsidRPr="004326EB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Вацлавик П., Прагматика человеческих коммуникаций: Изучение паттернов, патологий и парадоксов взаимодействия / П. Вацлавик, Дж. Бивин, Д. Джексон / пер. с англ. А. Суворовой.- М.: Апрель-Пресс, ЭКСМО-Пресс, 2000.- 320 с. </w:t>
      </w:r>
    </w:p>
    <w:p w:rsidR="00084660" w:rsidRPr="004326EB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Вежбицка А. Метатекст в тексте/ А. Вежбицка // Новое в зарубежной </w:t>
      </w:r>
      <w:r w:rsidR="00B9412E" w:rsidRPr="004326EB">
        <w:rPr>
          <w:sz w:val="28"/>
          <w:szCs w:val="28"/>
        </w:rPr>
        <w:t>лингвистике. -</w:t>
      </w:r>
      <w:r w:rsidRPr="004326EB">
        <w:rPr>
          <w:sz w:val="28"/>
          <w:szCs w:val="28"/>
        </w:rPr>
        <w:t xml:space="preserve"> М.: Прогресс, 1978. - С. 402–424. </w:t>
      </w:r>
    </w:p>
    <w:p w:rsidR="00084660" w:rsidRPr="004326EB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Ганиева И.Ф. Метакоммуникативные высказывания в учебной коммуникации: [на материале обучения немецкому языку] / И.Ф. Ганиева // Вестн. Башкир. ун-</w:t>
      </w:r>
      <w:r w:rsidR="00C7734E" w:rsidRPr="004326EB">
        <w:rPr>
          <w:sz w:val="28"/>
          <w:szCs w:val="28"/>
        </w:rPr>
        <w:t>та. -</w:t>
      </w:r>
      <w:r w:rsidR="00553C95">
        <w:rPr>
          <w:sz w:val="28"/>
          <w:szCs w:val="28"/>
        </w:rPr>
        <w:t xml:space="preserve"> Уфа, 1996. - №3. - С. 11-</w:t>
      </w:r>
      <w:r w:rsidRPr="004326EB">
        <w:rPr>
          <w:sz w:val="28"/>
          <w:szCs w:val="28"/>
        </w:rPr>
        <w:t xml:space="preserve">12. </w:t>
      </w:r>
    </w:p>
    <w:p w:rsidR="00084660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Гуревич Л.С. Коммуникация и метакоммуникация в диалектике познания/ Л.С. Гуревич // Вестник </w:t>
      </w:r>
      <w:r w:rsidR="00C7734E" w:rsidRPr="004326EB">
        <w:rPr>
          <w:sz w:val="28"/>
          <w:szCs w:val="28"/>
        </w:rPr>
        <w:t>ИГЛУ. -</w:t>
      </w:r>
      <w:r w:rsidRPr="004326EB">
        <w:rPr>
          <w:sz w:val="28"/>
          <w:szCs w:val="28"/>
        </w:rPr>
        <w:t xml:space="preserve"> Иркутск, </w:t>
      </w:r>
      <w:r w:rsidR="00C7734E" w:rsidRPr="004326EB">
        <w:rPr>
          <w:sz w:val="28"/>
          <w:szCs w:val="28"/>
        </w:rPr>
        <w:t>2009. -</w:t>
      </w:r>
      <w:r w:rsidRPr="004326EB">
        <w:rPr>
          <w:sz w:val="28"/>
          <w:szCs w:val="28"/>
        </w:rPr>
        <w:t xml:space="preserve"> №2(6</w:t>
      </w:r>
      <w:r w:rsidR="00C7734E" w:rsidRPr="004326EB">
        <w:rPr>
          <w:sz w:val="28"/>
          <w:szCs w:val="28"/>
        </w:rPr>
        <w:t>). -</w:t>
      </w:r>
      <w:r w:rsidR="00B9412E">
        <w:rPr>
          <w:sz w:val="28"/>
          <w:szCs w:val="28"/>
        </w:rPr>
        <w:t xml:space="preserve"> </w:t>
      </w:r>
      <w:r w:rsidRPr="004326EB">
        <w:rPr>
          <w:sz w:val="28"/>
          <w:szCs w:val="28"/>
        </w:rPr>
        <w:t xml:space="preserve">С. 148–155. </w:t>
      </w:r>
    </w:p>
    <w:p w:rsidR="00C7734E" w:rsidRPr="004326EB" w:rsidRDefault="00C7734E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7734E">
        <w:rPr>
          <w:sz w:val="28"/>
          <w:szCs w:val="28"/>
        </w:rPr>
        <w:t xml:space="preserve">Дейк Т.А. </w:t>
      </w:r>
      <w:r>
        <w:rPr>
          <w:sz w:val="28"/>
          <w:szCs w:val="28"/>
        </w:rPr>
        <w:t>в</w:t>
      </w:r>
      <w:r w:rsidRPr="00C7734E">
        <w:rPr>
          <w:sz w:val="28"/>
          <w:szCs w:val="28"/>
        </w:rPr>
        <w:t>ан. Язык, познание, коммуникация. М.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Прогресс</w:t>
      </w:r>
      <w:r w:rsidRPr="00C7734E">
        <w:rPr>
          <w:sz w:val="28"/>
          <w:szCs w:val="28"/>
        </w:rPr>
        <w:t>, 1989.</w:t>
      </w:r>
      <w:r>
        <w:rPr>
          <w:sz w:val="28"/>
          <w:szCs w:val="28"/>
          <w:lang w:val="en-US"/>
        </w:rPr>
        <w:t xml:space="preserve"> – 312 c.</w:t>
      </w:r>
    </w:p>
    <w:p w:rsidR="00084660" w:rsidRPr="005527F9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Дмитриева М.Н. Роль метакоммуникативных конструкций в философской прозе Ноткера Немецкого // Немецкая филология в СПбГУ. V. Язык профессиональной коммуникации – немецкий. - СПб, 2015. - Т. 5, - С. 63-69. </w:t>
      </w:r>
    </w:p>
    <w:p w:rsidR="005527F9" w:rsidRDefault="005527F9" w:rsidP="005527F9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527F9">
        <w:rPr>
          <w:sz w:val="28"/>
          <w:szCs w:val="28"/>
        </w:rPr>
        <w:t>Дмитриева М.Н. Сафонова Н.В.</w:t>
      </w:r>
      <w:r w:rsidRPr="005527F9">
        <w:t xml:space="preserve"> </w:t>
      </w:r>
      <w:r w:rsidRPr="005527F9">
        <w:rPr>
          <w:sz w:val="28"/>
          <w:szCs w:val="28"/>
        </w:rPr>
        <w:t>Текстообразующие функции интеррогативов в древненемецких текстах</w:t>
      </w:r>
      <w:r w:rsidRPr="00B95403">
        <w:rPr>
          <w:sz w:val="28"/>
          <w:szCs w:val="28"/>
        </w:rPr>
        <w:t xml:space="preserve"> // </w:t>
      </w:r>
      <w:r>
        <w:rPr>
          <w:sz w:val="28"/>
          <w:szCs w:val="28"/>
        </w:rPr>
        <w:t>Вестник Брянского Университета</w:t>
      </w:r>
      <w:r w:rsidR="00DD3973">
        <w:rPr>
          <w:sz w:val="28"/>
          <w:szCs w:val="28"/>
        </w:rPr>
        <w:t>.</w:t>
      </w:r>
      <w:r>
        <w:rPr>
          <w:sz w:val="28"/>
          <w:szCs w:val="28"/>
        </w:rPr>
        <w:t xml:space="preserve"> Брянск</w:t>
      </w:r>
      <w:r w:rsidRPr="00C23F09">
        <w:rPr>
          <w:sz w:val="28"/>
          <w:szCs w:val="28"/>
        </w:rPr>
        <w:t>:</w:t>
      </w:r>
      <w:r w:rsidRPr="005527F9">
        <w:rPr>
          <w:sz w:val="28"/>
          <w:szCs w:val="28"/>
        </w:rPr>
        <w:t xml:space="preserve"> 2014</w:t>
      </w:r>
      <w:r w:rsidR="00DD3973">
        <w:rPr>
          <w:sz w:val="28"/>
          <w:szCs w:val="28"/>
        </w:rPr>
        <w:t>.</w:t>
      </w:r>
      <w:r w:rsidRPr="00C23F0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23F09">
        <w:rPr>
          <w:sz w:val="28"/>
          <w:szCs w:val="28"/>
        </w:rPr>
        <w:t>С. 1-3</w:t>
      </w:r>
      <w:r w:rsidRPr="00C23F09">
        <w:rPr>
          <w:sz w:val="28"/>
          <w:szCs w:val="28"/>
        </w:rPr>
        <w:t>.</w:t>
      </w:r>
    </w:p>
    <w:p w:rsidR="00F50F20" w:rsidRPr="004326EB" w:rsidRDefault="005527F9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F4D37">
        <w:rPr>
          <w:sz w:val="28"/>
          <w:szCs w:val="28"/>
        </w:rPr>
        <w:t xml:space="preserve"> </w:t>
      </w:r>
      <w:r w:rsidR="00F50F20">
        <w:rPr>
          <w:sz w:val="28"/>
          <w:szCs w:val="28"/>
        </w:rPr>
        <w:t xml:space="preserve">Кибрик </w:t>
      </w:r>
      <w:r w:rsidR="00245037">
        <w:rPr>
          <w:sz w:val="28"/>
          <w:szCs w:val="28"/>
        </w:rPr>
        <w:t xml:space="preserve">А.А. Анализ дискурса в когнитивной перспективе. Диссертация в виде научного доклада </w:t>
      </w:r>
      <w:r w:rsidR="00245037" w:rsidRPr="00245037">
        <w:rPr>
          <w:sz w:val="28"/>
          <w:szCs w:val="28"/>
        </w:rPr>
        <w:t>составленная на основе опубликованных работ, представленная к защите на соискание ученой степени доктора филологических наук</w:t>
      </w:r>
      <w:r w:rsidR="00DD3973">
        <w:rPr>
          <w:sz w:val="28"/>
          <w:szCs w:val="28"/>
        </w:rPr>
        <w:sym w:font="Symbol" w:char="F02D"/>
      </w:r>
      <w:r w:rsidR="00245037" w:rsidRPr="00245037">
        <w:rPr>
          <w:sz w:val="28"/>
          <w:szCs w:val="28"/>
        </w:rPr>
        <w:t xml:space="preserve"> М</w:t>
      </w:r>
      <w:r w:rsidR="00245037">
        <w:rPr>
          <w:sz w:val="28"/>
          <w:szCs w:val="28"/>
        </w:rPr>
        <w:t>.</w:t>
      </w:r>
      <w:r w:rsidR="00245037" w:rsidRPr="00B95403">
        <w:rPr>
          <w:sz w:val="28"/>
          <w:szCs w:val="28"/>
        </w:rPr>
        <w:t>:</w:t>
      </w:r>
      <w:r w:rsidR="00245037" w:rsidRPr="00245037">
        <w:rPr>
          <w:sz w:val="28"/>
          <w:szCs w:val="28"/>
        </w:rPr>
        <w:t xml:space="preserve"> </w:t>
      </w:r>
      <w:r w:rsidR="00DD3973">
        <w:rPr>
          <w:sz w:val="28"/>
          <w:szCs w:val="28"/>
        </w:rPr>
        <w:t xml:space="preserve">институт языкознания РАН, </w:t>
      </w:r>
      <w:r w:rsidR="00245037" w:rsidRPr="00245037">
        <w:rPr>
          <w:sz w:val="28"/>
          <w:szCs w:val="28"/>
        </w:rPr>
        <w:t>2003</w:t>
      </w:r>
      <w:r w:rsidR="00DD3973">
        <w:rPr>
          <w:sz w:val="28"/>
          <w:szCs w:val="28"/>
        </w:rPr>
        <w:t xml:space="preserve">. </w:t>
      </w:r>
      <w:r w:rsidR="00DD3973">
        <w:rPr>
          <w:sz w:val="28"/>
          <w:szCs w:val="28"/>
        </w:rPr>
        <w:sym w:font="Symbol" w:char="F02D"/>
      </w:r>
      <w:r w:rsidR="00245037">
        <w:rPr>
          <w:sz w:val="28"/>
          <w:szCs w:val="28"/>
        </w:rPr>
        <w:t xml:space="preserve"> </w:t>
      </w:r>
      <w:r w:rsidR="00DD3973">
        <w:rPr>
          <w:sz w:val="28"/>
          <w:szCs w:val="28"/>
        </w:rPr>
        <w:t>90 с.</w:t>
      </w:r>
    </w:p>
    <w:p w:rsidR="00084660" w:rsidRPr="004326EB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Макаров М.</w:t>
      </w:r>
      <w:r w:rsidR="007E5FC2" w:rsidRPr="004326EB">
        <w:rPr>
          <w:sz w:val="28"/>
          <w:szCs w:val="28"/>
        </w:rPr>
        <w:t xml:space="preserve"> Л.</w:t>
      </w:r>
      <w:r w:rsidRPr="004326EB">
        <w:rPr>
          <w:sz w:val="28"/>
          <w:szCs w:val="28"/>
        </w:rPr>
        <w:t xml:space="preserve"> Основы теории дискурса. </w:t>
      </w:r>
      <w:r w:rsidR="00601089" w:rsidRPr="004326EB">
        <w:rPr>
          <w:sz w:val="28"/>
          <w:szCs w:val="28"/>
        </w:rPr>
        <w:t>- М</w:t>
      </w:r>
      <w:r w:rsidRPr="004326EB">
        <w:rPr>
          <w:sz w:val="28"/>
          <w:szCs w:val="28"/>
        </w:rPr>
        <w:t xml:space="preserve">.: Гнозис, </w:t>
      </w:r>
      <w:r w:rsidR="00B9412E" w:rsidRPr="004326EB">
        <w:rPr>
          <w:sz w:val="28"/>
          <w:szCs w:val="28"/>
        </w:rPr>
        <w:t>2003. -</w:t>
      </w:r>
      <w:r w:rsidRPr="004326EB">
        <w:rPr>
          <w:sz w:val="28"/>
          <w:szCs w:val="28"/>
        </w:rPr>
        <w:t xml:space="preserve"> 280 с. </w:t>
      </w:r>
    </w:p>
    <w:p w:rsidR="00192A4B" w:rsidRPr="004326EB" w:rsidRDefault="00084660" w:rsidP="00050A80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Мануйлова Е.О. Прагматические функции метакоммуникативных компонентов высказывания в немецком публицистическом дискурсе: Автореферат дис. канд. филол. </w:t>
      </w:r>
      <w:r w:rsidR="00B9412E" w:rsidRPr="004326EB">
        <w:rPr>
          <w:sz w:val="28"/>
          <w:szCs w:val="28"/>
        </w:rPr>
        <w:t>наук. -</w:t>
      </w:r>
      <w:r w:rsidRPr="004326EB">
        <w:rPr>
          <w:sz w:val="28"/>
          <w:szCs w:val="28"/>
        </w:rPr>
        <w:t xml:space="preserve"> Тамбов, 2013. -27 с. </w:t>
      </w:r>
    </w:p>
    <w:p w:rsidR="000C16CB" w:rsidRPr="004326EB" w:rsidRDefault="000C16CB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Моррис Ч.У. Основания теории знаков // </w:t>
      </w:r>
      <w:r w:rsidRPr="004326EB">
        <w:rPr>
          <w:bCs/>
          <w:sz w:val="28"/>
          <w:szCs w:val="28"/>
        </w:rPr>
        <w:t>Семиотика</w:t>
      </w:r>
      <w:r w:rsidRPr="004326EB">
        <w:rPr>
          <w:sz w:val="28"/>
          <w:szCs w:val="28"/>
        </w:rPr>
        <w:t>. Сборник переводов. Под ред. Ю. С. Степанова. М.: Радуга, 1982. </w:t>
      </w:r>
      <w:r w:rsidR="00050A80">
        <w:rPr>
          <w:sz w:val="28"/>
          <w:szCs w:val="28"/>
        </w:rPr>
        <w:t>Найти!</w:t>
      </w:r>
    </w:p>
    <w:p w:rsidR="00192A4B" w:rsidRPr="004326EB" w:rsidRDefault="00192A4B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Москальская О. И. Грамматика текста - М.: Высш. школа, 1981 - 183 с.</w:t>
      </w:r>
    </w:p>
    <w:p w:rsidR="00084660" w:rsidRPr="004326EB" w:rsidRDefault="00084660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Нефедов С.Т. Императивы лингвистического дискурса / С.Т. Нефедов // Научное мнение - СПб, </w:t>
      </w:r>
      <w:r w:rsidR="00B9412E" w:rsidRPr="004326EB">
        <w:rPr>
          <w:sz w:val="28"/>
          <w:szCs w:val="28"/>
        </w:rPr>
        <w:t>2014. -</w:t>
      </w:r>
      <w:r w:rsidRPr="004326EB">
        <w:rPr>
          <w:sz w:val="28"/>
          <w:szCs w:val="28"/>
        </w:rPr>
        <w:t xml:space="preserve"> № </w:t>
      </w:r>
      <w:r w:rsidR="00B9412E" w:rsidRPr="004326EB">
        <w:rPr>
          <w:sz w:val="28"/>
          <w:szCs w:val="28"/>
        </w:rPr>
        <w:t>5. -</w:t>
      </w:r>
      <w:r w:rsidRPr="004326EB">
        <w:rPr>
          <w:sz w:val="28"/>
          <w:szCs w:val="28"/>
        </w:rPr>
        <w:t xml:space="preserve"> С. 58–64. </w:t>
      </w:r>
    </w:p>
    <w:p w:rsidR="00084660" w:rsidRPr="004326EB" w:rsidRDefault="00084660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Нефедов С.Т. «Нарративный запрет» в лингвистическом дискурсе / С.Т. Нефедов // Научное мнение - СПб, 2014. -9-1. - С. 9–19. </w:t>
      </w:r>
    </w:p>
    <w:p w:rsidR="00084660" w:rsidRPr="004326EB" w:rsidRDefault="00084660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Нефедов С.Т. Специфика кодирования метадискурсивной информации в научном тексте / С.Т. Нефедов // Вестник Омского университета. - Омск, 2013. - №3 (69</w:t>
      </w:r>
      <w:r w:rsidR="00B9412E" w:rsidRPr="004326EB">
        <w:rPr>
          <w:sz w:val="28"/>
          <w:szCs w:val="28"/>
        </w:rPr>
        <w:t>). -</w:t>
      </w:r>
      <w:r w:rsidRPr="004326EB">
        <w:rPr>
          <w:sz w:val="28"/>
          <w:szCs w:val="28"/>
        </w:rPr>
        <w:t xml:space="preserve"> С. 99-100. </w:t>
      </w:r>
    </w:p>
    <w:p w:rsidR="00084660" w:rsidRPr="004326EB" w:rsidRDefault="00084660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Петкова С. Реализация прагматического потенциала вводных метакоммуникативных единиц в контексте публичного диалога / С. Петкова // Болгарская </w:t>
      </w:r>
      <w:r w:rsidR="00B9412E" w:rsidRPr="004326EB">
        <w:rPr>
          <w:sz w:val="28"/>
          <w:szCs w:val="28"/>
        </w:rPr>
        <w:t>русистика. -</w:t>
      </w:r>
      <w:r w:rsidRPr="004326EB">
        <w:rPr>
          <w:sz w:val="28"/>
          <w:szCs w:val="28"/>
        </w:rPr>
        <w:t xml:space="preserve"> София, </w:t>
      </w:r>
      <w:r w:rsidR="00B9412E" w:rsidRPr="004326EB">
        <w:rPr>
          <w:sz w:val="28"/>
          <w:szCs w:val="28"/>
        </w:rPr>
        <w:t>2011. -</w:t>
      </w:r>
      <w:r w:rsidRPr="004326EB">
        <w:rPr>
          <w:sz w:val="28"/>
          <w:szCs w:val="28"/>
        </w:rPr>
        <w:t xml:space="preserve"> С. 5–13. </w:t>
      </w:r>
    </w:p>
    <w:p w:rsidR="00084660" w:rsidRPr="004326EB" w:rsidRDefault="00084660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Супоницкая Н.С. Коннекторы как маркеры присутствия автора в научном тексте// Материалы XLIII Международной филологической конференции. Вып. 18: Секция грамматики (романо-германский цикл) / отв. ред. А. В. Зеленщиков. - СПб, Филологический факультет СПбГУ, </w:t>
      </w:r>
      <w:r w:rsidR="00B9412E" w:rsidRPr="004326EB">
        <w:rPr>
          <w:sz w:val="28"/>
          <w:szCs w:val="28"/>
        </w:rPr>
        <w:t>2014. -</w:t>
      </w:r>
      <w:r w:rsidRPr="004326EB">
        <w:rPr>
          <w:sz w:val="28"/>
          <w:szCs w:val="28"/>
        </w:rPr>
        <w:t xml:space="preserve"> С. 76–84. </w:t>
      </w:r>
    </w:p>
    <w:p w:rsidR="008D30E6" w:rsidRPr="004326EB" w:rsidRDefault="008D30E6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Сусов И.В. Введение в языкознание – М.</w:t>
      </w:r>
      <w:r w:rsidRPr="00B95403">
        <w:rPr>
          <w:sz w:val="28"/>
          <w:szCs w:val="28"/>
        </w:rPr>
        <w:t>:</w:t>
      </w:r>
      <w:r w:rsidRPr="004326EB">
        <w:rPr>
          <w:sz w:val="28"/>
          <w:szCs w:val="28"/>
        </w:rPr>
        <w:t xml:space="preserve"> АСТ Восток – </w:t>
      </w:r>
      <w:r w:rsidR="00933F8A" w:rsidRPr="004326EB">
        <w:rPr>
          <w:sz w:val="28"/>
          <w:szCs w:val="28"/>
        </w:rPr>
        <w:t>Запад, 2006</w:t>
      </w:r>
      <w:r w:rsidRPr="004326EB">
        <w:rPr>
          <w:sz w:val="28"/>
          <w:szCs w:val="28"/>
        </w:rPr>
        <w:t xml:space="preserve"> – 379 с.</w:t>
      </w:r>
    </w:p>
    <w:p w:rsidR="008D30E6" w:rsidRPr="004326EB" w:rsidRDefault="008D30E6" w:rsidP="004326EB">
      <w:pPr>
        <w:pStyle w:val="aa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Филипов К. А</w:t>
      </w:r>
      <w:r w:rsidR="00245037">
        <w:rPr>
          <w:sz w:val="28"/>
          <w:szCs w:val="28"/>
        </w:rPr>
        <w:t>.</w:t>
      </w:r>
      <w:r w:rsidRPr="004326EB">
        <w:rPr>
          <w:sz w:val="28"/>
          <w:szCs w:val="28"/>
        </w:rPr>
        <w:t xml:space="preserve"> Лингвистика текста </w:t>
      </w:r>
      <w:r w:rsidR="00EB0DB3" w:rsidRPr="00EB0DB3">
        <w:rPr>
          <w:sz w:val="28"/>
          <w:szCs w:val="28"/>
        </w:rPr>
        <w:t xml:space="preserve">(курс лекций). СПб.: Изд-во Санкт-Петербургского университета, </w:t>
      </w:r>
      <w:r w:rsidR="005F3F8A" w:rsidRPr="00EB0DB3">
        <w:rPr>
          <w:sz w:val="28"/>
          <w:szCs w:val="28"/>
        </w:rPr>
        <w:t>2003.</w:t>
      </w:r>
      <w:r w:rsidR="005F3F8A">
        <w:rPr>
          <w:sz w:val="28"/>
          <w:szCs w:val="28"/>
        </w:rPr>
        <w:t xml:space="preserve"> -336 с. </w:t>
      </w:r>
    </w:p>
    <w:p w:rsidR="00050A80" w:rsidRPr="00933F8A" w:rsidRDefault="008D30E6" w:rsidP="00933F8A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Формановская Н.</w:t>
      </w:r>
      <w:r w:rsidR="001D4FFE" w:rsidRPr="004326EB">
        <w:rPr>
          <w:sz w:val="28"/>
          <w:szCs w:val="28"/>
        </w:rPr>
        <w:t>И.</w:t>
      </w:r>
      <w:r w:rsidRPr="004326EB">
        <w:rPr>
          <w:sz w:val="28"/>
          <w:szCs w:val="28"/>
        </w:rPr>
        <w:t xml:space="preserve"> Культура общения и речевой этикет</w:t>
      </w:r>
      <w:r w:rsidR="00933F8A">
        <w:rPr>
          <w:sz w:val="28"/>
          <w:szCs w:val="28"/>
        </w:rPr>
        <w:t xml:space="preserve"> </w:t>
      </w:r>
      <w:r w:rsidR="00933F8A" w:rsidRPr="00933F8A">
        <w:rPr>
          <w:sz w:val="28"/>
          <w:szCs w:val="28"/>
        </w:rPr>
        <w:t xml:space="preserve">– </w:t>
      </w:r>
      <w:r w:rsidR="00933F8A">
        <w:rPr>
          <w:sz w:val="28"/>
          <w:szCs w:val="28"/>
        </w:rPr>
        <w:t>М.</w:t>
      </w:r>
      <w:r w:rsidR="00933F8A" w:rsidRPr="00933F8A">
        <w:rPr>
          <w:sz w:val="28"/>
          <w:szCs w:val="28"/>
        </w:rPr>
        <w:t>:</w:t>
      </w:r>
      <w:r w:rsidR="00AA119F">
        <w:rPr>
          <w:sz w:val="28"/>
          <w:szCs w:val="28"/>
        </w:rPr>
        <w:t xml:space="preserve"> Издательство ИКАР</w:t>
      </w:r>
      <w:r w:rsidR="00933F8A">
        <w:rPr>
          <w:sz w:val="28"/>
          <w:szCs w:val="28"/>
        </w:rPr>
        <w:t xml:space="preserve"> </w:t>
      </w:r>
      <w:r w:rsidR="00933F8A" w:rsidRPr="00933F8A">
        <w:rPr>
          <w:sz w:val="28"/>
          <w:szCs w:val="28"/>
        </w:rPr>
        <w:t>–</w:t>
      </w:r>
      <w:r w:rsidR="00AA119F">
        <w:rPr>
          <w:sz w:val="28"/>
          <w:szCs w:val="28"/>
        </w:rPr>
        <w:t xml:space="preserve"> 250</w:t>
      </w:r>
      <w:r w:rsidR="00933F8A">
        <w:rPr>
          <w:sz w:val="28"/>
          <w:szCs w:val="28"/>
        </w:rPr>
        <w:t xml:space="preserve"> с.</w:t>
      </w:r>
    </w:p>
    <w:p w:rsidR="001D4FFE" w:rsidRPr="004326EB" w:rsidRDefault="001D4FFE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Формановская Н. И. В последнее время</w:t>
      </w:r>
      <w:r w:rsidRPr="00B95403">
        <w:rPr>
          <w:sz w:val="28"/>
          <w:szCs w:val="28"/>
        </w:rPr>
        <w:t>//</w:t>
      </w:r>
      <w:r w:rsidRPr="004326EB">
        <w:rPr>
          <w:sz w:val="28"/>
          <w:szCs w:val="28"/>
        </w:rPr>
        <w:t xml:space="preserve"> </w:t>
      </w:r>
      <w:r w:rsidR="004326EB" w:rsidRPr="004326EB">
        <w:rPr>
          <w:sz w:val="28"/>
          <w:szCs w:val="28"/>
        </w:rPr>
        <w:t>Юбилейный сборник статей М.</w:t>
      </w:r>
      <w:r w:rsidR="004326EB" w:rsidRPr="00B95403">
        <w:rPr>
          <w:sz w:val="28"/>
          <w:szCs w:val="28"/>
        </w:rPr>
        <w:t xml:space="preserve">: </w:t>
      </w:r>
      <w:r w:rsidRPr="004326EB">
        <w:rPr>
          <w:sz w:val="28"/>
          <w:szCs w:val="28"/>
        </w:rPr>
        <w:t>информативно-учебный центр Государственного института русского языка им. А. С. Пушкина</w:t>
      </w:r>
      <w:r w:rsidR="004326EB" w:rsidRPr="004326EB">
        <w:rPr>
          <w:sz w:val="28"/>
          <w:szCs w:val="28"/>
        </w:rPr>
        <w:t>, 2012. - 280 с.</w:t>
      </w:r>
    </w:p>
    <w:p w:rsidR="004326EB" w:rsidRPr="004326EB" w:rsidRDefault="004326EB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26EB">
        <w:rPr>
          <w:sz w:val="28"/>
          <w:szCs w:val="28"/>
        </w:rPr>
        <w:t>Формановская Н.И. Речевое общение</w:t>
      </w:r>
      <w:r w:rsidRPr="00B95403">
        <w:rPr>
          <w:sz w:val="28"/>
          <w:szCs w:val="28"/>
        </w:rPr>
        <w:t xml:space="preserve">: </w:t>
      </w:r>
      <w:r w:rsidRPr="004326EB">
        <w:rPr>
          <w:sz w:val="28"/>
          <w:szCs w:val="28"/>
        </w:rPr>
        <w:t>коммуникативно</w:t>
      </w:r>
      <w:r w:rsidR="00B87CDF" w:rsidRPr="00B87CDF">
        <w:rPr>
          <w:sz w:val="28"/>
          <w:szCs w:val="28"/>
        </w:rPr>
        <w:t>-</w:t>
      </w:r>
      <w:r w:rsidRPr="004326EB">
        <w:rPr>
          <w:sz w:val="28"/>
          <w:szCs w:val="28"/>
        </w:rPr>
        <w:t>прагматический подход М.</w:t>
      </w:r>
      <w:r w:rsidRPr="00B95403">
        <w:rPr>
          <w:sz w:val="28"/>
          <w:szCs w:val="28"/>
        </w:rPr>
        <w:t xml:space="preserve">: </w:t>
      </w:r>
      <w:r w:rsidRPr="004326EB">
        <w:rPr>
          <w:sz w:val="28"/>
          <w:szCs w:val="28"/>
        </w:rPr>
        <w:t>Русский яз</w:t>
      </w:r>
      <w:r w:rsidRPr="00B95403">
        <w:rPr>
          <w:sz w:val="28"/>
          <w:szCs w:val="28"/>
        </w:rPr>
        <w:t>.</w:t>
      </w:r>
      <w:r w:rsidRPr="004326EB">
        <w:rPr>
          <w:sz w:val="28"/>
          <w:szCs w:val="28"/>
        </w:rPr>
        <w:t xml:space="preserve"> 2002</w:t>
      </w:r>
      <w:r w:rsidRPr="00B95403">
        <w:rPr>
          <w:sz w:val="28"/>
          <w:szCs w:val="28"/>
        </w:rPr>
        <w:t xml:space="preserve"> – 216 </w:t>
      </w:r>
      <w:r w:rsidRPr="004326EB">
        <w:rPr>
          <w:sz w:val="28"/>
          <w:szCs w:val="28"/>
          <w:lang w:val="en-US"/>
        </w:rPr>
        <w:t>c</w:t>
      </w:r>
      <w:r w:rsidRPr="00B95403">
        <w:rPr>
          <w:sz w:val="28"/>
          <w:szCs w:val="28"/>
        </w:rPr>
        <w:t>.</w:t>
      </w:r>
    </w:p>
    <w:p w:rsidR="00084660" w:rsidRPr="004326EB" w:rsidRDefault="00084660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326EB">
        <w:rPr>
          <w:sz w:val="28"/>
          <w:szCs w:val="28"/>
        </w:rPr>
        <w:t xml:space="preserve">Чернявская В.Е. Лингвистика текста. Поликодовость. Интертекстуальность. Интердискурсивность. Учебное пособие. - М.: Книжный дом ЛИБРОКОРМ, 2009. - 248 с. </w:t>
      </w:r>
    </w:p>
    <w:p w:rsidR="001D4FFE" w:rsidRPr="004326EB" w:rsidRDefault="001D4FFE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x-none"/>
        </w:rPr>
      </w:pPr>
      <w:r w:rsidRPr="004326EB">
        <w:rPr>
          <w:sz w:val="28"/>
          <w:szCs w:val="28"/>
          <w:lang w:val="x-none"/>
        </w:rPr>
        <w:t xml:space="preserve"> Чернявская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В.Е. Научный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текст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как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социокультурный</w:t>
      </w:r>
      <w:r w:rsidRPr="004326EB">
        <w:rPr>
          <w:sz w:val="28"/>
          <w:szCs w:val="28"/>
        </w:rPr>
        <w:t xml:space="preserve"> фе</w:t>
      </w:r>
      <w:r w:rsidRPr="004326EB">
        <w:rPr>
          <w:sz w:val="28"/>
          <w:szCs w:val="28"/>
          <w:lang w:val="x-none"/>
        </w:rPr>
        <w:t>номен// Жанры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и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типы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текста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в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научном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и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медийном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дискурсе: Меж</w:t>
      </w:r>
      <w:r w:rsidRPr="004326EB">
        <w:rPr>
          <w:sz w:val="28"/>
          <w:szCs w:val="28"/>
        </w:rPr>
        <w:t>ву</w:t>
      </w:r>
      <w:r w:rsidRPr="004326EB">
        <w:rPr>
          <w:sz w:val="28"/>
          <w:szCs w:val="28"/>
          <w:lang w:val="x-none"/>
        </w:rPr>
        <w:t>зовский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сборник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научных</w:t>
      </w:r>
      <w:r w:rsidRPr="004326EB">
        <w:rPr>
          <w:sz w:val="28"/>
          <w:szCs w:val="28"/>
        </w:rPr>
        <w:t xml:space="preserve"> </w:t>
      </w:r>
      <w:r w:rsidRPr="004326EB">
        <w:rPr>
          <w:sz w:val="28"/>
          <w:szCs w:val="28"/>
          <w:lang w:val="x-none"/>
        </w:rPr>
        <w:t>трудов, 3. Орел, 2006. С. 17–26.</w:t>
      </w:r>
    </w:p>
    <w:p w:rsidR="001D4FFE" w:rsidRPr="004326EB" w:rsidRDefault="001D4FFE" w:rsidP="00C7734E">
      <w:pPr>
        <w:pStyle w:val="a9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 Чернявская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В.Е. Может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ли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ученый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мыслить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национально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специфично? Когнитивный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стиль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как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монокультурный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феномен//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 </w:t>
      </w:r>
      <w:r w:rsidR="003C13E7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5A64F7"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аучный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журнал/ Санкт-Петербургский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университетский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консорциум.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СПб., 2012. </w:t>
      </w:r>
      <w:r w:rsidR="00E21339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sym w:font="Symbol" w:char="F02D"/>
      </w:r>
      <w:r w:rsidRPr="004326EB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С. 156–163.</w:t>
      </w:r>
    </w:p>
    <w:p w:rsidR="00084660" w:rsidRPr="004326EB" w:rsidRDefault="00084660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4326EB">
        <w:rPr>
          <w:sz w:val="28"/>
          <w:szCs w:val="28"/>
          <w:lang w:val="en-US"/>
        </w:rPr>
        <w:t xml:space="preserve">Bateson G. Information and codification: a philosophical approach. / G. Bateson - New Brunswick: Transaction Publishers (originally published in 1951 by W.W. Norton &amp; Co, Inc.), 2009.- 170 p. </w:t>
      </w:r>
    </w:p>
    <w:p w:rsidR="007F4B65" w:rsidRPr="00B95403" w:rsidRDefault="007F4B65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de-DE"/>
        </w:rPr>
      </w:pPr>
      <w:r w:rsidRPr="00B95403">
        <w:rPr>
          <w:sz w:val="28"/>
          <w:szCs w:val="28"/>
          <w:lang w:val="de-DE"/>
        </w:rPr>
        <w:t>Brinkman H. Die deutsche Sprache. Ge</w:t>
      </w:r>
      <w:r w:rsidR="00AD4E3D" w:rsidRPr="00B95403">
        <w:rPr>
          <w:sz w:val="28"/>
          <w:szCs w:val="28"/>
          <w:lang w:val="de-DE"/>
        </w:rPr>
        <w:t>stalt und Leistung. 2. Aufl. D</w:t>
      </w:r>
      <w:r w:rsidR="00AD4E3D" w:rsidRPr="004326EB">
        <w:rPr>
          <w:sz w:val="28"/>
          <w:szCs w:val="28"/>
          <w:lang w:val="de-DE"/>
        </w:rPr>
        <w:t>ü</w:t>
      </w:r>
      <w:r w:rsidRPr="00B95403">
        <w:rPr>
          <w:sz w:val="28"/>
          <w:szCs w:val="28"/>
          <w:lang w:val="de-DE"/>
        </w:rPr>
        <w:t>sseldorf, 1971</w:t>
      </w:r>
      <w:r w:rsidR="00933F8A" w:rsidRPr="0037511D">
        <w:rPr>
          <w:sz w:val="28"/>
          <w:szCs w:val="28"/>
          <w:lang w:val="de-DE"/>
        </w:rPr>
        <w:t xml:space="preserve"> – S. 939</w:t>
      </w:r>
    </w:p>
    <w:p w:rsidR="00084660" w:rsidRPr="004326EB" w:rsidRDefault="00084660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B95403">
        <w:rPr>
          <w:sz w:val="28"/>
          <w:szCs w:val="28"/>
          <w:lang w:val="de-DE"/>
        </w:rPr>
        <w:t xml:space="preserve">Ehrhardt Cl., Heringer H.J. Pragmatik. / C. Erhardt, H.J. Heringer. – Paderborn: Fink, 2011.- </w:t>
      </w:r>
      <w:r w:rsidRPr="004326EB">
        <w:rPr>
          <w:sz w:val="28"/>
          <w:szCs w:val="28"/>
          <w:lang w:val="en-US"/>
        </w:rPr>
        <w:t xml:space="preserve">156 S. </w:t>
      </w:r>
    </w:p>
    <w:p w:rsidR="00084660" w:rsidRPr="004326EB" w:rsidRDefault="00084660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4326EB">
        <w:rPr>
          <w:sz w:val="28"/>
          <w:szCs w:val="28"/>
          <w:lang w:val="en-US"/>
        </w:rPr>
        <w:t>Goffman E. Forms of Talk. / E. Goffman- Pennsylvania: University of Pennsylvania Press, 1981</w:t>
      </w:r>
      <w:r w:rsidR="004A772D" w:rsidRPr="004326EB">
        <w:rPr>
          <w:sz w:val="28"/>
          <w:szCs w:val="28"/>
          <w:lang w:val="en-US"/>
        </w:rPr>
        <w:t>. -</w:t>
      </w:r>
      <w:r w:rsidR="005A64F7">
        <w:rPr>
          <w:sz w:val="28"/>
          <w:szCs w:val="28"/>
          <w:lang w:val="en-US"/>
        </w:rPr>
        <w:t xml:space="preserve"> P</w:t>
      </w:r>
      <w:r w:rsidRPr="004326EB">
        <w:rPr>
          <w:sz w:val="28"/>
          <w:szCs w:val="28"/>
          <w:lang w:val="en-US"/>
        </w:rPr>
        <w:t xml:space="preserve">. 280–296. </w:t>
      </w:r>
    </w:p>
    <w:p w:rsidR="00084660" w:rsidRPr="004326EB" w:rsidRDefault="00084660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4326EB">
        <w:rPr>
          <w:sz w:val="28"/>
          <w:szCs w:val="28"/>
          <w:lang w:val="en-US"/>
        </w:rPr>
        <w:t>Lanigan R.L. Speech act phenomenology / R.L. Lanigan – The Hugue: Nijhoff, 1977</w:t>
      </w:r>
      <w:r w:rsidR="004A772D" w:rsidRPr="004326EB">
        <w:rPr>
          <w:sz w:val="28"/>
          <w:szCs w:val="28"/>
          <w:lang w:val="en-US"/>
        </w:rPr>
        <w:t>. -</w:t>
      </w:r>
      <w:r w:rsidRPr="004326EB">
        <w:rPr>
          <w:sz w:val="28"/>
          <w:szCs w:val="28"/>
          <w:lang w:val="en-US"/>
        </w:rPr>
        <w:t xml:space="preserve"> 145 p. </w:t>
      </w:r>
    </w:p>
    <w:p w:rsidR="003F7027" w:rsidRDefault="003F7027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B95403">
        <w:rPr>
          <w:sz w:val="28"/>
          <w:szCs w:val="28"/>
          <w:lang w:val="en-US"/>
        </w:rPr>
        <w:t>Leech Geoffrey Principles of Pragmatics London, New York</w:t>
      </w:r>
      <w:r w:rsidRPr="004326EB">
        <w:rPr>
          <w:sz w:val="28"/>
          <w:szCs w:val="28"/>
          <w:lang w:val="en-US"/>
        </w:rPr>
        <w:t>: Longman</w:t>
      </w:r>
      <w:r w:rsidR="005A64F7">
        <w:rPr>
          <w:sz w:val="28"/>
          <w:szCs w:val="28"/>
          <w:lang w:val="en-US"/>
        </w:rPr>
        <w:t>, 1983.</w:t>
      </w:r>
      <w:r w:rsidRPr="004326EB">
        <w:rPr>
          <w:sz w:val="28"/>
          <w:szCs w:val="28"/>
          <w:lang w:val="en-US"/>
        </w:rPr>
        <w:t xml:space="preserve"> – 257 p.</w:t>
      </w:r>
    </w:p>
    <w:p w:rsidR="00084660" w:rsidRPr="004326EB" w:rsidRDefault="00084660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4326EB">
        <w:rPr>
          <w:sz w:val="28"/>
          <w:szCs w:val="28"/>
          <w:lang w:val="en-US"/>
        </w:rPr>
        <w:t>Vande Kopple W.J. Some Exploratory Discourse on Metadiscourse // College Composition and Communication. - 1985</w:t>
      </w:r>
      <w:r w:rsidR="001B5AA1" w:rsidRPr="004326EB">
        <w:rPr>
          <w:sz w:val="28"/>
          <w:szCs w:val="28"/>
          <w:lang w:val="en-US"/>
        </w:rPr>
        <w:t>. -</w:t>
      </w:r>
      <w:r w:rsidRPr="004326EB">
        <w:rPr>
          <w:sz w:val="28"/>
          <w:szCs w:val="28"/>
          <w:lang w:val="en-US"/>
        </w:rPr>
        <w:t xml:space="preserve"> V.36</w:t>
      </w:r>
      <w:r w:rsidR="001B5AA1" w:rsidRPr="004326EB">
        <w:rPr>
          <w:sz w:val="28"/>
          <w:szCs w:val="28"/>
          <w:lang w:val="en-US"/>
        </w:rPr>
        <w:t>. -</w:t>
      </w:r>
      <w:r w:rsidR="005A64F7">
        <w:rPr>
          <w:sz w:val="28"/>
          <w:szCs w:val="28"/>
          <w:lang w:val="en-US"/>
        </w:rPr>
        <w:t xml:space="preserve"> P</w:t>
      </w:r>
      <w:r w:rsidRPr="004326EB">
        <w:rPr>
          <w:sz w:val="28"/>
          <w:szCs w:val="28"/>
          <w:lang w:val="en-US"/>
        </w:rPr>
        <w:t xml:space="preserve">. 82–93. </w:t>
      </w:r>
    </w:p>
    <w:p w:rsidR="008D30E6" w:rsidRDefault="008D30E6" w:rsidP="00013F42">
      <w:pPr>
        <w:pStyle w:val="aa"/>
        <w:spacing w:line="360" w:lineRule="auto"/>
        <w:ind w:left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Электронные ресурсы</w:t>
      </w:r>
      <w:r>
        <w:rPr>
          <w:sz w:val="28"/>
          <w:szCs w:val="28"/>
          <w:lang w:val="en-US"/>
        </w:rPr>
        <w:t>:</w:t>
      </w:r>
    </w:p>
    <w:p w:rsidR="006C180A" w:rsidRPr="00B95403" w:rsidRDefault="006C180A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403">
        <w:rPr>
          <w:sz w:val="28"/>
          <w:szCs w:val="28"/>
        </w:rPr>
        <w:t xml:space="preserve"> </w:t>
      </w:r>
      <w:r>
        <w:rPr>
          <w:sz w:val="28"/>
          <w:szCs w:val="28"/>
        </w:rPr>
        <w:t>Касевич В.Б.</w:t>
      </w:r>
      <w:r w:rsidRPr="00B9540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Язык и культура,</w:t>
      </w:r>
      <w:r w:rsidRPr="00B95403">
        <w:rPr>
          <w:sz w:val="28"/>
          <w:szCs w:val="28"/>
        </w:rPr>
        <w:t xml:space="preserve"> 2001</w:t>
      </w:r>
      <w:r w:rsidR="005A64F7" w:rsidRPr="005A64F7">
        <w:rPr>
          <w:sz w:val="28"/>
          <w:szCs w:val="28"/>
        </w:rPr>
        <w:t xml:space="preserve"> – </w:t>
      </w:r>
      <w:r w:rsidR="005A64F7">
        <w:rPr>
          <w:sz w:val="28"/>
          <w:szCs w:val="28"/>
          <w:lang w:val="en-US"/>
        </w:rPr>
        <w:t>c</w:t>
      </w:r>
      <w:r w:rsidR="005A64F7" w:rsidRPr="005A64F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URL</w:t>
      </w:r>
      <w:r w:rsidRPr="00B95403">
        <w:rPr>
          <w:sz w:val="28"/>
          <w:szCs w:val="28"/>
        </w:rPr>
        <w:t>:</w:t>
      </w:r>
      <w:r w:rsidRPr="00775A97">
        <w:t xml:space="preserve"> </w:t>
      </w:r>
      <w:r w:rsidRPr="00C7734E">
        <w:rPr>
          <w:sz w:val="28"/>
          <w:szCs w:val="28"/>
        </w:rPr>
        <w:t>http://window.edu.ru/catalog/pdf2txt/481/38481/16279</w:t>
      </w:r>
      <w:r>
        <w:rPr>
          <w:sz w:val="28"/>
          <w:szCs w:val="28"/>
        </w:rPr>
        <w:t xml:space="preserve"> (дата обращения</w:t>
      </w:r>
      <w:r w:rsidRPr="00775A97">
        <w:rPr>
          <w:sz w:val="28"/>
          <w:szCs w:val="28"/>
        </w:rPr>
        <w:t>:</w:t>
      </w:r>
      <w:r>
        <w:rPr>
          <w:sz w:val="28"/>
          <w:szCs w:val="28"/>
        </w:rPr>
        <w:t xml:space="preserve"> 20.05.2018)</w:t>
      </w:r>
    </w:p>
    <w:p w:rsidR="006C180A" w:rsidRPr="006C180A" w:rsidRDefault="006C180A" w:rsidP="006C180A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Ожегов</w:t>
      </w:r>
      <w:r w:rsidRPr="006C180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С.И. толковый словарь </w:t>
      </w:r>
      <w:r w:rsidRPr="00B276C0">
        <w:rPr>
          <w:sz w:val="28"/>
          <w:szCs w:val="28"/>
          <w:lang w:val="en-US"/>
        </w:rPr>
        <w:t>URL</w:t>
      </w:r>
      <w:r w:rsidRPr="00B95403">
        <w:rPr>
          <w:sz w:val="28"/>
          <w:szCs w:val="28"/>
        </w:rPr>
        <w:t xml:space="preserve">: </w:t>
      </w:r>
      <w:r w:rsidRPr="00E21339">
        <w:rPr>
          <w:sz w:val="28"/>
          <w:szCs w:val="28"/>
          <w:lang w:val="en-US"/>
        </w:rPr>
        <w:t>http</w:t>
      </w:r>
      <w:r w:rsidRPr="00B95403">
        <w:rPr>
          <w:sz w:val="28"/>
          <w:szCs w:val="28"/>
        </w:rPr>
        <w:t>://</w:t>
      </w:r>
      <w:r w:rsidRPr="00E21339">
        <w:rPr>
          <w:sz w:val="28"/>
          <w:szCs w:val="28"/>
          <w:lang w:val="en-US"/>
        </w:rPr>
        <w:t>www</w:t>
      </w:r>
      <w:r w:rsidRPr="00B95403">
        <w:rPr>
          <w:sz w:val="28"/>
          <w:szCs w:val="28"/>
        </w:rPr>
        <w:t>.</w:t>
      </w:r>
      <w:r w:rsidRPr="00E21339">
        <w:rPr>
          <w:sz w:val="28"/>
          <w:szCs w:val="28"/>
          <w:lang w:val="en-US"/>
        </w:rPr>
        <w:t>onlinedics</w:t>
      </w:r>
      <w:r w:rsidRPr="00B95403">
        <w:rPr>
          <w:sz w:val="28"/>
          <w:szCs w:val="28"/>
        </w:rPr>
        <w:t>.</w:t>
      </w:r>
      <w:r w:rsidRPr="00E21339">
        <w:rPr>
          <w:sz w:val="28"/>
          <w:szCs w:val="28"/>
          <w:lang w:val="en-US"/>
        </w:rPr>
        <w:t>ru</w:t>
      </w:r>
      <w:r w:rsidRPr="00B95403">
        <w:rPr>
          <w:sz w:val="28"/>
          <w:szCs w:val="28"/>
        </w:rPr>
        <w:t>/</w:t>
      </w:r>
      <w:r w:rsidRPr="00E21339">
        <w:rPr>
          <w:sz w:val="28"/>
          <w:szCs w:val="28"/>
          <w:lang w:val="en-US"/>
        </w:rPr>
        <w:t>slovar</w:t>
      </w:r>
      <w:r w:rsidRPr="00B95403">
        <w:rPr>
          <w:sz w:val="28"/>
          <w:szCs w:val="28"/>
        </w:rPr>
        <w:t>/</w:t>
      </w:r>
      <w:r w:rsidRPr="00E21339">
        <w:rPr>
          <w:sz w:val="28"/>
          <w:szCs w:val="28"/>
          <w:lang w:val="en-US"/>
        </w:rPr>
        <w:t>ojegov</w:t>
      </w:r>
      <w:r w:rsidRPr="00B95403">
        <w:rPr>
          <w:sz w:val="28"/>
          <w:szCs w:val="28"/>
        </w:rPr>
        <w:t>/</w:t>
      </w:r>
      <w:r w:rsidRPr="00E21339">
        <w:rPr>
          <w:sz w:val="28"/>
          <w:szCs w:val="28"/>
          <w:lang w:val="en-US"/>
        </w:rPr>
        <w:t>k</w:t>
      </w:r>
      <w:r w:rsidRPr="00B95403">
        <w:rPr>
          <w:sz w:val="28"/>
          <w:szCs w:val="28"/>
        </w:rPr>
        <w:t>/</w:t>
      </w:r>
      <w:r w:rsidRPr="00E21339">
        <w:rPr>
          <w:sz w:val="28"/>
          <w:szCs w:val="28"/>
          <w:lang w:val="en-US"/>
        </w:rPr>
        <w:t>kommentarij</w:t>
      </w:r>
      <w:r w:rsidRPr="00B95403">
        <w:rPr>
          <w:sz w:val="28"/>
          <w:szCs w:val="28"/>
        </w:rPr>
        <w:t>.</w:t>
      </w:r>
      <w:r w:rsidRPr="00E21339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</w:t>
      </w:r>
      <w:r w:rsidRPr="00B95403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B95403">
        <w:rPr>
          <w:sz w:val="28"/>
          <w:szCs w:val="28"/>
        </w:rPr>
        <w:t xml:space="preserve">: </w:t>
      </w:r>
      <w:r>
        <w:rPr>
          <w:sz w:val="28"/>
          <w:szCs w:val="28"/>
        </w:rPr>
        <w:t>20.05. 2018</w:t>
      </w:r>
      <w:r w:rsidRPr="006C180A">
        <w:rPr>
          <w:sz w:val="28"/>
          <w:szCs w:val="28"/>
        </w:rPr>
        <w:t>)</w:t>
      </w:r>
    </w:p>
    <w:p w:rsidR="006C180A" w:rsidRPr="00B95403" w:rsidRDefault="006C180A" w:rsidP="00C7734E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403">
        <w:rPr>
          <w:sz w:val="28"/>
          <w:szCs w:val="28"/>
        </w:rPr>
        <w:t xml:space="preserve"> </w:t>
      </w:r>
      <w:r>
        <w:rPr>
          <w:sz w:val="28"/>
          <w:szCs w:val="28"/>
        </w:rPr>
        <w:t>Прохоров А.</w:t>
      </w:r>
      <w:r w:rsidRPr="004A772D">
        <w:rPr>
          <w:sz w:val="28"/>
          <w:szCs w:val="28"/>
        </w:rPr>
        <w:t xml:space="preserve">М. </w:t>
      </w:r>
      <w:r w:rsidRPr="00B9540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Большой энциклопедический словарь, 2000 </w:t>
      </w:r>
      <w:r w:rsidRPr="00E21339">
        <w:rPr>
          <w:sz w:val="28"/>
          <w:szCs w:val="28"/>
          <w:lang w:val="de-DE"/>
        </w:rPr>
        <w:t>URL</w:t>
      </w:r>
      <w:r w:rsidRPr="00E21339">
        <w:rPr>
          <w:sz w:val="28"/>
          <w:szCs w:val="28"/>
        </w:rPr>
        <w:t>:http://www.onlinedics.ru/slovar/bes/k/kommentarij.html</w:t>
      </w:r>
      <w:r>
        <w:rPr>
          <w:sz w:val="28"/>
          <w:szCs w:val="28"/>
        </w:rPr>
        <w:t xml:space="preserve"> (</w:t>
      </w:r>
      <w:r w:rsidRPr="004326EB">
        <w:rPr>
          <w:sz w:val="28"/>
          <w:szCs w:val="28"/>
        </w:rPr>
        <w:t>дата обращения</w:t>
      </w:r>
      <w:r w:rsidRPr="00B95403">
        <w:rPr>
          <w:sz w:val="28"/>
          <w:szCs w:val="28"/>
        </w:rPr>
        <w:t>:</w:t>
      </w:r>
      <w:r w:rsidRPr="004326EB">
        <w:rPr>
          <w:sz w:val="28"/>
          <w:szCs w:val="28"/>
        </w:rPr>
        <w:t xml:space="preserve"> 20.05.2018</w:t>
      </w:r>
      <w:r>
        <w:rPr>
          <w:sz w:val="28"/>
          <w:szCs w:val="28"/>
        </w:rPr>
        <w:t>)</w:t>
      </w:r>
    </w:p>
    <w:p w:rsidR="006C180A" w:rsidRPr="006C180A" w:rsidRDefault="006C180A" w:rsidP="006C180A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371DA">
        <w:rPr>
          <w:iCs/>
          <w:sz w:val="28"/>
          <w:szCs w:val="28"/>
        </w:rPr>
        <w:t>Розенталь Д. Э., Теленкова М. А // Словарь-справочник лингвистических терминов</w:t>
      </w:r>
      <w:r>
        <w:rPr>
          <w:iCs/>
          <w:sz w:val="28"/>
          <w:szCs w:val="28"/>
        </w:rPr>
        <w:t>. Изд. 2-е. — М.: Просвещение,</w:t>
      </w:r>
      <w:r w:rsidRPr="000371DA">
        <w:rPr>
          <w:iCs/>
          <w:sz w:val="28"/>
          <w:szCs w:val="28"/>
        </w:rPr>
        <w:t xml:space="preserve"> 1976</w:t>
      </w:r>
      <w:r w:rsidRPr="006C180A">
        <w:rPr>
          <w:iCs/>
          <w:sz w:val="28"/>
          <w:szCs w:val="28"/>
        </w:rPr>
        <w:t xml:space="preserve"> </w:t>
      </w:r>
      <w:r w:rsidRPr="006C180A">
        <w:rPr>
          <w:iCs/>
          <w:sz w:val="28"/>
          <w:szCs w:val="28"/>
          <w:lang w:val="en-US"/>
        </w:rPr>
        <w:t>URL</w:t>
      </w:r>
      <w:r>
        <w:rPr>
          <w:iCs/>
          <w:sz w:val="28"/>
          <w:szCs w:val="28"/>
        </w:rPr>
        <w:t>:</w:t>
      </w:r>
      <w:r w:rsidRPr="006C180A">
        <w:rPr>
          <w:iCs/>
          <w:sz w:val="28"/>
          <w:szCs w:val="28"/>
          <w:lang w:val="en-US"/>
        </w:rPr>
        <w:t>http</w:t>
      </w:r>
      <w:r w:rsidRPr="006C180A">
        <w:rPr>
          <w:iCs/>
          <w:sz w:val="28"/>
          <w:szCs w:val="28"/>
        </w:rPr>
        <w:t>://</w:t>
      </w:r>
      <w:r w:rsidRPr="006C180A">
        <w:rPr>
          <w:iCs/>
          <w:sz w:val="28"/>
          <w:szCs w:val="28"/>
          <w:lang w:val="en-US"/>
        </w:rPr>
        <w:t>www</w:t>
      </w:r>
      <w:r w:rsidRPr="006C180A">
        <w:rPr>
          <w:iCs/>
          <w:sz w:val="28"/>
          <w:szCs w:val="28"/>
        </w:rPr>
        <w:t>.</w:t>
      </w:r>
      <w:r w:rsidRPr="006C180A">
        <w:rPr>
          <w:iCs/>
          <w:sz w:val="28"/>
          <w:szCs w:val="28"/>
          <w:lang w:val="en-US"/>
        </w:rPr>
        <w:t>diclemedicaljournal</w:t>
      </w:r>
      <w:r w:rsidRPr="006C180A">
        <w:rPr>
          <w:iCs/>
          <w:sz w:val="28"/>
          <w:szCs w:val="28"/>
        </w:rPr>
        <w:t>.</w:t>
      </w:r>
      <w:r w:rsidRPr="006C180A">
        <w:rPr>
          <w:iCs/>
          <w:sz w:val="28"/>
          <w:szCs w:val="28"/>
          <w:lang w:val="en-US"/>
        </w:rPr>
        <w:t>com</w:t>
      </w:r>
      <w:r w:rsidRPr="006C180A">
        <w:rPr>
          <w:iCs/>
          <w:sz w:val="28"/>
          <w:szCs w:val="28"/>
        </w:rPr>
        <w:t>/</w:t>
      </w:r>
      <w:r w:rsidRPr="006C180A">
        <w:rPr>
          <w:iCs/>
          <w:sz w:val="28"/>
          <w:szCs w:val="28"/>
          <w:lang w:val="en-US"/>
        </w:rPr>
        <w:t>index</w:t>
      </w:r>
      <w:r w:rsidRPr="006C180A">
        <w:rPr>
          <w:iCs/>
          <w:sz w:val="28"/>
          <w:szCs w:val="28"/>
        </w:rPr>
        <w:t>.</w:t>
      </w:r>
      <w:r w:rsidRPr="006C180A">
        <w:rPr>
          <w:iCs/>
          <w:sz w:val="28"/>
          <w:szCs w:val="28"/>
          <w:lang w:val="en-US"/>
        </w:rPr>
        <w:t>php</w:t>
      </w:r>
      <w:r w:rsidRPr="006C180A">
        <w:rPr>
          <w:iCs/>
          <w:sz w:val="28"/>
          <w:szCs w:val="28"/>
        </w:rPr>
        <w:t>/</w:t>
      </w:r>
      <w:r w:rsidRPr="006C180A">
        <w:rPr>
          <w:iCs/>
          <w:sz w:val="28"/>
          <w:szCs w:val="28"/>
          <w:lang w:val="en-US"/>
        </w:rPr>
        <w:t>term</w:t>
      </w:r>
      <w:r w:rsidR="00A46624">
        <w:rPr>
          <w:iCs/>
          <w:sz w:val="28"/>
          <w:szCs w:val="28"/>
        </w:rPr>
        <w:t>/,</w:t>
      </w:r>
      <w:r w:rsidR="00A46624" w:rsidRPr="006C180A">
        <w:rPr>
          <w:iCs/>
          <w:sz w:val="28"/>
          <w:szCs w:val="28"/>
        </w:rPr>
        <w:t>9da4ab975b545aa09c5559675e9f6461a2536167569e9d5cac595f6258a8a9a09f5c6c6056a3a267716da7a9af5b6467a8716c5e70a89d58a794585e5a64a163ae5d565e69a9ac5fa25c.xhtml</w:t>
      </w:r>
      <w:r w:rsidRPr="000371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(дата обращения</w:t>
      </w:r>
      <w:r w:rsidRPr="006C180A">
        <w:rPr>
          <w:iCs/>
          <w:sz w:val="28"/>
          <w:szCs w:val="28"/>
        </w:rPr>
        <w:t>: 20.05.2018)</w:t>
      </w:r>
    </w:p>
    <w:p w:rsidR="006C180A" w:rsidRDefault="006C180A" w:rsidP="006C180A">
      <w:pPr>
        <w:pStyle w:val="aa"/>
        <w:spacing w:line="360" w:lineRule="auto"/>
        <w:jc w:val="both"/>
        <w:rPr>
          <w:iCs/>
          <w:sz w:val="28"/>
          <w:szCs w:val="28"/>
        </w:rPr>
      </w:pPr>
    </w:p>
    <w:p w:rsidR="006C180A" w:rsidRDefault="006C180A" w:rsidP="006C180A">
      <w:pPr>
        <w:pStyle w:val="aa"/>
        <w:spacing w:line="360" w:lineRule="auto"/>
        <w:jc w:val="both"/>
        <w:rPr>
          <w:iCs/>
          <w:sz w:val="28"/>
          <w:szCs w:val="28"/>
        </w:rPr>
      </w:pPr>
    </w:p>
    <w:p w:rsidR="006C180A" w:rsidRPr="00775A97" w:rsidRDefault="006C180A" w:rsidP="006C180A">
      <w:pPr>
        <w:pStyle w:val="aa"/>
        <w:spacing w:line="360" w:lineRule="auto"/>
        <w:jc w:val="both"/>
        <w:rPr>
          <w:sz w:val="28"/>
          <w:szCs w:val="28"/>
        </w:rPr>
      </w:pPr>
    </w:p>
    <w:p w:rsidR="00C673CC" w:rsidRDefault="00C673CC" w:rsidP="006C180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1" w:name="_Toc515004734"/>
      <w:bookmarkStart w:id="42" w:name="_Toc515004965"/>
    </w:p>
    <w:p w:rsidR="001B5AA1" w:rsidRPr="006C180A" w:rsidRDefault="00CC46DC" w:rsidP="006C180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C180A">
        <w:rPr>
          <w:rFonts w:ascii="Times New Roman" w:hAnsi="Times New Roman" w:cs="Times New Roman"/>
          <w:color w:val="auto"/>
        </w:rPr>
        <w:t xml:space="preserve">Список </w:t>
      </w:r>
      <w:r w:rsidR="0080062F" w:rsidRPr="006C180A">
        <w:rPr>
          <w:rFonts w:ascii="Times New Roman" w:hAnsi="Times New Roman" w:cs="Times New Roman"/>
          <w:color w:val="auto"/>
        </w:rPr>
        <w:t>и</w:t>
      </w:r>
      <w:r w:rsidRPr="006C180A">
        <w:rPr>
          <w:rFonts w:ascii="Times New Roman" w:hAnsi="Times New Roman" w:cs="Times New Roman"/>
          <w:color w:val="auto"/>
        </w:rPr>
        <w:t>ллюстративного</w:t>
      </w:r>
      <w:r w:rsidR="001B5AA1" w:rsidRPr="006C180A">
        <w:rPr>
          <w:rFonts w:ascii="Times New Roman" w:hAnsi="Times New Roman" w:cs="Times New Roman"/>
          <w:color w:val="auto"/>
        </w:rPr>
        <w:t xml:space="preserve"> материал</w:t>
      </w:r>
      <w:r w:rsidR="0080062F" w:rsidRPr="006C180A">
        <w:rPr>
          <w:rFonts w:ascii="Times New Roman" w:hAnsi="Times New Roman" w:cs="Times New Roman"/>
          <w:color w:val="auto"/>
        </w:rPr>
        <w:t>а</w:t>
      </w:r>
      <w:r w:rsidR="001B5AA1" w:rsidRPr="006C180A">
        <w:rPr>
          <w:rFonts w:ascii="Times New Roman" w:hAnsi="Times New Roman" w:cs="Times New Roman"/>
          <w:color w:val="auto"/>
        </w:rPr>
        <w:t>:</w:t>
      </w:r>
      <w:bookmarkEnd w:id="41"/>
      <w:bookmarkEnd w:id="42"/>
    </w:p>
    <w:p w:rsidR="00826B86" w:rsidRPr="00B95403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 w:rsidRPr="00B95403">
        <w:rPr>
          <w:sz w:val="28"/>
          <w:szCs w:val="28"/>
          <w:lang w:val="de-DE"/>
        </w:rPr>
        <w:t xml:space="preserve"> Bies M., Kosenina A. Reisen und Wissen // Peter Lang. Zeitschrift für Germanistik Neue Folge XXIV - 1/2004. –</w:t>
      </w:r>
      <w:r>
        <w:rPr>
          <w:sz w:val="28"/>
          <w:szCs w:val="28"/>
          <w:lang w:val="de-DE"/>
        </w:rPr>
        <w:t>s.142 -</w:t>
      </w:r>
      <w:r w:rsidRPr="00B9540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S.</w:t>
      </w:r>
      <w:r w:rsidRPr="00B95403">
        <w:rPr>
          <w:sz w:val="28"/>
          <w:szCs w:val="28"/>
          <w:lang w:val="de-DE"/>
        </w:rPr>
        <w:t>7-9</w:t>
      </w:r>
    </w:p>
    <w:p w:rsidR="00826B86" w:rsidRPr="006D144E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Bock </w:t>
      </w:r>
      <w:r w:rsidRPr="006D144E">
        <w:rPr>
          <w:sz w:val="28"/>
          <w:szCs w:val="28"/>
          <w:lang w:val="de-DE"/>
        </w:rPr>
        <w:t xml:space="preserve">Bettina </w:t>
      </w:r>
      <w:r w:rsidRPr="00795945">
        <w:rPr>
          <w:sz w:val="28"/>
          <w:szCs w:val="28"/>
          <w:lang w:val="de-DE"/>
        </w:rPr>
        <w:t>Ethische Termini in Idiomen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6D144E">
        <w:rPr>
          <w:sz w:val="28"/>
          <w:szCs w:val="28"/>
          <w:lang w:val="de-DE"/>
        </w:rPr>
        <w:t>Hamburg: Verlag Dr. Kovac, 2017 – s. 588 – S. 311-322</w:t>
      </w:r>
    </w:p>
    <w:p w:rsidR="00826B86" w:rsidRPr="00B276C0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B95403">
        <w:rPr>
          <w:sz w:val="28"/>
          <w:szCs w:val="28"/>
          <w:lang w:val="de-DE"/>
        </w:rPr>
        <w:t>Mucha</w:t>
      </w:r>
      <w:r w:rsidRPr="006D144E">
        <w:rPr>
          <w:rFonts w:asciiTheme="minorHAnsi" w:eastAsiaTheme="minorHAnsi" w:hAnsiTheme="minorHAnsi" w:cstheme="minorBidi"/>
          <w:sz w:val="28"/>
          <w:szCs w:val="28"/>
          <w:lang w:val="de-DE" w:eastAsia="en-US"/>
        </w:rPr>
        <w:t xml:space="preserve"> </w:t>
      </w:r>
      <w:r w:rsidRPr="006D144E">
        <w:rPr>
          <w:sz w:val="28"/>
          <w:szCs w:val="28"/>
          <w:lang w:val="de-DE"/>
        </w:rPr>
        <w:t>Katharina</w:t>
      </w:r>
      <w:r w:rsidRPr="00B95403">
        <w:rPr>
          <w:sz w:val="28"/>
          <w:szCs w:val="28"/>
          <w:lang w:val="de-DE"/>
        </w:rPr>
        <w:t xml:space="preserve"> </w:t>
      </w:r>
      <w:r w:rsidRPr="00795945">
        <w:rPr>
          <w:sz w:val="28"/>
          <w:szCs w:val="28"/>
          <w:lang w:val="de-DE"/>
        </w:rPr>
        <w:t>Zur Diskurs</w:t>
      </w:r>
      <w:r w:rsidRPr="00B95403">
        <w:rPr>
          <w:sz w:val="28"/>
          <w:szCs w:val="28"/>
          <w:lang w:val="de-DE"/>
        </w:rPr>
        <w:t>-</w:t>
      </w:r>
      <w:r w:rsidRPr="00795945">
        <w:rPr>
          <w:sz w:val="28"/>
          <w:szCs w:val="28"/>
          <w:lang w:val="de-DE"/>
        </w:rPr>
        <w:t>Konstruktion Rhetorisches Fragen in bürgerlichen Trauerspielen des 18. Jahrhunderts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B276C0">
        <w:rPr>
          <w:sz w:val="28"/>
          <w:szCs w:val="28"/>
          <w:lang w:val="en-US"/>
        </w:rPr>
        <w:t>Hamburg:</w:t>
      </w:r>
      <w:r>
        <w:rPr>
          <w:sz w:val="28"/>
          <w:szCs w:val="28"/>
        </w:rPr>
        <w:t xml:space="preserve"> </w:t>
      </w:r>
      <w:r w:rsidRPr="00B276C0">
        <w:rPr>
          <w:sz w:val="28"/>
          <w:szCs w:val="28"/>
          <w:lang w:val="en-US"/>
        </w:rPr>
        <w:t>Verlag Dr. Kovac, 2017 – s. 588</w:t>
      </w:r>
      <w:r>
        <w:rPr>
          <w:sz w:val="28"/>
          <w:szCs w:val="28"/>
          <w:lang w:val="en-US"/>
        </w:rPr>
        <w:t xml:space="preserve"> – S. 239-247</w:t>
      </w:r>
    </w:p>
    <w:p w:rsidR="00826B86" w:rsidRPr="006D144E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Öhl </w:t>
      </w:r>
      <w:r w:rsidRPr="006D144E">
        <w:rPr>
          <w:sz w:val="28"/>
          <w:szCs w:val="28"/>
          <w:lang w:val="de-DE"/>
        </w:rPr>
        <w:t xml:space="preserve">Peter </w:t>
      </w:r>
      <w:r w:rsidRPr="00795945">
        <w:rPr>
          <w:sz w:val="28"/>
          <w:szCs w:val="28"/>
          <w:lang w:val="de-DE"/>
        </w:rPr>
        <w:t>Zur Akzeptanz der Einbettung von ob-Sätzen unter Subjektiv veridischen Prädikaten: Eine Hypothese bezogen auf epistemische Weltenmodelle – mit einem Seitenblick auf das Persische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6D144E">
        <w:rPr>
          <w:sz w:val="28"/>
          <w:szCs w:val="28"/>
          <w:lang w:val="de-DE"/>
        </w:rPr>
        <w:t>Hamburg: Verlag Dr. Kovac, 2017 – s. 588 – S. 391-400</w:t>
      </w:r>
    </w:p>
    <w:p w:rsidR="00826B86" w:rsidRPr="00826B86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 w:rsidRPr="00826B86">
        <w:rPr>
          <w:sz w:val="28"/>
          <w:szCs w:val="28"/>
          <w:lang w:val="de-DE"/>
        </w:rPr>
        <w:t xml:space="preserve"> Premper </w:t>
      </w:r>
      <w:r w:rsidRPr="00B95403">
        <w:rPr>
          <w:sz w:val="28"/>
          <w:szCs w:val="28"/>
          <w:lang w:val="de-DE"/>
        </w:rPr>
        <w:t xml:space="preserve">Waldfried </w:t>
      </w:r>
      <w:r w:rsidRPr="00B276C0">
        <w:rPr>
          <w:sz w:val="28"/>
          <w:szCs w:val="28"/>
          <w:lang w:val="de-DE"/>
        </w:rPr>
        <w:t>Translatologie und kontrastive Linguistik</w:t>
      </w:r>
      <w:r w:rsidRPr="00B95403">
        <w:rPr>
          <w:sz w:val="28"/>
          <w:szCs w:val="28"/>
          <w:lang w:val="de-DE"/>
        </w:rPr>
        <w:t xml:space="preserve">: Historische, systematische und </w:t>
      </w:r>
      <w:r w:rsidRPr="00B276C0">
        <w:rPr>
          <w:sz w:val="28"/>
          <w:szCs w:val="28"/>
          <w:lang w:val="de-DE"/>
        </w:rPr>
        <w:t>interdisziplinäre Aspekte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826B86">
        <w:rPr>
          <w:sz w:val="28"/>
          <w:szCs w:val="28"/>
          <w:lang w:val="de-DE"/>
        </w:rPr>
        <w:t>Hamburg: Verlag Dr. Kovac, 2017 – s. 588 – S. 55-64</w:t>
      </w:r>
    </w:p>
    <w:p w:rsidR="00826B86" w:rsidRPr="006D144E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 w:rsidRPr="00B95403">
        <w:rPr>
          <w:sz w:val="28"/>
          <w:szCs w:val="28"/>
          <w:lang w:val="de-DE"/>
        </w:rPr>
        <w:t>Sch</w:t>
      </w:r>
      <w:r>
        <w:rPr>
          <w:sz w:val="28"/>
          <w:szCs w:val="28"/>
          <w:lang w:val="de-DE"/>
        </w:rPr>
        <w:t xml:space="preserve">äfer </w:t>
      </w:r>
      <w:r w:rsidRPr="006D144E">
        <w:rPr>
          <w:sz w:val="28"/>
          <w:szCs w:val="28"/>
          <w:lang w:val="de-DE"/>
        </w:rPr>
        <w:t xml:space="preserve">Pavla </w:t>
      </w:r>
      <w:r w:rsidRPr="00B276C0">
        <w:rPr>
          <w:sz w:val="28"/>
          <w:szCs w:val="28"/>
          <w:lang w:val="de-DE"/>
        </w:rPr>
        <w:t>(Inter</w:t>
      </w:r>
      <w:r w:rsidRPr="00B95403">
        <w:rPr>
          <w:sz w:val="28"/>
          <w:szCs w:val="28"/>
          <w:lang w:val="de-DE"/>
        </w:rPr>
        <w:t>-</w:t>
      </w:r>
      <w:r w:rsidRPr="00B276C0">
        <w:rPr>
          <w:sz w:val="28"/>
          <w:szCs w:val="28"/>
          <w:lang w:val="de-DE"/>
        </w:rPr>
        <w:t>)</w:t>
      </w:r>
      <w:r w:rsidRPr="00B95403">
        <w:rPr>
          <w:sz w:val="28"/>
          <w:szCs w:val="28"/>
          <w:lang w:val="de-DE"/>
        </w:rPr>
        <w:t xml:space="preserve"> K</w:t>
      </w:r>
      <w:r w:rsidRPr="00B276C0">
        <w:rPr>
          <w:sz w:val="28"/>
          <w:szCs w:val="28"/>
          <w:lang w:val="de-DE"/>
        </w:rPr>
        <w:t>ulturelle Aspekte der Vertrauensbildung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6D144E">
        <w:rPr>
          <w:sz w:val="28"/>
          <w:szCs w:val="28"/>
          <w:lang w:val="de-DE"/>
        </w:rPr>
        <w:t>Hamburg: Verlag Dr. Kovac, 2017 – s. 588 –S.133-142</w:t>
      </w:r>
    </w:p>
    <w:p w:rsidR="00826B86" w:rsidRPr="00B276C0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795945">
        <w:rPr>
          <w:sz w:val="28"/>
          <w:szCs w:val="28"/>
          <w:lang w:val="de-DE"/>
        </w:rPr>
        <w:t xml:space="preserve">Simmler </w:t>
      </w:r>
      <w:r w:rsidRPr="006D144E">
        <w:rPr>
          <w:sz w:val="28"/>
          <w:szCs w:val="28"/>
          <w:lang w:val="de-DE"/>
        </w:rPr>
        <w:t xml:space="preserve">Franz </w:t>
      </w:r>
      <w:r w:rsidRPr="00795945">
        <w:rPr>
          <w:sz w:val="28"/>
          <w:szCs w:val="28"/>
          <w:lang w:val="de-DE"/>
        </w:rPr>
        <w:t>„Makrostrukturen in Zunftordnungen des 15. Und 16. Jahrhunderts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B276C0">
        <w:rPr>
          <w:sz w:val="28"/>
          <w:szCs w:val="28"/>
          <w:lang w:val="en-US"/>
        </w:rPr>
        <w:t>Hamburg:</w:t>
      </w:r>
      <w:r>
        <w:rPr>
          <w:sz w:val="28"/>
          <w:szCs w:val="28"/>
          <w:lang w:val="en-US"/>
        </w:rPr>
        <w:t xml:space="preserve"> </w:t>
      </w:r>
      <w:r w:rsidRPr="00B276C0">
        <w:rPr>
          <w:sz w:val="28"/>
          <w:szCs w:val="28"/>
          <w:lang w:val="en-US"/>
        </w:rPr>
        <w:t>Verlag Dr. Kovac, 2017 – s. 588</w:t>
      </w:r>
      <w:r>
        <w:rPr>
          <w:sz w:val="28"/>
          <w:szCs w:val="28"/>
          <w:lang w:val="en-US"/>
        </w:rPr>
        <w:t xml:space="preserve"> – S.279- 290</w:t>
      </w:r>
    </w:p>
    <w:p w:rsidR="00826B86" w:rsidRPr="00C7734E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 w:rsidRPr="00F50F20">
        <w:rPr>
          <w:sz w:val="28"/>
          <w:szCs w:val="28"/>
          <w:lang w:val="de-DE"/>
        </w:rPr>
        <w:t>Tsiknakis</w:t>
      </w:r>
      <w:r w:rsidRPr="006D144E">
        <w:rPr>
          <w:sz w:val="28"/>
          <w:szCs w:val="28"/>
          <w:lang w:val="de-DE"/>
        </w:rPr>
        <w:t xml:space="preserve"> Antonios</w:t>
      </w:r>
      <w:r w:rsidRPr="006C180A">
        <w:rPr>
          <w:sz w:val="28"/>
          <w:szCs w:val="28"/>
          <w:lang w:val="de-DE"/>
        </w:rPr>
        <w:t xml:space="preserve"> „</w:t>
      </w:r>
      <w:r w:rsidRPr="00F50F20">
        <w:rPr>
          <w:sz w:val="28"/>
          <w:szCs w:val="28"/>
          <w:lang w:val="de-DE"/>
        </w:rPr>
        <w:t>Zur</w:t>
      </w:r>
      <w:r w:rsidRPr="006C180A">
        <w:rPr>
          <w:sz w:val="28"/>
          <w:szCs w:val="28"/>
          <w:lang w:val="de-DE"/>
        </w:rPr>
        <w:t xml:space="preserve"> </w:t>
      </w:r>
      <w:r w:rsidRPr="00F50F20">
        <w:rPr>
          <w:sz w:val="28"/>
          <w:szCs w:val="28"/>
          <w:lang w:val="de-DE"/>
        </w:rPr>
        <w:t>Kathegorie</w:t>
      </w:r>
      <w:r w:rsidRPr="006C180A">
        <w:rPr>
          <w:sz w:val="28"/>
          <w:szCs w:val="28"/>
          <w:lang w:val="de-DE"/>
        </w:rPr>
        <w:t xml:space="preserve"> </w:t>
      </w:r>
      <w:r w:rsidRPr="00F50F20">
        <w:rPr>
          <w:sz w:val="28"/>
          <w:szCs w:val="28"/>
          <w:lang w:val="de-DE"/>
        </w:rPr>
        <w:t>von</w:t>
      </w:r>
      <w:r w:rsidRPr="006C180A">
        <w:rPr>
          <w:sz w:val="28"/>
          <w:szCs w:val="28"/>
          <w:lang w:val="de-DE"/>
        </w:rPr>
        <w:t xml:space="preserve"> </w:t>
      </w:r>
      <w:r w:rsidRPr="00F50F20">
        <w:rPr>
          <w:sz w:val="28"/>
          <w:szCs w:val="28"/>
          <w:lang w:val="de-DE"/>
        </w:rPr>
        <w:t>Verbzweit</w:t>
      </w:r>
      <w:r w:rsidRPr="006C180A">
        <w:rPr>
          <w:sz w:val="28"/>
          <w:szCs w:val="28"/>
          <w:lang w:val="de-DE"/>
        </w:rPr>
        <w:t xml:space="preserve">- </w:t>
      </w:r>
      <w:r w:rsidRPr="00F50F20">
        <w:rPr>
          <w:sz w:val="28"/>
          <w:szCs w:val="28"/>
          <w:lang w:val="de-DE"/>
        </w:rPr>
        <w:t>und</w:t>
      </w:r>
      <w:r w:rsidRPr="006C180A">
        <w:rPr>
          <w:sz w:val="28"/>
          <w:szCs w:val="28"/>
          <w:lang w:val="de-DE"/>
        </w:rPr>
        <w:t xml:space="preserve"> </w:t>
      </w:r>
      <w:r w:rsidRPr="00F50F20">
        <w:rPr>
          <w:sz w:val="28"/>
          <w:szCs w:val="28"/>
          <w:lang w:val="de-DE"/>
        </w:rPr>
        <w:t>Verbletztsätzen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C7734E">
        <w:rPr>
          <w:sz w:val="28"/>
          <w:szCs w:val="28"/>
          <w:lang w:val="de-DE"/>
        </w:rPr>
        <w:t>Hamburg:</w:t>
      </w:r>
      <w:r w:rsidRPr="006C180A">
        <w:rPr>
          <w:sz w:val="28"/>
          <w:szCs w:val="28"/>
          <w:lang w:val="de-DE"/>
        </w:rPr>
        <w:t xml:space="preserve"> </w:t>
      </w:r>
      <w:r w:rsidRPr="00C7734E">
        <w:rPr>
          <w:sz w:val="28"/>
          <w:szCs w:val="28"/>
          <w:lang w:val="de-DE"/>
        </w:rPr>
        <w:t>Verlag Dr. Kovac, 2017 – s. 588 – S. 419-428</w:t>
      </w:r>
    </w:p>
    <w:p w:rsidR="00826B86" w:rsidRPr="006D144E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Wich-Reif</w:t>
      </w:r>
      <w:r w:rsidRPr="006D144E">
        <w:rPr>
          <w:rFonts w:asciiTheme="minorHAnsi" w:eastAsiaTheme="minorHAnsi" w:hAnsiTheme="minorHAnsi" w:cstheme="minorBidi"/>
          <w:sz w:val="28"/>
          <w:szCs w:val="28"/>
          <w:lang w:val="de-DE" w:eastAsia="en-US"/>
        </w:rPr>
        <w:t xml:space="preserve"> </w:t>
      </w:r>
      <w:r w:rsidRPr="006D144E">
        <w:rPr>
          <w:sz w:val="28"/>
          <w:szCs w:val="28"/>
          <w:lang w:val="de-DE"/>
        </w:rPr>
        <w:t>Claudia</w:t>
      </w:r>
      <w:r>
        <w:rPr>
          <w:sz w:val="28"/>
          <w:szCs w:val="28"/>
          <w:lang w:val="de-DE"/>
        </w:rPr>
        <w:t xml:space="preserve"> </w:t>
      </w:r>
      <w:r w:rsidRPr="00795945">
        <w:rPr>
          <w:sz w:val="28"/>
          <w:szCs w:val="28"/>
          <w:lang w:val="de-DE"/>
        </w:rPr>
        <w:t>Entwicklungstendenzen vom Althochdeutschen zum Neuhochdeutschen in Zeit und Raum: Wenn/Wann der Genetiv als Objektkasus nicht schwindet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6D144E">
        <w:rPr>
          <w:sz w:val="28"/>
          <w:szCs w:val="28"/>
          <w:lang w:val="de-DE"/>
        </w:rPr>
        <w:t>Hamburg: Verlag Dr. Kovac, 2017 – s. 588 – S.297-308</w:t>
      </w:r>
    </w:p>
    <w:p w:rsidR="00826B86" w:rsidRPr="006D144E" w:rsidRDefault="00826B86" w:rsidP="006C180A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  <w:lang w:val="de-DE"/>
        </w:rPr>
      </w:pPr>
      <w:r w:rsidRPr="00795945">
        <w:rPr>
          <w:sz w:val="28"/>
          <w:szCs w:val="28"/>
          <w:lang w:val="de-DE"/>
        </w:rPr>
        <w:t>Zaretsky</w:t>
      </w:r>
      <w:r w:rsidRPr="006D144E">
        <w:rPr>
          <w:sz w:val="28"/>
          <w:szCs w:val="28"/>
          <w:lang w:val="de-DE"/>
        </w:rPr>
        <w:t xml:space="preserve"> Eugen</w:t>
      </w:r>
      <w:r w:rsidRPr="00B95403">
        <w:rPr>
          <w:sz w:val="28"/>
          <w:szCs w:val="28"/>
          <w:lang w:val="de-DE"/>
        </w:rPr>
        <w:t xml:space="preserve"> / </w:t>
      </w:r>
      <w:r>
        <w:rPr>
          <w:sz w:val="28"/>
          <w:szCs w:val="28"/>
          <w:lang w:val="de-DE"/>
        </w:rPr>
        <w:t xml:space="preserve">Benjamin P. Lange </w:t>
      </w:r>
      <w:r w:rsidRPr="00795945">
        <w:rPr>
          <w:sz w:val="28"/>
          <w:szCs w:val="28"/>
          <w:lang w:val="de-DE"/>
        </w:rPr>
        <w:t>Soziolinguistische Porträts der größten Gruppen der Vorschulkinder mit Migrationshintergrund in Deutschland</w:t>
      </w:r>
      <w:r w:rsidRPr="00B95403">
        <w:rPr>
          <w:sz w:val="28"/>
          <w:szCs w:val="28"/>
          <w:lang w:val="de-DE"/>
        </w:rPr>
        <w:t xml:space="preserve"> //Deutsch als Bindeglied zwischen Inlands- und Auslandergermanistik// Sergei Nefedov/ Ljubov Grigorieva/ Bettina Bock (Hrsg.) </w:t>
      </w:r>
      <w:r w:rsidRPr="006D144E">
        <w:rPr>
          <w:sz w:val="28"/>
          <w:szCs w:val="28"/>
          <w:lang w:val="de-DE"/>
        </w:rPr>
        <w:t>Hamburg: Verlag Dr. Kovac, 2017 – s. 588 – S.151-160</w:t>
      </w:r>
    </w:p>
    <w:p w:rsidR="00F77EE6" w:rsidRPr="00826B86" w:rsidRDefault="00F77EE6" w:rsidP="001B5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A4340" w:rsidRPr="00826B86" w:rsidRDefault="000A4340" w:rsidP="001B5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0A4340" w:rsidRPr="00826B86" w:rsidSect="00933F8A">
      <w:footerReference w:type="default" r:id="rId12"/>
      <w:pgSz w:w="11906" w:h="16838"/>
      <w:pgMar w:top="567" w:right="124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5A" w:rsidRDefault="0082685A" w:rsidP="00F77DEB">
      <w:pPr>
        <w:spacing w:after="0" w:line="240" w:lineRule="auto"/>
      </w:pPr>
      <w:r>
        <w:separator/>
      </w:r>
    </w:p>
  </w:endnote>
  <w:endnote w:type="continuationSeparator" w:id="0">
    <w:p w:rsidR="0082685A" w:rsidRDefault="0082685A" w:rsidP="00F7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3689"/>
      <w:docPartObj>
        <w:docPartGallery w:val="Page Numbers (Bottom of Page)"/>
        <w:docPartUnique/>
      </w:docPartObj>
    </w:sdtPr>
    <w:sdtEndPr/>
    <w:sdtContent>
      <w:p w:rsidR="00A46624" w:rsidRDefault="00A46624" w:rsidP="005833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5A" w:rsidRDefault="0082685A" w:rsidP="00F77DEB">
      <w:pPr>
        <w:spacing w:after="0" w:line="240" w:lineRule="auto"/>
      </w:pPr>
      <w:r>
        <w:separator/>
      </w:r>
    </w:p>
  </w:footnote>
  <w:footnote w:type="continuationSeparator" w:id="0">
    <w:p w:rsidR="0082685A" w:rsidRDefault="0082685A" w:rsidP="00F7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FF4"/>
    <w:multiLevelType w:val="hybridMultilevel"/>
    <w:tmpl w:val="FA6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B85"/>
    <w:multiLevelType w:val="multilevel"/>
    <w:tmpl w:val="C60687C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60F52"/>
    <w:multiLevelType w:val="hybridMultilevel"/>
    <w:tmpl w:val="E9C2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42C6"/>
    <w:multiLevelType w:val="hybridMultilevel"/>
    <w:tmpl w:val="A824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678"/>
    <w:multiLevelType w:val="hybridMultilevel"/>
    <w:tmpl w:val="B2585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F6FCF"/>
    <w:multiLevelType w:val="hybridMultilevel"/>
    <w:tmpl w:val="755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D55B1"/>
    <w:multiLevelType w:val="hybridMultilevel"/>
    <w:tmpl w:val="595A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D07E5"/>
    <w:multiLevelType w:val="hybridMultilevel"/>
    <w:tmpl w:val="7A7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4BB7"/>
    <w:multiLevelType w:val="multilevel"/>
    <w:tmpl w:val="CC9E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06251"/>
    <w:multiLevelType w:val="hybridMultilevel"/>
    <w:tmpl w:val="FB9C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029C1"/>
    <w:multiLevelType w:val="hybridMultilevel"/>
    <w:tmpl w:val="4C34C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007D"/>
    <w:multiLevelType w:val="multilevel"/>
    <w:tmpl w:val="F8D00C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A07DFD"/>
    <w:multiLevelType w:val="hybridMultilevel"/>
    <w:tmpl w:val="9A948704"/>
    <w:lvl w:ilvl="0" w:tplc="EBAEF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70D"/>
    <w:multiLevelType w:val="hybridMultilevel"/>
    <w:tmpl w:val="DA7C6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DF100C"/>
    <w:multiLevelType w:val="multilevel"/>
    <w:tmpl w:val="7CC034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CD29AA"/>
    <w:multiLevelType w:val="multilevel"/>
    <w:tmpl w:val="2CBA2C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CC4"/>
    <w:rsid w:val="000067AE"/>
    <w:rsid w:val="00013F42"/>
    <w:rsid w:val="00016C2E"/>
    <w:rsid w:val="000218CB"/>
    <w:rsid w:val="00021FAD"/>
    <w:rsid w:val="00030112"/>
    <w:rsid w:val="00032EE6"/>
    <w:rsid w:val="00035BB5"/>
    <w:rsid w:val="000371DA"/>
    <w:rsid w:val="00040CC2"/>
    <w:rsid w:val="00045822"/>
    <w:rsid w:val="00050589"/>
    <w:rsid w:val="00050A80"/>
    <w:rsid w:val="00064831"/>
    <w:rsid w:val="00084660"/>
    <w:rsid w:val="000A4340"/>
    <w:rsid w:val="000A5BC2"/>
    <w:rsid w:val="000B4A66"/>
    <w:rsid w:val="000B5EFB"/>
    <w:rsid w:val="000C16CB"/>
    <w:rsid w:val="000F19B8"/>
    <w:rsid w:val="000F342C"/>
    <w:rsid w:val="00141225"/>
    <w:rsid w:val="001603AF"/>
    <w:rsid w:val="00164711"/>
    <w:rsid w:val="001675C6"/>
    <w:rsid w:val="00177D23"/>
    <w:rsid w:val="001805DB"/>
    <w:rsid w:val="001812D9"/>
    <w:rsid w:val="00181F02"/>
    <w:rsid w:val="001857A5"/>
    <w:rsid w:val="00192A4B"/>
    <w:rsid w:val="00195348"/>
    <w:rsid w:val="00195B67"/>
    <w:rsid w:val="001B5AA1"/>
    <w:rsid w:val="001C117B"/>
    <w:rsid w:val="001C4163"/>
    <w:rsid w:val="001D03AD"/>
    <w:rsid w:val="001D2FD7"/>
    <w:rsid w:val="001D35D3"/>
    <w:rsid w:val="001D4FFE"/>
    <w:rsid w:val="001E497A"/>
    <w:rsid w:val="001F1C31"/>
    <w:rsid w:val="001F25EF"/>
    <w:rsid w:val="00202227"/>
    <w:rsid w:val="002044AB"/>
    <w:rsid w:val="002058FE"/>
    <w:rsid w:val="0020668F"/>
    <w:rsid w:val="002078BF"/>
    <w:rsid w:val="0021243E"/>
    <w:rsid w:val="002156C7"/>
    <w:rsid w:val="0022195A"/>
    <w:rsid w:val="00232E24"/>
    <w:rsid w:val="00235CB6"/>
    <w:rsid w:val="002365D7"/>
    <w:rsid w:val="00245037"/>
    <w:rsid w:val="00262DE5"/>
    <w:rsid w:val="00263C8C"/>
    <w:rsid w:val="00270639"/>
    <w:rsid w:val="00285653"/>
    <w:rsid w:val="00292D34"/>
    <w:rsid w:val="00293835"/>
    <w:rsid w:val="002D49BC"/>
    <w:rsid w:val="002D6DEF"/>
    <w:rsid w:val="002E0DD1"/>
    <w:rsid w:val="002E4EEE"/>
    <w:rsid w:val="002F3F08"/>
    <w:rsid w:val="002F4E9B"/>
    <w:rsid w:val="003019AE"/>
    <w:rsid w:val="00302CEF"/>
    <w:rsid w:val="00310A06"/>
    <w:rsid w:val="0031151D"/>
    <w:rsid w:val="00313A02"/>
    <w:rsid w:val="00317ED8"/>
    <w:rsid w:val="003217D6"/>
    <w:rsid w:val="00327122"/>
    <w:rsid w:val="00333C6E"/>
    <w:rsid w:val="00335014"/>
    <w:rsid w:val="003423D3"/>
    <w:rsid w:val="003749B1"/>
    <w:rsid w:val="0037511D"/>
    <w:rsid w:val="00377216"/>
    <w:rsid w:val="00377340"/>
    <w:rsid w:val="00380CFB"/>
    <w:rsid w:val="00382B3D"/>
    <w:rsid w:val="0038394E"/>
    <w:rsid w:val="003869F9"/>
    <w:rsid w:val="00396A41"/>
    <w:rsid w:val="003C13E7"/>
    <w:rsid w:val="003D4FB9"/>
    <w:rsid w:val="003D5CE9"/>
    <w:rsid w:val="003D63DA"/>
    <w:rsid w:val="003E3B8E"/>
    <w:rsid w:val="003E48AD"/>
    <w:rsid w:val="003F0F5F"/>
    <w:rsid w:val="003F7027"/>
    <w:rsid w:val="00407EE7"/>
    <w:rsid w:val="00431836"/>
    <w:rsid w:val="004326EB"/>
    <w:rsid w:val="00435F6B"/>
    <w:rsid w:val="00440EFE"/>
    <w:rsid w:val="004451B6"/>
    <w:rsid w:val="00446C14"/>
    <w:rsid w:val="0045673D"/>
    <w:rsid w:val="00461897"/>
    <w:rsid w:val="00465C47"/>
    <w:rsid w:val="00473F89"/>
    <w:rsid w:val="00476542"/>
    <w:rsid w:val="00477404"/>
    <w:rsid w:val="004868A4"/>
    <w:rsid w:val="00491C39"/>
    <w:rsid w:val="004A04D6"/>
    <w:rsid w:val="004A3B77"/>
    <w:rsid w:val="004A772D"/>
    <w:rsid w:val="004B35A5"/>
    <w:rsid w:val="004C3CFC"/>
    <w:rsid w:val="004C77BF"/>
    <w:rsid w:val="004D2B8A"/>
    <w:rsid w:val="004F0F14"/>
    <w:rsid w:val="004F55C5"/>
    <w:rsid w:val="004F6138"/>
    <w:rsid w:val="00501BA5"/>
    <w:rsid w:val="005074A0"/>
    <w:rsid w:val="00514F09"/>
    <w:rsid w:val="00515081"/>
    <w:rsid w:val="00521BEE"/>
    <w:rsid w:val="0052734A"/>
    <w:rsid w:val="00531818"/>
    <w:rsid w:val="005416A8"/>
    <w:rsid w:val="0054317F"/>
    <w:rsid w:val="00545FC9"/>
    <w:rsid w:val="0054785F"/>
    <w:rsid w:val="00547B60"/>
    <w:rsid w:val="005527F9"/>
    <w:rsid w:val="00553C95"/>
    <w:rsid w:val="005566FB"/>
    <w:rsid w:val="0056047F"/>
    <w:rsid w:val="005655DC"/>
    <w:rsid w:val="0058334D"/>
    <w:rsid w:val="00593BFC"/>
    <w:rsid w:val="00596BA7"/>
    <w:rsid w:val="005975BD"/>
    <w:rsid w:val="005A19F6"/>
    <w:rsid w:val="005A2D94"/>
    <w:rsid w:val="005A64F7"/>
    <w:rsid w:val="005B043A"/>
    <w:rsid w:val="005B2E04"/>
    <w:rsid w:val="005B33AB"/>
    <w:rsid w:val="005B4F83"/>
    <w:rsid w:val="005B5E51"/>
    <w:rsid w:val="005B75F9"/>
    <w:rsid w:val="005B7675"/>
    <w:rsid w:val="005C0C04"/>
    <w:rsid w:val="005C7868"/>
    <w:rsid w:val="005E07B5"/>
    <w:rsid w:val="005E2F28"/>
    <w:rsid w:val="005F1D2B"/>
    <w:rsid w:val="005F38C4"/>
    <w:rsid w:val="005F3F8A"/>
    <w:rsid w:val="005F508B"/>
    <w:rsid w:val="00601089"/>
    <w:rsid w:val="00612C0D"/>
    <w:rsid w:val="00621752"/>
    <w:rsid w:val="00621B95"/>
    <w:rsid w:val="0065106D"/>
    <w:rsid w:val="006516F8"/>
    <w:rsid w:val="0065237F"/>
    <w:rsid w:val="0066739F"/>
    <w:rsid w:val="00672531"/>
    <w:rsid w:val="00673342"/>
    <w:rsid w:val="006818DE"/>
    <w:rsid w:val="00682C98"/>
    <w:rsid w:val="006B0887"/>
    <w:rsid w:val="006C180A"/>
    <w:rsid w:val="006C457A"/>
    <w:rsid w:val="006D144E"/>
    <w:rsid w:val="006D4CB6"/>
    <w:rsid w:val="006E15B4"/>
    <w:rsid w:val="006E5C19"/>
    <w:rsid w:val="006F4D37"/>
    <w:rsid w:val="006F4FC1"/>
    <w:rsid w:val="006F628C"/>
    <w:rsid w:val="00700583"/>
    <w:rsid w:val="00702082"/>
    <w:rsid w:val="00702987"/>
    <w:rsid w:val="00703B75"/>
    <w:rsid w:val="00703C3A"/>
    <w:rsid w:val="007059A1"/>
    <w:rsid w:val="0071303A"/>
    <w:rsid w:val="0072169B"/>
    <w:rsid w:val="0072536D"/>
    <w:rsid w:val="007416C9"/>
    <w:rsid w:val="00752CF4"/>
    <w:rsid w:val="00755819"/>
    <w:rsid w:val="00755C78"/>
    <w:rsid w:val="00756B7F"/>
    <w:rsid w:val="007579E9"/>
    <w:rsid w:val="00775A97"/>
    <w:rsid w:val="007904F0"/>
    <w:rsid w:val="007940DB"/>
    <w:rsid w:val="00795945"/>
    <w:rsid w:val="00796D30"/>
    <w:rsid w:val="007A0BE9"/>
    <w:rsid w:val="007A64D5"/>
    <w:rsid w:val="007D76CA"/>
    <w:rsid w:val="007E009F"/>
    <w:rsid w:val="007E5FC2"/>
    <w:rsid w:val="007F4B65"/>
    <w:rsid w:val="007F7A49"/>
    <w:rsid w:val="0080062F"/>
    <w:rsid w:val="00806BCF"/>
    <w:rsid w:val="0081238A"/>
    <w:rsid w:val="00813EAC"/>
    <w:rsid w:val="00815651"/>
    <w:rsid w:val="008162B7"/>
    <w:rsid w:val="00825634"/>
    <w:rsid w:val="0082685A"/>
    <w:rsid w:val="00826B86"/>
    <w:rsid w:val="00830C50"/>
    <w:rsid w:val="0083176D"/>
    <w:rsid w:val="00836DCB"/>
    <w:rsid w:val="008414CA"/>
    <w:rsid w:val="00841867"/>
    <w:rsid w:val="00845355"/>
    <w:rsid w:val="00846573"/>
    <w:rsid w:val="008560A9"/>
    <w:rsid w:val="00865DFA"/>
    <w:rsid w:val="008704D6"/>
    <w:rsid w:val="00880D59"/>
    <w:rsid w:val="008862DD"/>
    <w:rsid w:val="00892B96"/>
    <w:rsid w:val="008A37B7"/>
    <w:rsid w:val="008A692F"/>
    <w:rsid w:val="008C2D33"/>
    <w:rsid w:val="008D2DFC"/>
    <w:rsid w:val="008D30E6"/>
    <w:rsid w:val="008D41E3"/>
    <w:rsid w:val="008E013B"/>
    <w:rsid w:val="008E1229"/>
    <w:rsid w:val="008E5B88"/>
    <w:rsid w:val="008E724C"/>
    <w:rsid w:val="00902FD9"/>
    <w:rsid w:val="0092391D"/>
    <w:rsid w:val="00933F8A"/>
    <w:rsid w:val="0093729C"/>
    <w:rsid w:val="00940D70"/>
    <w:rsid w:val="00944C3B"/>
    <w:rsid w:val="0095523D"/>
    <w:rsid w:val="009600D7"/>
    <w:rsid w:val="00963339"/>
    <w:rsid w:val="00965972"/>
    <w:rsid w:val="00974EC8"/>
    <w:rsid w:val="00976074"/>
    <w:rsid w:val="00986374"/>
    <w:rsid w:val="0099384B"/>
    <w:rsid w:val="00996663"/>
    <w:rsid w:val="0099694F"/>
    <w:rsid w:val="009A531B"/>
    <w:rsid w:val="009B0A50"/>
    <w:rsid w:val="009B442A"/>
    <w:rsid w:val="009C3A78"/>
    <w:rsid w:val="009D5324"/>
    <w:rsid w:val="009E300F"/>
    <w:rsid w:val="009E67F0"/>
    <w:rsid w:val="009F19E9"/>
    <w:rsid w:val="009F2616"/>
    <w:rsid w:val="009F37FA"/>
    <w:rsid w:val="009F7505"/>
    <w:rsid w:val="00A023F5"/>
    <w:rsid w:val="00A10AAD"/>
    <w:rsid w:val="00A2576D"/>
    <w:rsid w:val="00A26E46"/>
    <w:rsid w:val="00A27403"/>
    <w:rsid w:val="00A2779A"/>
    <w:rsid w:val="00A34594"/>
    <w:rsid w:val="00A45EA5"/>
    <w:rsid w:val="00A462A0"/>
    <w:rsid w:val="00A46624"/>
    <w:rsid w:val="00A56A24"/>
    <w:rsid w:val="00A57D44"/>
    <w:rsid w:val="00A64B7C"/>
    <w:rsid w:val="00A64D07"/>
    <w:rsid w:val="00A66391"/>
    <w:rsid w:val="00A74B99"/>
    <w:rsid w:val="00A84C9A"/>
    <w:rsid w:val="00A91CF9"/>
    <w:rsid w:val="00AA0427"/>
    <w:rsid w:val="00AA119F"/>
    <w:rsid w:val="00AA5289"/>
    <w:rsid w:val="00AB216D"/>
    <w:rsid w:val="00AC1CCB"/>
    <w:rsid w:val="00AD08BD"/>
    <w:rsid w:val="00AD4620"/>
    <w:rsid w:val="00AD4E3D"/>
    <w:rsid w:val="00AD6FD7"/>
    <w:rsid w:val="00AE07B3"/>
    <w:rsid w:val="00AE6EF7"/>
    <w:rsid w:val="00B017E0"/>
    <w:rsid w:val="00B05690"/>
    <w:rsid w:val="00B059CB"/>
    <w:rsid w:val="00B076F7"/>
    <w:rsid w:val="00B10F9A"/>
    <w:rsid w:val="00B2414E"/>
    <w:rsid w:val="00B276C0"/>
    <w:rsid w:val="00B31FDF"/>
    <w:rsid w:val="00B327B4"/>
    <w:rsid w:val="00B32E79"/>
    <w:rsid w:val="00B4467E"/>
    <w:rsid w:val="00B47E4E"/>
    <w:rsid w:val="00B55B81"/>
    <w:rsid w:val="00B629B9"/>
    <w:rsid w:val="00B62B79"/>
    <w:rsid w:val="00B64C5C"/>
    <w:rsid w:val="00B65BAA"/>
    <w:rsid w:val="00B67E8D"/>
    <w:rsid w:val="00B76521"/>
    <w:rsid w:val="00B802FE"/>
    <w:rsid w:val="00B87CDF"/>
    <w:rsid w:val="00B9412E"/>
    <w:rsid w:val="00B95403"/>
    <w:rsid w:val="00B956D0"/>
    <w:rsid w:val="00BA7115"/>
    <w:rsid w:val="00BB23C8"/>
    <w:rsid w:val="00BB2B6B"/>
    <w:rsid w:val="00BB73FA"/>
    <w:rsid w:val="00BC0BFF"/>
    <w:rsid w:val="00BC4501"/>
    <w:rsid w:val="00BD3886"/>
    <w:rsid w:val="00BD652C"/>
    <w:rsid w:val="00BE603B"/>
    <w:rsid w:val="00BF1CF9"/>
    <w:rsid w:val="00C0584C"/>
    <w:rsid w:val="00C148A7"/>
    <w:rsid w:val="00C15AC5"/>
    <w:rsid w:val="00C20BBF"/>
    <w:rsid w:val="00C23F09"/>
    <w:rsid w:val="00C24D99"/>
    <w:rsid w:val="00C26F49"/>
    <w:rsid w:val="00C27028"/>
    <w:rsid w:val="00C413FA"/>
    <w:rsid w:val="00C47A35"/>
    <w:rsid w:val="00C5352D"/>
    <w:rsid w:val="00C56FAE"/>
    <w:rsid w:val="00C57E78"/>
    <w:rsid w:val="00C673CC"/>
    <w:rsid w:val="00C75783"/>
    <w:rsid w:val="00C7734E"/>
    <w:rsid w:val="00C83DF7"/>
    <w:rsid w:val="00C84B3E"/>
    <w:rsid w:val="00C87AD8"/>
    <w:rsid w:val="00C937C2"/>
    <w:rsid w:val="00C97375"/>
    <w:rsid w:val="00CA5D6A"/>
    <w:rsid w:val="00CC1EEB"/>
    <w:rsid w:val="00CC282C"/>
    <w:rsid w:val="00CC46DC"/>
    <w:rsid w:val="00CC53F8"/>
    <w:rsid w:val="00CD0251"/>
    <w:rsid w:val="00CD2007"/>
    <w:rsid w:val="00CD3530"/>
    <w:rsid w:val="00CD3B56"/>
    <w:rsid w:val="00CD5772"/>
    <w:rsid w:val="00CE277A"/>
    <w:rsid w:val="00CE70F7"/>
    <w:rsid w:val="00CE7CC4"/>
    <w:rsid w:val="00CF0E85"/>
    <w:rsid w:val="00CF336E"/>
    <w:rsid w:val="00D05495"/>
    <w:rsid w:val="00D077EE"/>
    <w:rsid w:val="00D13B2C"/>
    <w:rsid w:val="00D20098"/>
    <w:rsid w:val="00D20682"/>
    <w:rsid w:val="00D469C6"/>
    <w:rsid w:val="00D46CFF"/>
    <w:rsid w:val="00D63096"/>
    <w:rsid w:val="00D635CE"/>
    <w:rsid w:val="00D645F8"/>
    <w:rsid w:val="00D821B3"/>
    <w:rsid w:val="00D95533"/>
    <w:rsid w:val="00D9597F"/>
    <w:rsid w:val="00D9620D"/>
    <w:rsid w:val="00D96AEA"/>
    <w:rsid w:val="00DA33C9"/>
    <w:rsid w:val="00DA4CA2"/>
    <w:rsid w:val="00DB1DA1"/>
    <w:rsid w:val="00DB52E9"/>
    <w:rsid w:val="00DB72E2"/>
    <w:rsid w:val="00DD2FEF"/>
    <w:rsid w:val="00DD3973"/>
    <w:rsid w:val="00DD6E6F"/>
    <w:rsid w:val="00DE2B07"/>
    <w:rsid w:val="00DE3164"/>
    <w:rsid w:val="00DE47AD"/>
    <w:rsid w:val="00DF4976"/>
    <w:rsid w:val="00DF6B89"/>
    <w:rsid w:val="00DF7D65"/>
    <w:rsid w:val="00DF7D73"/>
    <w:rsid w:val="00E00C64"/>
    <w:rsid w:val="00E00FCE"/>
    <w:rsid w:val="00E054D7"/>
    <w:rsid w:val="00E1047D"/>
    <w:rsid w:val="00E1169B"/>
    <w:rsid w:val="00E131F7"/>
    <w:rsid w:val="00E17517"/>
    <w:rsid w:val="00E20954"/>
    <w:rsid w:val="00E21339"/>
    <w:rsid w:val="00E33DFF"/>
    <w:rsid w:val="00E33E81"/>
    <w:rsid w:val="00E35B44"/>
    <w:rsid w:val="00E4657B"/>
    <w:rsid w:val="00E532A9"/>
    <w:rsid w:val="00E57E7A"/>
    <w:rsid w:val="00E67DE3"/>
    <w:rsid w:val="00E964C0"/>
    <w:rsid w:val="00EA4A42"/>
    <w:rsid w:val="00EB0DB3"/>
    <w:rsid w:val="00EB1A6F"/>
    <w:rsid w:val="00EB5C17"/>
    <w:rsid w:val="00EC076A"/>
    <w:rsid w:val="00EC177C"/>
    <w:rsid w:val="00EC69F9"/>
    <w:rsid w:val="00ED36BC"/>
    <w:rsid w:val="00ED5275"/>
    <w:rsid w:val="00ED5D49"/>
    <w:rsid w:val="00EF7068"/>
    <w:rsid w:val="00F04D54"/>
    <w:rsid w:val="00F07CCD"/>
    <w:rsid w:val="00F24BAC"/>
    <w:rsid w:val="00F35C23"/>
    <w:rsid w:val="00F50F20"/>
    <w:rsid w:val="00F75B12"/>
    <w:rsid w:val="00F77CCF"/>
    <w:rsid w:val="00F77DEB"/>
    <w:rsid w:val="00F77EE6"/>
    <w:rsid w:val="00F8303E"/>
    <w:rsid w:val="00F86B39"/>
    <w:rsid w:val="00F9413E"/>
    <w:rsid w:val="00F9611D"/>
    <w:rsid w:val="00FA1DBB"/>
    <w:rsid w:val="00FA3F28"/>
    <w:rsid w:val="00FA6162"/>
    <w:rsid w:val="00FB46C8"/>
    <w:rsid w:val="00FB56C6"/>
    <w:rsid w:val="00FC2649"/>
    <w:rsid w:val="00FE006B"/>
    <w:rsid w:val="00FE0AD7"/>
    <w:rsid w:val="00FE2210"/>
    <w:rsid w:val="00FF480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68C5-CBD5-4950-90DE-D8A70A3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51"/>
  </w:style>
  <w:style w:type="paragraph" w:styleId="1">
    <w:name w:val="heading 1"/>
    <w:basedOn w:val="a"/>
    <w:next w:val="a"/>
    <w:link w:val="10"/>
    <w:uiPriority w:val="9"/>
    <w:qFormat/>
    <w:rsid w:val="006B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 стиль"/>
    <w:basedOn w:val="3"/>
    <w:qFormat/>
    <w:rsid w:val="006B0887"/>
    <w:rPr>
      <w:rFonts w:ascii="Kunstler Script" w:hAnsi="Kunstler Script"/>
      <w:color w:val="auto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B0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B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6B0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B0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77D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7D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7DEB"/>
    <w:rPr>
      <w:vertAlign w:val="superscript"/>
    </w:rPr>
  </w:style>
  <w:style w:type="paragraph" w:styleId="a9">
    <w:name w:val="List Paragraph"/>
    <w:basedOn w:val="a"/>
    <w:uiPriority w:val="34"/>
    <w:qFormat/>
    <w:rsid w:val="00830C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749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49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749B1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3749B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9B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F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F508B"/>
  </w:style>
  <w:style w:type="paragraph" w:styleId="af1">
    <w:name w:val="footer"/>
    <w:basedOn w:val="a"/>
    <w:link w:val="af2"/>
    <w:uiPriority w:val="99"/>
    <w:unhideWhenUsed/>
    <w:rsid w:val="005F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508B"/>
  </w:style>
  <w:style w:type="table" w:styleId="af3">
    <w:name w:val="Table Grid"/>
    <w:basedOn w:val="a1"/>
    <w:uiPriority w:val="59"/>
    <w:rsid w:val="00C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B95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onlinedics.ru/slovar/bes/k/kommentarij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Диаграмма</a:t>
            </a:r>
            <a:r>
              <a:rPr lang="ru-RU" b="1" baseline="0"/>
              <a:t> 1. 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Частотность комментариев в научных текстах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когнитивные действия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Комминтарии и их подгруппы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6-4D88-9C3B-D142EDA8A6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комментарии-фокусировщики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Комминтарии и их подгруппы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36-4D88-9C3B-D142EDA8A6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комментарии-уточнения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Комминтарии и их подгруппы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36-4D88-9C3B-D142EDA8A6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комментарии-ориентиры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Комминтарии и их подгруппы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36-4D88-9C3B-D142EDA8A6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комментиарии-призывы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Комминтарии и их подгруппы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36-4D88-9C3B-D142EDA8A6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104256"/>
        <c:axId val="97105792"/>
      </c:barChart>
      <c:catAx>
        <c:axId val="9710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05792"/>
        <c:crosses val="autoZero"/>
        <c:auto val="1"/>
        <c:lblAlgn val="ctr"/>
        <c:lblOffset val="100"/>
        <c:noMultiLvlLbl val="0"/>
      </c:catAx>
      <c:valAx>
        <c:axId val="97105792"/>
        <c:scaling>
          <c:orientation val="minMax"/>
          <c:max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0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927724925341463E-2"/>
          <c:y val="0.90010384899328166"/>
          <c:w val="0.93443731125726204"/>
          <c:h val="8.4226263307580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2. Частотность метакоммуникативных высказываний с модальным компонентом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15104008176161E-2"/>
          <c:y val="0.23365510321094787"/>
          <c:w val="0.58086276981678131"/>
          <c:h val="0.665154090894412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Метакоммуникативные высказывания с пистомологическим значением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Метакоммуникативные высказывания с модальным значением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9-48A1-88A1-217D0498EA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метакоммуникативные высказывания со значением рекомендации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Метакоммуникативные высказывания с модальным значением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49-48A1-88A1-217D0498E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5"/>
        <c:overlap val="-50"/>
        <c:axId val="97083776"/>
        <c:axId val="97085312"/>
      </c:barChart>
      <c:catAx>
        <c:axId val="97083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085312"/>
        <c:crosses val="autoZero"/>
        <c:auto val="1"/>
        <c:lblAlgn val="ctr"/>
        <c:lblOffset val="100"/>
        <c:noMultiLvlLbl val="0"/>
      </c:catAx>
      <c:valAx>
        <c:axId val="970853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708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58695677220536"/>
          <c:y val="0.2534200302016143"/>
          <c:w val="0.32650224431026853"/>
          <c:h val="0.626124032781647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3. Частотность употребления коннекторов и оценочной лексики в научных текстах</a:t>
            </a:r>
            <a:endParaRPr lang="ru-RU"/>
          </a:p>
        </c:rich>
      </c:tx>
      <c:layout>
        <c:manualLayout>
          <c:xMode val="edge"/>
          <c:yMode val="edge"/>
          <c:x val="0.13218680642926817"/>
          <c:y val="2.09937018894331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соединительные элементы текста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Коннекторы и оценочная лексика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5-40E3-AA48-8376A08D3C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коннекторы-интерпретаторы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65-40E3-AA48-8376A08D3C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Коннекторы и оценочная лексика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65-40E3-AA48-8376A08D3C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фокусирующие коннекторы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65-40E3-AA48-8376A08D3C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Коннекторы и оценочная лексика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65-40E3-AA48-8376A08D3C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оценочная лексика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Коннекторы и оценочная лексика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65-40E3-AA48-8376A08D3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9760000"/>
        <c:axId val="139761536"/>
      </c:barChart>
      <c:catAx>
        <c:axId val="13976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761536"/>
        <c:crosses val="autoZero"/>
        <c:auto val="1"/>
        <c:lblAlgn val="ctr"/>
        <c:lblOffset val="100"/>
        <c:noMultiLvlLbl val="0"/>
      </c:catAx>
      <c:valAx>
        <c:axId val="1397615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9760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2B8B-140A-4942-8D39-4E0D534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13650</Words>
  <Characters>77811</Characters>
  <Application>Microsoft Office Word</Application>
  <DocSecurity>0</DocSecurity>
  <Lines>648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>Введение</vt:lpstr>
      <vt:lpstr>Глава 1. Метакоммуникация, ее элементы и виды их классификации</vt:lpstr>
      <vt:lpstr>    Понятие метакоммуникации, разграничение понятий метатекст, метаязык и метакоммун</vt:lpstr>
      <vt:lpstr>    Метакоммуникативные элементы и их функции в научном дискурсе</vt:lpstr>
      <vt:lpstr>    1.3. Понятие дискурса как одно из центральных понятий гуманитарного знания</vt:lpstr>
      <vt:lpstr>    1.4 Особенности научного стиля в плане метакоммуникации</vt:lpstr>
      <vt:lpstr>    1.5 Монолог и диалог в контексте научного текста</vt:lpstr>
      <vt:lpstr>Выводы к  главе I</vt:lpstr>
      <vt:lpstr/>
      <vt:lpstr>Глава 2. Лингвопрагматический анализ метакоммуникативных конструкций </vt:lpstr>
      <vt:lpstr>    2.1 Лингвопрагматический анализ и его принципы</vt:lpstr>
      <vt:lpstr>    2.2 Материал научного исследования</vt:lpstr>
      <vt:lpstr>    2.3 Общие статистические подсчеты, отобранных метакоммуникативных элементов</vt:lpstr>
      <vt:lpstr>    2.3 Комментарий как один из типов метакоммуникативных элементов </vt:lpstr>
      <vt:lpstr>    2.2 Метакоммуникативные высказывания с модальным значением</vt:lpstr>
      <vt:lpstr>    2.3. Риторический вопрос как один из типов метакоммуникативных высказываний</vt:lpstr>
      <vt:lpstr>    </vt:lpstr>
      <vt:lpstr>    2.4. Коннекторы и оценочная лексика в контексте метакоммуникации</vt:lpstr>
      <vt:lpstr/>
      <vt:lpstr/>
      <vt:lpstr>Выводы к главе II</vt:lpstr>
      <vt:lpstr>Заключение</vt:lpstr>
      <vt:lpstr>Список использованной литературы</vt:lpstr>
      <vt:lpstr/>
      <vt:lpstr>Список иллюстративного материала:</vt:lpstr>
    </vt:vector>
  </TitlesOfParts>
  <Company/>
  <LinksUpToDate>false</LinksUpToDate>
  <CharactersWithSpaces>91279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Анатолий Рябченко</cp:lastModifiedBy>
  <cp:revision>5</cp:revision>
  <dcterms:created xsi:type="dcterms:W3CDTF">2018-05-25T20:31:00Z</dcterms:created>
  <dcterms:modified xsi:type="dcterms:W3CDTF">2018-05-25T20:37:00Z</dcterms:modified>
</cp:coreProperties>
</file>