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4F6C6" w14:textId="77777777" w:rsidR="00224A7A" w:rsidRDefault="00224A7A" w:rsidP="00BD5A11">
      <w:pPr>
        <w:pStyle w:val="2"/>
        <w:rPr>
          <w:b/>
          <w:color w:val="auto"/>
          <w:sz w:val="28"/>
        </w:rPr>
      </w:pPr>
    </w:p>
    <w:p w14:paraId="07375A68" w14:textId="77777777" w:rsidR="005B244B" w:rsidRDefault="005B244B" w:rsidP="005B244B"/>
    <w:p w14:paraId="7193FDA7" w14:textId="77777777" w:rsidR="005B244B" w:rsidRDefault="005B244B" w:rsidP="005B244B"/>
    <w:p w14:paraId="5576E082" w14:textId="77777777" w:rsidR="005B244B" w:rsidRDefault="005B244B" w:rsidP="005B244B"/>
    <w:p w14:paraId="4C8FCA58" w14:textId="77777777" w:rsidR="005B244B" w:rsidRDefault="005B244B" w:rsidP="005B244B"/>
    <w:p w14:paraId="43527A1F" w14:textId="77777777" w:rsidR="005B244B" w:rsidRDefault="005B244B" w:rsidP="005B244B"/>
    <w:p w14:paraId="4E23BD2B" w14:textId="77777777" w:rsidR="005B244B" w:rsidRDefault="005B244B" w:rsidP="005B244B"/>
    <w:p w14:paraId="4C1D0684" w14:textId="77777777" w:rsidR="005B244B" w:rsidRPr="005B244B" w:rsidRDefault="005B244B" w:rsidP="005B244B"/>
    <w:p w14:paraId="3B60E0B9" w14:textId="77777777" w:rsidR="005B244B" w:rsidRPr="00690E7F" w:rsidRDefault="005B244B" w:rsidP="005B244B">
      <w:pPr>
        <w:spacing w:line="240" w:lineRule="auto"/>
        <w:jc w:val="center"/>
        <w:rPr>
          <w:rFonts w:ascii="Times New Roman" w:hAnsi="Times New Roman"/>
          <w:color w:val="222A35" w:themeColor="text2" w:themeShade="80"/>
          <w:sz w:val="28"/>
          <w:szCs w:val="28"/>
        </w:rPr>
      </w:pPr>
      <w:r>
        <w:rPr>
          <w:rFonts w:ascii="Times New Roman" w:hAnsi="Times New Roman"/>
          <w:color w:val="222A35" w:themeColor="text2" w:themeShade="80"/>
          <w:sz w:val="28"/>
          <w:szCs w:val="28"/>
        </w:rPr>
        <w:t>ВЫПУСКНАЯ КВАЛИФИКАЦИОННАЯ РАБОТА</w:t>
      </w:r>
    </w:p>
    <w:p w14:paraId="0E99EE2E" w14:textId="77777777" w:rsidR="005B244B" w:rsidRPr="00690E7F" w:rsidRDefault="005B244B" w:rsidP="005B244B">
      <w:pPr>
        <w:spacing w:line="240" w:lineRule="auto"/>
        <w:jc w:val="center"/>
        <w:rPr>
          <w:rFonts w:ascii="Times New Roman" w:hAnsi="Times New Roman"/>
          <w:color w:val="222A35" w:themeColor="text2" w:themeShade="80"/>
          <w:sz w:val="28"/>
          <w:szCs w:val="28"/>
        </w:rPr>
      </w:pPr>
      <w:r w:rsidRPr="00690E7F">
        <w:rPr>
          <w:rFonts w:ascii="Times New Roman" w:hAnsi="Times New Roman"/>
          <w:color w:val="222A35" w:themeColor="text2" w:themeShade="80"/>
          <w:sz w:val="28"/>
          <w:szCs w:val="28"/>
        </w:rPr>
        <w:t>по направлению 080100 – «Экономика»</w:t>
      </w:r>
    </w:p>
    <w:p w14:paraId="42530D70" w14:textId="05ABCC32" w:rsidR="005B244B" w:rsidRPr="00690E7F" w:rsidRDefault="005B244B" w:rsidP="005B244B">
      <w:pPr>
        <w:spacing w:line="240" w:lineRule="auto"/>
        <w:jc w:val="center"/>
        <w:rPr>
          <w:rFonts w:ascii="Times New Roman" w:hAnsi="Times New Roman"/>
          <w:color w:val="222A35" w:themeColor="text2" w:themeShade="80"/>
          <w:sz w:val="28"/>
          <w:szCs w:val="28"/>
        </w:rPr>
      </w:pPr>
      <w:r>
        <w:rPr>
          <w:rFonts w:ascii="Times New Roman" w:hAnsi="Times New Roman"/>
          <w:color w:val="222A35" w:themeColor="text2" w:themeShade="80"/>
          <w:sz w:val="28"/>
          <w:szCs w:val="28"/>
        </w:rPr>
        <w:t xml:space="preserve"> Фальсификация финансовой отчетности: причины и последствия</w:t>
      </w:r>
    </w:p>
    <w:p w14:paraId="32328EE6" w14:textId="77777777" w:rsidR="00224A7A" w:rsidRDefault="00224A7A" w:rsidP="00224A7A">
      <w:pPr>
        <w:rPr>
          <w:rFonts w:asciiTheme="majorHAnsi" w:eastAsiaTheme="majorEastAsia" w:hAnsiTheme="majorHAnsi" w:cstheme="majorBidi"/>
          <w:szCs w:val="26"/>
        </w:rPr>
      </w:pPr>
    </w:p>
    <w:p w14:paraId="108FE560" w14:textId="77777777" w:rsidR="005B244B" w:rsidRDefault="005B244B" w:rsidP="00224A7A">
      <w:pPr>
        <w:rPr>
          <w:rFonts w:asciiTheme="majorHAnsi" w:eastAsiaTheme="majorEastAsia" w:hAnsiTheme="majorHAnsi" w:cstheme="majorBidi"/>
          <w:szCs w:val="26"/>
        </w:rPr>
      </w:pPr>
    </w:p>
    <w:p w14:paraId="7B5F4B2B" w14:textId="77777777" w:rsidR="005B244B" w:rsidRDefault="005B244B" w:rsidP="00224A7A">
      <w:pPr>
        <w:rPr>
          <w:rFonts w:asciiTheme="majorHAnsi" w:eastAsiaTheme="majorEastAsia" w:hAnsiTheme="majorHAnsi" w:cstheme="majorBidi"/>
          <w:szCs w:val="26"/>
        </w:rPr>
      </w:pPr>
    </w:p>
    <w:p w14:paraId="11D3B2C6" w14:textId="77777777" w:rsidR="005B244B" w:rsidRDefault="005B244B" w:rsidP="00224A7A">
      <w:pPr>
        <w:rPr>
          <w:rFonts w:asciiTheme="majorHAnsi" w:eastAsiaTheme="majorEastAsia" w:hAnsiTheme="majorHAnsi" w:cstheme="majorBidi"/>
          <w:szCs w:val="26"/>
        </w:rPr>
      </w:pPr>
    </w:p>
    <w:p w14:paraId="017E1D0A" w14:textId="77777777" w:rsidR="005B244B" w:rsidRDefault="005B244B" w:rsidP="00224A7A">
      <w:pPr>
        <w:rPr>
          <w:rFonts w:asciiTheme="majorHAnsi" w:eastAsiaTheme="majorEastAsia" w:hAnsiTheme="majorHAnsi" w:cstheme="majorBidi"/>
          <w:szCs w:val="26"/>
        </w:rPr>
      </w:pPr>
    </w:p>
    <w:p w14:paraId="5E2CCA91" w14:textId="77777777" w:rsidR="005B244B" w:rsidRDefault="005B244B" w:rsidP="00224A7A">
      <w:pPr>
        <w:rPr>
          <w:rFonts w:asciiTheme="majorHAnsi" w:eastAsiaTheme="majorEastAsia" w:hAnsiTheme="majorHAnsi" w:cstheme="majorBidi"/>
          <w:szCs w:val="26"/>
        </w:rPr>
      </w:pPr>
    </w:p>
    <w:p w14:paraId="776416E2" w14:textId="77777777" w:rsidR="005B244B" w:rsidRDefault="005B244B" w:rsidP="00224A7A">
      <w:pPr>
        <w:rPr>
          <w:rFonts w:asciiTheme="majorHAnsi" w:eastAsiaTheme="majorEastAsia" w:hAnsiTheme="majorHAnsi" w:cstheme="majorBidi"/>
          <w:szCs w:val="26"/>
        </w:rPr>
      </w:pPr>
    </w:p>
    <w:p w14:paraId="55CECB38" w14:textId="77777777" w:rsidR="005B244B" w:rsidRDefault="005B244B" w:rsidP="00224A7A">
      <w:pPr>
        <w:rPr>
          <w:rFonts w:asciiTheme="majorHAnsi" w:eastAsiaTheme="majorEastAsia" w:hAnsiTheme="majorHAnsi" w:cstheme="majorBidi"/>
          <w:szCs w:val="26"/>
        </w:rPr>
      </w:pPr>
    </w:p>
    <w:p w14:paraId="4E18D738" w14:textId="77777777" w:rsidR="005B244B" w:rsidRPr="00D86415" w:rsidRDefault="005B244B" w:rsidP="005B244B">
      <w:pPr>
        <w:spacing w:line="240" w:lineRule="auto"/>
        <w:jc w:val="right"/>
        <w:rPr>
          <w:rFonts w:ascii="Times New Roman" w:hAnsi="Times New Roman" w:cs="Times New Roman"/>
          <w:b/>
          <w:color w:val="222A35" w:themeColor="text2" w:themeShade="80"/>
          <w:sz w:val="24"/>
          <w:szCs w:val="24"/>
        </w:rPr>
      </w:pPr>
      <w:r w:rsidRPr="00D86415">
        <w:rPr>
          <w:rFonts w:ascii="Times New Roman" w:hAnsi="Times New Roman" w:cs="Times New Roman"/>
          <w:b/>
          <w:color w:val="222A35" w:themeColor="text2" w:themeShade="80"/>
          <w:sz w:val="24"/>
          <w:szCs w:val="24"/>
        </w:rPr>
        <w:t>Выполнил:</w:t>
      </w:r>
    </w:p>
    <w:p w14:paraId="2A0554B0" w14:textId="0F9C84A8" w:rsidR="005B244B" w:rsidRPr="00D86415" w:rsidRDefault="005B244B" w:rsidP="005B244B">
      <w:pPr>
        <w:spacing w:line="240" w:lineRule="auto"/>
        <w:jc w:val="right"/>
        <w:rPr>
          <w:rFonts w:ascii="Times New Roman" w:hAnsi="Times New Roman" w:cs="Times New Roman"/>
          <w:color w:val="222A35" w:themeColor="text2" w:themeShade="80"/>
          <w:sz w:val="24"/>
          <w:szCs w:val="24"/>
        </w:rPr>
      </w:pPr>
      <w:r>
        <w:rPr>
          <w:rFonts w:ascii="Times New Roman" w:hAnsi="Times New Roman" w:cs="Times New Roman"/>
          <w:color w:val="222A35" w:themeColor="text2" w:themeShade="80"/>
          <w:sz w:val="24"/>
          <w:szCs w:val="24"/>
        </w:rPr>
        <w:t xml:space="preserve">Обучающийся 2 курса, </w:t>
      </w:r>
      <w:r w:rsidRPr="005B244B">
        <w:rPr>
          <w:rFonts w:ascii="Times New Roman" w:hAnsi="Times New Roman" w:cs="Times New Roman"/>
          <w:color w:val="222A35" w:themeColor="text2" w:themeShade="80"/>
          <w:sz w:val="24"/>
          <w:szCs w:val="24"/>
        </w:rPr>
        <w:t>группы 16.M08-э</w:t>
      </w:r>
    </w:p>
    <w:p w14:paraId="298EB982" w14:textId="77777777" w:rsidR="005B244B" w:rsidRPr="00D86415" w:rsidRDefault="005B244B" w:rsidP="005B244B">
      <w:pPr>
        <w:spacing w:line="240" w:lineRule="auto"/>
        <w:jc w:val="right"/>
        <w:rPr>
          <w:rFonts w:ascii="Times New Roman" w:hAnsi="Times New Roman" w:cs="Times New Roman"/>
          <w:color w:val="222A35" w:themeColor="text2" w:themeShade="80"/>
          <w:sz w:val="24"/>
          <w:szCs w:val="24"/>
        </w:rPr>
      </w:pPr>
      <w:r w:rsidRPr="00D86415">
        <w:rPr>
          <w:rFonts w:ascii="Times New Roman" w:hAnsi="Times New Roman" w:cs="Times New Roman"/>
          <w:color w:val="222A35" w:themeColor="text2" w:themeShade="80"/>
          <w:sz w:val="24"/>
          <w:szCs w:val="24"/>
        </w:rPr>
        <w:t>Семионенко Андрей Николаевич</w:t>
      </w:r>
    </w:p>
    <w:p w14:paraId="636F7456" w14:textId="77777777" w:rsidR="005B244B" w:rsidRPr="00D86415" w:rsidRDefault="005B244B" w:rsidP="005B244B">
      <w:pPr>
        <w:spacing w:line="240" w:lineRule="auto"/>
        <w:jc w:val="right"/>
        <w:rPr>
          <w:rFonts w:ascii="Times New Roman" w:hAnsi="Times New Roman" w:cs="Times New Roman"/>
          <w:color w:val="222A35" w:themeColor="text2" w:themeShade="80"/>
          <w:sz w:val="24"/>
          <w:szCs w:val="24"/>
        </w:rPr>
      </w:pPr>
      <w:r w:rsidRPr="00D86415">
        <w:rPr>
          <w:rFonts w:ascii="Times New Roman" w:hAnsi="Times New Roman" w:cs="Times New Roman"/>
          <w:color w:val="222A35" w:themeColor="text2" w:themeShade="80"/>
          <w:sz w:val="24"/>
          <w:szCs w:val="24"/>
        </w:rPr>
        <w:t>___________________ /Подпись/</w:t>
      </w:r>
    </w:p>
    <w:p w14:paraId="45CEE55A" w14:textId="77777777" w:rsidR="005B244B" w:rsidRPr="00D86415" w:rsidRDefault="005B244B" w:rsidP="005B244B">
      <w:pPr>
        <w:spacing w:line="240" w:lineRule="auto"/>
        <w:jc w:val="right"/>
        <w:rPr>
          <w:rFonts w:ascii="Times New Roman" w:hAnsi="Times New Roman" w:cs="Times New Roman"/>
          <w:b/>
          <w:color w:val="222A35" w:themeColor="text2" w:themeShade="80"/>
          <w:sz w:val="24"/>
          <w:szCs w:val="24"/>
        </w:rPr>
      </w:pPr>
      <w:r>
        <w:rPr>
          <w:rFonts w:ascii="Times New Roman" w:hAnsi="Times New Roman" w:cs="Times New Roman"/>
          <w:color w:val="222A35" w:themeColor="text2" w:themeShade="80"/>
          <w:sz w:val="24"/>
          <w:szCs w:val="24"/>
        </w:rPr>
        <w:tab/>
      </w:r>
      <w:r>
        <w:rPr>
          <w:rFonts w:ascii="Times New Roman" w:hAnsi="Times New Roman" w:cs="Times New Roman"/>
          <w:b/>
          <w:color w:val="222A35" w:themeColor="text2" w:themeShade="80"/>
          <w:sz w:val="24"/>
          <w:szCs w:val="24"/>
        </w:rPr>
        <w:t xml:space="preserve">Научный </w:t>
      </w:r>
      <w:r w:rsidRPr="00D86415">
        <w:rPr>
          <w:rFonts w:ascii="Times New Roman" w:hAnsi="Times New Roman" w:cs="Times New Roman"/>
          <w:b/>
          <w:color w:val="222A35" w:themeColor="text2" w:themeShade="80"/>
          <w:sz w:val="24"/>
          <w:szCs w:val="24"/>
        </w:rPr>
        <w:t>руководитель:</w:t>
      </w:r>
    </w:p>
    <w:p w14:paraId="2D418CEE" w14:textId="09529F00" w:rsidR="005B244B" w:rsidRPr="00A20C26" w:rsidRDefault="005B244B" w:rsidP="005B244B">
      <w:pPr>
        <w:spacing w:line="240" w:lineRule="auto"/>
        <w:jc w:val="right"/>
        <w:rPr>
          <w:rFonts w:ascii="Times New Roman" w:hAnsi="Times New Roman" w:cs="Times New Roman"/>
          <w:color w:val="222A35" w:themeColor="text2" w:themeShade="80"/>
          <w:sz w:val="24"/>
          <w:szCs w:val="24"/>
        </w:rPr>
      </w:pPr>
      <w:r w:rsidRPr="00A20C26">
        <w:rPr>
          <w:rFonts w:ascii="Times New Roman" w:hAnsi="Times New Roman" w:cs="Times New Roman"/>
          <w:color w:val="222A35" w:themeColor="text2" w:themeShade="80"/>
          <w:sz w:val="24"/>
          <w:szCs w:val="24"/>
        </w:rPr>
        <w:t xml:space="preserve">Доцент, </w:t>
      </w:r>
      <w:r>
        <w:rPr>
          <w:rFonts w:ascii="Times New Roman" w:hAnsi="Times New Roman" w:cs="Times New Roman"/>
          <w:color w:val="222A35" w:themeColor="text2" w:themeShade="80"/>
          <w:sz w:val="24"/>
          <w:szCs w:val="24"/>
        </w:rPr>
        <w:t>доктор</w:t>
      </w:r>
      <w:r w:rsidRPr="00A20C26">
        <w:rPr>
          <w:rFonts w:ascii="Times New Roman" w:hAnsi="Times New Roman" w:cs="Times New Roman"/>
          <w:color w:val="222A35" w:themeColor="text2" w:themeShade="80"/>
          <w:sz w:val="24"/>
          <w:szCs w:val="24"/>
        </w:rPr>
        <w:t xml:space="preserve"> экономических наук</w:t>
      </w:r>
    </w:p>
    <w:p w14:paraId="46C85B21" w14:textId="3B31A426" w:rsidR="005B244B" w:rsidRPr="00D86415" w:rsidRDefault="005B244B" w:rsidP="005B244B">
      <w:pPr>
        <w:spacing w:line="240" w:lineRule="auto"/>
        <w:jc w:val="right"/>
        <w:rPr>
          <w:rFonts w:ascii="Times New Roman" w:hAnsi="Times New Roman" w:cs="Times New Roman"/>
          <w:color w:val="222A35" w:themeColor="text2" w:themeShade="80"/>
          <w:sz w:val="24"/>
          <w:szCs w:val="24"/>
        </w:rPr>
      </w:pPr>
      <w:r>
        <w:rPr>
          <w:rFonts w:ascii="Times New Roman" w:hAnsi="Times New Roman" w:cs="Times New Roman"/>
          <w:color w:val="222A35" w:themeColor="text2" w:themeShade="80"/>
          <w:sz w:val="24"/>
          <w:szCs w:val="24"/>
        </w:rPr>
        <w:t>Львова Дина Алексеевна</w:t>
      </w:r>
    </w:p>
    <w:p w14:paraId="0F5CE492" w14:textId="77777777" w:rsidR="005B244B" w:rsidRPr="002B1DAA" w:rsidRDefault="005B244B" w:rsidP="005B244B">
      <w:pPr>
        <w:spacing w:line="240" w:lineRule="auto"/>
        <w:jc w:val="right"/>
        <w:rPr>
          <w:rFonts w:ascii="Times New Roman" w:hAnsi="Times New Roman"/>
          <w:color w:val="222A35" w:themeColor="text2" w:themeShade="80"/>
          <w:sz w:val="24"/>
          <w:szCs w:val="24"/>
        </w:rPr>
      </w:pPr>
      <w:r w:rsidRPr="00D86415">
        <w:rPr>
          <w:rFonts w:ascii="Times New Roman" w:hAnsi="Times New Roman" w:cs="Times New Roman"/>
          <w:color w:val="222A35" w:themeColor="text2" w:themeShade="80"/>
          <w:sz w:val="24"/>
          <w:szCs w:val="24"/>
        </w:rPr>
        <w:t>___________________ /Подпись</w:t>
      </w:r>
      <w:r w:rsidRPr="002B1DAA">
        <w:rPr>
          <w:rFonts w:ascii="Times New Roman" w:hAnsi="Times New Roman"/>
          <w:color w:val="222A35" w:themeColor="text2" w:themeShade="80"/>
          <w:sz w:val="24"/>
          <w:szCs w:val="24"/>
        </w:rPr>
        <w:t>/</w:t>
      </w:r>
    </w:p>
    <w:p w14:paraId="39609F43" w14:textId="77777777" w:rsidR="00211F2D" w:rsidRDefault="00211F2D" w:rsidP="00224A7A">
      <w:pPr>
        <w:rPr>
          <w:rFonts w:asciiTheme="majorHAnsi" w:eastAsiaTheme="majorEastAsia" w:hAnsiTheme="majorHAnsi" w:cstheme="majorBidi"/>
          <w:szCs w:val="26"/>
        </w:rPr>
      </w:pPr>
      <w:r>
        <w:rPr>
          <w:rFonts w:asciiTheme="majorHAnsi" w:eastAsiaTheme="majorEastAsia" w:hAnsiTheme="majorHAnsi" w:cstheme="majorBidi"/>
          <w:szCs w:val="26"/>
        </w:rPr>
        <w:br w:type="page"/>
      </w:r>
    </w:p>
    <w:sdt>
      <w:sdtPr>
        <w:rPr>
          <w:rFonts w:asciiTheme="minorHAnsi" w:eastAsiaTheme="minorHAnsi" w:hAnsiTheme="minorHAnsi" w:cstheme="minorBidi"/>
          <w:color w:val="auto"/>
          <w:sz w:val="22"/>
          <w:szCs w:val="22"/>
          <w:lang w:eastAsia="en-US"/>
        </w:rPr>
        <w:id w:val="-1707488349"/>
        <w:docPartObj>
          <w:docPartGallery w:val="Table of Contents"/>
          <w:docPartUnique/>
        </w:docPartObj>
      </w:sdtPr>
      <w:sdtEndPr>
        <w:rPr>
          <w:b/>
          <w:bCs/>
        </w:rPr>
      </w:sdtEndPr>
      <w:sdtContent>
        <w:p w14:paraId="4ACAA30F" w14:textId="77777777" w:rsidR="00817A16" w:rsidRPr="00817A16" w:rsidRDefault="00817A16" w:rsidP="005C671B">
          <w:pPr>
            <w:pStyle w:val="ae"/>
            <w:jc w:val="center"/>
            <w:rPr>
              <w:color w:val="auto"/>
            </w:rPr>
          </w:pPr>
          <w:r w:rsidRPr="00817A16">
            <w:rPr>
              <w:color w:val="auto"/>
            </w:rPr>
            <w:t>Оглавление</w:t>
          </w:r>
        </w:p>
        <w:p w14:paraId="084D415C" w14:textId="77777777" w:rsidR="000B21FF" w:rsidRDefault="00817A1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4104406" w:history="1">
            <w:r w:rsidR="000B21FF" w:rsidRPr="008C6959">
              <w:rPr>
                <w:rStyle w:val="ad"/>
                <w:rFonts w:ascii="Times New Roman" w:hAnsi="Times New Roman" w:cs="Times New Roman"/>
                <w:b/>
                <w:noProof/>
              </w:rPr>
              <w:t>Введение</w:t>
            </w:r>
            <w:r w:rsidR="000B21FF">
              <w:rPr>
                <w:noProof/>
                <w:webHidden/>
              </w:rPr>
              <w:tab/>
            </w:r>
            <w:r w:rsidR="000B21FF">
              <w:rPr>
                <w:noProof/>
                <w:webHidden/>
              </w:rPr>
              <w:fldChar w:fldCharType="begin"/>
            </w:r>
            <w:r w:rsidR="000B21FF">
              <w:rPr>
                <w:noProof/>
                <w:webHidden/>
              </w:rPr>
              <w:instrText xml:space="preserve"> PAGEREF _Toc514104406 \h </w:instrText>
            </w:r>
            <w:r w:rsidR="000B21FF">
              <w:rPr>
                <w:noProof/>
                <w:webHidden/>
              </w:rPr>
            </w:r>
            <w:r w:rsidR="000B21FF">
              <w:rPr>
                <w:noProof/>
                <w:webHidden/>
              </w:rPr>
              <w:fldChar w:fldCharType="separate"/>
            </w:r>
            <w:r w:rsidR="000B21FF">
              <w:rPr>
                <w:noProof/>
                <w:webHidden/>
              </w:rPr>
              <w:t>3</w:t>
            </w:r>
            <w:r w:rsidR="000B21FF">
              <w:rPr>
                <w:noProof/>
                <w:webHidden/>
              </w:rPr>
              <w:fldChar w:fldCharType="end"/>
            </w:r>
          </w:hyperlink>
        </w:p>
        <w:p w14:paraId="16D120CB" w14:textId="77777777" w:rsidR="000B21FF" w:rsidRDefault="00E2125E">
          <w:pPr>
            <w:pStyle w:val="11"/>
            <w:tabs>
              <w:tab w:val="right" w:leader="dot" w:pos="9345"/>
            </w:tabs>
            <w:rPr>
              <w:rFonts w:eastAsiaTheme="minorEastAsia"/>
              <w:noProof/>
              <w:lang w:eastAsia="ru-RU"/>
            </w:rPr>
          </w:pPr>
          <w:hyperlink w:anchor="_Toc514104407" w:history="1">
            <w:r w:rsidR="000B21FF" w:rsidRPr="008C6959">
              <w:rPr>
                <w:rStyle w:val="ad"/>
                <w:rFonts w:ascii="Times New Roman" w:hAnsi="Times New Roman" w:cs="Times New Roman"/>
                <w:b/>
                <w:noProof/>
              </w:rPr>
              <w:t>Глава 1.</w:t>
            </w:r>
            <w:r w:rsidR="000B21FF" w:rsidRPr="008C6959">
              <w:rPr>
                <w:rStyle w:val="ad"/>
                <w:rFonts w:ascii="Times New Roman" w:hAnsi="Times New Roman" w:cs="Times New Roman"/>
                <w:noProof/>
              </w:rPr>
              <w:t xml:space="preserve"> </w:t>
            </w:r>
            <w:r w:rsidR="000B21FF" w:rsidRPr="008C6959">
              <w:rPr>
                <w:rStyle w:val="ad"/>
                <w:rFonts w:ascii="Times New Roman" w:hAnsi="Times New Roman" w:cs="Times New Roman"/>
                <w:b/>
                <w:noProof/>
              </w:rPr>
              <w:t>Исследование категории фальсификации финансовой отчетности</w:t>
            </w:r>
            <w:r w:rsidR="000B21FF">
              <w:rPr>
                <w:noProof/>
                <w:webHidden/>
              </w:rPr>
              <w:tab/>
            </w:r>
            <w:r w:rsidR="000B21FF">
              <w:rPr>
                <w:noProof/>
                <w:webHidden/>
              </w:rPr>
              <w:fldChar w:fldCharType="begin"/>
            </w:r>
            <w:r w:rsidR="000B21FF">
              <w:rPr>
                <w:noProof/>
                <w:webHidden/>
              </w:rPr>
              <w:instrText xml:space="preserve"> PAGEREF _Toc514104407 \h </w:instrText>
            </w:r>
            <w:r w:rsidR="000B21FF">
              <w:rPr>
                <w:noProof/>
                <w:webHidden/>
              </w:rPr>
            </w:r>
            <w:r w:rsidR="000B21FF">
              <w:rPr>
                <w:noProof/>
                <w:webHidden/>
              </w:rPr>
              <w:fldChar w:fldCharType="separate"/>
            </w:r>
            <w:r w:rsidR="000B21FF">
              <w:rPr>
                <w:noProof/>
                <w:webHidden/>
              </w:rPr>
              <w:t>5</w:t>
            </w:r>
            <w:r w:rsidR="000B21FF">
              <w:rPr>
                <w:noProof/>
                <w:webHidden/>
              </w:rPr>
              <w:fldChar w:fldCharType="end"/>
            </w:r>
          </w:hyperlink>
        </w:p>
        <w:p w14:paraId="6FE3D253" w14:textId="77777777" w:rsidR="000B21FF" w:rsidRDefault="00E2125E">
          <w:pPr>
            <w:pStyle w:val="21"/>
            <w:tabs>
              <w:tab w:val="right" w:leader="dot" w:pos="9345"/>
            </w:tabs>
            <w:rPr>
              <w:rFonts w:eastAsiaTheme="minorEastAsia"/>
              <w:noProof/>
              <w:lang w:eastAsia="ru-RU"/>
            </w:rPr>
          </w:pPr>
          <w:hyperlink w:anchor="_Toc514104408" w:history="1">
            <w:r w:rsidR="000B21FF" w:rsidRPr="008C6959">
              <w:rPr>
                <w:rStyle w:val="ad"/>
                <w:rFonts w:ascii="Times New Roman" w:hAnsi="Times New Roman" w:cs="Times New Roman"/>
                <w:b/>
                <w:noProof/>
              </w:rPr>
              <w:t>1.1 Экономическая природа фальсификации финансовой отчетности</w:t>
            </w:r>
            <w:r w:rsidR="000B21FF">
              <w:rPr>
                <w:noProof/>
                <w:webHidden/>
              </w:rPr>
              <w:tab/>
            </w:r>
            <w:r w:rsidR="000B21FF">
              <w:rPr>
                <w:noProof/>
                <w:webHidden/>
              </w:rPr>
              <w:fldChar w:fldCharType="begin"/>
            </w:r>
            <w:r w:rsidR="000B21FF">
              <w:rPr>
                <w:noProof/>
                <w:webHidden/>
              </w:rPr>
              <w:instrText xml:space="preserve"> PAGEREF _Toc514104408 \h </w:instrText>
            </w:r>
            <w:r w:rsidR="000B21FF">
              <w:rPr>
                <w:noProof/>
                <w:webHidden/>
              </w:rPr>
            </w:r>
            <w:r w:rsidR="000B21FF">
              <w:rPr>
                <w:noProof/>
                <w:webHidden/>
              </w:rPr>
              <w:fldChar w:fldCharType="separate"/>
            </w:r>
            <w:r w:rsidR="000B21FF">
              <w:rPr>
                <w:noProof/>
                <w:webHidden/>
              </w:rPr>
              <w:t>5</w:t>
            </w:r>
            <w:r w:rsidR="000B21FF">
              <w:rPr>
                <w:noProof/>
                <w:webHidden/>
              </w:rPr>
              <w:fldChar w:fldCharType="end"/>
            </w:r>
          </w:hyperlink>
        </w:p>
        <w:p w14:paraId="1208BE67" w14:textId="77777777" w:rsidR="000B21FF" w:rsidRDefault="00E2125E">
          <w:pPr>
            <w:pStyle w:val="21"/>
            <w:tabs>
              <w:tab w:val="right" w:leader="dot" w:pos="9345"/>
            </w:tabs>
            <w:rPr>
              <w:rFonts w:eastAsiaTheme="minorEastAsia"/>
              <w:noProof/>
              <w:lang w:eastAsia="ru-RU"/>
            </w:rPr>
          </w:pPr>
          <w:hyperlink w:anchor="_Toc514104409" w:history="1">
            <w:r w:rsidR="000B21FF" w:rsidRPr="008C6959">
              <w:rPr>
                <w:rStyle w:val="ad"/>
                <w:rFonts w:ascii="Times New Roman" w:hAnsi="Times New Roman" w:cs="Times New Roman"/>
                <w:b/>
                <w:noProof/>
              </w:rPr>
              <w:t>1.2 Обзор зарубежных работ по теме фальсификации финансовой отчетности</w:t>
            </w:r>
            <w:r w:rsidR="000B21FF">
              <w:rPr>
                <w:noProof/>
                <w:webHidden/>
              </w:rPr>
              <w:tab/>
            </w:r>
            <w:r w:rsidR="000B21FF">
              <w:rPr>
                <w:noProof/>
                <w:webHidden/>
              </w:rPr>
              <w:fldChar w:fldCharType="begin"/>
            </w:r>
            <w:r w:rsidR="000B21FF">
              <w:rPr>
                <w:noProof/>
                <w:webHidden/>
              </w:rPr>
              <w:instrText xml:space="preserve"> PAGEREF _Toc514104409 \h </w:instrText>
            </w:r>
            <w:r w:rsidR="000B21FF">
              <w:rPr>
                <w:noProof/>
                <w:webHidden/>
              </w:rPr>
            </w:r>
            <w:r w:rsidR="000B21FF">
              <w:rPr>
                <w:noProof/>
                <w:webHidden/>
              </w:rPr>
              <w:fldChar w:fldCharType="separate"/>
            </w:r>
            <w:r w:rsidR="000B21FF">
              <w:rPr>
                <w:noProof/>
                <w:webHidden/>
              </w:rPr>
              <w:t>9</w:t>
            </w:r>
            <w:r w:rsidR="000B21FF">
              <w:rPr>
                <w:noProof/>
                <w:webHidden/>
              </w:rPr>
              <w:fldChar w:fldCharType="end"/>
            </w:r>
          </w:hyperlink>
        </w:p>
        <w:p w14:paraId="747D3FD2" w14:textId="77777777" w:rsidR="000B21FF" w:rsidRDefault="00E2125E">
          <w:pPr>
            <w:pStyle w:val="21"/>
            <w:tabs>
              <w:tab w:val="right" w:leader="dot" w:pos="9345"/>
            </w:tabs>
            <w:rPr>
              <w:rFonts w:eastAsiaTheme="minorEastAsia"/>
              <w:noProof/>
              <w:lang w:eastAsia="ru-RU"/>
            </w:rPr>
          </w:pPr>
          <w:hyperlink w:anchor="_Toc514104410" w:history="1">
            <w:r w:rsidR="000B21FF" w:rsidRPr="008C6959">
              <w:rPr>
                <w:rStyle w:val="ad"/>
                <w:rFonts w:ascii="Times New Roman" w:hAnsi="Times New Roman" w:cs="Times New Roman"/>
                <w:b/>
                <w:noProof/>
              </w:rPr>
              <w:t>1.3 Обзор отечественных работ по теме фальсификации финансовой отчетности</w:t>
            </w:r>
            <w:r w:rsidR="000B21FF">
              <w:rPr>
                <w:noProof/>
                <w:webHidden/>
              </w:rPr>
              <w:tab/>
            </w:r>
            <w:r w:rsidR="000B21FF">
              <w:rPr>
                <w:noProof/>
                <w:webHidden/>
              </w:rPr>
              <w:fldChar w:fldCharType="begin"/>
            </w:r>
            <w:r w:rsidR="000B21FF">
              <w:rPr>
                <w:noProof/>
                <w:webHidden/>
              </w:rPr>
              <w:instrText xml:space="preserve"> PAGEREF _Toc514104410 \h </w:instrText>
            </w:r>
            <w:r w:rsidR="000B21FF">
              <w:rPr>
                <w:noProof/>
                <w:webHidden/>
              </w:rPr>
            </w:r>
            <w:r w:rsidR="000B21FF">
              <w:rPr>
                <w:noProof/>
                <w:webHidden/>
              </w:rPr>
              <w:fldChar w:fldCharType="separate"/>
            </w:r>
            <w:r w:rsidR="000B21FF">
              <w:rPr>
                <w:noProof/>
                <w:webHidden/>
              </w:rPr>
              <w:t>15</w:t>
            </w:r>
            <w:r w:rsidR="000B21FF">
              <w:rPr>
                <w:noProof/>
                <w:webHidden/>
              </w:rPr>
              <w:fldChar w:fldCharType="end"/>
            </w:r>
          </w:hyperlink>
        </w:p>
        <w:p w14:paraId="0406434B" w14:textId="77777777" w:rsidR="000B21FF" w:rsidRDefault="00E2125E">
          <w:pPr>
            <w:pStyle w:val="11"/>
            <w:tabs>
              <w:tab w:val="right" w:leader="dot" w:pos="9345"/>
            </w:tabs>
            <w:rPr>
              <w:rFonts w:eastAsiaTheme="minorEastAsia"/>
              <w:noProof/>
              <w:lang w:eastAsia="ru-RU"/>
            </w:rPr>
          </w:pPr>
          <w:hyperlink w:anchor="_Toc514104411" w:history="1">
            <w:r w:rsidR="000B21FF" w:rsidRPr="008C6959">
              <w:rPr>
                <w:rStyle w:val="ad"/>
                <w:rFonts w:ascii="Times New Roman" w:hAnsi="Times New Roman"/>
                <w:b/>
                <w:noProof/>
              </w:rPr>
              <w:t>Глава 2. Фальсификация финансовой отчетности в различных отраслях</w:t>
            </w:r>
            <w:r w:rsidR="000B21FF">
              <w:rPr>
                <w:noProof/>
                <w:webHidden/>
              </w:rPr>
              <w:tab/>
            </w:r>
            <w:r w:rsidR="000B21FF">
              <w:rPr>
                <w:noProof/>
                <w:webHidden/>
              </w:rPr>
              <w:fldChar w:fldCharType="begin"/>
            </w:r>
            <w:r w:rsidR="000B21FF">
              <w:rPr>
                <w:noProof/>
                <w:webHidden/>
              </w:rPr>
              <w:instrText xml:space="preserve"> PAGEREF _Toc514104411 \h </w:instrText>
            </w:r>
            <w:r w:rsidR="000B21FF">
              <w:rPr>
                <w:noProof/>
                <w:webHidden/>
              </w:rPr>
            </w:r>
            <w:r w:rsidR="000B21FF">
              <w:rPr>
                <w:noProof/>
                <w:webHidden/>
              </w:rPr>
              <w:fldChar w:fldCharType="separate"/>
            </w:r>
            <w:r w:rsidR="000B21FF">
              <w:rPr>
                <w:noProof/>
                <w:webHidden/>
              </w:rPr>
              <w:t>20</w:t>
            </w:r>
            <w:r w:rsidR="000B21FF">
              <w:rPr>
                <w:noProof/>
                <w:webHidden/>
              </w:rPr>
              <w:fldChar w:fldCharType="end"/>
            </w:r>
          </w:hyperlink>
        </w:p>
        <w:p w14:paraId="7F504C37" w14:textId="77777777" w:rsidR="000B21FF" w:rsidRDefault="00E2125E">
          <w:pPr>
            <w:pStyle w:val="21"/>
            <w:tabs>
              <w:tab w:val="right" w:leader="dot" w:pos="9345"/>
            </w:tabs>
            <w:rPr>
              <w:rFonts w:eastAsiaTheme="minorEastAsia"/>
              <w:noProof/>
              <w:lang w:eastAsia="ru-RU"/>
            </w:rPr>
          </w:pPr>
          <w:hyperlink w:anchor="_Toc514104412" w:history="1">
            <w:r w:rsidR="000B21FF" w:rsidRPr="008C6959">
              <w:rPr>
                <w:rStyle w:val="ad"/>
                <w:rFonts w:ascii="Times New Roman" w:hAnsi="Times New Roman" w:cs="Times New Roman"/>
                <w:b/>
                <w:noProof/>
              </w:rPr>
              <w:t>2.1 Мировой обзор экономических преступлений</w:t>
            </w:r>
            <w:r w:rsidR="000B21FF">
              <w:rPr>
                <w:noProof/>
                <w:webHidden/>
              </w:rPr>
              <w:tab/>
            </w:r>
            <w:r w:rsidR="000B21FF">
              <w:rPr>
                <w:noProof/>
                <w:webHidden/>
              </w:rPr>
              <w:fldChar w:fldCharType="begin"/>
            </w:r>
            <w:r w:rsidR="000B21FF">
              <w:rPr>
                <w:noProof/>
                <w:webHidden/>
              </w:rPr>
              <w:instrText xml:space="preserve"> PAGEREF _Toc514104412 \h </w:instrText>
            </w:r>
            <w:r w:rsidR="000B21FF">
              <w:rPr>
                <w:noProof/>
                <w:webHidden/>
              </w:rPr>
            </w:r>
            <w:r w:rsidR="000B21FF">
              <w:rPr>
                <w:noProof/>
                <w:webHidden/>
              </w:rPr>
              <w:fldChar w:fldCharType="separate"/>
            </w:r>
            <w:r w:rsidR="000B21FF">
              <w:rPr>
                <w:noProof/>
                <w:webHidden/>
              </w:rPr>
              <w:t>20</w:t>
            </w:r>
            <w:r w:rsidR="000B21FF">
              <w:rPr>
                <w:noProof/>
                <w:webHidden/>
              </w:rPr>
              <w:fldChar w:fldCharType="end"/>
            </w:r>
          </w:hyperlink>
        </w:p>
        <w:p w14:paraId="4688CE1F" w14:textId="77777777" w:rsidR="000B21FF" w:rsidRDefault="00E2125E">
          <w:pPr>
            <w:pStyle w:val="21"/>
            <w:tabs>
              <w:tab w:val="right" w:leader="dot" w:pos="9345"/>
            </w:tabs>
            <w:rPr>
              <w:rFonts w:eastAsiaTheme="minorEastAsia"/>
              <w:noProof/>
              <w:lang w:eastAsia="ru-RU"/>
            </w:rPr>
          </w:pPr>
          <w:hyperlink w:anchor="_Toc514104413" w:history="1">
            <w:r w:rsidR="000B21FF" w:rsidRPr="008C6959">
              <w:rPr>
                <w:rStyle w:val="ad"/>
                <w:rFonts w:ascii="Times New Roman" w:hAnsi="Times New Roman" w:cs="Times New Roman"/>
                <w:b/>
                <w:noProof/>
              </w:rPr>
              <w:t>2.2 Обзор мировых случаев фальсификации финансовой отчетности</w:t>
            </w:r>
            <w:r w:rsidR="000B21FF">
              <w:rPr>
                <w:noProof/>
                <w:webHidden/>
              </w:rPr>
              <w:tab/>
            </w:r>
            <w:r w:rsidR="000B21FF">
              <w:rPr>
                <w:noProof/>
                <w:webHidden/>
              </w:rPr>
              <w:fldChar w:fldCharType="begin"/>
            </w:r>
            <w:r w:rsidR="000B21FF">
              <w:rPr>
                <w:noProof/>
                <w:webHidden/>
              </w:rPr>
              <w:instrText xml:space="preserve"> PAGEREF _Toc514104413 \h </w:instrText>
            </w:r>
            <w:r w:rsidR="000B21FF">
              <w:rPr>
                <w:noProof/>
                <w:webHidden/>
              </w:rPr>
            </w:r>
            <w:r w:rsidR="000B21FF">
              <w:rPr>
                <w:noProof/>
                <w:webHidden/>
              </w:rPr>
              <w:fldChar w:fldCharType="separate"/>
            </w:r>
            <w:r w:rsidR="000B21FF">
              <w:rPr>
                <w:noProof/>
                <w:webHidden/>
              </w:rPr>
              <w:t>30</w:t>
            </w:r>
            <w:r w:rsidR="000B21FF">
              <w:rPr>
                <w:noProof/>
                <w:webHidden/>
              </w:rPr>
              <w:fldChar w:fldCharType="end"/>
            </w:r>
          </w:hyperlink>
        </w:p>
        <w:p w14:paraId="095843B9" w14:textId="77777777" w:rsidR="000B21FF" w:rsidRDefault="00E2125E">
          <w:pPr>
            <w:pStyle w:val="11"/>
            <w:tabs>
              <w:tab w:val="right" w:leader="dot" w:pos="9345"/>
            </w:tabs>
            <w:rPr>
              <w:rFonts w:eastAsiaTheme="minorEastAsia"/>
              <w:noProof/>
              <w:lang w:eastAsia="ru-RU"/>
            </w:rPr>
          </w:pPr>
          <w:hyperlink w:anchor="_Toc514104414" w:history="1">
            <w:r w:rsidR="000B21FF" w:rsidRPr="008C6959">
              <w:rPr>
                <w:rStyle w:val="ad"/>
                <w:rFonts w:ascii="Times New Roman" w:hAnsi="Times New Roman"/>
                <w:b/>
                <w:noProof/>
              </w:rPr>
              <w:t>Глава 3. Фальсификация финансовой отчетности в футболе</w:t>
            </w:r>
            <w:r w:rsidR="000B21FF">
              <w:rPr>
                <w:noProof/>
                <w:webHidden/>
              </w:rPr>
              <w:tab/>
            </w:r>
            <w:r w:rsidR="000B21FF">
              <w:rPr>
                <w:noProof/>
                <w:webHidden/>
              </w:rPr>
              <w:fldChar w:fldCharType="begin"/>
            </w:r>
            <w:r w:rsidR="000B21FF">
              <w:rPr>
                <w:noProof/>
                <w:webHidden/>
              </w:rPr>
              <w:instrText xml:space="preserve"> PAGEREF _Toc514104414 \h </w:instrText>
            </w:r>
            <w:r w:rsidR="000B21FF">
              <w:rPr>
                <w:noProof/>
                <w:webHidden/>
              </w:rPr>
            </w:r>
            <w:r w:rsidR="000B21FF">
              <w:rPr>
                <w:noProof/>
                <w:webHidden/>
              </w:rPr>
              <w:fldChar w:fldCharType="separate"/>
            </w:r>
            <w:r w:rsidR="000B21FF">
              <w:rPr>
                <w:noProof/>
                <w:webHidden/>
              </w:rPr>
              <w:t>41</w:t>
            </w:r>
            <w:r w:rsidR="000B21FF">
              <w:rPr>
                <w:noProof/>
                <w:webHidden/>
              </w:rPr>
              <w:fldChar w:fldCharType="end"/>
            </w:r>
          </w:hyperlink>
        </w:p>
        <w:p w14:paraId="1A2AB620" w14:textId="77777777" w:rsidR="000B21FF" w:rsidRDefault="00E2125E">
          <w:pPr>
            <w:pStyle w:val="21"/>
            <w:tabs>
              <w:tab w:val="right" w:leader="dot" w:pos="9345"/>
            </w:tabs>
            <w:rPr>
              <w:rFonts w:eastAsiaTheme="minorEastAsia"/>
              <w:noProof/>
              <w:lang w:eastAsia="ru-RU"/>
            </w:rPr>
          </w:pPr>
          <w:hyperlink w:anchor="_Toc514104415" w:history="1">
            <w:r w:rsidR="000B21FF" w:rsidRPr="008C6959">
              <w:rPr>
                <w:rStyle w:val="ad"/>
                <w:rFonts w:ascii="Times New Roman" w:hAnsi="Times New Roman" w:cs="Times New Roman"/>
                <w:b/>
                <w:noProof/>
              </w:rPr>
              <w:t>3.1 Характеристика футбольной отрасли</w:t>
            </w:r>
            <w:r w:rsidR="000B21FF">
              <w:rPr>
                <w:noProof/>
                <w:webHidden/>
              </w:rPr>
              <w:tab/>
            </w:r>
            <w:r w:rsidR="000B21FF">
              <w:rPr>
                <w:noProof/>
                <w:webHidden/>
              </w:rPr>
              <w:fldChar w:fldCharType="begin"/>
            </w:r>
            <w:r w:rsidR="000B21FF">
              <w:rPr>
                <w:noProof/>
                <w:webHidden/>
              </w:rPr>
              <w:instrText xml:space="preserve"> PAGEREF _Toc514104415 \h </w:instrText>
            </w:r>
            <w:r w:rsidR="000B21FF">
              <w:rPr>
                <w:noProof/>
                <w:webHidden/>
              </w:rPr>
            </w:r>
            <w:r w:rsidR="000B21FF">
              <w:rPr>
                <w:noProof/>
                <w:webHidden/>
              </w:rPr>
              <w:fldChar w:fldCharType="separate"/>
            </w:r>
            <w:r w:rsidR="000B21FF">
              <w:rPr>
                <w:noProof/>
                <w:webHidden/>
              </w:rPr>
              <w:t>41</w:t>
            </w:r>
            <w:r w:rsidR="000B21FF">
              <w:rPr>
                <w:noProof/>
                <w:webHidden/>
              </w:rPr>
              <w:fldChar w:fldCharType="end"/>
            </w:r>
          </w:hyperlink>
        </w:p>
        <w:p w14:paraId="739999A7" w14:textId="77777777" w:rsidR="000B21FF" w:rsidRDefault="00E2125E">
          <w:pPr>
            <w:pStyle w:val="21"/>
            <w:tabs>
              <w:tab w:val="right" w:leader="dot" w:pos="9345"/>
            </w:tabs>
            <w:rPr>
              <w:rFonts w:eastAsiaTheme="minorEastAsia"/>
              <w:noProof/>
              <w:lang w:eastAsia="ru-RU"/>
            </w:rPr>
          </w:pPr>
          <w:hyperlink w:anchor="_Toc514104416" w:history="1">
            <w:r w:rsidR="000B21FF" w:rsidRPr="008C6959">
              <w:rPr>
                <w:rStyle w:val="ad"/>
                <w:rFonts w:ascii="Times New Roman" w:hAnsi="Times New Roman" w:cs="Times New Roman"/>
                <w:b/>
                <w:noProof/>
              </w:rPr>
              <w:t>3.2 Обзор фальсификации финансовой отчетности в футболе</w:t>
            </w:r>
            <w:r w:rsidR="000B21FF">
              <w:rPr>
                <w:noProof/>
                <w:webHidden/>
              </w:rPr>
              <w:tab/>
            </w:r>
            <w:r w:rsidR="000B21FF">
              <w:rPr>
                <w:noProof/>
                <w:webHidden/>
              </w:rPr>
              <w:fldChar w:fldCharType="begin"/>
            </w:r>
            <w:r w:rsidR="000B21FF">
              <w:rPr>
                <w:noProof/>
                <w:webHidden/>
              </w:rPr>
              <w:instrText xml:space="preserve"> PAGEREF _Toc514104416 \h </w:instrText>
            </w:r>
            <w:r w:rsidR="000B21FF">
              <w:rPr>
                <w:noProof/>
                <w:webHidden/>
              </w:rPr>
            </w:r>
            <w:r w:rsidR="000B21FF">
              <w:rPr>
                <w:noProof/>
                <w:webHidden/>
              </w:rPr>
              <w:fldChar w:fldCharType="separate"/>
            </w:r>
            <w:r w:rsidR="000B21FF">
              <w:rPr>
                <w:noProof/>
                <w:webHidden/>
              </w:rPr>
              <w:t>53</w:t>
            </w:r>
            <w:r w:rsidR="000B21FF">
              <w:rPr>
                <w:noProof/>
                <w:webHidden/>
              </w:rPr>
              <w:fldChar w:fldCharType="end"/>
            </w:r>
          </w:hyperlink>
        </w:p>
        <w:p w14:paraId="66A88610" w14:textId="77777777" w:rsidR="000B21FF" w:rsidRDefault="00E2125E">
          <w:pPr>
            <w:pStyle w:val="21"/>
            <w:tabs>
              <w:tab w:val="right" w:leader="dot" w:pos="9345"/>
            </w:tabs>
            <w:rPr>
              <w:rFonts w:eastAsiaTheme="minorEastAsia"/>
              <w:noProof/>
              <w:lang w:eastAsia="ru-RU"/>
            </w:rPr>
          </w:pPr>
          <w:hyperlink w:anchor="_Toc514104417" w:history="1">
            <w:r w:rsidR="000B21FF" w:rsidRPr="008C6959">
              <w:rPr>
                <w:rStyle w:val="ad"/>
                <w:rFonts w:ascii="Times New Roman" w:hAnsi="Times New Roman" w:cs="Times New Roman"/>
                <w:b/>
                <w:noProof/>
              </w:rPr>
              <w:t>3.3 Отражение трансферной деятельности в годовых отчетах футбольных клубов</w:t>
            </w:r>
            <w:r w:rsidR="000B21FF">
              <w:rPr>
                <w:noProof/>
                <w:webHidden/>
              </w:rPr>
              <w:tab/>
            </w:r>
            <w:r w:rsidR="000B21FF">
              <w:rPr>
                <w:noProof/>
                <w:webHidden/>
              </w:rPr>
              <w:fldChar w:fldCharType="begin"/>
            </w:r>
            <w:r w:rsidR="000B21FF">
              <w:rPr>
                <w:noProof/>
                <w:webHidden/>
              </w:rPr>
              <w:instrText xml:space="preserve"> PAGEREF _Toc514104417 \h </w:instrText>
            </w:r>
            <w:r w:rsidR="000B21FF">
              <w:rPr>
                <w:noProof/>
                <w:webHidden/>
              </w:rPr>
            </w:r>
            <w:r w:rsidR="000B21FF">
              <w:rPr>
                <w:noProof/>
                <w:webHidden/>
              </w:rPr>
              <w:fldChar w:fldCharType="separate"/>
            </w:r>
            <w:r w:rsidR="000B21FF">
              <w:rPr>
                <w:noProof/>
                <w:webHidden/>
              </w:rPr>
              <w:t>58</w:t>
            </w:r>
            <w:r w:rsidR="000B21FF">
              <w:rPr>
                <w:noProof/>
                <w:webHidden/>
              </w:rPr>
              <w:fldChar w:fldCharType="end"/>
            </w:r>
          </w:hyperlink>
        </w:p>
        <w:p w14:paraId="6A2C1151" w14:textId="77777777" w:rsidR="000B21FF" w:rsidRDefault="00E2125E">
          <w:pPr>
            <w:pStyle w:val="11"/>
            <w:tabs>
              <w:tab w:val="right" w:leader="dot" w:pos="9345"/>
            </w:tabs>
            <w:rPr>
              <w:rFonts w:eastAsiaTheme="minorEastAsia"/>
              <w:noProof/>
              <w:lang w:eastAsia="ru-RU"/>
            </w:rPr>
          </w:pPr>
          <w:hyperlink w:anchor="_Toc514104418" w:history="1">
            <w:r w:rsidR="000B21FF" w:rsidRPr="008C6959">
              <w:rPr>
                <w:rStyle w:val="ad"/>
                <w:rFonts w:ascii="Times New Roman" w:hAnsi="Times New Roman" w:cs="Times New Roman"/>
                <w:b/>
                <w:noProof/>
              </w:rPr>
              <w:t>Заключение</w:t>
            </w:r>
            <w:r w:rsidR="000B21FF">
              <w:rPr>
                <w:noProof/>
                <w:webHidden/>
              </w:rPr>
              <w:tab/>
            </w:r>
            <w:r w:rsidR="000B21FF">
              <w:rPr>
                <w:noProof/>
                <w:webHidden/>
              </w:rPr>
              <w:fldChar w:fldCharType="begin"/>
            </w:r>
            <w:r w:rsidR="000B21FF">
              <w:rPr>
                <w:noProof/>
                <w:webHidden/>
              </w:rPr>
              <w:instrText xml:space="preserve"> PAGEREF _Toc514104418 \h </w:instrText>
            </w:r>
            <w:r w:rsidR="000B21FF">
              <w:rPr>
                <w:noProof/>
                <w:webHidden/>
              </w:rPr>
            </w:r>
            <w:r w:rsidR="000B21FF">
              <w:rPr>
                <w:noProof/>
                <w:webHidden/>
              </w:rPr>
              <w:fldChar w:fldCharType="separate"/>
            </w:r>
            <w:r w:rsidR="000B21FF">
              <w:rPr>
                <w:noProof/>
                <w:webHidden/>
              </w:rPr>
              <w:t>65</w:t>
            </w:r>
            <w:r w:rsidR="000B21FF">
              <w:rPr>
                <w:noProof/>
                <w:webHidden/>
              </w:rPr>
              <w:fldChar w:fldCharType="end"/>
            </w:r>
          </w:hyperlink>
        </w:p>
        <w:p w14:paraId="37A133C8" w14:textId="77777777" w:rsidR="000B21FF" w:rsidRDefault="00E2125E">
          <w:pPr>
            <w:pStyle w:val="11"/>
            <w:tabs>
              <w:tab w:val="right" w:leader="dot" w:pos="9345"/>
            </w:tabs>
            <w:rPr>
              <w:rFonts w:eastAsiaTheme="minorEastAsia"/>
              <w:noProof/>
              <w:lang w:eastAsia="ru-RU"/>
            </w:rPr>
          </w:pPr>
          <w:hyperlink w:anchor="_Toc514104419" w:history="1">
            <w:r w:rsidR="000B21FF" w:rsidRPr="008C6959">
              <w:rPr>
                <w:rStyle w:val="ad"/>
                <w:rFonts w:ascii="Times New Roman" w:hAnsi="Times New Roman" w:cs="Times New Roman"/>
                <w:b/>
                <w:noProof/>
              </w:rPr>
              <w:t>Список использованной литературы</w:t>
            </w:r>
            <w:r w:rsidR="000B21FF">
              <w:rPr>
                <w:noProof/>
                <w:webHidden/>
              </w:rPr>
              <w:tab/>
            </w:r>
            <w:r w:rsidR="000B21FF">
              <w:rPr>
                <w:noProof/>
                <w:webHidden/>
              </w:rPr>
              <w:fldChar w:fldCharType="begin"/>
            </w:r>
            <w:r w:rsidR="000B21FF">
              <w:rPr>
                <w:noProof/>
                <w:webHidden/>
              </w:rPr>
              <w:instrText xml:space="preserve"> PAGEREF _Toc514104419 \h </w:instrText>
            </w:r>
            <w:r w:rsidR="000B21FF">
              <w:rPr>
                <w:noProof/>
                <w:webHidden/>
              </w:rPr>
            </w:r>
            <w:r w:rsidR="000B21FF">
              <w:rPr>
                <w:noProof/>
                <w:webHidden/>
              </w:rPr>
              <w:fldChar w:fldCharType="separate"/>
            </w:r>
            <w:r w:rsidR="000B21FF">
              <w:rPr>
                <w:noProof/>
                <w:webHidden/>
              </w:rPr>
              <w:t>67</w:t>
            </w:r>
            <w:r w:rsidR="000B21FF">
              <w:rPr>
                <w:noProof/>
                <w:webHidden/>
              </w:rPr>
              <w:fldChar w:fldCharType="end"/>
            </w:r>
          </w:hyperlink>
        </w:p>
        <w:p w14:paraId="3E4C53F3" w14:textId="77777777" w:rsidR="000B21FF" w:rsidRDefault="00E2125E">
          <w:pPr>
            <w:pStyle w:val="11"/>
            <w:tabs>
              <w:tab w:val="right" w:leader="dot" w:pos="9345"/>
            </w:tabs>
            <w:rPr>
              <w:rFonts w:eastAsiaTheme="minorEastAsia"/>
              <w:noProof/>
              <w:lang w:eastAsia="ru-RU"/>
            </w:rPr>
          </w:pPr>
          <w:hyperlink w:anchor="_Toc514104420" w:history="1">
            <w:r w:rsidR="000B21FF" w:rsidRPr="008C6959">
              <w:rPr>
                <w:rStyle w:val="ad"/>
                <w:rFonts w:ascii="Times New Roman" w:hAnsi="Times New Roman"/>
                <w:b/>
                <w:noProof/>
              </w:rPr>
              <w:t>Приложение</w:t>
            </w:r>
            <w:r w:rsidR="000B21FF">
              <w:rPr>
                <w:noProof/>
                <w:webHidden/>
              </w:rPr>
              <w:tab/>
            </w:r>
            <w:r w:rsidR="000B21FF">
              <w:rPr>
                <w:noProof/>
                <w:webHidden/>
              </w:rPr>
              <w:fldChar w:fldCharType="begin"/>
            </w:r>
            <w:r w:rsidR="000B21FF">
              <w:rPr>
                <w:noProof/>
                <w:webHidden/>
              </w:rPr>
              <w:instrText xml:space="preserve"> PAGEREF _Toc514104420 \h </w:instrText>
            </w:r>
            <w:r w:rsidR="000B21FF">
              <w:rPr>
                <w:noProof/>
                <w:webHidden/>
              </w:rPr>
            </w:r>
            <w:r w:rsidR="000B21FF">
              <w:rPr>
                <w:noProof/>
                <w:webHidden/>
              </w:rPr>
              <w:fldChar w:fldCharType="separate"/>
            </w:r>
            <w:r w:rsidR="000B21FF">
              <w:rPr>
                <w:noProof/>
                <w:webHidden/>
              </w:rPr>
              <w:t>71</w:t>
            </w:r>
            <w:r w:rsidR="000B21FF">
              <w:rPr>
                <w:noProof/>
                <w:webHidden/>
              </w:rPr>
              <w:fldChar w:fldCharType="end"/>
            </w:r>
          </w:hyperlink>
        </w:p>
        <w:p w14:paraId="32E3733E" w14:textId="05F6F1AB" w:rsidR="00817A16" w:rsidRDefault="00817A16">
          <w:r>
            <w:rPr>
              <w:b/>
              <w:bCs/>
            </w:rPr>
            <w:fldChar w:fldCharType="end"/>
          </w:r>
        </w:p>
      </w:sdtContent>
    </w:sdt>
    <w:p w14:paraId="5AC8EF68" w14:textId="77777777" w:rsidR="00817A16" w:rsidRDefault="00817A16" w:rsidP="00BD5A11">
      <w:pPr>
        <w:pStyle w:val="2"/>
        <w:rPr>
          <w:b/>
          <w:color w:val="auto"/>
          <w:sz w:val="28"/>
        </w:rPr>
      </w:pPr>
    </w:p>
    <w:p w14:paraId="69955979" w14:textId="77777777" w:rsidR="00817A16" w:rsidRPr="00515B0F" w:rsidRDefault="00817A16" w:rsidP="00817A16">
      <w:pPr>
        <w:rPr>
          <w:rFonts w:asciiTheme="majorHAnsi" w:eastAsiaTheme="majorEastAsia" w:hAnsiTheme="majorHAnsi" w:cstheme="majorBidi"/>
          <w:szCs w:val="26"/>
          <w:lang w:val="en-US"/>
        </w:rPr>
      </w:pPr>
      <w:r>
        <w:br w:type="page"/>
      </w:r>
    </w:p>
    <w:p w14:paraId="474772AD" w14:textId="77777777" w:rsidR="00AA5FE8" w:rsidRPr="00435DFC" w:rsidRDefault="00AA5FE8" w:rsidP="00AA5FE8">
      <w:pPr>
        <w:pStyle w:val="1"/>
        <w:jc w:val="center"/>
        <w:rPr>
          <w:rFonts w:ascii="Times New Roman" w:hAnsi="Times New Roman" w:cs="Times New Roman"/>
          <w:b/>
          <w:color w:val="auto"/>
        </w:rPr>
      </w:pPr>
      <w:bookmarkStart w:id="0" w:name="_Toc451425570"/>
      <w:bookmarkStart w:id="1" w:name="_Toc514104406"/>
      <w:r w:rsidRPr="00435DFC">
        <w:rPr>
          <w:rFonts w:ascii="Times New Roman" w:hAnsi="Times New Roman" w:cs="Times New Roman"/>
          <w:b/>
          <w:color w:val="auto"/>
        </w:rPr>
        <w:lastRenderedPageBreak/>
        <w:t>Введение</w:t>
      </w:r>
      <w:bookmarkEnd w:id="0"/>
      <w:bookmarkEnd w:id="1"/>
    </w:p>
    <w:p w14:paraId="0414E56B" w14:textId="77777777" w:rsidR="002E490A" w:rsidRDefault="000529F6" w:rsidP="00D67A34">
      <w:pPr>
        <w:pStyle w:val="af7"/>
        <w:spacing w:line="360" w:lineRule="auto"/>
        <w:ind w:firstLine="708"/>
        <w:jc w:val="both"/>
        <w:rPr>
          <w:rFonts w:ascii="Times New Roman" w:hAnsi="Times New Roman" w:cs="Times New Roman"/>
          <w:sz w:val="24"/>
        </w:rPr>
      </w:pPr>
      <w:r w:rsidRPr="007D3472">
        <w:rPr>
          <w:rFonts w:ascii="Times New Roman" w:hAnsi="Times New Roman" w:cs="Times New Roman"/>
          <w:sz w:val="24"/>
        </w:rPr>
        <w:t>В условиях жесткой конкуренции компании часто борются с давлением, с тем</w:t>
      </w:r>
      <w:r w:rsidR="00EE6F68">
        <w:rPr>
          <w:rFonts w:ascii="Times New Roman" w:hAnsi="Times New Roman" w:cs="Times New Roman"/>
          <w:sz w:val="24"/>
        </w:rPr>
        <w:t>,</w:t>
      </w:r>
      <w:r w:rsidRPr="007D3472">
        <w:rPr>
          <w:rFonts w:ascii="Times New Roman" w:hAnsi="Times New Roman" w:cs="Times New Roman"/>
          <w:sz w:val="24"/>
        </w:rPr>
        <w:t xml:space="preserve"> чтобы быть финансово успешными и наиболее привлекательными для инвесторов, кредиторов и потребителей на мировом рынке. </w:t>
      </w:r>
      <w:r w:rsidR="00EE6F68">
        <w:rPr>
          <w:rFonts w:ascii="Times New Roman" w:hAnsi="Times New Roman" w:cs="Times New Roman"/>
          <w:sz w:val="24"/>
        </w:rPr>
        <w:t>Р</w:t>
      </w:r>
      <w:r w:rsidRPr="007D3472">
        <w:rPr>
          <w:rFonts w:ascii="Times New Roman" w:hAnsi="Times New Roman" w:cs="Times New Roman"/>
          <w:sz w:val="24"/>
        </w:rPr>
        <w:t xml:space="preserve">ост является главной целью компаний и менеджмента, и поэтому эффективность управления часто измеряется именно им. </w:t>
      </w:r>
    </w:p>
    <w:p w14:paraId="60D0381D" w14:textId="018DA708" w:rsidR="00EE6F68" w:rsidRPr="00133037" w:rsidRDefault="000529F6" w:rsidP="00133037">
      <w:pPr>
        <w:pStyle w:val="af7"/>
        <w:spacing w:line="360" w:lineRule="auto"/>
        <w:ind w:firstLine="708"/>
        <w:jc w:val="both"/>
        <w:rPr>
          <w:rFonts w:ascii="Times New Roman" w:hAnsi="Times New Roman" w:cs="Times New Roman"/>
          <w:color w:val="000000"/>
          <w:sz w:val="24"/>
        </w:rPr>
      </w:pPr>
      <w:r w:rsidRPr="007D3472">
        <w:rPr>
          <w:rFonts w:ascii="Times New Roman" w:hAnsi="Times New Roman" w:cs="Times New Roman"/>
          <w:sz w:val="24"/>
        </w:rPr>
        <w:t>Даже в условиях упадка мировой экономики эта цель остается неизменной, что и приводит к мошеннической деятельности со стороны топ-менеджмента.</w:t>
      </w:r>
      <w:r w:rsidR="002E490A">
        <w:rPr>
          <w:rFonts w:ascii="Times New Roman" w:hAnsi="Times New Roman" w:cs="Times New Roman"/>
          <w:sz w:val="24"/>
        </w:rPr>
        <w:t xml:space="preserve"> </w:t>
      </w:r>
      <w:r w:rsidR="004A70CA" w:rsidRPr="004A70CA">
        <w:rPr>
          <w:rFonts w:ascii="Times New Roman" w:hAnsi="Times New Roman" w:cs="Times New Roman"/>
          <w:color w:val="000000"/>
          <w:sz w:val="24"/>
        </w:rPr>
        <w:t xml:space="preserve">При увеличении масштабов экономических преступлений появляется необходимость использовать все более изощренные методы фальсификации информации, представляемой в финансовой отчетности. </w:t>
      </w:r>
    </w:p>
    <w:p w14:paraId="40439896" w14:textId="3D933BF7" w:rsidR="002E490A" w:rsidRDefault="002E490A" w:rsidP="00AA5FE8">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отрасли для исследования была выбрана футбольная индустрия, так как со среднегодовым приростом в 8% на протяжении последних 20 лет этот рынок является одним из самых быстрорастущим в мире, в то же время одной из самых закрытых в разрезе публикаций финансовой отчетности и известной своими финансовыми скандалами.</w:t>
      </w:r>
    </w:p>
    <w:p w14:paraId="65D1BD82" w14:textId="7C419A90" w:rsidR="00AA5FE8" w:rsidRPr="00C96263" w:rsidRDefault="00AA5FE8" w:rsidP="00AA5FE8">
      <w:pPr>
        <w:pStyle w:val="af7"/>
        <w:spacing w:line="360" w:lineRule="auto"/>
        <w:ind w:firstLine="709"/>
        <w:jc w:val="both"/>
        <w:rPr>
          <w:rFonts w:ascii="Times New Roman" w:hAnsi="Times New Roman" w:cs="Times New Roman"/>
          <w:sz w:val="24"/>
          <w:szCs w:val="24"/>
        </w:rPr>
      </w:pPr>
      <w:r w:rsidRPr="00C96263">
        <w:rPr>
          <w:rFonts w:ascii="Times New Roman" w:hAnsi="Times New Roman" w:cs="Times New Roman"/>
          <w:sz w:val="24"/>
          <w:szCs w:val="24"/>
        </w:rPr>
        <w:t xml:space="preserve">Целью данной </w:t>
      </w:r>
      <w:r>
        <w:rPr>
          <w:rFonts w:ascii="Times New Roman" w:hAnsi="Times New Roman" w:cs="Times New Roman"/>
          <w:sz w:val="24"/>
          <w:szCs w:val="24"/>
        </w:rPr>
        <w:t>выпускной квалификационной работы</w:t>
      </w:r>
      <w:r w:rsidRPr="00C96263">
        <w:rPr>
          <w:rFonts w:ascii="Times New Roman" w:hAnsi="Times New Roman" w:cs="Times New Roman"/>
          <w:sz w:val="24"/>
          <w:szCs w:val="24"/>
        </w:rPr>
        <w:t xml:space="preserve"> является </w:t>
      </w:r>
      <w:r w:rsidR="006C79F7">
        <w:rPr>
          <w:rFonts w:ascii="Times New Roman" w:hAnsi="Times New Roman" w:cs="Times New Roman"/>
          <w:sz w:val="24"/>
          <w:szCs w:val="24"/>
        </w:rPr>
        <w:t>анализ методов фальсификации финансовой отчетности</w:t>
      </w:r>
      <w:r>
        <w:rPr>
          <w:rFonts w:ascii="Times New Roman" w:hAnsi="Times New Roman" w:cs="Times New Roman"/>
          <w:sz w:val="24"/>
          <w:szCs w:val="24"/>
        </w:rPr>
        <w:t xml:space="preserve"> </w:t>
      </w:r>
      <w:r w:rsidR="006C79F7">
        <w:rPr>
          <w:rFonts w:ascii="Times New Roman" w:hAnsi="Times New Roman" w:cs="Times New Roman"/>
          <w:sz w:val="24"/>
          <w:szCs w:val="24"/>
        </w:rPr>
        <w:t xml:space="preserve">футбольных клубов, и анализ последствий ложного отражения финансового состояния футбольных клубов. </w:t>
      </w:r>
    </w:p>
    <w:p w14:paraId="3A60124C" w14:textId="77777777" w:rsidR="00AA5FE8" w:rsidRPr="00C96263" w:rsidRDefault="00AA5FE8" w:rsidP="00AA5FE8">
      <w:pPr>
        <w:pStyle w:val="af7"/>
        <w:spacing w:line="360" w:lineRule="auto"/>
        <w:ind w:firstLine="709"/>
        <w:jc w:val="both"/>
        <w:rPr>
          <w:rFonts w:ascii="Times New Roman" w:hAnsi="Times New Roman" w:cs="Times New Roman"/>
          <w:sz w:val="24"/>
          <w:szCs w:val="24"/>
        </w:rPr>
      </w:pPr>
      <w:r w:rsidRPr="00C96263">
        <w:rPr>
          <w:rFonts w:ascii="Times New Roman" w:hAnsi="Times New Roman" w:cs="Times New Roman"/>
          <w:sz w:val="24"/>
          <w:szCs w:val="24"/>
        </w:rPr>
        <w:t>В соответствии с поставленной целью основные задачи это</w:t>
      </w:r>
      <w:r>
        <w:rPr>
          <w:rFonts w:ascii="Times New Roman" w:hAnsi="Times New Roman" w:cs="Times New Roman"/>
          <w:sz w:val="24"/>
          <w:szCs w:val="24"/>
        </w:rPr>
        <w:t xml:space="preserve">го исследования </w:t>
      </w:r>
      <w:r w:rsidRPr="00C96263">
        <w:rPr>
          <w:rFonts w:ascii="Times New Roman" w:hAnsi="Times New Roman" w:cs="Times New Roman"/>
          <w:sz w:val="24"/>
          <w:szCs w:val="24"/>
        </w:rPr>
        <w:t>могут быть сформулированы следующим образом:</w:t>
      </w:r>
    </w:p>
    <w:p w14:paraId="12AAC0EF" w14:textId="1FA0A371" w:rsidR="00AA5FE8" w:rsidRPr="00C96263" w:rsidRDefault="00EE6F68" w:rsidP="00AA5FE8">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выполнить исследование </w:t>
      </w:r>
      <w:r w:rsidR="006C79F7">
        <w:rPr>
          <w:rFonts w:ascii="Times New Roman" w:hAnsi="Times New Roman" w:cs="Times New Roman"/>
          <w:sz w:val="24"/>
          <w:szCs w:val="24"/>
        </w:rPr>
        <w:t xml:space="preserve">зарубежной и отечественной </w:t>
      </w:r>
      <w:r>
        <w:rPr>
          <w:rFonts w:ascii="Times New Roman" w:hAnsi="Times New Roman" w:cs="Times New Roman"/>
          <w:sz w:val="24"/>
          <w:szCs w:val="24"/>
        </w:rPr>
        <w:t xml:space="preserve">научной </w:t>
      </w:r>
      <w:r w:rsidR="006C79F7">
        <w:rPr>
          <w:rFonts w:ascii="Times New Roman" w:hAnsi="Times New Roman" w:cs="Times New Roman"/>
          <w:sz w:val="24"/>
          <w:szCs w:val="24"/>
        </w:rPr>
        <w:t>литературы</w:t>
      </w:r>
      <w:r>
        <w:rPr>
          <w:rFonts w:ascii="Times New Roman" w:hAnsi="Times New Roman" w:cs="Times New Roman"/>
          <w:sz w:val="24"/>
          <w:szCs w:val="24"/>
        </w:rPr>
        <w:t>, посвященной</w:t>
      </w:r>
      <w:r w:rsidR="006C79F7">
        <w:rPr>
          <w:rFonts w:ascii="Times New Roman" w:hAnsi="Times New Roman" w:cs="Times New Roman"/>
          <w:sz w:val="24"/>
          <w:szCs w:val="24"/>
        </w:rPr>
        <w:t xml:space="preserve"> о </w:t>
      </w:r>
      <w:r>
        <w:rPr>
          <w:rFonts w:ascii="Times New Roman" w:hAnsi="Times New Roman" w:cs="Times New Roman"/>
          <w:sz w:val="24"/>
          <w:szCs w:val="24"/>
        </w:rPr>
        <w:t xml:space="preserve">фальсификации </w:t>
      </w:r>
      <w:r w:rsidR="006C79F7">
        <w:rPr>
          <w:rFonts w:ascii="Times New Roman" w:hAnsi="Times New Roman" w:cs="Times New Roman"/>
          <w:sz w:val="24"/>
          <w:szCs w:val="24"/>
        </w:rPr>
        <w:t>финансовой отчетности</w:t>
      </w:r>
      <w:r w:rsidR="00AA5FE8">
        <w:rPr>
          <w:rFonts w:ascii="Times New Roman" w:hAnsi="Times New Roman" w:cs="Times New Roman"/>
          <w:sz w:val="24"/>
          <w:szCs w:val="24"/>
        </w:rPr>
        <w:t>;</w:t>
      </w:r>
    </w:p>
    <w:p w14:paraId="2FD3B3A6" w14:textId="4AE3918A" w:rsidR="006C79F7" w:rsidRDefault="00EE6F68" w:rsidP="00AA5FE8">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проанализировать</w:t>
      </w:r>
      <w:r w:rsidR="006C79F7">
        <w:rPr>
          <w:rFonts w:ascii="Times New Roman" w:hAnsi="Times New Roman" w:cs="Times New Roman"/>
          <w:sz w:val="24"/>
          <w:szCs w:val="24"/>
        </w:rPr>
        <w:t xml:space="preserve"> </w:t>
      </w:r>
      <w:r>
        <w:rPr>
          <w:rFonts w:ascii="Times New Roman" w:hAnsi="Times New Roman" w:cs="Times New Roman"/>
          <w:sz w:val="24"/>
          <w:szCs w:val="24"/>
        </w:rPr>
        <w:t xml:space="preserve">известные случаи </w:t>
      </w:r>
      <w:r w:rsidR="006C79F7">
        <w:rPr>
          <w:rFonts w:ascii="Times New Roman" w:hAnsi="Times New Roman" w:cs="Times New Roman"/>
          <w:sz w:val="24"/>
          <w:szCs w:val="24"/>
        </w:rPr>
        <w:t xml:space="preserve">фальсификации финансовой отчетности; </w:t>
      </w:r>
    </w:p>
    <w:p w14:paraId="64C55ACA" w14:textId="1022E588" w:rsidR="00145A21" w:rsidRDefault="00EE6F68" w:rsidP="00AA5FE8">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раскрыть</w:t>
      </w:r>
      <w:r w:rsidR="00145A21">
        <w:rPr>
          <w:rFonts w:ascii="Times New Roman" w:hAnsi="Times New Roman" w:cs="Times New Roman"/>
          <w:sz w:val="24"/>
          <w:szCs w:val="24"/>
        </w:rPr>
        <w:t xml:space="preserve"> </w:t>
      </w:r>
      <w:r>
        <w:rPr>
          <w:rFonts w:ascii="Times New Roman" w:hAnsi="Times New Roman" w:cs="Times New Roman"/>
          <w:sz w:val="24"/>
          <w:szCs w:val="24"/>
        </w:rPr>
        <w:t xml:space="preserve">текущее состояние </w:t>
      </w:r>
      <w:r w:rsidR="00145A21">
        <w:rPr>
          <w:rFonts w:ascii="Times New Roman" w:hAnsi="Times New Roman" w:cs="Times New Roman"/>
          <w:sz w:val="24"/>
          <w:szCs w:val="24"/>
        </w:rPr>
        <w:t>мирового спортивного рынка и футбольной индустрии в частности;</w:t>
      </w:r>
    </w:p>
    <w:p w14:paraId="7CB56B8C" w14:textId="25CC53F8" w:rsidR="006C79F7" w:rsidRDefault="00EE6F68" w:rsidP="006C79F7">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выявить </w:t>
      </w:r>
      <w:r w:rsidR="006C79F7">
        <w:rPr>
          <w:rFonts w:ascii="Times New Roman" w:hAnsi="Times New Roman" w:cs="Times New Roman"/>
          <w:sz w:val="24"/>
          <w:szCs w:val="24"/>
        </w:rPr>
        <w:t>особенности фальсификации финансовой отчетности в футбольной отрасли;</w:t>
      </w:r>
    </w:p>
    <w:p w14:paraId="270A10AE" w14:textId="5C2308C3" w:rsidR="00AA5FE8" w:rsidRDefault="00EE6F68" w:rsidP="00AA5FE8">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установить </w:t>
      </w:r>
      <w:r w:rsidR="006C79F7">
        <w:rPr>
          <w:rFonts w:ascii="Times New Roman" w:hAnsi="Times New Roman" w:cs="Times New Roman"/>
          <w:sz w:val="24"/>
          <w:szCs w:val="24"/>
        </w:rPr>
        <w:t xml:space="preserve">причины, по которым футбольные клубы прибегают к </w:t>
      </w:r>
      <w:r>
        <w:rPr>
          <w:rFonts w:ascii="Times New Roman" w:hAnsi="Times New Roman" w:cs="Times New Roman"/>
          <w:sz w:val="24"/>
          <w:szCs w:val="24"/>
        </w:rPr>
        <w:t>фальсификации отчетности</w:t>
      </w:r>
      <w:r w:rsidR="00AA5FE8">
        <w:rPr>
          <w:rFonts w:ascii="Times New Roman" w:hAnsi="Times New Roman" w:cs="Times New Roman"/>
          <w:sz w:val="24"/>
          <w:szCs w:val="24"/>
        </w:rPr>
        <w:t>;</w:t>
      </w:r>
    </w:p>
    <w:p w14:paraId="1F3DC3EC" w14:textId="47140F22" w:rsidR="00145A21" w:rsidRPr="00C96263" w:rsidRDefault="00EE6F68" w:rsidP="00AA5FE8">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провести </w:t>
      </w:r>
      <w:r w:rsidR="00145A21">
        <w:rPr>
          <w:rFonts w:ascii="Times New Roman" w:hAnsi="Times New Roman" w:cs="Times New Roman"/>
          <w:sz w:val="24"/>
          <w:szCs w:val="24"/>
        </w:rPr>
        <w:t>анализ отражения фактов хозяйственной жизни в финансовой отчетности футбольных клубов;</w:t>
      </w:r>
    </w:p>
    <w:p w14:paraId="4337377B" w14:textId="1C47096C" w:rsidR="00AA5FE8" w:rsidRPr="00145A21" w:rsidRDefault="00EE6F68" w:rsidP="00145A21">
      <w:pPr>
        <w:pStyle w:val="af7"/>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сформулировать предложения</w:t>
      </w:r>
      <w:r w:rsidR="00145A21">
        <w:rPr>
          <w:rFonts w:ascii="Times New Roman" w:hAnsi="Times New Roman" w:cs="Times New Roman"/>
          <w:sz w:val="24"/>
          <w:szCs w:val="24"/>
        </w:rPr>
        <w:t xml:space="preserve"> </w:t>
      </w:r>
      <w:r>
        <w:rPr>
          <w:rFonts w:ascii="Times New Roman" w:hAnsi="Times New Roman" w:cs="Times New Roman"/>
          <w:sz w:val="24"/>
          <w:szCs w:val="24"/>
        </w:rPr>
        <w:t>о совершенствовании действующих стандартов</w:t>
      </w:r>
      <w:r w:rsidR="00145A21">
        <w:rPr>
          <w:rFonts w:ascii="Times New Roman" w:hAnsi="Times New Roman" w:cs="Times New Roman"/>
          <w:sz w:val="24"/>
          <w:szCs w:val="24"/>
        </w:rPr>
        <w:t xml:space="preserve"> </w:t>
      </w:r>
      <w:r>
        <w:rPr>
          <w:rFonts w:ascii="Times New Roman" w:hAnsi="Times New Roman" w:cs="Times New Roman"/>
          <w:sz w:val="24"/>
          <w:szCs w:val="24"/>
        </w:rPr>
        <w:t xml:space="preserve">финансового фэйр плэй </w:t>
      </w:r>
      <w:r w:rsidR="00145A21">
        <w:rPr>
          <w:rFonts w:ascii="Times New Roman" w:hAnsi="Times New Roman" w:cs="Times New Roman"/>
          <w:sz w:val="24"/>
          <w:szCs w:val="24"/>
        </w:rPr>
        <w:t>в футболе (</w:t>
      </w:r>
      <w:r w:rsidR="00145A21">
        <w:rPr>
          <w:rFonts w:ascii="Times New Roman" w:hAnsi="Times New Roman" w:cs="Times New Roman"/>
          <w:sz w:val="24"/>
          <w:szCs w:val="24"/>
          <w:lang w:val="en-US"/>
        </w:rPr>
        <w:t>Financial</w:t>
      </w:r>
      <w:r w:rsidR="00145A21" w:rsidRPr="00145A21">
        <w:rPr>
          <w:rFonts w:ascii="Times New Roman" w:hAnsi="Times New Roman" w:cs="Times New Roman"/>
          <w:sz w:val="24"/>
          <w:szCs w:val="24"/>
        </w:rPr>
        <w:t xml:space="preserve"> </w:t>
      </w:r>
      <w:r w:rsidR="00145A21">
        <w:rPr>
          <w:rFonts w:ascii="Times New Roman" w:hAnsi="Times New Roman" w:cs="Times New Roman"/>
          <w:sz w:val="24"/>
          <w:szCs w:val="24"/>
          <w:lang w:val="en-US"/>
        </w:rPr>
        <w:t>Fair</w:t>
      </w:r>
      <w:r w:rsidR="00145A21" w:rsidRPr="00145A21">
        <w:rPr>
          <w:rFonts w:ascii="Times New Roman" w:hAnsi="Times New Roman" w:cs="Times New Roman"/>
          <w:sz w:val="24"/>
          <w:szCs w:val="24"/>
        </w:rPr>
        <w:t xml:space="preserve"> </w:t>
      </w:r>
      <w:r w:rsidR="00145A21">
        <w:rPr>
          <w:rFonts w:ascii="Times New Roman" w:hAnsi="Times New Roman" w:cs="Times New Roman"/>
          <w:sz w:val="24"/>
          <w:szCs w:val="24"/>
          <w:lang w:val="en-US"/>
        </w:rPr>
        <w:t>Play</w:t>
      </w:r>
      <w:r w:rsidR="00145A21" w:rsidRPr="00145A21">
        <w:rPr>
          <w:rFonts w:ascii="Times New Roman" w:hAnsi="Times New Roman" w:cs="Times New Roman"/>
          <w:sz w:val="24"/>
          <w:szCs w:val="24"/>
        </w:rPr>
        <w:t>)</w:t>
      </w:r>
      <w:r w:rsidR="00AA5FE8" w:rsidRPr="00145A21">
        <w:rPr>
          <w:rFonts w:ascii="Times New Roman" w:hAnsi="Times New Roman" w:cs="Times New Roman"/>
          <w:sz w:val="24"/>
          <w:szCs w:val="24"/>
        </w:rPr>
        <w:t>;</w:t>
      </w:r>
    </w:p>
    <w:p w14:paraId="40242356" w14:textId="22E8976B" w:rsidR="00AA5FE8" w:rsidRDefault="00AA5FE8" w:rsidP="00AA5FE8">
      <w:pPr>
        <w:pStyle w:val="af7"/>
        <w:spacing w:line="360" w:lineRule="auto"/>
        <w:ind w:firstLine="709"/>
        <w:jc w:val="both"/>
        <w:rPr>
          <w:rFonts w:ascii="Times New Roman" w:hAnsi="Times New Roman" w:cs="Times New Roman"/>
          <w:sz w:val="24"/>
          <w:szCs w:val="24"/>
        </w:rPr>
      </w:pPr>
      <w:r w:rsidRPr="00D31D89">
        <w:rPr>
          <w:rFonts w:ascii="Times New Roman" w:hAnsi="Times New Roman" w:cs="Times New Roman"/>
          <w:sz w:val="24"/>
          <w:szCs w:val="24"/>
        </w:rPr>
        <w:t xml:space="preserve">Теоретическую основу исследования составили работы таких авторов как </w:t>
      </w:r>
      <w:r w:rsidR="007D31E0" w:rsidRPr="00D31D89">
        <w:rPr>
          <w:rFonts w:ascii="Times New Roman" w:hAnsi="Times New Roman" w:cs="Times New Roman"/>
          <w:sz w:val="24"/>
          <w:szCs w:val="24"/>
        </w:rPr>
        <w:t>Я.В.</w:t>
      </w:r>
      <w:r w:rsidR="00D31D89" w:rsidRPr="00D31D89">
        <w:rPr>
          <w:rFonts w:ascii="Times New Roman" w:hAnsi="Times New Roman" w:cs="Times New Roman"/>
          <w:sz w:val="24"/>
          <w:szCs w:val="24"/>
        </w:rPr>
        <w:t xml:space="preserve">Соколов, </w:t>
      </w:r>
      <w:r w:rsidR="007D31E0" w:rsidRPr="00D31D89">
        <w:rPr>
          <w:rFonts w:ascii="Times New Roman" w:hAnsi="Times New Roman" w:cs="Times New Roman"/>
          <w:sz w:val="24"/>
          <w:szCs w:val="24"/>
        </w:rPr>
        <w:t>В.В.</w:t>
      </w:r>
      <w:r w:rsidR="00D31D89" w:rsidRPr="00D31D89">
        <w:rPr>
          <w:rFonts w:ascii="Times New Roman" w:hAnsi="Times New Roman" w:cs="Times New Roman"/>
          <w:sz w:val="24"/>
          <w:szCs w:val="24"/>
        </w:rPr>
        <w:t xml:space="preserve">Ковалев, </w:t>
      </w:r>
      <w:r w:rsidR="007D31E0" w:rsidRPr="00D31D89">
        <w:rPr>
          <w:rFonts w:ascii="Times New Roman" w:hAnsi="Times New Roman" w:cs="Times New Roman"/>
          <w:sz w:val="24"/>
          <w:szCs w:val="24"/>
        </w:rPr>
        <w:t>М.Ю.</w:t>
      </w:r>
      <w:r w:rsidR="00D31D89" w:rsidRPr="00D31D89">
        <w:rPr>
          <w:rFonts w:ascii="Times New Roman" w:hAnsi="Times New Roman" w:cs="Times New Roman"/>
          <w:sz w:val="24"/>
          <w:szCs w:val="24"/>
        </w:rPr>
        <w:t>Брюханов,</w:t>
      </w:r>
      <w:r w:rsidR="008E0BCE">
        <w:rPr>
          <w:rFonts w:ascii="Times New Roman" w:hAnsi="Times New Roman" w:cs="Times New Roman"/>
          <w:sz w:val="24"/>
          <w:szCs w:val="24"/>
        </w:rPr>
        <w:t xml:space="preserve"> </w:t>
      </w:r>
      <w:r w:rsidR="00425365">
        <w:rPr>
          <w:rFonts w:ascii="Times New Roman" w:hAnsi="Times New Roman" w:cs="Times New Roman"/>
          <w:sz w:val="24"/>
          <w:szCs w:val="24"/>
        </w:rPr>
        <w:t xml:space="preserve">М. Дж. </w:t>
      </w:r>
      <w:r w:rsidR="008E0BCE">
        <w:rPr>
          <w:rFonts w:ascii="Times New Roman" w:hAnsi="Times New Roman" w:cs="Times New Roman"/>
          <w:sz w:val="24"/>
          <w:szCs w:val="24"/>
        </w:rPr>
        <w:t xml:space="preserve">Джонс, </w:t>
      </w:r>
      <w:r w:rsidR="00425365">
        <w:rPr>
          <w:rFonts w:ascii="Times New Roman" w:hAnsi="Times New Roman" w:cs="Times New Roman"/>
          <w:sz w:val="24"/>
          <w:szCs w:val="24"/>
        </w:rPr>
        <w:t xml:space="preserve">Т. </w:t>
      </w:r>
      <w:r w:rsidR="008E0BCE">
        <w:rPr>
          <w:rFonts w:ascii="Times New Roman" w:hAnsi="Times New Roman" w:cs="Times New Roman"/>
          <w:sz w:val="24"/>
          <w:szCs w:val="24"/>
        </w:rPr>
        <w:t xml:space="preserve">Синглтон и </w:t>
      </w:r>
      <w:r w:rsidR="00425365">
        <w:rPr>
          <w:rFonts w:ascii="Times New Roman" w:hAnsi="Times New Roman" w:cs="Times New Roman"/>
          <w:sz w:val="24"/>
          <w:szCs w:val="24"/>
        </w:rPr>
        <w:t xml:space="preserve">А. </w:t>
      </w:r>
      <w:r w:rsidR="008E0BCE">
        <w:rPr>
          <w:rFonts w:ascii="Times New Roman" w:hAnsi="Times New Roman" w:cs="Times New Roman"/>
          <w:sz w:val="24"/>
          <w:szCs w:val="24"/>
        </w:rPr>
        <w:t>Синглтон,</w:t>
      </w:r>
      <w:r w:rsidRPr="00D31D89">
        <w:rPr>
          <w:rFonts w:ascii="Times New Roman" w:hAnsi="Times New Roman" w:cs="Times New Roman"/>
          <w:sz w:val="24"/>
          <w:szCs w:val="24"/>
        </w:rPr>
        <w:t xml:space="preserve"> а </w:t>
      </w:r>
      <w:r w:rsidRPr="00D31D89">
        <w:rPr>
          <w:rFonts w:ascii="Times New Roman" w:hAnsi="Times New Roman" w:cs="Times New Roman"/>
          <w:sz w:val="24"/>
          <w:szCs w:val="24"/>
        </w:rPr>
        <w:lastRenderedPageBreak/>
        <w:t xml:space="preserve">также </w:t>
      </w:r>
      <w:r w:rsidR="00425365">
        <w:rPr>
          <w:rFonts w:ascii="Times New Roman" w:hAnsi="Times New Roman" w:cs="Times New Roman"/>
          <w:sz w:val="24"/>
          <w:szCs w:val="24"/>
        </w:rPr>
        <w:t>книги</w:t>
      </w:r>
      <w:r w:rsidR="00425365" w:rsidRPr="00D31D89">
        <w:rPr>
          <w:rFonts w:ascii="Times New Roman" w:hAnsi="Times New Roman" w:cs="Times New Roman"/>
          <w:sz w:val="24"/>
          <w:szCs w:val="24"/>
        </w:rPr>
        <w:t xml:space="preserve"> </w:t>
      </w:r>
      <w:r w:rsidRPr="00D31D89">
        <w:rPr>
          <w:rFonts w:ascii="Times New Roman" w:hAnsi="Times New Roman" w:cs="Times New Roman"/>
          <w:sz w:val="24"/>
          <w:szCs w:val="24"/>
        </w:rPr>
        <w:t xml:space="preserve">и статьи других зарубежных и отечественных авторов, </w:t>
      </w:r>
      <w:r w:rsidR="00D31D89" w:rsidRPr="00D31D89">
        <w:rPr>
          <w:rFonts w:ascii="Times New Roman" w:hAnsi="Times New Roman" w:cs="Times New Roman"/>
          <w:sz w:val="24"/>
          <w:szCs w:val="24"/>
        </w:rPr>
        <w:t>законодательные и правовые акты Российской Федерации, Европейского Союза и США</w:t>
      </w:r>
      <w:r w:rsidRPr="00D31D89">
        <w:rPr>
          <w:rFonts w:ascii="Times New Roman" w:hAnsi="Times New Roman" w:cs="Times New Roman"/>
          <w:sz w:val="24"/>
          <w:szCs w:val="24"/>
        </w:rPr>
        <w:t>.</w:t>
      </w:r>
    </w:p>
    <w:p w14:paraId="456C8278" w14:textId="208FF182" w:rsidR="00AA5FE8" w:rsidRPr="00845211" w:rsidRDefault="00AA5FE8" w:rsidP="00AA5FE8">
      <w:pPr>
        <w:pStyle w:val="af7"/>
        <w:spacing w:line="360" w:lineRule="auto"/>
        <w:ind w:firstLine="709"/>
        <w:jc w:val="both"/>
        <w:rPr>
          <w:rFonts w:ascii="Times New Roman" w:hAnsi="Times New Roman" w:cs="Times New Roman"/>
          <w:sz w:val="24"/>
          <w:szCs w:val="24"/>
        </w:rPr>
      </w:pPr>
      <w:r w:rsidRPr="00B46538">
        <w:rPr>
          <w:rFonts w:ascii="Times New Roman" w:hAnsi="Times New Roman" w:cs="Times New Roman"/>
          <w:color w:val="000000"/>
          <w:sz w:val="24"/>
          <w:szCs w:val="28"/>
        </w:rPr>
        <w:t>Объектом</w:t>
      </w:r>
      <w:r>
        <w:rPr>
          <w:rFonts w:ascii="Times New Roman" w:hAnsi="Times New Roman" w:cs="Times New Roman"/>
          <w:color w:val="000000"/>
          <w:sz w:val="24"/>
          <w:szCs w:val="28"/>
        </w:rPr>
        <w:t xml:space="preserve"> практического</w:t>
      </w:r>
      <w:r w:rsidRPr="00B46538">
        <w:rPr>
          <w:rFonts w:ascii="Times New Roman" w:hAnsi="Times New Roman" w:cs="Times New Roman"/>
          <w:color w:val="000000"/>
          <w:sz w:val="24"/>
          <w:szCs w:val="28"/>
        </w:rPr>
        <w:t xml:space="preserve"> и</w:t>
      </w:r>
      <w:r>
        <w:rPr>
          <w:rFonts w:ascii="Times New Roman" w:hAnsi="Times New Roman" w:cs="Times New Roman"/>
          <w:color w:val="000000"/>
          <w:sz w:val="24"/>
          <w:szCs w:val="28"/>
        </w:rPr>
        <w:t>сследования выступила финансовая отчетность футбольных клубов таких как ФК «Боруссия Дортмунд», ФК «Реал Мадрид»</w:t>
      </w:r>
      <w:r w:rsidR="00EB3C9A">
        <w:rPr>
          <w:rFonts w:ascii="Times New Roman" w:hAnsi="Times New Roman" w:cs="Times New Roman"/>
          <w:color w:val="000000"/>
          <w:sz w:val="24"/>
          <w:szCs w:val="28"/>
        </w:rPr>
        <w:t xml:space="preserve"> и ФК</w:t>
      </w:r>
      <w:r>
        <w:rPr>
          <w:rFonts w:ascii="Times New Roman" w:hAnsi="Times New Roman" w:cs="Times New Roman"/>
          <w:color w:val="000000"/>
          <w:sz w:val="24"/>
          <w:szCs w:val="28"/>
        </w:rPr>
        <w:t xml:space="preserve"> «</w:t>
      </w:r>
      <w:r w:rsidR="007D31E0">
        <w:rPr>
          <w:rFonts w:ascii="Times New Roman" w:hAnsi="Times New Roman" w:cs="Times New Roman"/>
          <w:color w:val="000000"/>
          <w:sz w:val="24"/>
          <w:szCs w:val="28"/>
        </w:rPr>
        <w:t>Манчестер Сити</w:t>
      </w:r>
      <w:r>
        <w:rPr>
          <w:rFonts w:ascii="Times New Roman" w:hAnsi="Times New Roman" w:cs="Times New Roman"/>
          <w:color w:val="000000"/>
          <w:sz w:val="24"/>
          <w:szCs w:val="28"/>
        </w:rPr>
        <w:t>».</w:t>
      </w:r>
    </w:p>
    <w:p w14:paraId="6ED60278" w14:textId="65D636C4" w:rsidR="00AA5FE8" w:rsidRDefault="00AA5FE8" w:rsidP="00AA5FE8">
      <w:pPr>
        <w:pStyle w:val="af7"/>
        <w:spacing w:line="360" w:lineRule="auto"/>
        <w:ind w:firstLine="709"/>
        <w:jc w:val="both"/>
        <w:rPr>
          <w:rFonts w:ascii="Times New Roman" w:hAnsi="Times New Roman" w:cs="Times New Roman"/>
          <w:sz w:val="24"/>
          <w:szCs w:val="24"/>
        </w:rPr>
      </w:pPr>
      <w:r>
        <w:rPr>
          <w:rFonts w:ascii="Times New Roman" w:eastAsia="Times New Roman" w:hAnsi="Times New Roman"/>
          <w:sz w:val="24"/>
          <w:szCs w:val="24"/>
        </w:rPr>
        <w:t xml:space="preserve">В практической части исследования использован такой метод, как системный подход, инструментами исследования стали сравнительный анализ, финансовый анализ. А </w:t>
      </w:r>
      <w:r w:rsidRPr="000E7411">
        <w:rPr>
          <w:rFonts w:ascii="Times New Roman" w:hAnsi="Times New Roman" w:cs="Times New Roman"/>
          <w:sz w:val="24"/>
          <w:szCs w:val="24"/>
        </w:rPr>
        <w:t>информационной базой является ф</w:t>
      </w:r>
      <w:r w:rsidR="004A14B7">
        <w:rPr>
          <w:rFonts w:ascii="Times New Roman" w:hAnsi="Times New Roman" w:cs="Times New Roman"/>
          <w:sz w:val="24"/>
          <w:szCs w:val="24"/>
        </w:rPr>
        <w:t>инансовая отчетность исследуемых компаний</w:t>
      </w:r>
      <w:r w:rsidRPr="000E7411">
        <w:rPr>
          <w:rFonts w:ascii="Times New Roman" w:hAnsi="Times New Roman" w:cs="Times New Roman"/>
          <w:sz w:val="24"/>
          <w:szCs w:val="24"/>
        </w:rPr>
        <w:t xml:space="preserve">. </w:t>
      </w:r>
    </w:p>
    <w:p w14:paraId="49926860" w14:textId="77777777" w:rsidR="00425365" w:rsidRDefault="00AA5FE8" w:rsidP="004A14B7">
      <w:pPr>
        <w:pStyle w:val="af7"/>
        <w:spacing w:line="360" w:lineRule="auto"/>
        <w:ind w:firstLine="709"/>
        <w:jc w:val="both"/>
        <w:rPr>
          <w:rFonts w:ascii="Times New Roman" w:eastAsia="Times New Roman" w:hAnsi="Times New Roman"/>
          <w:sz w:val="24"/>
          <w:szCs w:val="24"/>
        </w:rPr>
      </w:pPr>
      <w:r w:rsidRPr="004A14B7">
        <w:rPr>
          <w:rFonts w:ascii="Times New Roman" w:eastAsia="Times New Roman" w:hAnsi="Times New Roman"/>
          <w:sz w:val="24"/>
          <w:szCs w:val="24"/>
        </w:rPr>
        <w:t>Работа состоит из содержания, отражающего структуру работы, введения, трех основных глав, заключения, списка использованной литературы и приложения.</w:t>
      </w:r>
    </w:p>
    <w:p w14:paraId="1B40E698" w14:textId="20926EA1" w:rsidR="00B74660" w:rsidRDefault="00B74660" w:rsidP="004A14B7">
      <w:pPr>
        <w:pStyle w:val="af7"/>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первой главе проводится обзор отечественных и зарубежных публикаций и нормативно-правовых актов по теме фальсификации финансовой отчетности.</w:t>
      </w:r>
    </w:p>
    <w:p w14:paraId="28675E1E" w14:textId="7E3FF8AD" w:rsidR="00B74660" w:rsidRDefault="00B74660" w:rsidP="004A14B7">
      <w:pPr>
        <w:pStyle w:val="af7"/>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Во второй главе рассматриваются самые известные случаи фальсификации финансовой отчетности</w:t>
      </w:r>
      <w:r w:rsidR="000B21FF">
        <w:rPr>
          <w:rFonts w:ascii="Times New Roman" w:eastAsia="Times New Roman" w:hAnsi="Times New Roman"/>
          <w:sz w:val="24"/>
          <w:szCs w:val="24"/>
        </w:rPr>
        <w:t>.</w:t>
      </w:r>
    </w:p>
    <w:p w14:paraId="113D7862" w14:textId="03D665DC" w:rsidR="000B21FF" w:rsidRDefault="00A24CF8" w:rsidP="004A14B7">
      <w:pPr>
        <w:pStyle w:val="af7"/>
        <w:spacing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w:t>
      </w:r>
      <w:bookmarkStart w:id="2" w:name="_GoBack"/>
      <w:bookmarkEnd w:id="2"/>
      <w:r w:rsidR="000B21FF">
        <w:rPr>
          <w:rFonts w:ascii="Times New Roman" w:eastAsia="Times New Roman" w:hAnsi="Times New Roman"/>
          <w:sz w:val="24"/>
          <w:szCs w:val="24"/>
        </w:rPr>
        <w:t xml:space="preserve"> третьей главе дается характеристика футбольной индустрии, анализируются причины фальсификации финансовой отчетности в футбольных клубах, ее последствия для клубов и выдвигаются предложения по совершенствованию </w:t>
      </w:r>
      <w:r w:rsidR="000B21FF">
        <w:rPr>
          <w:rFonts w:ascii="Times New Roman" w:hAnsi="Times New Roman" w:cs="Times New Roman"/>
          <w:sz w:val="24"/>
          <w:szCs w:val="24"/>
        </w:rPr>
        <w:t>стандартов финансового фэйр плэй в футболе (</w:t>
      </w:r>
      <w:r w:rsidR="000B21FF" w:rsidRPr="00922208">
        <w:rPr>
          <w:rFonts w:ascii="Times New Roman" w:hAnsi="Times New Roman" w:cs="Times New Roman"/>
          <w:i/>
          <w:sz w:val="24"/>
          <w:szCs w:val="24"/>
          <w:lang w:val="en-US"/>
        </w:rPr>
        <w:t>financial</w:t>
      </w:r>
      <w:r w:rsidR="000B21FF" w:rsidRPr="00922208">
        <w:rPr>
          <w:rFonts w:ascii="Times New Roman" w:hAnsi="Times New Roman" w:cs="Times New Roman"/>
          <w:i/>
          <w:sz w:val="24"/>
          <w:szCs w:val="24"/>
        </w:rPr>
        <w:t xml:space="preserve"> </w:t>
      </w:r>
      <w:r w:rsidR="000B21FF" w:rsidRPr="00922208">
        <w:rPr>
          <w:rFonts w:ascii="Times New Roman" w:hAnsi="Times New Roman" w:cs="Times New Roman"/>
          <w:i/>
          <w:sz w:val="24"/>
          <w:szCs w:val="24"/>
          <w:lang w:val="en-US"/>
        </w:rPr>
        <w:t>fair</w:t>
      </w:r>
      <w:r w:rsidR="000B21FF" w:rsidRPr="00922208">
        <w:rPr>
          <w:rFonts w:ascii="Times New Roman" w:hAnsi="Times New Roman" w:cs="Times New Roman"/>
          <w:i/>
          <w:sz w:val="24"/>
          <w:szCs w:val="24"/>
        </w:rPr>
        <w:t xml:space="preserve"> </w:t>
      </w:r>
      <w:r w:rsidR="000B21FF" w:rsidRPr="00922208">
        <w:rPr>
          <w:rFonts w:ascii="Times New Roman" w:hAnsi="Times New Roman" w:cs="Times New Roman"/>
          <w:i/>
          <w:sz w:val="24"/>
          <w:szCs w:val="24"/>
          <w:lang w:val="en-US"/>
        </w:rPr>
        <w:t>play</w:t>
      </w:r>
      <w:r w:rsidR="000B21FF" w:rsidRPr="00145A21">
        <w:rPr>
          <w:rFonts w:ascii="Times New Roman" w:hAnsi="Times New Roman" w:cs="Times New Roman"/>
          <w:sz w:val="24"/>
          <w:szCs w:val="24"/>
        </w:rPr>
        <w:t>)</w:t>
      </w:r>
      <w:r w:rsidR="000B21FF">
        <w:rPr>
          <w:rFonts w:ascii="Times New Roman" w:eastAsia="Times New Roman" w:hAnsi="Times New Roman"/>
          <w:sz w:val="24"/>
          <w:szCs w:val="24"/>
        </w:rPr>
        <w:t>.</w:t>
      </w:r>
    </w:p>
    <w:p w14:paraId="6783D320" w14:textId="4F9C8925" w:rsidR="00AA5FE8" w:rsidRDefault="00AA5FE8" w:rsidP="004A14B7">
      <w:pPr>
        <w:pStyle w:val="af7"/>
        <w:spacing w:line="360" w:lineRule="auto"/>
        <w:ind w:firstLine="709"/>
        <w:jc w:val="both"/>
        <w:rPr>
          <w:rFonts w:asciiTheme="majorHAnsi" w:eastAsiaTheme="majorEastAsia" w:hAnsiTheme="majorHAnsi" w:cstheme="majorBidi"/>
          <w:sz w:val="32"/>
          <w:szCs w:val="32"/>
        </w:rPr>
      </w:pPr>
      <w:r>
        <w:br w:type="page"/>
      </w:r>
    </w:p>
    <w:p w14:paraId="1FBA675E" w14:textId="374E222E" w:rsidR="00242F6D" w:rsidRPr="00D67A34" w:rsidRDefault="00425365" w:rsidP="00D134B7">
      <w:pPr>
        <w:pStyle w:val="1"/>
        <w:rPr>
          <w:rFonts w:ascii="Times New Roman" w:hAnsi="Times New Roman" w:cs="Times New Roman"/>
          <w:b/>
          <w:color w:val="auto"/>
        </w:rPr>
      </w:pPr>
      <w:bookmarkStart w:id="3" w:name="_Toc514104407"/>
      <w:r w:rsidRPr="00D67A34">
        <w:rPr>
          <w:rFonts w:ascii="Times New Roman" w:hAnsi="Times New Roman" w:cs="Times New Roman"/>
          <w:b/>
          <w:color w:val="auto"/>
        </w:rPr>
        <w:lastRenderedPageBreak/>
        <w:t>Глава 1.</w:t>
      </w:r>
      <w:r w:rsidR="00817A16" w:rsidRPr="00D67A34">
        <w:rPr>
          <w:rFonts w:ascii="Times New Roman" w:hAnsi="Times New Roman" w:cs="Times New Roman"/>
          <w:color w:val="auto"/>
        </w:rPr>
        <w:t xml:space="preserve"> </w:t>
      </w:r>
      <w:r w:rsidR="00C91423" w:rsidRPr="00D67A34">
        <w:rPr>
          <w:rFonts w:ascii="Times New Roman" w:hAnsi="Times New Roman" w:cs="Times New Roman"/>
          <w:b/>
          <w:color w:val="auto"/>
        </w:rPr>
        <w:t xml:space="preserve">Исследование </w:t>
      </w:r>
      <w:r w:rsidRPr="00D67A34">
        <w:rPr>
          <w:rFonts w:ascii="Times New Roman" w:hAnsi="Times New Roman" w:cs="Times New Roman"/>
          <w:b/>
          <w:color w:val="auto"/>
        </w:rPr>
        <w:t>категори</w:t>
      </w:r>
      <w:r>
        <w:rPr>
          <w:rFonts w:ascii="Times New Roman" w:hAnsi="Times New Roman" w:cs="Times New Roman"/>
          <w:b/>
          <w:color w:val="auto"/>
        </w:rPr>
        <w:t>и</w:t>
      </w:r>
      <w:r w:rsidRPr="00D67A34">
        <w:rPr>
          <w:rFonts w:ascii="Times New Roman" w:hAnsi="Times New Roman" w:cs="Times New Roman"/>
          <w:b/>
          <w:color w:val="auto"/>
        </w:rPr>
        <w:t xml:space="preserve"> </w:t>
      </w:r>
      <w:r w:rsidR="00112CE4" w:rsidRPr="00D67A34">
        <w:rPr>
          <w:rFonts w:ascii="Times New Roman" w:hAnsi="Times New Roman" w:cs="Times New Roman"/>
          <w:b/>
          <w:color w:val="auto"/>
        </w:rPr>
        <w:t>фальсификации финансовой отчетности</w:t>
      </w:r>
      <w:bookmarkEnd w:id="3"/>
    </w:p>
    <w:p w14:paraId="678DE461" w14:textId="4B4734F7" w:rsidR="00425365" w:rsidRDefault="00D67A34" w:rsidP="00D67A34">
      <w:pPr>
        <w:pStyle w:val="2"/>
        <w:tabs>
          <w:tab w:val="left" w:pos="8052"/>
        </w:tabs>
        <w:rPr>
          <w:rFonts w:ascii="Times New Roman" w:hAnsi="Times New Roman" w:cs="Times New Roman"/>
          <w:b/>
          <w:color w:val="auto"/>
        </w:rPr>
      </w:pPr>
      <w:r>
        <w:rPr>
          <w:rFonts w:ascii="Times New Roman" w:hAnsi="Times New Roman" w:cs="Times New Roman"/>
          <w:b/>
          <w:color w:val="auto"/>
        </w:rPr>
        <w:tab/>
      </w:r>
    </w:p>
    <w:p w14:paraId="7DCD2F47" w14:textId="3AD9A940" w:rsidR="00425365" w:rsidRDefault="00927574" w:rsidP="00435DFC">
      <w:pPr>
        <w:pStyle w:val="2"/>
        <w:jc w:val="both"/>
      </w:pPr>
      <w:bookmarkStart w:id="4" w:name="_Toc514104408"/>
      <w:r w:rsidRPr="00D67A34">
        <w:rPr>
          <w:rFonts w:ascii="Times New Roman" w:hAnsi="Times New Roman" w:cs="Times New Roman"/>
          <w:b/>
          <w:color w:val="auto"/>
        </w:rPr>
        <w:t>1.1 Экономическая природа фальсификации финансовой отчетности</w:t>
      </w:r>
      <w:bookmarkEnd w:id="4"/>
    </w:p>
    <w:p w14:paraId="4D1C4E8D" w14:textId="1B649C4E" w:rsidR="005C01EF" w:rsidRDefault="008A27E8" w:rsidP="00D67A34">
      <w:pPr>
        <w:spacing w:line="360" w:lineRule="auto"/>
        <w:ind w:firstLine="709"/>
        <w:contextualSpacing/>
        <w:jc w:val="both"/>
        <w:rPr>
          <w:rFonts w:ascii="Times New Roman" w:hAnsi="Times New Roman" w:cs="Times New Roman"/>
          <w:sz w:val="24"/>
        </w:rPr>
      </w:pPr>
      <w:r w:rsidRPr="008A27E8">
        <w:rPr>
          <w:rFonts w:ascii="Times New Roman" w:hAnsi="Times New Roman" w:cs="Times New Roman"/>
          <w:sz w:val="24"/>
        </w:rPr>
        <w:t xml:space="preserve">Период в истории бухгалтерского учета </w:t>
      </w:r>
      <w:r w:rsidR="007F379F" w:rsidRPr="008A27E8">
        <w:rPr>
          <w:rFonts w:ascii="Times New Roman" w:hAnsi="Times New Roman" w:cs="Times New Roman"/>
          <w:sz w:val="24"/>
        </w:rPr>
        <w:t>с конца</w:t>
      </w:r>
      <w:r w:rsidRPr="008A27E8">
        <w:rPr>
          <w:rFonts w:ascii="Times New Roman" w:hAnsi="Times New Roman" w:cs="Times New Roman"/>
          <w:sz w:val="24"/>
        </w:rPr>
        <w:t xml:space="preserve"> </w:t>
      </w:r>
      <w:r w:rsidR="007F379F" w:rsidRPr="008A27E8">
        <w:rPr>
          <w:rFonts w:ascii="Times New Roman" w:hAnsi="Times New Roman" w:cs="Times New Roman"/>
          <w:sz w:val="24"/>
        </w:rPr>
        <w:t>XX в.</w:t>
      </w:r>
      <w:r w:rsidRPr="008A27E8">
        <w:rPr>
          <w:rFonts w:ascii="Times New Roman" w:hAnsi="Times New Roman" w:cs="Times New Roman"/>
          <w:sz w:val="24"/>
        </w:rPr>
        <w:t xml:space="preserve"> по настоящее время можно охарактеризовать</w:t>
      </w:r>
      <w:r w:rsidR="007F379F">
        <w:rPr>
          <w:rFonts w:ascii="Times New Roman" w:hAnsi="Times New Roman" w:cs="Times New Roman"/>
          <w:sz w:val="24"/>
        </w:rPr>
        <w:t xml:space="preserve"> как время, в которое у пользователей снизилось доверие</w:t>
      </w:r>
      <w:r w:rsidRPr="008A27E8">
        <w:rPr>
          <w:rFonts w:ascii="Times New Roman" w:hAnsi="Times New Roman" w:cs="Times New Roman"/>
          <w:sz w:val="24"/>
        </w:rPr>
        <w:t xml:space="preserve"> к финансовой отчетности компаний</w:t>
      </w:r>
      <w:r w:rsidR="007F379F">
        <w:rPr>
          <w:rFonts w:ascii="Times New Roman" w:hAnsi="Times New Roman" w:cs="Times New Roman"/>
          <w:sz w:val="24"/>
        </w:rPr>
        <w:t>.</w:t>
      </w:r>
      <w:r w:rsidRPr="008A27E8">
        <w:rPr>
          <w:rFonts w:ascii="Times New Roman" w:hAnsi="Times New Roman" w:cs="Times New Roman"/>
          <w:sz w:val="24"/>
        </w:rPr>
        <w:t xml:space="preserve"> </w:t>
      </w:r>
      <w:r w:rsidR="007F379F">
        <w:rPr>
          <w:rFonts w:ascii="Times New Roman" w:hAnsi="Times New Roman" w:cs="Times New Roman"/>
          <w:sz w:val="24"/>
        </w:rPr>
        <w:t>Все чаще обсуждаются вопросы о неудовлетворительном содержании финансовой отчетности компаний как основы для принятия решений релевантных экономической реальности.</w:t>
      </w:r>
      <w:r w:rsidRPr="008A27E8">
        <w:rPr>
          <w:rFonts w:ascii="Times New Roman" w:hAnsi="Times New Roman" w:cs="Times New Roman"/>
          <w:sz w:val="24"/>
        </w:rPr>
        <w:t xml:space="preserve"> </w:t>
      </w:r>
    </w:p>
    <w:p w14:paraId="51FE430D" w14:textId="782C251B" w:rsidR="00995906" w:rsidRDefault="00995906" w:rsidP="00D67A34">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Данные отчета Ассоциации независимых сертифицированных бухгалтеров по выявлению фальсификации финансовой отчетности (</w:t>
      </w:r>
      <w:r>
        <w:rPr>
          <w:rFonts w:ascii="Times New Roman" w:hAnsi="Times New Roman" w:cs="Times New Roman"/>
          <w:sz w:val="24"/>
          <w:lang w:val="en-US"/>
        </w:rPr>
        <w:t>ACFE</w:t>
      </w:r>
      <w:r w:rsidRPr="00995906">
        <w:rPr>
          <w:rFonts w:ascii="Times New Roman" w:hAnsi="Times New Roman" w:cs="Times New Roman"/>
          <w:sz w:val="24"/>
        </w:rPr>
        <w:t xml:space="preserve">) </w:t>
      </w:r>
      <w:r>
        <w:rPr>
          <w:rFonts w:ascii="Times New Roman" w:hAnsi="Times New Roman" w:cs="Times New Roman"/>
          <w:sz w:val="24"/>
        </w:rPr>
        <w:t xml:space="preserve">говорят о том, что в 2016 году </w:t>
      </w:r>
      <w:r w:rsidR="002A560A">
        <w:rPr>
          <w:rFonts w:ascii="Times New Roman" w:hAnsi="Times New Roman" w:cs="Times New Roman"/>
          <w:sz w:val="24"/>
        </w:rPr>
        <w:t>общие потери от трех категорий профессионального мошенничества составили 6,3 млрд долларов. Причем в 23% случаев мошенничество было на сумму выше 1 млн долларов.</w:t>
      </w:r>
      <w:r w:rsidR="002A560A">
        <w:rPr>
          <w:rStyle w:val="a6"/>
          <w:rFonts w:ascii="Times New Roman" w:hAnsi="Times New Roman" w:cs="Times New Roman"/>
          <w:sz w:val="24"/>
        </w:rPr>
        <w:footnoteReference w:id="1"/>
      </w:r>
      <w:r w:rsidR="002A560A">
        <w:rPr>
          <w:rFonts w:ascii="Times New Roman" w:hAnsi="Times New Roman" w:cs="Times New Roman"/>
          <w:sz w:val="24"/>
        </w:rPr>
        <w:t xml:space="preserve"> </w:t>
      </w:r>
    </w:p>
    <w:p w14:paraId="225F1CAC" w14:textId="77777777" w:rsidR="00995906" w:rsidRPr="00995906" w:rsidRDefault="00995906" w:rsidP="00233EBC">
      <w:pPr>
        <w:spacing w:line="360" w:lineRule="auto"/>
        <w:ind w:firstLine="360"/>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1A73593" wp14:editId="422D7285">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DBA8E2" w14:textId="74A9CBFD" w:rsidR="002A560A" w:rsidRPr="00551AEC" w:rsidRDefault="009465CA" w:rsidP="00233EBC">
      <w:pPr>
        <w:spacing w:line="360" w:lineRule="auto"/>
        <w:ind w:firstLine="360"/>
        <w:jc w:val="both"/>
        <w:rPr>
          <w:rFonts w:ascii="Times New Roman" w:hAnsi="Times New Roman" w:cs="Times New Roman"/>
          <w:sz w:val="24"/>
        </w:rPr>
      </w:pPr>
      <w:r>
        <w:rPr>
          <w:rFonts w:ascii="Times New Roman" w:hAnsi="Times New Roman" w:cs="Times New Roman"/>
          <w:sz w:val="24"/>
        </w:rPr>
        <w:t>Рис</w:t>
      </w:r>
      <w:r w:rsidRPr="00551AEC">
        <w:rPr>
          <w:rFonts w:ascii="Times New Roman" w:hAnsi="Times New Roman" w:cs="Times New Roman"/>
          <w:sz w:val="24"/>
        </w:rPr>
        <w:t xml:space="preserve">. 1.1. </w:t>
      </w:r>
      <w:r w:rsidR="001A4F78">
        <w:rPr>
          <w:rFonts w:ascii="Times New Roman" w:hAnsi="Times New Roman" w:cs="Times New Roman"/>
          <w:sz w:val="24"/>
        </w:rPr>
        <w:t>Средняя величина ущерба от трех категорий профессионального мошенничеств</w:t>
      </w:r>
      <w:r w:rsidR="002B25C7">
        <w:rPr>
          <w:rFonts w:ascii="Times New Roman" w:hAnsi="Times New Roman" w:cs="Times New Roman"/>
          <w:sz w:val="24"/>
        </w:rPr>
        <w:t>а</w:t>
      </w:r>
    </w:p>
    <w:p w14:paraId="46EABAFF" w14:textId="77777777" w:rsidR="009465CA" w:rsidRPr="00551AEC" w:rsidRDefault="009465CA" w:rsidP="00233EBC">
      <w:pPr>
        <w:spacing w:line="360" w:lineRule="auto"/>
        <w:ind w:firstLine="360"/>
        <w:jc w:val="both"/>
        <w:rPr>
          <w:rFonts w:ascii="Times New Roman" w:hAnsi="Times New Roman" w:cs="Times New Roman"/>
        </w:rPr>
      </w:pPr>
      <w:r w:rsidRPr="00551AEC">
        <w:rPr>
          <w:rFonts w:ascii="Times New Roman" w:hAnsi="Times New Roman" w:cs="Times New Roman"/>
        </w:rPr>
        <w:t>Источник</w:t>
      </w:r>
      <w:r w:rsidRPr="00551AEC">
        <w:rPr>
          <w:rFonts w:ascii="Times New Roman" w:hAnsi="Times New Roman" w:cs="Times New Roman"/>
          <w:lang w:val="en-US"/>
        </w:rPr>
        <w:t xml:space="preserve">: Association of Certified Fraud Examiners. Report to the Nation on Occupational Fraud and Abuse. – ACFE. 2016. </w:t>
      </w:r>
      <w:r w:rsidRPr="00551AEC">
        <w:rPr>
          <w:rFonts w:ascii="Times New Roman" w:hAnsi="Times New Roman" w:cs="Times New Roman"/>
        </w:rPr>
        <w:t>P. 4.</w:t>
      </w:r>
    </w:p>
    <w:p w14:paraId="36149AC2" w14:textId="0CD77E7C" w:rsidR="0074740B" w:rsidRDefault="00425365" w:rsidP="00D67A34">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Данные, представленные в</w:t>
      </w:r>
      <w:r w:rsidR="00C45BFD">
        <w:rPr>
          <w:rFonts w:ascii="Times New Roman" w:hAnsi="Times New Roman" w:cs="Times New Roman"/>
          <w:sz w:val="24"/>
        </w:rPr>
        <w:t xml:space="preserve"> </w:t>
      </w:r>
      <w:r>
        <w:rPr>
          <w:rFonts w:ascii="Times New Roman" w:hAnsi="Times New Roman" w:cs="Times New Roman"/>
          <w:sz w:val="24"/>
        </w:rPr>
        <w:t>рис</w:t>
      </w:r>
      <w:r w:rsidR="00C45BFD">
        <w:rPr>
          <w:rFonts w:ascii="Times New Roman" w:hAnsi="Times New Roman" w:cs="Times New Roman"/>
          <w:sz w:val="24"/>
        </w:rPr>
        <w:t xml:space="preserve">. 1.1. </w:t>
      </w:r>
      <w:r>
        <w:rPr>
          <w:rFonts w:ascii="Times New Roman" w:hAnsi="Times New Roman" w:cs="Times New Roman"/>
          <w:sz w:val="24"/>
        </w:rPr>
        <w:t>говорят о том</w:t>
      </w:r>
      <w:r w:rsidR="00C45BFD">
        <w:rPr>
          <w:rFonts w:ascii="Times New Roman" w:hAnsi="Times New Roman" w:cs="Times New Roman"/>
          <w:sz w:val="24"/>
        </w:rPr>
        <w:t xml:space="preserve">, что в 2016 году средняя величина ущерба от фальсификации финансовой отчетности была почти в 5 раз больше, чем от </w:t>
      </w:r>
      <w:r w:rsidR="00C45BFD">
        <w:rPr>
          <w:rFonts w:ascii="Times New Roman" w:hAnsi="Times New Roman" w:cs="Times New Roman"/>
          <w:sz w:val="24"/>
        </w:rPr>
        <w:lastRenderedPageBreak/>
        <w:t xml:space="preserve">коррупции, и в 8 раз больше, чем от незаконного присвоения активов.  </w:t>
      </w:r>
      <w:r w:rsidR="005C01EF">
        <w:rPr>
          <w:rFonts w:ascii="Times New Roman" w:hAnsi="Times New Roman" w:cs="Times New Roman"/>
          <w:sz w:val="24"/>
        </w:rPr>
        <w:t>А ведь в условиях глобального рынка при принятии экономических решений возникает необходимость в сравнительном анализе и оценке финансового положения национальных и транснациональных компаний.</w:t>
      </w:r>
      <w:r w:rsidR="006B1E86">
        <w:rPr>
          <w:rFonts w:ascii="Times New Roman" w:hAnsi="Times New Roman" w:cs="Times New Roman"/>
          <w:sz w:val="24"/>
        </w:rPr>
        <w:t xml:space="preserve"> Для объективности анализа используется единая информационная платформа: финансовая отчетность, на основании которой строятся показатели. Широко известен факт, что</w:t>
      </w:r>
      <w:r w:rsidR="006B1E86" w:rsidRPr="006B1E86">
        <w:rPr>
          <w:rFonts w:ascii="Times New Roman" w:hAnsi="Times New Roman" w:cs="Times New Roman"/>
          <w:sz w:val="24"/>
        </w:rPr>
        <w:t xml:space="preserve"> </w:t>
      </w:r>
      <w:r w:rsidR="006B1E86">
        <w:rPr>
          <w:rFonts w:ascii="Times New Roman" w:hAnsi="Times New Roman" w:cs="Times New Roman"/>
          <w:sz w:val="24"/>
        </w:rPr>
        <w:t xml:space="preserve">при составлении журналом </w:t>
      </w:r>
      <w:r w:rsidR="006B1E86">
        <w:rPr>
          <w:rFonts w:ascii="Times New Roman" w:hAnsi="Times New Roman" w:cs="Times New Roman"/>
          <w:sz w:val="24"/>
          <w:lang w:val="en-US"/>
        </w:rPr>
        <w:t>Fortune</w:t>
      </w:r>
      <w:r w:rsidR="006B1E86" w:rsidRPr="006B1E86">
        <w:rPr>
          <w:rFonts w:ascii="Times New Roman" w:hAnsi="Times New Roman" w:cs="Times New Roman"/>
          <w:sz w:val="24"/>
        </w:rPr>
        <w:t xml:space="preserve"> </w:t>
      </w:r>
      <w:r w:rsidR="006B1E86">
        <w:rPr>
          <w:rFonts w:ascii="Times New Roman" w:hAnsi="Times New Roman" w:cs="Times New Roman"/>
          <w:sz w:val="24"/>
        </w:rPr>
        <w:t>своего ежегодного рейтинга 500 крупнейших мировых компаний (</w:t>
      </w:r>
      <w:r w:rsidR="006B1E86">
        <w:rPr>
          <w:rFonts w:ascii="Times New Roman" w:hAnsi="Times New Roman" w:cs="Times New Roman"/>
          <w:sz w:val="24"/>
          <w:lang w:val="en-US"/>
        </w:rPr>
        <w:t>Fortune</w:t>
      </w:r>
      <w:r w:rsidR="006B1E86" w:rsidRPr="006B1E86">
        <w:rPr>
          <w:rFonts w:ascii="Times New Roman" w:hAnsi="Times New Roman" w:cs="Times New Roman"/>
          <w:sz w:val="24"/>
        </w:rPr>
        <w:t xml:space="preserve"> </w:t>
      </w:r>
      <w:r w:rsidR="006B1E86">
        <w:rPr>
          <w:rFonts w:ascii="Times New Roman" w:hAnsi="Times New Roman" w:cs="Times New Roman"/>
          <w:sz w:val="24"/>
          <w:lang w:val="en-US"/>
        </w:rPr>
        <w:t>Global</w:t>
      </w:r>
      <w:r w:rsidR="006B1E86" w:rsidRPr="006B1E86">
        <w:rPr>
          <w:rFonts w:ascii="Times New Roman" w:hAnsi="Times New Roman" w:cs="Times New Roman"/>
          <w:sz w:val="24"/>
        </w:rPr>
        <w:t xml:space="preserve"> 500)</w:t>
      </w:r>
      <w:r w:rsidR="0074740B">
        <w:rPr>
          <w:rFonts w:ascii="Times New Roman" w:hAnsi="Times New Roman" w:cs="Times New Roman"/>
          <w:sz w:val="24"/>
        </w:rPr>
        <w:t xml:space="preserve"> основным критерием выступает выручка компании, исчисленная в соответствии с Международными стандартами финансовой отчетности (МСФО).</w:t>
      </w:r>
    </w:p>
    <w:p w14:paraId="4F81E150" w14:textId="77777777" w:rsidR="005C01EF" w:rsidRDefault="0074740B" w:rsidP="00D67A34">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А вот журнал </w:t>
      </w:r>
      <w:r>
        <w:rPr>
          <w:rFonts w:ascii="Times New Roman" w:hAnsi="Times New Roman" w:cs="Times New Roman"/>
          <w:sz w:val="24"/>
          <w:lang w:val="en-US"/>
        </w:rPr>
        <w:t>Forbes</w:t>
      </w:r>
      <w:r w:rsidRPr="0074740B">
        <w:rPr>
          <w:rFonts w:ascii="Times New Roman" w:hAnsi="Times New Roman" w:cs="Times New Roman"/>
          <w:sz w:val="24"/>
        </w:rPr>
        <w:t xml:space="preserve"> </w:t>
      </w:r>
      <w:r>
        <w:rPr>
          <w:rFonts w:ascii="Times New Roman" w:hAnsi="Times New Roman" w:cs="Times New Roman"/>
          <w:sz w:val="24"/>
        </w:rPr>
        <w:t>при составлении списка 2000 крупнейших публичных компаний мира (</w:t>
      </w:r>
      <w:r>
        <w:rPr>
          <w:rFonts w:ascii="Times New Roman" w:hAnsi="Times New Roman" w:cs="Times New Roman"/>
          <w:sz w:val="24"/>
          <w:lang w:val="en-US"/>
        </w:rPr>
        <w:t>Forbes</w:t>
      </w:r>
      <w:r w:rsidRPr="0074740B">
        <w:rPr>
          <w:rFonts w:ascii="Times New Roman" w:hAnsi="Times New Roman" w:cs="Times New Roman"/>
          <w:sz w:val="24"/>
        </w:rPr>
        <w:t xml:space="preserve"> </w:t>
      </w:r>
      <w:r>
        <w:rPr>
          <w:rFonts w:ascii="Times New Roman" w:hAnsi="Times New Roman" w:cs="Times New Roman"/>
          <w:sz w:val="24"/>
          <w:lang w:val="en-US"/>
        </w:rPr>
        <w:t>Global</w:t>
      </w:r>
      <w:r>
        <w:rPr>
          <w:rFonts w:ascii="Times New Roman" w:hAnsi="Times New Roman" w:cs="Times New Roman"/>
          <w:sz w:val="24"/>
        </w:rPr>
        <w:t xml:space="preserve"> 2000</w:t>
      </w:r>
      <w:r w:rsidR="00117E7D">
        <w:rPr>
          <w:rFonts w:ascii="Times New Roman" w:hAnsi="Times New Roman" w:cs="Times New Roman"/>
          <w:sz w:val="24"/>
        </w:rPr>
        <w:t xml:space="preserve">) </w:t>
      </w:r>
      <w:r w:rsidR="00117E7D" w:rsidRPr="006B1E86">
        <w:rPr>
          <w:rFonts w:ascii="Times New Roman" w:hAnsi="Times New Roman" w:cs="Times New Roman"/>
          <w:sz w:val="24"/>
        </w:rPr>
        <w:t>использует</w:t>
      </w:r>
      <w:r w:rsidR="006B1E86">
        <w:rPr>
          <w:rFonts w:ascii="Times New Roman" w:hAnsi="Times New Roman" w:cs="Times New Roman"/>
          <w:sz w:val="24"/>
        </w:rPr>
        <w:t xml:space="preserve"> четыре показателя:</w:t>
      </w:r>
    </w:p>
    <w:p w14:paraId="44AD95ED" w14:textId="77777777" w:rsidR="006B1E86" w:rsidRDefault="006B1E86" w:rsidP="006B1E86">
      <w:pPr>
        <w:pStyle w:val="a3"/>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Величина выручки;</w:t>
      </w:r>
    </w:p>
    <w:p w14:paraId="525D7319" w14:textId="77777777" w:rsidR="006B1E86" w:rsidRDefault="006B1E86" w:rsidP="006B1E86">
      <w:pPr>
        <w:pStyle w:val="a3"/>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Величина чистой прибыли;</w:t>
      </w:r>
    </w:p>
    <w:p w14:paraId="6615634A" w14:textId="77777777" w:rsidR="006B1E86" w:rsidRDefault="006B1E86" w:rsidP="006B1E86">
      <w:pPr>
        <w:pStyle w:val="a3"/>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Величина активов;</w:t>
      </w:r>
    </w:p>
    <w:p w14:paraId="5D8F0C96" w14:textId="77777777" w:rsidR="006B1E86" w:rsidRPr="006B1E86" w:rsidRDefault="006B1E86" w:rsidP="006B1E86">
      <w:pPr>
        <w:pStyle w:val="a3"/>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Рыночная капитализация.</w:t>
      </w:r>
    </w:p>
    <w:p w14:paraId="53E2B640" w14:textId="054C9863" w:rsidR="006B1E86" w:rsidRDefault="006B1E86" w:rsidP="00E656DB">
      <w:pPr>
        <w:spacing w:line="360" w:lineRule="auto"/>
        <w:ind w:firstLine="708"/>
        <w:contextualSpacing/>
        <w:jc w:val="both"/>
        <w:rPr>
          <w:rFonts w:ascii="Times New Roman" w:hAnsi="Times New Roman" w:cs="Times New Roman"/>
          <w:sz w:val="24"/>
        </w:rPr>
      </w:pPr>
      <w:r>
        <w:rPr>
          <w:rFonts w:ascii="Times New Roman" w:hAnsi="Times New Roman" w:cs="Times New Roman"/>
          <w:sz w:val="24"/>
        </w:rPr>
        <w:t xml:space="preserve">Первые три показателя </w:t>
      </w:r>
      <w:r w:rsidR="0074740B">
        <w:rPr>
          <w:rFonts w:ascii="Times New Roman" w:hAnsi="Times New Roman" w:cs="Times New Roman"/>
          <w:sz w:val="24"/>
        </w:rPr>
        <w:t xml:space="preserve">из критериев </w:t>
      </w:r>
      <w:r w:rsidR="0074740B">
        <w:rPr>
          <w:rFonts w:ascii="Times New Roman" w:hAnsi="Times New Roman" w:cs="Times New Roman"/>
          <w:sz w:val="24"/>
          <w:lang w:val="en-US"/>
        </w:rPr>
        <w:t>Forbes</w:t>
      </w:r>
      <w:r w:rsidR="0074740B" w:rsidRPr="0074740B">
        <w:rPr>
          <w:rFonts w:ascii="Times New Roman" w:hAnsi="Times New Roman" w:cs="Times New Roman"/>
          <w:sz w:val="24"/>
        </w:rPr>
        <w:t xml:space="preserve"> </w:t>
      </w:r>
      <w:r w:rsidR="0074740B">
        <w:rPr>
          <w:rFonts w:ascii="Times New Roman" w:hAnsi="Times New Roman" w:cs="Times New Roman"/>
          <w:sz w:val="24"/>
        </w:rPr>
        <w:t xml:space="preserve">и критерий </w:t>
      </w:r>
      <w:r w:rsidR="0074740B">
        <w:rPr>
          <w:rFonts w:ascii="Times New Roman" w:hAnsi="Times New Roman" w:cs="Times New Roman"/>
          <w:sz w:val="24"/>
          <w:lang w:val="en-US"/>
        </w:rPr>
        <w:t>Fortune</w:t>
      </w:r>
      <w:r w:rsidR="0074740B" w:rsidRPr="0074740B">
        <w:rPr>
          <w:rFonts w:ascii="Times New Roman" w:hAnsi="Times New Roman" w:cs="Times New Roman"/>
          <w:sz w:val="24"/>
        </w:rPr>
        <w:t xml:space="preserve"> </w:t>
      </w:r>
      <w:r>
        <w:rPr>
          <w:rFonts w:ascii="Times New Roman" w:hAnsi="Times New Roman" w:cs="Times New Roman"/>
          <w:sz w:val="24"/>
        </w:rPr>
        <w:t xml:space="preserve">являются бухгалтерскими. Данные по ним приведены из консолидированной финансовой отчетности в </w:t>
      </w:r>
      <w:r w:rsidR="0074740B">
        <w:rPr>
          <w:rFonts w:ascii="Times New Roman" w:hAnsi="Times New Roman" w:cs="Times New Roman"/>
          <w:sz w:val="24"/>
        </w:rPr>
        <w:t>соответствии</w:t>
      </w:r>
      <w:r>
        <w:rPr>
          <w:rFonts w:ascii="Times New Roman" w:hAnsi="Times New Roman" w:cs="Times New Roman"/>
          <w:sz w:val="24"/>
        </w:rPr>
        <w:t xml:space="preserve"> с Международными стандартами финансовой отчетности (МСФО), а также стандартами </w:t>
      </w:r>
      <w:r>
        <w:rPr>
          <w:rFonts w:ascii="Times New Roman" w:hAnsi="Times New Roman" w:cs="Times New Roman"/>
          <w:sz w:val="24"/>
          <w:lang w:val="en-US"/>
        </w:rPr>
        <w:t>GAAP</w:t>
      </w:r>
      <w:r w:rsidR="00D67A34">
        <w:rPr>
          <w:rFonts w:ascii="Times New Roman" w:hAnsi="Times New Roman" w:cs="Times New Roman"/>
          <w:sz w:val="24"/>
        </w:rPr>
        <w:t xml:space="preserve"> (</w:t>
      </w:r>
      <w:r w:rsidR="00D67A34">
        <w:rPr>
          <w:rFonts w:ascii="Times New Roman" w:hAnsi="Times New Roman" w:cs="Times New Roman"/>
          <w:sz w:val="24"/>
          <w:lang w:val="en-US"/>
        </w:rPr>
        <w:t>Generally</w:t>
      </w:r>
      <w:r w:rsidR="00D67A34" w:rsidRPr="00D67A34">
        <w:rPr>
          <w:rFonts w:ascii="Times New Roman" w:hAnsi="Times New Roman" w:cs="Times New Roman"/>
          <w:sz w:val="24"/>
        </w:rPr>
        <w:t xml:space="preserve"> </w:t>
      </w:r>
      <w:r w:rsidR="00D67A34">
        <w:rPr>
          <w:rFonts w:ascii="Times New Roman" w:hAnsi="Times New Roman" w:cs="Times New Roman"/>
          <w:sz w:val="24"/>
          <w:lang w:val="en-US"/>
        </w:rPr>
        <w:t>accepted</w:t>
      </w:r>
      <w:r w:rsidR="00D67A34" w:rsidRPr="00D67A34">
        <w:rPr>
          <w:rFonts w:ascii="Times New Roman" w:hAnsi="Times New Roman" w:cs="Times New Roman"/>
          <w:sz w:val="24"/>
        </w:rPr>
        <w:t xml:space="preserve"> </w:t>
      </w:r>
      <w:r w:rsidR="00D67A34">
        <w:rPr>
          <w:rFonts w:ascii="Times New Roman" w:hAnsi="Times New Roman" w:cs="Times New Roman"/>
          <w:sz w:val="24"/>
          <w:lang w:val="en-US"/>
        </w:rPr>
        <w:t>Accounting</w:t>
      </w:r>
      <w:r w:rsidR="00D67A34" w:rsidRPr="00D67A34">
        <w:rPr>
          <w:rFonts w:ascii="Times New Roman" w:hAnsi="Times New Roman" w:cs="Times New Roman"/>
          <w:sz w:val="24"/>
        </w:rPr>
        <w:t xml:space="preserve"> </w:t>
      </w:r>
      <w:r w:rsidR="00D67A34">
        <w:rPr>
          <w:rFonts w:ascii="Times New Roman" w:hAnsi="Times New Roman" w:cs="Times New Roman"/>
          <w:sz w:val="24"/>
          <w:lang w:val="en-US"/>
        </w:rPr>
        <w:t>Principles</w:t>
      </w:r>
      <w:r w:rsidR="00D67A34" w:rsidRPr="00D67A34">
        <w:rPr>
          <w:rFonts w:ascii="Times New Roman" w:hAnsi="Times New Roman" w:cs="Times New Roman"/>
          <w:sz w:val="24"/>
        </w:rPr>
        <w:t xml:space="preserve"> </w:t>
      </w:r>
      <w:r w:rsidR="00D67A34">
        <w:rPr>
          <w:rFonts w:ascii="Times New Roman" w:hAnsi="Times New Roman" w:cs="Times New Roman"/>
          <w:sz w:val="24"/>
        </w:rPr>
        <w:t>–</w:t>
      </w:r>
      <w:r w:rsidR="00D67A34" w:rsidRPr="00D67A34">
        <w:rPr>
          <w:rFonts w:ascii="Times New Roman" w:hAnsi="Times New Roman" w:cs="Times New Roman"/>
          <w:sz w:val="24"/>
        </w:rPr>
        <w:t xml:space="preserve"> </w:t>
      </w:r>
      <w:r w:rsidR="00D67A34">
        <w:rPr>
          <w:rFonts w:ascii="Times New Roman" w:hAnsi="Times New Roman" w:cs="Times New Roman"/>
          <w:sz w:val="24"/>
        </w:rPr>
        <w:t>национальные стандарты бухгатерского учета)</w:t>
      </w:r>
      <w:r w:rsidRPr="006B1E86">
        <w:rPr>
          <w:rFonts w:ascii="Times New Roman" w:hAnsi="Times New Roman" w:cs="Times New Roman"/>
          <w:sz w:val="24"/>
        </w:rPr>
        <w:t>.</w:t>
      </w:r>
      <w:r>
        <w:rPr>
          <w:rFonts w:ascii="Times New Roman" w:hAnsi="Times New Roman" w:cs="Times New Roman"/>
          <w:sz w:val="24"/>
        </w:rPr>
        <w:t xml:space="preserve"> </w:t>
      </w:r>
      <w:r w:rsidR="00C45BFD">
        <w:rPr>
          <w:rFonts w:ascii="Times New Roman" w:hAnsi="Times New Roman" w:cs="Times New Roman"/>
          <w:sz w:val="24"/>
        </w:rPr>
        <w:t>Данная ситуация показывает важность представления компаниями объективной финансовой отчетности для внешних пользователей.</w:t>
      </w:r>
    </w:p>
    <w:p w14:paraId="1F7EBB24" w14:textId="0C4DE8C3" w:rsidR="00C45BFD" w:rsidRDefault="00C45BFD" w:rsidP="00E656DB">
      <w:pPr>
        <w:spacing w:line="360" w:lineRule="auto"/>
        <w:ind w:firstLine="708"/>
        <w:contextualSpacing/>
        <w:jc w:val="both"/>
        <w:rPr>
          <w:rFonts w:ascii="Times New Roman" w:hAnsi="Times New Roman" w:cs="Times New Roman"/>
          <w:sz w:val="24"/>
        </w:rPr>
      </w:pPr>
      <w:r>
        <w:rPr>
          <w:rFonts w:ascii="Times New Roman" w:hAnsi="Times New Roman" w:cs="Times New Roman"/>
          <w:sz w:val="24"/>
        </w:rPr>
        <w:t xml:space="preserve">Теперь рассмотрим распределение </w:t>
      </w:r>
      <w:r w:rsidR="00425365">
        <w:rPr>
          <w:rFonts w:ascii="Times New Roman" w:hAnsi="Times New Roman" w:cs="Times New Roman"/>
          <w:sz w:val="24"/>
        </w:rPr>
        <w:t xml:space="preserve">случаев </w:t>
      </w:r>
      <w:r>
        <w:rPr>
          <w:rFonts w:ascii="Times New Roman" w:hAnsi="Times New Roman" w:cs="Times New Roman"/>
          <w:sz w:val="24"/>
        </w:rPr>
        <w:t>фальсификации финансовой отчетности по средней величине ущерба от фальсификации в зависимости от занимаемой позиции.</w:t>
      </w:r>
    </w:p>
    <w:p w14:paraId="01F41806" w14:textId="0C4A6105" w:rsidR="00C45BFD" w:rsidRPr="006B1E86" w:rsidRDefault="00C45BFD" w:rsidP="00233EBC">
      <w:pPr>
        <w:spacing w:line="360" w:lineRule="auto"/>
        <w:ind w:firstLine="360"/>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1C78B132" wp14:editId="6D9373FD">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4978D0" w14:textId="09A0D6D1" w:rsidR="00C45BFD" w:rsidRDefault="00C45BFD" w:rsidP="00C45BFD">
      <w:pPr>
        <w:spacing w:line="360" w:lineRule="auto"/>
        <w:ind w:firstLine="360"/>
        <w:jc w:val="both"/>
        <w:rPr>
          <w:rFonts w:ascii="Times New Roman" w:hAnsi="Times New Roman" w:cs="Times New Roman"/>
          <w:sz w:val="24"/>
        </w:rPr>
      </w:pPr>
      <w:r>
        <w:rPr>
          <w:rFonts w:ascii="Times New Roman" w:hAnsi="Times New Roman" w:cs="Times New Roman"/>
          <w:sz w:val="24"/>
        </w:rPr>
        <w:t>Рис. 1.2</w:t>
      </w:r>
      <w:r w:rsidRPr="00551AEC">
        <w:rPr>
          <w:rFonts w:ascii="Times New Roman" w:hAnsi="Times New Roman" w:cs="Times New Roman"/>
          <w:sz w:val="24"/>
        </w:rPr>
        <w:t xml:space="preserve">. </w:t>
      </w:r>
      <w:r>
        <w:rPr>
          <w:rFonts w:ascii="Times New Roman" w:hAnsi="Times New Roman" w:cs="Times New Roman"/>
          <w:sz w:val="24"/>
        </w:rPr>
        <w:t>Средняя величина ущерба от фальсификации в зависимости от занимаемой позиции</w:t>
      </w:r>
    </w:p>
    <w:p w14:paraId="4BFC9710" w14:textId="77777777" w:rsidR="00C45BFD" w:rsidRPr="00C25DD9" w:rsidRDefault="00C45BFD" w:rsidP="00C45BFD">
      <w:pPr>
        <w:spacing w:line="360" w:lineRule="auto"/>
        <w:ind w:firstLine="360"/>
        <w:jc w:val="both"/>
        <w:rPr>
          <w:rFonts w:ascii="Times New Roman" w:hAnsi="Times New Roman" w:cs="Times New Roman"/>
        </w:rPr>
      </w:pPr>
      <w:r w:rsidRPr="00C25DD9">
        <w:rPr>
          <w:rFonts w:ascii="Times New Roman" w:hAnsi="Times New Roman" w:cs="Times New Roman"/>
        </w:rPr>
        <w:t>Источник</w:t>
      </w:r>
      <w:r w:rsidRPr="00C25DD9">
        <w:rPr>
          <w:rFonts w:ascii="Times New Roman" w:hAnsi="Times New Roman" w:cs="Times New Roman"/>
          <w:lang w:val="en-US"/>
        </w:rPr>
        <w:t xml:space="preserve">: Association of Certified Fraud Examiners. Report to the Nation on Occupational Fraud and Abuse. – ACFE. 2016. </w:t>
      </w:r>
      <w:r w:rsidRPr="00C25DD9">
        <w:rPr>
          <w:rFonts w:ascii="Times New Roman" w:hAnsi="Times New Roman" w:cs="Times New Roman"/>
        </w:rPr>
        <w:t>P. 4.</w:t>
      </w:r>
    </w:p>
    <w:p w14:paraId="7B531ACC" w14:textId="3DE9BAB2" w:rsidR="00224560" w:rsidRDefault="00224560"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На основании этих статистических данных</w:t>
      </w:r>
      <w:r w:rsidR="00263B56">
        <w:rPr>
          <w:rFonts w:ascii="Times New Roman" w:hAnsi="Times New Roman" w:cs="Times New Roman"/>
          <w:sz w:val="24"/>
        </w:rPr>
        <w:t xml:space="preserve"> видно, что в 2016 году наибольший ущерб наносится </w:t>
      </w:r>
      <w:r w:rsidR="00425365">
        <w:rPr>
          <w:rFonts w:ascii="Times New Roman" w:hAnsi="Times New Roman" w:cs="Times New Roman"/>
          <w:sz w:val="24"/>
        </w:rPr>
        <w:t xml:space="preserve">фальсификацией </w:t>
      </w:r>
      <w:r w:rsidR="00263B56">
        <w:rPr>
          <w:rFonts w:ascii="Times New Roman" w:hAnsi="Times New Roman" w:cs="Times New Roman"/>
          <w:sz w:val="24"/>
        </w:rPr>
        <w:t xml:space="preserve">финансовой отчетности, идущей от собственников. </w:t>
      </w:r>
      <w:r>
        <w:rPr>
          <w:rFonts w:ascii="Times New Roman" w:hAnsi="Times New Roman" w:cs="Times New Roman"/>
          <w:sz w:val="24"/>
        </w:rPr>
        <w:t xml:space="preserve"> </w:t>
      </w:r>
      <w:r w:rsidR="00263B56">
        <w:rPr>
          <w:rFonts w:ascii="Times New Roman" w:hAnsi="Times New Roman" w:cs="Times New Roman"/>
          <w:sz w:val="24"/>
        </w:rPr>
        <w:t xml:space="preserve">Из </w:t>
      </w:r>
      <w:r w:rsidR="00425365">
        <w:rPr>
          <w:rFonts w:ascii="Times New Roman" w:hAnsi="Times New Roman" w:cs="Times New Roman"/>
          <w:sz w:val="24"/>
        </w:rPr>
        <w:t>рис</w:t>
      </w:r>
      <w:r w:rsidR="00263B56">
        <w:rPr>
          <w:rFonts w:ascii="Times New Roman" w:hAnsi="Times New Roman" w:cs="Times New Roman"/>
          <w:sz w:val="24"/>
        </w:rPr>
        <w:t>. 1.2</w:t>
      </w:r>
      <w:r w:rsidR="009B1EA1">
        <w:rPr>
          <w:rFonts w:ascii="Times New Roman" w:hAnsi="Times New Roman" w:cs="Times New Roman"/>
          <w:sz w:val="24"/>
        </w:rPr>
        <w:t>.</w:t>
      </w:r>
      <w:r w:rsidR="00263B56">
        <w:rPr>
          <w:rFonts w:ascii="Times New Roman" w:hAnsi="Times New Roman" w:cs="Times New Roman"/>
          <w:sz w:val="24"/>
        </w:rPr>
        <w:t xml:space="preserve"> также следует, что </w:t>
      </w:r>
      <w:r>
        <w:rPr>
          <w:rFonts w:ascii="Times New Roman" w:hAnsi="Times New Roman" w:cs="Times New Roman"/>
          <w:sz w:val="24"/>
        </w:rPr>
        <w:t>фальсификация финансовой отчетности может иметь два основных вектора:</w:t>
      </w:r>
    </w:p>
    <w:p w14:paraId="3E37FF38" w14:textId="0918C24A" w:rsidR="00224560" w:rsidRDefault="00224560" w:rsidP="00F67A88">
      <w:pPr>
        <w:pStyle w:val="a3"/>
        <w:numPr>
          <w:ilvl w:val="0"/>
          <w:numId w:val="19"/>
        </w:numPr>
        <w:spacing w:line="360" w:lineRule="auto"/>
        <w:ind w:firstLine="709"/>
        <w:jc w:val="both"/>
        <w:rPr>
          <w:rFonts w:ascii="Times New Roman" w:hAnsi="Times New Roman" w:cs="Times New Roman"/>
          <w:sz w:val="24"/>
        </w:rPr>
      </w:pPr>
      <w:r>
        <w:rPr>
          <w:rFonts w:ascii="Times New Roman" w:hAnsi="Times New Roman" w:cs="Times New Roman"/>
          <w:sz w:val="24"/>
        </w:rPr>
        <w:t>Фальсификация «сверху вниз». Так называемая управленческая фальсификация, которая совершается руководством компании и собственниками. Из – за чего происходит искажение данных внешней финансовой отчетности, которая и влияет на принятие решений внешними пользователями</w:t>
      </w:r>
      <w:r w:rsidR="00B17A2B">
        <w:rPr>
          <w:rFonts w:ascii="Times New Roman" w:hAnsi="Times New Roman" w:cs="Times New Roman"/>
          <w:sz w:val="24"/>
        </w:rPr>
        <w:t>.</w:t>
      </w:r>
    </w:p>
    <w:p w14:paraId="0546CB9B" w14:textId="77777777" w:rsidR="00224560" w:rsidRPr="00923A8A" w:rsidRDefault="00224560" w:rsidP="00F67A88">
      <w:pPr>
        <w:pStyle w:val="a3"/>
        <w:numPr>
          <w:ilvl w:val="0"/>
          <w:numId w:val="19"/>
        </w:numPr>
        <w:spacing w:line="360" w:lineRule="auto"/>
        <w:ind w:firstLine="709"/>
        <w:jc w:val="both"/>
        <w:rPr>
          <w:rFonts w:ascii="Times New Roman" w:hAnsi="Times New Roman" w:cs="Times New Roman"/>
          <w:sz w:val="24"/>
        </w:rPr>
      </w:pPr>
      <w:r>
        <w:rPr>
          <w:rFonts w:ascii="Times New Roman" w:hAnsi="Times New Roman" w:cs="Times New Roman"/>
          <w:sz w:val="24"/>
        </w:rPr>
        <w:t>Фальсификация «снизу вверх». Так называемая неуправленческая фальсификация. В этом случае сотрудники фальсифицируют данные первичного учета, что также приводит к искажениям внешней финансовой отчетности.</w:t>
      </w:r>
    </w:p>
    <w:p w14:paraId="469459B7" w14:textId="4730500D" w:rsidR="00C45BFD" w:rsidRDefault="002C556F"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Так как финансовая отчетность компаний остается </w:t>
      </w:r>
      <w:r w:rsidRPr="002C556F">
        <w:rPr>
          <w:rFonts w:ascii="Times New Roman" w:hAnsi="Times New Roman" w:cs="Times New Roman"/>
          <w:sz w:val="24"/>
        </w:rPr>
        <w:t>основным информационным каналом вз</w:t>
      </w:r>
      <w:r>
        <w:rPr>
          <w:rFonts w:ascii="Times New Roman" w:hAnsi="Times New Roman" w:cs="Times New Roman"/>
          <w:sz w:val="24"/>
        </w:rPr>
        <w:t>аимодействия бизнеса и общества, то проблема фальсифи</w:t>
      </w:r>
      <w:r w:rsidR="009824CB">
        <w:rPr>
          <w:rFonts w:ascii="Times New Roman" w:hAnsi="Times New Roman" w:cs="Times New Roman"/>
          <w:sz w:val="24"/>
        </w:rPr>
        <w:t>кации финансовой отчетности остается актуальной.</w:t>
      </w:r>
    </w:p>
    <w:p w14:paraId="0E80196F" w14:textId="24FEAC70" w:rsidR="00CB0828" w:rsidRDefault="00512A9B"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Широко известные</w:t>
      </w:r>
      <w:r w:rsidR="008A27E8" w:rsidRPr="008A27E8">
        <w:rPr>
          <w:rFonts w:ascii="Times New Roman" w:hAnsi="Times New Roman" w:cs="Times New Roman"/>
          <w:sz w:val="24"/>
        </w:rPr>
        <w:t xml:space="preserve"> ска</w:t>
      </w:r>
      <w:r>
        <w:rPr>
          <w:rFonts w:ascii="Times New Roman" w:hAnsi="Times New Roman" w:cs="Times New Roman"/>
          <w:sz w:val="24"/>
        </w:rPr>
        <w:t>ндалы</w:t>
      </w:r>
      <w:r w:rsidR="008A27E8" w:rsidRPr="008A27E8">
        <w:rPr>
          <w:rFonts w:ascii="Times New Roman" w:hAnsi="Times New Roman" w:cs="Times New Roman"/>
          <w:sz w:val="24"/>
        </w:rPr>
        <w:t xml:space="preserve"> вокруг фактов фальсиф</w:t>
      </w:r>
      <w:r w:rsidR="007F379F">
        <w:rPr>
          <w:rFonts w:ascii="Times New Roman" w:hAnsi="Times New Roman" w:cs="Times New Roman"/>
          <w:sz w:val="24"/>
        </w:rPr>
        <w:t>икации финансо</w:t>
      </w:r>
      <w:r w:rsidR="00033177">
        <w:rPr>
          <w:rFonts w:ascii="Times New Roman" w:hAnsi="Times New Roman" w:cs="Times New Roman"/>
          <w:sz w:val="24"/>
        </w:rPr>
        <w:t>вой отчетности</w:t>
      </w:r>
      <w:r>
        <w:rPr>
          <w:rFonts w:ascii="Times New Roman" w:hAnsi="Times New Roman" w:cs="Times New Roman"/>
          <w:sz w:val="24"/>
        </w:rPr>
        <w:t xml:space="preserve"> сформировали негативное</w:t>
      </w:r>
      <w:r w:rsidRPr="008A27E8">
        <w:rPr>
          <w:rFonts w:ascii="Times New Roman" w:hAnsi="Times New Roman" w:cs="Times New Roman"/>
          <w:sz w:val="24"/>
        </w:rPr>
        <w:t xml:space="preserve"> отношение к данным бухгалтерского учета как источнику </w:t>
      </w:r>
      <w:r w:rsidRPr="008A27E8">
        <w:rPr>
          <w:rFonts w:ascii="Times New Roman" w:hAnsi="Times New Roman" w:cs="Times New Roman"/>
          <w:sz w:val="24"/>
        </w:rPr>
        <w:lastRenderedPageBreak/>
        <w:t>экономической информации</w:t>
      </w:r>
      <w:r>
        <w:rPr>
          <w:rFonts w:ascii="Times New Roman" w:hAnsi="Times New Roman" w:cs="Times New Roman"/>
          <w:sz w:val="24"/>
        </w:rPr>
        <w:t xml:space="preserve"> по всему миру</w:t>
      </w:r>
      <w:r w:rsidR="00033177">
        <w:rPr>
          <w:rFonts w:ascii="Times New Roman" w:hAnsi="Times New Roman" w:cs="Times New Roman"/>
          <w:sz w:val="24"/>
        </w:rPr>
        <w:t xml:space="preserve">. Несмотря на то, что финансовая отчетность публичных компаний подлежит обязательному аудиту, даже аудиторская проверка не способна </w:t>
      </w:r>
      <w:r w:rsidR="00033177" w:rsidRPr="008A27E8">
        <w:rPr>
          <w:rFonts w:ascii="Times New Roman" w:hAnsi="Times New Roman" w:cs="Times New Roman"/>
          <w:sz w:val="24"/>
        </w:rPr>
        <w:t>дать</w:t>
      </w:r>
      <w:r w:rsidR="00033177">
        <w:rPr>
          <w:rFonts w:ascii="Times New Roman" w:hAnsi="Times New Roman" w:cs="Times New Roman"/>
          <w:sz w:val="24"/>
        </w:rPr>
        <w:t xml:space="preserve"> гарантию полной достоверности отчетности. Известны примеры </w:t>
      </w:r>
      <w:r w:rsidR="008A27E8" w:rsidRPr="008A27E8">
        <w:rPr>
          <w:rFonts w:ascii="Times New Roman" w:hAnsi="Times New Roman" w:cs="Times New Roman"/>
          <w:sz w:val="24"/>
        </w:rPr>
        <w:t>недобросовестности аудиторов</w:t>
      </w:r>
      <w:r w:rsidR="007F379F">
        <w:rPr>
          <w:rFonts w:ascii="Times New Roman" w:hAnsi="Times New Roman" w:cs="Times New Roman"/>
          <w:sz w:val="24"/>
        </w:rPr>
        <w:t>, выдающих ложные заключения о финансовом состоянии фирм, использующих</w:t>
      </w:r>
      <w:r w:rsidR="008A27E8" w:rsidRPr="008A27E8">
        <w:rPr>
          <w:rFonts w:ascii="Times New Roman" w:hAnsi="Times New Roman" w:cs="Times New Roman"/>
          <w:sz w:val="24"/>
        </w:rPr>
        <w:t xml:space="preserve"> </w:t>
      </w:r>
      <w:r w:rsidR="00063207">
        <w:rPr>
          <w:rFonts w:ascii="Times New Roman" w:hAnsi="Times New Roman" w:cs="Times New Roman"/>
          <w:sz w:val="24"/>
        </w:rPr>
        <w:t>различные приемы вуалирования и фальсификации финансовой отчетности.</w:t>
      </w:r>
      <w:r w:rsidR="00033177">
        <w:rPr>
          <w:rFonts w:ascii="Times New Roman" w:hAnsi="Times New Roman" w:cs="Times New Roman"/>
          <w:sz w:val="24"/>
        </w:rPr>
        <w:t xml:space="preserve"> </w:t>
      </w:r>
    </w:p>
    <w:p w14:paraId="7CC7A526" w14:textId="4ED778A9" w:rsidR="00242D70" w:rsidRDefault="00242D70"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Например, банкротство одного из крупнейших мировых инвестиционных </w:t>
      </w:r>
      <w:r w:rsidRPr="00242D70">
        <w:rPr>
          <w:rFonts w:ascii="Times New Roman" w:hAnsi="Times New Roman" w:cs="Times New Roman"/>
          <w:sz w:val="24"/>
        </w:rPr>
        <w:t xml:space="preserve">банков Lehman Brothers в 2008 году. </w:t>
      </w:r>
      <w:r w:rsidR="00F470E6">
        <w:rPr>
          <w:rFonts w:ascii="Times New Roman" w:hAnsi="Times New Roman" w:cs="Times New Roman"/>
          <w:sz w:val="24"/>
        </w:rPr>
        <w:t xml:space="preserve">Одна из крупнейших аудиторских компаний </w:t>
      </w:r>
      <w:r w:rsidR="00F470E6" w:rsidRPr="00F470E6">
        <w:rPr>
          <w:rFonts w:ascii="Times New Roman" w:hAnsi="Times New Roman" w:cs="Times New Roman"/>
          <w:sz w:val="24"/>
        </w:rPr>
        <w:t>Ernst &amp; Young при проведении аудита банка</w:t>
      </w:r>
      <w:r w:rsidR="00F470E6">
        <w:rPr>
          <w:rFonts w:ascii="Times New Roman" w:hAnsi="Times New Roman" w:cs="Times New Roman"/>
          <w:sz w:val="24"/>
        </w:rPr>
        <w:t xml:space="preserve"> в 2007 году проигнорировала </w:t>
      </w:r>
      <w:r w:rsidR="00F470E6" w:rsidRPr="00F470E6">
        <w:rPr>
          <w:rFonts w:ascii="Times New Roman" w:hAnsi="Times New Roman" w:cs="Times New Roman"/>
          <w:sz w:val="24"/>
        </w:rPr>
        <w:t xml:space="preserve">неадекватные показатели в их </w:t>
      </w:r>
      <w:r w:rsidR="00F470E6">
        <w:rPr>
          <w:rFonts w:ascii="Times New Roman" w:hAnsi="Times New Roman" w:cs="Times New Roman"/>
          <w:sz w:val="24"/>
        </w:rPr>
        <w:t xml:space="preserve">финансовой </w:t>
      </w:r>
      <w:r w:rsidR="00F470E6" w:rsidRPr="00F470E6">
        <w:rPr>
          <w:rFonts w:ascii="Times New Roman" w:hAnsi="Times New Roman" w:cs="Times New Roman"/>
          <w:sz w:val="24"/>
        </w:rPr>
        <w:t>отчетности.</w:t>
      </w:r>
      <w:r w:rsidR="00F470E6">
        <w:rPr>
          <w:rFonts w:ascii="Times New Roman" w:hAnsi="Times New Roman" w:cs="Times New Roman"/>
          <w:sz w:val="24"/>
        </w:rPr>
        <w:t xml:space="preserve"> </w:t>
      </w:r>
      <w:r w:rsidR="00F470E6" w:rsidRPr="00F470E6">
        <w:rPr>
          <w:rFonts w:ascii="Times New Roman" w:hAnsi="Times New Roman" w:cs="Times New Roman"/>
          <w:sz w:val="24"/>
        </w:rPr>
        <w:t>15 сентября 2008 года Lehman Brothers</w:t>
      </w:r>
      <w:r w:rsidR="00F470E6">
        <w:rPr>
          <w:rFonts w:ascii="Times New Roman" w:hAnsi="Times New Roman" w:cs="Times New Roman"/>
          <w:sz w:val="24"/>
        </w:rPr>
        <w:t xml:space="preserve"> объявил себя банкротом,</w:t>
      </w:r>
      <w:r w:rsidR="00CB0828">
        <w:rPr>
          <w:rFonts w:ascii="Times New Roman" w:hAnsi="Times New Roman" w:cs="Times New Roman"/>
          <w:sz w:val="24"/>
        </w:rPr>
        <w:t xml:space="preserve"> что привело</w:t>
      </w:r>
      <w:r w:rsidR="00CB0828" w:rsidRPr="00CB0828">
        <w:rPr>
          <w:rFonts w:ascii="Times New Roman" w:hAnsi="Times New Roman" w:cs="Times New Roman"/>
          <w:sz w:val="24"/>
        </w:rPr>
        <w:t xml:space="preserve"> </w:t>
      </w:r>
      <w:r w:rsidR="00CB0828">
        <w:rPr>
          <w:rFonts w:ascii="Times New Roman" w:hAnsi="Times New Roman" w:cs="Times New Roman"/>
          <w:sz w:val="24"/>
        </w:rPr>
        <w:t>к</w:t>
      </w:r>
      <w:r w:rsidR="008568F0">
        <w:rPr>
          <w:rFonts w:ascii="Times New Roman" w:hAnsi="Times New Roman" w:cs="Times New Roman"/>
          <w:sz w:val="24"/>
        </w:rPr>
        <w:t xml:space="preserve"> обвалу</w:t>
      </w:r>
      <w:r w:rsidR="00CB0828">
        <w:rPr>
          <w:rFonts w:ascii="Times New Roman" w:hAnsi="Times New Roman" w:cs="Times New Roman"/>
          <w:sz w:val="24"/>
        </w:rPr>
        <w:t xml:space="preserve"> фондовых рынков по всему миру</w:t>
      </w:r>
      <w:r w:rsidR="00CB0828" w:rsidRPr="00CB0828">
        <w:rPr>
          <w:rFonts w:ascii="Times New Roman" w:hAnsi="Times New Roman" w:cs="Times New Roman"/>
          <w:sz w:val="24"/>
        </w:rPr>
        <w:t xml:space="preserve">, </w:t>
      </w:r>
      <w:r w:rsidR="003E05F1">
        <w:rPr>
          <w:rFonts w:ascii="Times New Roman" w:hAnsi="Times New Roman" w:cs="Times New Roman"/>
          <w:sz w:val="24"/>
        </w:rPr>
        <w:t>а многие крупные финансовые организации</w:t>
      </w:r>
      <w:r w:rsidR="00CB0828" w:rsidRPr="00CB0828">
        <w:rPr>
          <w:rFonts w:ascii="Times New Roman" w:hAnsi="Times New Roman" w:cs="Times New Roman"/>
          <w:sz w:val="24"/>
        </w:rPr>
        <w:t xml:space="preserve"> </w:t>
      </w:r>
      <w:r w:rsidR="003E05F1">
        <w:rPr>
          <w:rFonts w:ascii="Times New Roman" w:hAnsi="Times New Roman" w:cs="Times New Roman"/>
          <w:sz w:val="24"/>
        </w:rPr>
        <w:t>были вынуждены</w:t>
      </w:r>
      <w:r w:rsidR="00CB0828" w:rsidRPr="00CB0828">
        <w:rPr>
          <w:rFonts w:ascii="Times New Roman" w:hAnsi="Times New Roman" w:cs="Times New Roman"/>
          <w:sz w:val="24"/>
        </w:rPr>
        <w:t xml:space="preserve"> сообщить о многомиллиардных убытках и просить помощи у правительства</w:t>
      </w:r>
      <w:r w:rsidR="003E05F1">
        <w:rPr>
          <w:rFonts w:ascii="Times New Roman" w:hAnsi="Times New Roman" w:cs="Times New Roman"/>
          <w:sz w:val="24"/>
        </w:rPr>
        <w:t xml:space="preserve"> своих стран</w:t>
      </w:r>
      <w:r w:rsidR="00CB0828" w:rsidRPr="00CB0828">
        <w:rPr>
          <w:rFonts w:ascii="Times New Roman" w:hAnsi="Times New Roman" w:cs="Times New Roman"/>
          <w:sz w:val="24"/>
        </w:rPr>
        <w:t>.</w:t>
      </w:r>
      <w:r w:rsidR="00F470E6">
        <w:rPr>
          <w:rFonts w:ascii="Times New Roman" w:hAnsi="Times New Roman" w:cs="Times New Roman"/>
          <w:sz w:val="24"/>
        </w:rPr>
        <w:t xml:space="preserve"> </w:t>
      </w:r>
      <w:r w:rsidR="008568F0">
        <w:rPr>
          <w:rFonts w:ascii="Times New Roman" w:hAnsi="Times New Roman" w:cs="Times New Roman"/>
          <w:sz w:val="24"/>
        </w:rPr>
        <w:t xml:space="preserve">Банкротство </w:t>
      </w:r>
      <w:r w:rsidR="008568F0" w:rsidRPr="00F470E6">
        <w:rPr>
          <w:rFonts w:ascii="Times New Roman" w:hAnsi="Times New Roman" w:cs="Times New Roman"/>
          <w:sz w:val="24"/>
        </w:rPr>
        <w:t>Lehman Brothers</w:t>
      </w:r>
      <w:r w:rsidR="008568F0">
        <w:rPr>
          <w:rFonts w:ascii="Times New Roman" w:hAnsi="Times New Roman" w:cs="Times New Roman"/>
          <w:sz w:val="24"/>
        </w:rPr>
        <w:t xml:space="preserve"> ознаменовало </w:t>
      </w:r>
      <w:r w:rsidR="00F470E6">
        <w:rPr>
          <w:rFonts w:ascii="Times New Roman" w:hAnsi="Times New Roman" w:cs="Times New Roman"/>
          <w:sz w:val="24"/>
        </w:rPr>
        <w:t>начало самой острой фазы финансового кризиса конца 2000-х годов.</w:t>
      </w:r>
    </w:p>
    <w:p w14:paraId="303193A1" w14:textId="422CDA97" w:rsidR="00CB596F" w:rsidRPr="00242D70" w:rsidRDefault="00876A09" w:rsidP="00F67A88">
      <w:pPr>
        <w:spacing w:line="360" w:lineRule="auto"/>
        <w:ind w:firstLine="709"/>
        <w:contextualSpacing/>
        <w:jc w:val="both"/>
        <w:rPr>
          <w:rFonts w:ascii="Times New Roman" w:hAnsi="Times New Roman" w:cs="Times New Roman"/>
          <w:sz w:val="24"/>
        </w:rPr>
      </w:pPr>
      <w:r w:rsidRPr="00876A09">
        <w:rPr>
          <w:rFonts w:ascii="Times New Roman" w:hAnsi="Times New Roman" w:cs="Times New Roman"/>
          <w:sz w:val="24"/>
        </w:rPr>
        <w:t xml:space="preserve">В 2016 году Центральный банк Российской Федерации отозвал лицензии у </w:t>
      </w:r>
      <w:r>
        <w:rPr>
          <w:rFonts w:ascii="Times New Roman" w:hAnsi="Times New Roman" w:cs="Times New Roman"/>
          <w:sz w:val="24"/>
        </w:rPr>
        <w:t>117</w:t>
      </w:r>
      <w:r w:rsidRPr="00876A09">
        <w:rPr>
          <w:rFonts w:ascii="Times New Roman" w:hAnsi="Times New Roman" w:cs="Times New Roman"/>
          <w:sz w:val="24"/>
        </w:rPr>
        <w:t xml:space="preserve"> кредитных организаций, </w:t>
      </w:r>
      <w:r>
        <w:rPr>
          <w:rFonts w:ascii="Times New Roman" w:hAnsi="Times New Roman" w:cs="Times New Roman"/>
          <w:sz w:val="24"/>
        </w:rPr>
        <w:t>а в 2016 году</w:t>
      </w:r>
      <w:r w:rsidRPr="00876A09">
        <w:t xml:space="preserve"> </w:t>
      </w:r>
      <w:r w:rsidRPr="00876A09">
        <w:rPr>
          <w:rFonts w:ascii="Times New Roman" w:hAnsi="Times New Roman" w:cs="Times New Roman"/>
          <w:sz w:val="24"/>
        </w:rPr>
        <w:t>отозвал 51 лицензию на осущес</w:t>
      </w:r>
      <w:r>
        <w:rPr>
          <w:rFonts w:ascii="Times New Roman" w:hAnsi="Times New Roman" w:cs="Times New Roman"/>
          <w:sz w:val="24"/>
        </w:rPr>
        <w:t>твление банковской деятельности.</w:t>
      </w:r>
      <w:r w:rsidRPr="00876A09">
        <w:rPr>
          <w:rFonts w:ascii="Times New Roman" w:hAnsi="Times New Roman" w:cs="Times New Roman"/>
          <w:sz w:val="24"/>
        </w:rPr>
        <w:t xml:space="preserve"> </w:t>
      </w:r>
      <w:r>
        <w:rPr>
          <w:rFonts w:ascii="Times New Roman" w:hAnsi="Times New Roman" w:cs="Times New Roman"/>
          <w:sz w:val="24"/>
        </w:rPr>
        <w:t xml:space="preserve">Основной причиной отзыва лицензий являлось </w:t>
      </w:r>
      <w:r w:rsidRPr="00876A09">
        <w:rPr>
          <w:rFonts w:ascii="Times New Roman" w:hAnsi="Times New Roman" w:cs="Times New Roman"/>
          <w:sz w:val="24"/>
        </w:rPr>
        <w:t>нарушение банковского законодательства</w:t>
      </w:r>
      <w:r>
        <w:rPr>
          <w:rFonts w:ascii="Times New Roman" w:hAnsi="Times New Roman" w:cs="Times New Roman"/>
          <w:sz w:val="24"/>
        </w:rPr>
        <w:t xml:space="preserve"> Российской Федерации</w:t>
      </w:r>
      <w:r w:rsidRPr="00876A09">
        <w:rPr>
          <w:rFonts w:ascii="Times New Roman" w:hAnsi="Times New Roman" w:cs="Times New Roman"/>
          <w:sz w:val="24"/>
        </w:rPr>
        <w:t xml:space="preserve">. </w:t>
      </w:r>
      <w:r>
        <w:rPr>
          <w:rFonts w:ascii="Times New Roman" w:hAnsi="Times New Roman" w:cs="Times New Roman"/>
          <w:sz w:val="24"/>
        </w:rPr>
        <w:t>П</w:t>
      </w:r>
      <w:r w:rsidR="00D024C9" w:rsidRPr="00D024C9">
        <w:rPr>
          <w:rFonts w:ascii="Times New Roman" w:hAnsi="Times New Roman" w:cs="Times New Roman"/>
          <w:sz w:val="24"/>
        </w:rPr>
        <w:t>редседатель Центробанка</w:t>
      </w:r>
      <w:r w:rsidR="00D024C9">
        <w:rPr>
          <w:rFonts w:ascii="Times New Roman" w:hAnsi="Times New Roman" w:cs="Times New Roman"/>
          <w:sz w:val="24"/>
        </w:rPr>
        <w:t xml:space="preserve"> России</w:t>
      </w:r>
      <w:r w:rsidR="00D024C9" w:rsidRPr="00D024C9">
        <w:rPr>
          <w:rFonts w:ascii="Times New Roman" w:hAnsi="Times New Roman" w:cs="Times New Roman"/>
          <w:sz w:val="24"/>
        </w:rPr>
        <w:t xml:space="preserve"> Эльвира Набиуллина</w:t>
      </w:r>
      <w:r w:rsidR="00D024C9">
        <w:rPr>
          <w:rFonts w:ascii="Times New Roman" w:hAnsi="Times New Roman" w:cs="Times New Roman"/>
          <w:sz w:val="24"/>
        </w:rPr>
        <w:t xml:space="preserve"> заявила, что </w:t>
      </w:r>
      <w:r w:rsidR="00D024C9" w:rsidRPr="00D024C9">
        <w:rPr>
          <w:rFonts w:ascii="Times New Roman" w:hAnsi="Times New Roman" w:cs="Times New Roman"/>
          <w:sz w:val="24"/>
        </w:rPr>
        <w:t>около 50 аудиторских компаний безоговорочно заверили отчетность 150 банков, у которых впоследствии были выявлены признаки существенной недостоверности отчетности</w:t>
      </w:r>
      <w:r w:rsidR="00D024C9">
        <w:rPr>
          <w:rFonts w:ascii="Times New Roman" w:hAnsi="Times New Roman" w:cs="Times New Roman"/>
          <w:sz w:val="24"/>
        </w:rPr>
        <w:t>.</w:t>
      </w:r>
    </w:p>
    <w:p w14:paraId="3B769456" w14:textId="6807C470" w:rsidR="008A27E8" w:rsidRDefault="00242D70"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Из</w:t>
      </w:r>
      <w:r w:rsidR="00033177">
        <w:rPr>
          <w:rFonts w:ascii="Times New Roman" w:hAnsi="Times New Roman" w:cs="Times New Roman"/>
          <w:sz w:val="24"/>
        </w:rPr>
        <w:t xml:space="preserve">-за </w:t>
      </w:r>
      <w:r w:rsidR="008B29A4">
        <w:rPr>
          <w:rFonts w:ascii="Times New Roman" w:hAnsi="Times New Roman" w:cs="Times New Roman"/>
          <w:sz w:val="24"/>
        </w:rPr>
        <w:t xml:space="preserve">желания компаний приукрасить свою финансовую отчетность и недобросовестности аудиторов </w:t>
      </w:r>
      <w:r w:rsidR="00033177">
        <w:rPr>
          <w:rFonts w:ascii="Times New Roman" w:hAnsi="Times New Roman" w:cs="Times New Roman"/>
          <w:sz w:val="24"/>
        </w:rPr>
        <w:t>создаются существенные информационные риски для пользователей отчетности</w:t>
      </w:r>
      <w:r w:rsidR="009465CA">
        <w:rPr>
          <w:rFonts w:ascii="Times New Roman" w:hAnsi="Times New Roman" w:cs="Times New Roman"/>
          <w:sz w:val="24"/>
        </w:rPr>
        <w:t>,</w:t>
      </w:r>
      <w:r w:rsidR="00033177">
        <w:rPr>
          <w:rFonts w:ascii="Times New Roman" w:hAnsi="Times New Roman" w:cs="Times New Roman"/>
          <w:sz w:val="24"/>
        </w:rPr>
        <w:t xml:space="preserve"> </w:t>
      </w:r>
      <w:r w:rsidR="009465CA">
        <w:rPr>
          <w:rFonts w:ascii="Times New Roman" w:hAnsi="Times New Roman" w:cs="Times New Roman"/>
          <w:sz w:val="24"/>
        </w:rPr>
        <w:t xml:space="preserve">что </w:t>
      </w:r>
      <w:r w:rsidR="00033177">
        <w:rPr>
          <w:rFonts w:ascii="Times New Roman" w:hAnsi="Times New Roman" w:cs="Times New Roman"/>
          <w:sz w:val="24"/>
        </w:rPr>
        <w:t>приводит к экономическим потерям для компаний</w:t>
      </w:r>
      <w:r w:rsidR="00B97E0C">
        <w:rPr>
          <w:rFonts w:ascii="Times New Roman" w:hAnsi="Times New Roman" w:cs="Times New Roman"/>
          <w:sz w:val="24"/>
        </w:rPr>
        <w:t xml:space="preserve"> и частных инвесторов</w:t>
      </w:r>
      <w:r w:rsidR="00033177">
        <w:rPr>
          <w:rFonts w:ascii="Times New Roman" w:hAnsi="Times New Roman" w:cs="Times New Roman"/>
          <w:sz w:val="24"/>
        </w:rPr>
        <w:t>.</w:t>
      </w:r>
    </w:p>
    <w:p w14:paraId="00C07BAD" w14:textId="77777777" w:rsidR="00EE7057" w:rsidRDefault="00EE7057"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Проблема фальсификации финансовой отчетности не нова, она уже давно рассматривается многими зарубежными и российскими авторами, которые предлагают свои определения термина «фальсификация финансовой отчетности», разграничить понятия «фальсификация» и «вуалирование» финансовой отчетности, выявить причины и рассмотреть различные методы фальсификации финансовой отчетности.</w:t>
      </w:r>
    </w:p>
    <w:p w14:paraId="5B52562A" w14:textId="77777777" w:rsidR="00EE7057" w:rsidRDefault="00EE7057" w:rsidP="00F67A88">
      <w:pPr>
        <w:spacing w:line="360" w:lineRule="auto"/>
        <w:ind w:firstLine="709"/>
        <w:contextualSpacing/>
        <w:jc w:val="both"/>
        <w:rPr>
          <w:rFonts w:ascii="Times New Roman" w:hAnsi="Times New Roman" w:cs="Times New Roman"/>
          <w:sz w:val="24"/>
        </w:rPr>
      </w:pPr>
    </w:p>
    <w:p w14:paraId="3855C3E4" w14:textId="5B63EA3E" w:rsidR="00D90BF2" w:rsidRDefault="00D90BF2">
      <w:pPr>
        <w:rPr>
          <w:rFonts w:asciiTheme="majorHAnsi" w:eastAsiaTheme="majorEastAsia" w:hAnsiTheme="majorHAnsi" w:cstheme="majorBidi"/>
          <w:sz w:val="26"/>
          <w:szCs w:val="26"/>
        </w:rPr>
      </w:pPr>
      <w:r>
        <w:br w:type="page"/>
      </w:r>
    </w:p>
    <w:p w14:paraId="1F99C294" w14:textId="5EB851C5" w:rsidR="00C91423" w:rsidRPr="00435DFC" w:rsidRDefault="00927574" w:rsidP="00114036">
      <w:pPr>
        <w:pStyle w:val="2"/>
        <w:rPr>
          <w:rFonts w:ascii="Times New Roman" w:hAnsi="Times New Roman" w:cs="Times New Roman"/>
          <w:b/>
          <w:color w:val="auto"/>
        </w:rPr>
      </w:pPr>
      <w:bookmarkStart w:id="5" w:name="_Toc514104409"/>
      <w:r w:rsidRPr="00435DFC">
        <w:rPr>
          <w:rFonts w:ascii="Times New Roman" w:hAnsi="Times New Roman" w:cs="Times New Roman"/>
          <w:b/>
          <w:color w:val="auto"/>
        </w:rPr>
        <w:lastRenderedPageBreak/>
        <w:t>1.2</w:t>
      </w:r>
      <w:r w:rsidR="002F052C" w:rsidRPr="00435DFC">
        <w:rPr>
          <w:rFonts w:ascii="Times New Roman" w:hAnsi="Times New Roman" w:cs="Times New Roman"/>
          <w:b/>
          <w:color w:val="auto"/>
        </w:rPr>
        <w:t xml:space="preserve"> </w:t>
      </w:r>
      <w:r w:rsidR="00F12C4F" w:rsidRPr="00435DFC">
        <w:rPr>
          <w:rFonts w:ascii="Times New Roman" w:hAnsi="Times New Roman" w:cs="Times New Roman"/>
          <w:b/>
          <w:color w:val="auto"/>
        </w:rPr>
        <w:t xml:space="preserve">Обзор зарубежных работ по теме </w:t>
      </w:r>
      <w:r w:rsidR="00425365" w:rsidRPr="00435DFC">
        <w:rPr>
          <w:rFonts w:ascii="Times New Roman" w:hAnsi="Times New Roman" w:cs="Times New Roman"/>
          <w:b/>
          <w:color w:val="auto"/>
        </w:rPr>
        <w:t>фальсификации финансовой отчетности</w:t>
      </w:r>
      <w:bookmarkEnd w:id="5"/>
    </w:p>
    <w:p w14:paraId="5211EC5A" w14:textId="2B6F71F4" w:rsidR="00306E32" w:rsidRDefault="00306E32"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Уместно будет начать обзор с терминологии. В зарубежных публикациях </w:t>
      </w:r>
      <w:r w:rsidR="00494517">
        <w:rPr>
          <w:rFonts w:ascii="Times New Roman" w:hAnsi="Times New Roman" w:cs="Times New Roman"/>
          <w:sz w:val="24"/>
        </w:rPr>
        <w:t xml:space="preserve">синонимом фальсификации финансовой отчетности является словосочетание </w:t>
      </w:r>
      <w:r w:rsidR="00425365" w:rsidRPr="00F67A88">
        <w:rPr>
          <w:rFonts w:ascii="Times New Roman" w:hAnsi="Times New Roman" w:cs="Times New Roman"/>
          <w:i/>
          <w:sz w:val="24"/>
          <w:lang w:val="en-US"/>
        </w:rPr>
        <w:t>financial</w:t>
      </w:r>
      <w:r w:rsidR="00425365" w:rsidRPr="00F67A88">
        <w:rPr>
          <w:rFonts w:ascii="Times New Roman" w:hAnsi="Times New Roman" w:cs="Times New Roman"/>
          <w:i/>
          <w:sz w:val="24"/>
        </w:rPr>
        <w:t xml:space="preserve"> </w:t>
      </w:r>
      <w:r w:rsidR="00494517" w:rsidRPr="00F67A88">
        <w:rPr>
          <w:rFonts w:ascii="Times New Roman" w:hAnsi="Times New Roman" w:cs="Times New Roman"/>
          <w:i/>
          <w:sz w:val="24"/>
          <w:lang w:val="en-US"/>
        </w:rPr>
        <w:t>statement</w:t>
      </w:r>
      <w:r w:rsidR="00494517" w:rsidRPr="00F67A88">
        <w:rPr>
          <w:rFonts w:ascii="Times New Roman" w:hAnsi="Times New Roman" w:cs="Times New Roman"/>
          <w:i/>
          <w:sz w:val="24"/>
        </w:rPr>
        <w:t xml:space="preserve"> </w:t>
      </w:r>
      <w:r w:rsidR="00494517" w:rsidRPr="00F67A88">
        <w:rPr>
          <w:rFonts w:ascii="Times New Roman" w:hAnsi="Times New Roman" w:cs="Times New Roman"/>
          <w:i/>
          <w:sz w:val="24"/>
          <w:lang w:val="en-US"/>
        </w:rPr>
        <w:t>fraud</w:t>
      </w:r>
      <w:r w:rsidR="00494517" w:rsidRPr="00494517">
        <w:rPr>
          <w:rFonts w:ascii="Times New Roman" w:hAnsi="Times New Roman" w:cs="Times New Roman"/>
          <w:sz w:val="24"/>
        </w:rPr>
        <w:t xml:space="preserve"> </w:t>
      </w:r>
      <w:r w:rsidR="00494517">
        <w:rPr>
          <w:rFonts w:ascii="Times New Roman" w:hAnsi="Times New Roman" w:cs="Times New Roman"/>
          <w:sz w:val="24"/>
        </w:rPr>
        <w:t xml:space="preserve">(дословный перевод: </w:t>
      </w:r>
      <w:r w:rsidR="00425365">
        <w:rPr>
          <w:rFonts w:ascii="Times New Roman" w:hAnsi="Times New Roman" w:cs="Times New Roman"/>
          <w:sz w:val="24"/>
        </w:rPr>
        <w:t xml:space="preserve">мошенничество </w:t>
      </w:r>
      <w:r w:rsidR="00494517">
        <w:rPr>
          <w:rFonts w:ascii="Times New Roman" w:hAnsi="Times New Roman" w:cs="Times New Roman"/>
          <w:sz w:val="24"/>
        </w:rPr>
        <w:t>с финансовой отчетностью).</w:t>
      </w:r>
    </w:p>
    <w:p w14:paraId="41FF5536" w14:textId="47C02A5D" w:rsidR="00494517" w:rsidRDefault="00494517" w:rsidP="00F67A8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настоящее время Оксфордский словарь под термином «</w:t>
      </w:r>
      <w:r w:rsidR="00425365">
        <w:rPr>
          <w:rFonts w:ascii="Times New Roman" w:hAnsi="Times New Roman" w:cs="Times New Roman"/>
          <w:sz w:val="24"/>
        </w:rPr>
        <w:t>мошенничество</w:t>
      </w:r>
      <w:r>
        <w:rPr>
          <w:rFonts w:ascii="Times New Roman" w:hAnsi="Times New Roman" w:cs="Times New Roman"/>
          <w:sz w:val="24"/>
        </w:rPr>
        <w:t>» понимает н</w:t>
      </w:r>
      <w:r w:rsidRPr="00494517">
        <w:rPr>
          <w:rFonts w:ascii="Times New Roman" w:hAnsi="Times New Roman" w:cs="Times New Roman"/>
          <w:sz w:val="24"/>
        </w:rPr>
        <w:t>еправомерный или преступный обман, призванный привести к финансовой или личной выгоде.</w:t>
      </w:r>
      <w:r w:rsidR="00F67A88">
        <w:rPr>
          <w:rFonts w:ascii="Times New Roman" w:hAnsi="Times New Roman" w:cs="Times New Roman"/>
          <w:sz w:val="24"/>
        </w:rPr>
        <w:t xml:space="preserve"> В то же время с</w:t>
      </w:r>
      <w:r>
        <w:rPr>
          <w:rFonts w:ascii="Times New Roman" w:hAnsi="Times New Roman" w:cs="Times New Roman"/>
          <w:sz w:val="24"/>
        </w:rPr>
        <w:t xml:space="preserve">ловарь </w:t>
      </w:r>
      <w:r w:rsidRPr="00494517">
        <w:rPr>
          <w:rFonts w:ascii="Times New Roman" w:hAnsi="Times New Roman" w:cs="Times New Roman"/>
          <w:sz w:val="24"/>
        </w:rPr>
        <w:t>Black’s Law</w:t>
      </w:r>
      <w:r>
        <w:rPr>
          <w:rFonts w:ascii="Times New Roman" w:hAnsi="Times New Roman" w:cs="Times New Roman"/>
          <w:sz w:val="24"/>
        </w:rPr>
        <w:t xml:space="preserve"> дает следующее определение:</w:t>
      </w:r>
      <w:r w:rsidR="00425365">
        <w:rPr>
          <w:rFonts w:ascii="Times New Roman" w:hAnsi="Times New Roman" w:cs="Times New Roman"/>
          <w:sz w:val="24"/>
        </w:rPr>
        <w:t xml:space="preserve"> </w:t>
      </w:r>
      <w:r>
        <w:rPr>
          <w:rFonts w:ascii="Times New Roman" w:hAnsi="Times New Roman" w:cs="Times New Roman"/>
          <w:sz w:val="24"/>
        </w:rPr>
        <w:t>«Мошенничество -</w:t>
      </w:r>
      <w:r w:rsidR="005764B4">
        <w:rPr>
          <w:rFonts w:ascii="Times New Roman" w:hAnsi="Times New Roman" w:cs="Times New Roman"/>
          <w:sz w:val="24"/>
        </w:rPr>
        <w:t xml:space="preserve"> это</w:t>
      </w:r>
      <w:r>
        <w:rPr>
          <w:rFonts w:ascii="Times New Roman" w:hAnsi="Times New Roman" w:cs="Times New Roman"/>
          <w:sz w:val="24"/>
        </w:rPr>
        <w:t xml:space="preserve"> </w:t>
      </w:r>
      <w:r w:rsidRPr="00494517">
        <w:rPr>
          <w:rFonts w:ascii="Times New Roman" w:hAnsi="Times New Roman" w:cs="Times New Roman"/>
          <w:sz w:val="24"/>
        </w:rPr>
        <w:t>искажение истины или сокрытие материального факта</w:t>
      </w:r>
      <w:r>
        <w:rPr>
          <w:rFonts w:ascii="Times New Roman" w:hAnsi="Times New Roman" w:cs="Times New Roman"/>
          <w:sz w:val="24"/>
        </w:rPr>
        <w:t xml:space="preserve"> для побуждения другого человека или людей</w:t>
      </w:r>
      <w:r w:rsidRPr="00494517">
        <w:rPr>
          <w:rFonts w:ascii="Times New Roman" w:hAnsi="Times New Roman" w:cs="Times New Roman"/>
          <w:sz w:val="24"/>
        </w:rPr>
        <w:t xml:space="preserve"> действовать в ущерб </w:t>
      </w:r>
      <w:r w:rsidR="005764B4">
        <w:rPr>
          <w:rFonts w:ascii="Times New Roman" w:hAnsi="Times New Roman" w:cs="Times New Roman"/>
          <w:sz w:val="24"/>
        </w:rPr>
        <w:t>себе</w:t>
      </w:r>
      <w:r w:rsidRPr="00494517">
        <w:rPr>
          <w:rFonts w:ascii="Times New Roman" w:hAnsi="Times New Roman" w:cs="Times New Roman"/>
          <w:sz w:val="24"/>
        </w:rPr>
        <w:t>».</w:t>
      </w:r>
    </w:p>
    <w:p w14:paraId="57B82172" w14:textId="3DF7BB5E" w:rsidR="00D5253E" w:rsidRDefault="008D3E4B"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Согласно</w:t>
      </w:r>
      <w:r w:rsidR="00A618FA">
        <w:rPr>
          <w:rFonts w:ascii="Times New Roman" w:hAnsi="Times New Roman" w:cs="Times New Roman"/>
          <w:sz w:val="24"/>
        </w:rPr>
        <w:t xml:space="preserve"> американскому законодательству</w:t>
      </w:r>
      <w:r w:rsidR="00BD2C5A" w:rsidRPr="00BD2C5A">
        <w:rPr>
          <w:rFonts w:ascii="Times New Roman" w:hAnsi="Times New Roman" w:cs="Times New Roman"/>
          <w:sz w:val="24"/>
        </w:rPr>
        <w:t xml:space="preserve"> </w:t>
      </w:r>
      <w:r>
        <w:rPr>
          <w:rFonts w:ascii="Times New Roman" w:hAnsi="Times New Roman" w:cs="Times New Roman"/>
          <w:sz w:val="24"/>
        </w:rPr>
        <w:t xml:space="preserve">мошенничество </w:t>
      </w:r>
      <w:r w:rsidRPr="008D3E4B">
        <w:rPr>
          <w:rFonts w:ascii="Times New Roman" w:hAnsi="Times New Roman" w:cs="Times New Roman"/>
          <w:sz w:val="24"/>
        </w:rPr>
        <w:t>включает в себя</w:t>
      </w:r>
      <w:r w:rsidR="00BD2C5A">
        <w:rPr>
          <w:rStyle w:val="a6"/>
          <w:rFonts w:ascii="Times New Roman" w:hAnsi="Times New Roman" w:cs="Times New Roman"/>
          <w:sz w:val="24"/>
        </w:rPr>
        <w:footnoteReference w:id="2"/>
      </w:r>
      <w:r w:rsidRPr="008D3E4B">
        <w:rPr>
          <w:rFonts w:ascii="Times New Roman" w:hAnsi="Times New Roman" w:cs="Times New Roman"/>
          <w:sz w:val="24"/>
        </w:rPr>
        <w:t xml:space="preserve"> как использование обмана для получения несправедливого или незаконного финансового пр</w:t>
      </w:r>
      <w:r>
        <w:rPr>
          <w:rFonts w:ascii="Times New Roman" w:hAnsi="Times New Roman" w:cs="Times New Roman"/>
          <w:sz w:val="24"/>
        </w:rPr>
        <w:t>еимущества, так и преднамеренное искажение финансовой отчетности одним или несколькими</w:t>
      </w:r>
      <w:r w:rsidRPr="008D3E4B">
        <w:rPr>
          <w:rFonts w:ascii="Times New Roman" w:hAnsi="Times New Roman" w:cs="Times New Roman"/>
          <w:sz w:val="24"/>
        </w:rPr>
        <w:t xml:space="preserve"> лиц</w:t>
      </w:r>
      <w:r>
        <w:rPr>
          <w:rFonts w:ascii="Times New Roman" w:hAnsi="Times New Roman" w:cs="Times New Roman"/>
          <w:sz w:val="24"/>
        </w:rPr>
        <w:t>ами</w:t>
      </w:r>
      <w:r w:rsidRPr="008D3E4B">
        <w:rPr>
          <w:rFonts w:ascii="Times New Roman" w:hAnsi="Times New Roman" w:cs="Times New Roman"/>
          <w:sz w:val="24"/>
        </w:rPr>
        <w:t xml:space="preserve"> среди</w:t>
      </w:r>
      <w:r>
        <w:rPr>
          <w:rFonts w:ascii="Times New Roman" w:hAnsi="Times New Roman" w:cs="Times New Roman"/>
          <w:sz w:val="24"/>
        </w:rPr>
        <w:t xml:space="preserve"> владельцев бизнеса,</w:t>
      </w:r>
      <w:r w:rsidRPr="008D3E4B">
        <w:rPr>
          <w:rFonts w:ascii="Times New Roman" w:hAnsi="Times New Roman" w:cs="Times New Roman"/>
          <w:sz w:val="24"/>
        </w:rPr>
        <w:t xml:space="preserve"> руководства, сотрудников или третьих лиц. </w:t>
      </w:r>
      <w:r w:rsidR="005768DA" w:rsidRPr="005768DA">
        <w:rPr>
          <w:rFonts w:ascii="Times New Roman" w:hAnsi="Times New Roman" w:cs="Times New Roman"/>
          <w:sz w:val="24"/>
        </w:rPr>
        <w:t xml:space="preserve">Американский институт дипломированных (сертифицированных) бухгалтеров (American Institute of Certified Public Accountants) </w:t>
      </w:r>
      <w:r w:rsidR="005768DA">
        <w:rPr>
          <w:rFonts w:ascii="Times New Roman" w:hAnsi="Times New Roman" w:cs="Times New Roman"/>
          <w:sz w:val="24"/>
        </w:rPr>
        <w:t>говорит, что м</w:t>
      </w:r>
      <w:r w:rsidRPr="008D3E4B">
        <w:rPr>
          <w:rFonts w:ascii="Times New Roman" w:hAnsi="Times New Roman" w:cs="Times New Roman"/>
          <w:sz w:val="24"/>
        </w:rPr>
        <w:t>ошенничество может включать:</w:t>
      </w:r>
    </w:p>
    <w:p w14:paraId="5B046D8A" w14:textId="1191D5B6" w:rsidR="00A618FA" w:rsidRPr="00A618FA" w:rsidRDefault="005768DA"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 </w:t>
      </w:r>
      <w:r w:rsidR="00425365">
        <w:rPr>
          <w:rFonts w:ascii="Times New Roman" w:hAnsi="Times New Roman" w:cs="Times New Roman"/>
          <w:sz w:val="24"/>
        </w:rPr>
        <w:t>фальсификацию</w:t>
      </w:r>
      <w:r w:rsidR="00425365" w:rsidRPr="00A618FA">
        <w:rPr>
          <w:rFonts w:ascii="Times New Roman" w:hAnsi="Times New Roman" w:cs="Times New Roman"/>
          <w:sz w:val="24"/>
        </w:rPr>
        <w:t xml:space="preserve"> </w:t>
      </w:r>
      <w:r w:rsidR="00A618FA" w:rsidRPr="00A618FA">
        <w:rPr>
          <w:rFonts w:ascii="Times New Roman" w:hAnsi="Times New Roman" w:cs="Times New Roman"/>
          <w:sz w:val="24"/>
        </w:rPr>
        <w:t>или изменение бухгалтерски</w:t>
      </w:r>
      <w:r w:rsidR="00A618FA">
        <w:rPr>
          <w:rFonts w:ascii="Times New Roman" w:hAnsi="Times New Roman" w:cs="Times New Roman"/>
          <w:sz w:val="24"/>
        </w:rPr>
        <w:t>х записей или других документов;</w:t>
      </w:r>
    </w:p>
    <w:p w14:paraId="0053CB80" w14:textId="6E4B901F" w:rsidR="00A618FA" w:rsidRPr="00A618FA" w:rsidRDefault="00A618FA" w:rsidP="00C05383">
      <w:pPr>
        <w:spacing w:line="360" w:lineRule="auto"/>
        <w:ind w:firstLine="709"/>
        <w:contextualSpacing/>
        <w:jc w:val="both"/>
        <w:rPr>
          <w:rFonts w:ascii="Times New Roman" w:hAnsi="Times New Roman" w:cs="Times New Roman"/>
          <w:sz w:val="24"/>
        </w:rPr>
      </w:pPr>
      <w:r w:rsidRPr="00A618FA">
        <w:rPr>
          <w:rFonts w:ascii="Times New Roman" w:hAnsi="Times New Roman" w:cs="Times New Roman"/>
          <w:sz w:val="24"/>
        </w:rPr>
        <w:t xml:space="preserve">• </w:t>
      </w:r>
      <w:r w:rsidR="00425365">
        <w:rPr>
          <w:rFonts w:ascii="Times New Roman" w:hAnsi="Times New Roman" w:cs="Times New Roman"/>
          <w:sz w:val="24"/>
        </w:rPr>
        <w:t>н</w:t>
      </w:r>
      <w:r w:rsidR="00425365" w:rsidRPr="00A618FA">
        <w:rPr>
          <w:rFonts w:ascii="Times New Roman" w:hAnsi="Times New Roman" w:cs="Times New Roman"/>
          <w:sz w:val="24"/>
        </w:rPr>
        <w:t>еправомерн</w:t>
      </w:r>
      <w:r w:rsidR="00425365">
        <w:rPr>
          <w:rFonts w:ascii="Times New Roman" w:hAnsi="Times New Roman" w:cs="Times New Roman"/>
          <w:sz w:val="24"/>
        </w:rPr>
        <w:t xml:space="preserve">ое </w:t>
      </w:r>
      <w:r>
        <w:rPr>
          <w:rFonts w:ascii="Times New Roman" w:hAnsi="Times New Roman" w:cs="Times New Roman"/>
          <w:sz w:val="24"/>
        </w:rPr>
        <w:t xml:space="preserve">присвоение активов или их </w:t>
      </w:r>
      <w:r w:rsidR="005768DA">
        <w:rPr>
          <w:rFonts w:ascii="Times New Roman" w:hAnsi="Times New Roman" w:cs="Times New Roman"/>
          <w:sz w:val="24"/>
        </w:rPr>
        <w:t>кражу</w:t>
      </w:r>
      <w:r>
        <w:rPr>
          <w:rFonts w:ascii="Times New Roman" w:hAnsi="Times New Roman" w:cs="Times New Roman"/>
          <w:sz w:val="24"/>
        </w:rPr>
        <w:t>;</w:t>
      </w:r>
    </w:p>
    <w:p w14:paraId="29B2A83F" w14:textId="63E4D59E" w:rsidR="00A618FA" w:rsidRPr="00A618FA" w:rsidRDefault="00A618FA" w:rsidP="00C05383">
      <w:pPr>
        <w:spacing w:line="360" w:lineRule="auto"/>
        <w:ind w:firstLine="709"/>
        <w:contextualSpacing/>
        <w:jc w:val="both"/>
        <w:rPr>
          <w:rFonts w:ascii="Times New Roman" w:hAnsi="Times New Roman" w:cs="Times New Roman"/>
          <w:sz w:val="24"/>
        </w:rPr>
      </w:pPr>
      <w:r w:rsidRPr="00A618FA">
        <w:rPr>
          <w:rFonts w:ascii="Times New Roman" w:hAnsi="Times New Roman" w:cs="Times New Roman"/>
          <w:sz w:val="24"/>
        </w:rPr>
        <w:t xml:space="preserve">• </w:t>
      </w:r>
      <w:r w:rsidR="00425365">
        <w:rPr>
          <w:rFonts w:ascii="Times New Roman" w:hAnsi="Times New Roman" w:cs="Times New Roman"/>
          <w:sz w:val="24"/>
        </w:rPr>
        <w:t>з</w:t>
      </w:r>
      <w:r w:rsidR="00425365" w:rsidRPr="00A618FA">
        <w:rPr>
          <w:rFonts w:ascii="Times New Roman" w:hAnsi="Times New Roman" w:cs="Times New Roman"/>
          <w:sz w:val="24"/>
        </w:rPr>
        <w:t xml:space="preserve">апись </w:t>
      </w:r>
      <w:r>
        <w:rPr>
          <w:rFonts w:ascii="Times New Roman" w:hAnsi="Times New Roman" w:cs="Times New Roman"/>
          <w:sz w:val="24"/>
        </w:rPr>
        <w:t>фиктивных транзакций;</w:t>
      </w:r>
    </w:p>
    <w:p w14:paraId="45ED3BF3" w14:textId="5CE3FF04" w:rsidR="00A618FA" w:rsidRPr="00A618FA" w:rsidRDefault="00A618FA" w:rsidP="00C05383">
      <w:pPr>
        <w:spacing w:line="360" w:lineRule="auto"/>
        <w:ind w:firstLine="709"/>
        <w:contextualSpacing/>
        <w:jc w:val="both"/>
        <w:rPr>
          <w:rFonts w:ascii="Times New Roman" w:hAnsi="Times New Roman" w:cs="Times New Roman"/>
          <w:sz w:val="24"/>
        </w:rPr>
      </w:pPr>
      <w:r w:rsidRPr="00A618FA">
        <w:rPr>
          <w:rFonts w:ascii="Times New Roman" w:hAnsi="Times New Roman" w:cs="Times New Roman"/>
          <w:sz w:val="24"/>
        </w:rPr>
        <w:t xml:space="preserve">• </w:t>
      </w:r>
      <w:r w:rsidR="00425365">
        <w:rPr>
          <w:rFonts w:ascii="Times New Roman" w:hAnsi="Times New Roman" w:cs="Times New Roman"/>
          <w:sz w:val="24"/>
        </w:rPr>
        <w:t>у</w:t>
      </w:r>
      <w:r w:rsidR="00425365" w:rsidRPr="00A618FA">
        <w:rPr>
          <w:rFonts w:ascii="Times New Roman" w:hAnsi="Times New Roman" w:cs="Times New Roman"/>
          <w:sz w:val="24"/>
        </w:rPr>
        <w:t xml:space="preserve">мышленное </w:t>
      </w:r>
      <w:r w:rsidRPr="00A618FA">
        <w:rPr>
          <w:rFonts w:ascii="Times New Roman" w:hAnsi="Times New Roman" w:cs="Times New Roman"/>
          <w:sz w:val="24"/>
        </w:rPr>
        <w:t>неправиль</w:t>
      </w:r>
      <w:r>
        <w:rPr>
          <w:rFonts w:ascii="Times New Roman" w:hAnsi="Times New Roman" w:cs="Times New Roman"/>
          <w:sz w:val="24"/>
        </w:rPr>
        <w:t>ное применение учетной политики;</w:t>
      </w:r>
    </w:p>
    <w:p w14:paraId="673B1E62" w14:textId="31BB1685" w:rsidR="00A618FA" w:rsidRPr="00927574" w:rsidRDefault="00A618FA" w:rsidP="00C05383">
      <w:pPr>
        <w:spacing w:line="360" w:lineRule="auto"/>
        <w:ind w:firstLine="709"/>
        <w:contextualSpacing/>
        <w:jc w:val="both"/>
        <w:rPr>
          <w:rFonts w:ascii="Times New Roman" w:hAnsi="Times New Roman" w:cs="Times New Roman"/>
          <w:sz w:val="24"/>
        </w:rPr>
      </w:pPr>
      <w:r w:rsidRPr="00A618FA">
        <w:rPr>
          <w:rFonts w:ascii="Times New Roman" w:hAnsi="Times New Roman" w:cs="Times New Roman"/>
          <w:sz w:val="24"/>
        </w:rPr>
        <w:t xml:space="preserve">• </w:t>
      </w:r>
      <w:r w:rsidR="00425365">
        <w:rPr>
          <w:rFonts w:ascii="Times New Roman" w:hAnsi="Times New Roman" w:cs="Times New Roman"/>
          <w:sz w:val="24"/>
        </w:rPr>
        <w:t>у</w:t>
      </w:r>
      <w:r w:rsidR="00425365" w:rsidRPr="00A618FA">
        <w:rPr>
          <w:rFonts w:ascii="Times New Roman" w:hAnsi="Times New Roman" w:cs="Times New Roman"/>
          <w:sz w:val="24"/>
        </w:rPr>
        <w:t xml:space="preserve">мышленное </w:t>
      </w:r>
      <w:r w:rsidRPr="00A618FA">
        <w:rPr>
          <w:rFonts w:ascii="Times New Roman" w:hAnsi="Times New Roman" w:cs="Times New Roman"/>
          <w:sz w:val="24"/>
        </w:rPr>
        <w:t xml:space="preserve">искажение транзакций или </w:t>
      </w:r>
      <w:r>
        <w:rPr>
          <w:rFonts w:ascii="Times New Roman" w:hAnsi="Times New Roman" w:cs="Times New Roman"/>
          <w:sz w:val="24"/>
        </w:rPr>
        <w:t>имущественного положения фирмы</w:t>
      </w:r>
      <w:r w:rsidRPr="00A618FA">
        <w:rPr>
          <w:rFonts w:ascii="Times New Roman" w:hAnsi="Times New Roman" w:cs="Times New Roman"/>
          <w:sz w:val="24"/>
        </w:rPr>
        <w:t>.</w:t>
      </w:r>
    </w:p>
    <w:p w14:paraId="409C042E" w14:textId="57C124B9" w:rsidR="00D84E64" w:rsidRDefault="00D84E64"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Согласно Международным профессиональным стандартам внутреннего аудита:</w:t>
      </w:r>
      <w:r>
        <w:rPr>
          <w:rStyle w:val="a6"/>
          <w:rFonts w:ascii="Times New Roman" w:hAnsi="Times New Roman" w:cs="Times New Roman"/>
          <w:sz w:val="24"/>
        </w:rPr>
        <w:footnoteReference w:id="3"/>
      </w:r>
      <w:r w:rsidR="00425365">
        <w:rPr>
          <w:rFonts w:ascii="Times New Roman" w:hAnsi="Times New Roman" w:cs="Times New Roman"/>
          <w:sz w:val="24"/>
        </w:rPr>
        <w:t xml:space="preserve"> </w:t>
      </w:r>
      <w:r>
        <w:rPr>
          <w:rFonts w:ascii="Times New Roman" w:hAnsi="Times New Roman" w:cs="Times New Roman"/>
          <w:sz w:val="24"/>
        </w:rPr>
        <w:t>«</w:t>
      </w:r>
      <w:r w:rsidRPr="00D84E64">
        <w:rPr>
          <w:rFonts w:ascii="Times New Roman" w:hAnsi="Times New Roman" w:cs="Times New Roman"/>
          <w:sz w:val="24"/>
        </w:rPr>
        <w:t>Мошенничество (Fraud) — любые незаконные дейст</w:t>
      </w:r>
      <w:r>
        <w:rPr>
          <w:rFonts w:ascii="Times New Roman" w:hAnsi="Times New Roman" w:cs="Times New Roman"/>
          <w:sz w:val="24"/>
        </w:rPr>
        <w:t xml:space="preserve">вия, характеризующиеся обманом, </w:t>
      </w:r>
      <w:r w:rsidRPr="00D84E64">
        <w:rPr>
          <w:rFonts w:ascii="Times New Roman" w:hAnsi="Times New Roman" w:cs="Times New Roman"/>
          <w:sz w:val="24"/>
        </w:rPr>
        <w:t>сокрытием или злоупотреблением доверием. К мошенническим не относятся те действия,</w:t>
      </w:r>
      <w:r>
        <w:rPr>
          <w:rFonts w:ascii="Times New Roman" w:hAnsi="Times New Roman" w:cs="Times New Roman"/>
          <w:sz w:val="24"/>
        </w:rPr>
        <w:t xml:space="preserve"> </w:t>
      </w:r>
      <w:r w:rsidRPr="00D84E64">
        <w:rPr>
          <w:rFonts w:ascii="Times New Roman" w:hAnsi="Times New Roman" w:cs="Times New Roman"/>
          <w:sz w:val="24"/>
        </w:rPr>
        <w:t>которые производятся под воздействием с</w:t>
      </w:r>
      <w:r>
        <w:rPr>
          <w:rFonts w:ascii="Times New Roman" w:hAnsi="Times New Roman" w:cs="Times New Roman"/>
          <w:sz w:val="24"/>
        </w:rPr>
        <w:t xml:space="preserve">илы или угрозы применения силы. </w:t>
      </w:r>
      <w:r w:rsidRPr="00D84E64">
        <w:rPr>
          <w:rFonts w:ascii="Times New Roman" w:hAnsi="Times New Roman" w:cs="Times New Roman"/>
          <w:sz w:val="24"/>
        </w:rPr>
        <w:t>Мошенничество совершается физическими и юридическими лицами в целях получения</w:t>
      </w:r>
      <w:r>
        <w:rPr>
          <w:rFonts w:ascii="Times New Roman" w:hAnsi="Times New Roman" w:cs="Times New Roman"/>
          <w:sz w:val="24"/>
        </w:rPr>
        <w:t xml:space="preserve"> </w:t>
      </w:r>
      <w:r w:rsidRPr="00D84E64">
        <w:rPr>
          <w:rFonts w:ascii="Times New Roman" w:hAnsi="Times New Roman" w:cs="Times New Roman"/>
          <w:sz w:val="24"/>
        </w:rPr>
        <w:t>денег, собственности или услуг, уклонения от выплаты денежных средств или оказания</w:t>
      </w:r>
      <w:r>
        <w:rPr>
          <w:rFonts w:ascii="Times New Roman" w:hAnsi="Times New Roman" w:cs="Times New Roman"/>
          <w:sz w:val="24"/>
        </w:rPr>
        <w:t xml:space="preserve"> </w:t>
      </w:r>
      <w:r w:rsidRPr="00D84E64">
        <w:rPr>
          <w:rFonts w:ascii="Times New Roman" w:hAnsi="Times New Roman" w:cs="Times New Roman"/>
          <w:sz w:val="24"/>
        </w:rPr>
        <w:t>услуг, или в целях личной или коммерческой наживы.</w:t>
      </w:r>
      <w:r>
        <w:rPr>
          <w:rFonts w:ascii="Times New Roman" w:hAnsi="Times New Roman" w:cs="Times New Roman"/>
          <w:sz w:val="24"/>
        </w:rPr>
        <w:t>»</w:t>
      </w:r>
    </w:p>
    <w:p w14:paraId="0BB98FE2" w14:textId="5B19EDE0" w:rsidR="00A07E2E" w:rsidRDefault="00494517"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Говоря о мошенничестве </w:t>
      </w:r>
      <w:r w:rsidR="00D5253E">
        <w:rPr>
          <w:rFonts w:ascii="Times New Roman" w:hAnsi="Times New Roman" w:cs="Times New Roman"/>
          <w:sz w:val="24"/>
        </w:rPr>
        <w:t xml:space="preserve">с финансовой отчетностью нужно сказать, что понимается под достоверностью финансовой отчетности. </w:t>
      </w:r>
      <w:r w:rsidR="00EA12E8" w:rsidRPr="00781087">
        <w:rPr>
          <w:rFonts w:ascii="Times New Roman" w:hAnsi="Times New Roman" w:cs="Times New Roman"/>
          <w:sz w:val="24"/>
        </w:rPr>
        <w:t xml:space="preserve">Термин </w:t>
      </w:r>
      <w:r w:rsidR="00EA12E8">
        <w:rPr>
          <w:rFonts w:ascii="Times New Roman" w:hAnsi="Times New Roman" w:cs="Times New Roman"/>
          <w:sz w:val="24"/>
        </w:rPr>
        <w:t>«достоверность финансовой отчет</w:t>
      </w:r>
      <w:r w:rsidR="00EA12E8" w:rsidRPr="00781087">
        <w:rPr>
          <w:rFonts w:ascii="Times New Roman" w:hAnsi="Times New Roman" w:cs="Times New Roman"/>
          <w:sz w:val="24"/>
        </w:rPr>
        <w:t xml:space="preserve">ности» вошел в современную теорию и практику из </w:t>
      </w:r>
      <w:r w:rsidR="00425365">
        <w:rPr>
          <w:rFonts w:ascii="Times New Roman" w:hAnsi="Times New Roman" w:cs="Times New Roman"/>
          <w:sz w:val="24"/>
        </w:rPr>
        <w:t>Великобритании</w:t>
      </w:r>
      <w:r w:rsidR="00EA12E8" w:rsidRPr="00781087">
        <w:rPr>
          <w:rFonts w:ascii="Times New Roman" w:hAnsi="Times New Roman" w:cs="Times New Roman"/>
          <w:sz w:val="24"/>
        </w:rPr>
        <w:t xml:space="preserve">, где впервые была выдвинута </w:t>
      </w:r>
      <w:r w:rsidR="007E5D27">
        <w:rPr>
          <w:rFonts w:ascii="Times New Roman" w:hAnsi="Times New Roman" w:cs="Times New Roman"/>
          <w:sz w:val="24"/>
        </w:rPr>
        <w:t>концепция</w:t>
      </w:r>
      <w:r w:rsidR="00EA12E8" w:rsidRPr="00781087">
        <w:rPr>
          <w:rFonts w:ascii="Times New Roman" w:hAnsi="Times New Roman" w:cs="Times New Roman"/>
          <w:sz w:val="24"/>
        </w:rPr>
        <w:t xml:space="preserve"> </w:t>
      </w:r>
      <w:r w:rsidR="007E5D27">
        <w:rPr>
          <w:rFonts w:ascii="Times New Roman" w:hAnsi="Times New Roman" w:cs="Times New Roman"/>
          <w:sz w:val="24"/>
        </w:rPr>
        <w:t>истинного</w:t>
      </w:r>
      <w:r w:rsidR="00EA12E8" w:rsidRPr="00781087">
        <w:rPr>
          <w:rFonts w:ascii="Times New Roman" w:hAnsi="Times New Roman" w:cs="Times New Roman"/>
          <w:sz w:val="24"/>
        </w:rPr>
        <w:t xml:space="preserve"> и </w:t>
      </w:r>
      <w:r w:rsidR="007E5D27">
        <w:rPr>
          <w:rFonts w:ascii="Times New Roman" w:hAnsi="Times New Roman" w:cs="Times New Roman"/>
          <w:sz w:val="24"/>
        </w:rPr>
        <w:t>справедливого</w:t>
      </w:r>
      <w:r w:rsidR="00EA12E8" w:rsidRPr="00781087">
        <w:rPr>
          <w:rFonts w:ascii="Times New Roman" w:hAnsi="Times New Roman" w:cs="Times New Roman"/>
          <w:sz w:val="24"/>
        </w:rPr>
        <w:t xml:space="preserve"> взгляда (true and fair view).</w:t>
      </w:r>
      <w:r w:rsidR="00A07E2E">
        <w:rPr>
          <w:rFonts w:ascii="Times New Roman" w:hAnsi="Times New Roman" w:cs="Times New Roman"/>
          <w:sz w:val="24"/>
        </w:rPr>
        <w:t xml:space="preserve"> </w:t>
      </w:r>
      <w:r w:rsidR="00A07E2E">
        <w:rPr>
          <w:rFonts w:ascii="Times New Roman" w:hAnsi="Times New Roman" w:cs="Times New Roman"/>
          <w:sz w:val="24"/>
        </w:rPr>
        <w:lastRenderedPageBreak/>
        <w:t xml:space="preserve">Возникновение фразы «истинный и справедливый взгляд» на хозяйственное положение фирмы в </w:t>
      </w:r>
      <w:r w:rsidR="00425365">
        <w:rPr>
          <w:rFonts w:ascii="Times New Roman" w:hAnsi="Times New Roman" w:cs="Times New Roman"/>
          <w:sz w:val="24"/>
        </w:rPr>
        <w:t>Актах</w:t>
      </w:r>
      <w:r w:rsidR="00A07E2E">
        <w:rPr>
          <w:rFonts w:ascii="Times New Roman" w:hAnsi="Times New Roman" w:cs="Times New Roman"/>
          <w:sz w:val="24"/>
        </w:rPr>
        <w:t xml:space="preserve">, </w:t>
      </w:r>
      <w:r w:rsidR="00A07E2E" w:rsidRPr="00A07E2E">
        <w:rPr>
          <w:rFonts w:ascii="Times New Roman" w:hAnsi="Times New Roman" w:cs="Times New Roman"/>
          <w:sz w:val="24"/>
        </w:rPr>
        <w:t xml:space="preserve">касающихся финансовой отчетности </w:t>
      </w:r>
      <w:r w:rsidR="00A07E2E">
        <w:rPr>
          <w:rFonts w:ascii="Times New Roman" w:hAnsi="Times New Roman" w:cs="Times New Roman"/>
          <w:sz w:val="24"/>
        </w:rPr>
        <w:t xml:space="preserve">в целом, датируется 1844 годом. </w:t>
      </w:r>
      <w:r w:rsidR="004A2E43">
        <w:rPr>
          <w:rFonts w:ascii="Times New Roman" w:hAnsi="Times New Roman" w:cs="Times New Roman"/>
          <w:sz w:val="24"/>
        </w:rPr>
        <w:t>Акт о компаниях</w:t>
      </w:r>
      <w:r w:rsidR="00A07E2E">
        <w:rPr>
          <w:rFonts w:ascii="Times New Roman" w:hAnsi="Times New Roman" w:cs="Times New Roman"/>
          <w:sz w:val="24"/>
        </w:rPr>
        <w:t xml:space="preserve"> Великобритании от</w:t>
      </w:r>
      <w:r w:rsidR="001C0E6A">
        <w:rPr>
          <w:rFonts w:ascii="Times New Roman" w:hAnsi="Times New Roman" w:cs="Times New Roman"/>
          <w:sz w:val="24"/>
        </w:rPr>
        <w:t xml:space="preserve"> 1844 года</w:t>
      </w:r>
      <w:r w:rsidR="00A07E2E">
        <w:rPr>
          <w:rFonts w:ascii="Times New Roman" w:hAnsi="Times New Roman" w:cs="Times New Roman"/>
          <w:sz w:val="24"/>
        </w:rPr>
        <w:t xml:space="preserve"> </w:t>
      </w:r>
      <w:r w:rsidR="001C0E6A">
        <w:rPr>
          <w:rFonts w:ascii="Times New Roman" w:hAnsi="Times New Roman" w:cs="Times New Roman"/>
          <w:sz w:val="24"/>
        </w:rPr>
        <w:t>г</w:t>
      </w:r>
      <w:r w:rsidR="00A07E2E">
        <w:rPr>
          <w:rFonts w:ascii="Times New Roman" w:hAnsi="Times New Roman" w:cs="Times New Roman"/>
          <w:sz w:val="24"/>
        </w:rPr>
        <w:t xml:space="preserve">оворил о том, что </w:t>
      </w:r>
      <w:r w:rsidR="00A07E2E" w:rsidRPr="00A07E2E">
        <w:rPr>
          <w:rFonts w:ascii="Times New Roman" w:hAnsi="Times New Roman" w:cs="Times New Roman"/>
          <w:sz w:val="24"/>
        </w:rPr>
        <w:t>руководители компаний</w:t>
      </w:r>
      <w:r w:rsidR="00A07E2E">
        <w:rPr>
          <w:rFonts w:ascii="Times New Roman" w:hAnsi="Times New Roman" w:cs="Times New Roman"/>
          <w:sz w:val="24"/>
        </w:rPr>
        <w:t xml:space="preserve"> должны следить, чтобы «баланс отражал истинный и справедливы взгляд на компанию».</w:t>
      </w:r>
      <w:r w:rsidR="004A2E43">
        <w:rPr>
          <w:rFonts w:ascii="Times New Roman" w:hAnsi="Times New Roman" w:cs="Times New Roman"/>
          <w:sz w:val="24"/>
        </w:rPr>
        <w:t xml:space="preserve"> </w:t>
      </w:r>
      <w:r w:rsidR="00A07E2E">
        <w:rPr>
          <w:rFonts w:ascii="Times New Roman" w:hAnsi="Times New Roman" w:cs="Times New Roman"/>
          <w:sz w:val="24"/>
        </w:rPr>
        <w:t>Концепция</w:t>
      </w:r>
      <w:r w:rsidR="00A07E2E" w:rsidRPr="00781087">
        <w:rPr>
          <w:rFonts w:ascii="Times New Roman" w:hAnsi="Times New Roman" w:cs="Times New Roman"/>
          <w:sz w:val="24"/>
        </w:rPr>
        <w:t xml:space="preserve"> </w:t>
      </w:r>
      <w:r w:rsidR="00A07E2E">
        <w:rPr>
          <w:rFonts w:ascii="Times New Roman" w:hAnsi="Times New Roman" w:cs="Times New Roman"/>
          <w:sz w:val="24"/>
        </w:rPr>
        <w:t>истинного</w:t>
      </w:r>
      <w:r w:rsidR="00A07E2E" w:rsidRPr="00781087">
        <w:rPr>
          <w:rFonts w:ascii="Times New Roman" w:hAnsi="Times New Roman" w:cs="Times New Roman"/>
          <w:sz w:val="24"/>
        </w:rPr>
        <w:t xml:space="preserve"> и </w:t>
      </w:r>
      <w:r w:rsidR="00A07E2E">
        <w:rPr>
          <w:rFonts w:ascii="Times New Roman" w:hAnsi="Times New Roman" w:cs="Times New Roman"/>
          <w:sz w:val="24"/>
        </w:rPr>
        <w:t>справедливого</w:t>
      </w:r>
      <w:r w:rsidR="00A07E2E" w:rsidRPr="00781087">
        <w:rPr>
          <w:rFonts w:ascii="Times New Roman" w:hAnsi="Times New Roman" w:cs="Times New Roman"/>
          <w:sz w:val="24"/>
        </w:rPr>
        <w:t xml:space="preserve"> взгляда (true and fair view)</w:t>
      </w:r>
      <w:r w:rsidR="00A07E2E">
        <w:rPr>
          <w:rFonts w:ascii="Times New Roman" w:hAnsi="Times New Roman" w:cs="Times New Roman"/>
          <w:sz w:val="24"/>
        </w:rPr>
        <w:t xml:space="preserve"> </w:t>
      </w:r>
      <w:r w:rsidR="00A07E2E" w:rsidRPr="00A07E2E">
        <w:rPr>
          <w:rFonts w:ascii="Times New Roman" w:hAnsi="Times New Roman" w:cs="Times New Roman"/>
          <w:sz w:val="24"/>
        </w:rPr>
        <w:t>в течение многих десятилетий была частью английского права и была центральной в области бухгалтерского уч</w:t>
      </w:r>
      <w:r w:rsidR="00A07E2E">
        <w:rPr>
          <w:rFonts w:ascii="Times New Roman" w:hAnsi="Times New Roman" w:cs="Times New Roman"/>
          <w:sz w:val="24"/>
        </w:rPr>
        <w:t>ета и аудита в Великобритании, но о</w:t>
      </w:r>
      <w:r w:rsidR="00A07E2E" w:rsidRPr="00A07E2E">
        <w:rPr>
          <w:rFonts w:ascii="Times New Roman" w:hAnsi="Times New Roman" w:cs="Times New Roman"/>
          <w:sz w:val="24"/>
        </w:rPr>
        <w:t>фициального определения «истинного и справедливого</w:t>
      </w:r>
      <w:r w:rsidR="001C0E6A">
        <w:rPr>
          <w:rFonts w:ascii="Times New Roman" w:hAnsi="Times New Roman" w:cs="Times New Roman"/>
          <w:sz w:val="24"/>
        </w:rPr>
        <w:t xml:space="preserve"> взгляда</w:t>
      </w:r>
      <w:r w:rsidR="00A07E2E" w:rsidRPr="00A07E2E">
        <w:rPr>
          <w:rFonts w:ascii="Times New Roman" w:hAnsi="Times New Roman" w:cs="Times New Roman"/>
          <w:sz w:val="24"/>
        </w:rPr>
        <w:t xml:space="preserve">» не существует. </w:t>
      </w:r>
    </w:p>
    <w:p w14:paraId="318711F2" w14:textId="68D193DC" w:rsidR="00952216" w:rsidRDefault="0095221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 настоящее время </w:t>
      </w:r>
      <w:r w:rsidRPr="00781087">
        <w:rPr>
          <w:rFonts w:ascii="Times New Roman" w:hAnsi="Times New Roman" w:cs="Times New Roman"/>
          <w:sz w:val="24"/>
        </w:rPr>
        <w:t>Между</w:t>
      </w:r>
      <w:r>
        <w:rPr>
          <w:rFonts w:ascii="Times New Roman" w:hAnsi="Times New Roman" w:cs="Times New Roman"/>
          <w:sz w:val="24"/>
        </w:rPr>
        <w:t>народные стан</w:t>
      </w:r>
      <w:r w:rsidRPr="00781087">
        <w:rPr>
          <w:rFonts w:ascii="Times New Roman" w:hAnsi="Times New Roman" w:cs="Times New Roman"/>
          <w:sz w:val="24"/>
        </w:rPr>
        <w:t xml:space="preserve">дарты финансовой отчетности (МСФО), которые </w:t>
      </w:r>
      <w:r>
        <w:rPr>
          <w:rFonts w:ascii="Times New Roman" w:hAnsi="Times New Roman" w:cs="Times New Roman"/>
          <w:sz w:val="24"/>
        </w:rPr>
        <w:t>принима</w:t>
      </w:r>
      <w:r w:rsidRPr="00781087">
        <w:rPr>
          <w:rFonts w:ascii="Times New Roman" w:hAnsi="Times New Roman" w:cs="Times New Roman"/>
          <w:sz w:val="24"/>
        </w:rPr>
        <w:t xml:space="preserve">ются </w:t>
      </w:r>
      <w:r>
        <w:rPr>
          <w:rFonts w:ascii="Times New Roman" w:hAnsi="Times New Roman" w:cs="Times New Roman"/>
          <w:sz w:val="24"/>
        </w:rPr>
        <w:t xml:space="preserve">регуляторными органами большинства стран </w:t>
      </w:r>
      <w:r w:rsidRPr="00781087">
        <w:rPr>
          <w:rFonts w:ascii="Times New Roman" w:hAnsi="Times New Roman" w:cs="Times New Roman"/>
          <w:sz w:val="24"/>
        </w:rPr>
        <w:t>в качестве образца для формирования национального законодательства</w:t>
      </w:r>
      <w:r>
        <w:rPr>
          <w:rFonts w:ascii="Times New Roman" w:hAnsi="Times New Roman" w:cs="Times New Roman"/>
          <w:sz w:val="24"/>
        </w:rPr>
        <w:t xml:space="preserve"> в области бухгалтерского учета, говорят о том, что для того чтобы</w:t>
      </w:r>
      <w:r w:rsidRPr="00781087">
        <w:rPr>
          <w:rFonts w:ascii="Times New Roman" w:hAnsi="Times New Roman" w:cs="Times New Roman"/>
          <w:sz w:val="24"/>
        </w:rPr>
        <w:t xml:space="preserve"> сформировать достоверную отчетность необходимо следовать требованиям нормативных документов.</w:t>
      </w:r>
    </w:p>
    <w:p w14:paraId="0514379D" w14:textId="0941AC89" w:rsidR="00952216" w:rsidRDefault="00952216" w:rsidP="00C05383">
      <w:pPr>
        <w:spacing w:line="360" w:lineRule="auto"/>
        <w:ind w:firstLine="709"/>
        <w:contextualSpacing/>
        <w:jc w:val="both"/>
        <w:rPr>
          <w:rFonts w:ascii="Times New Roman" w:hAnsi="Times New Roman" w:cs="Times New Roman"/>
          <w:sz w:val="24"/>
        </w:rPr>
      </w:pPr>
      <w:r w:rsidRPr="00781087">
        <w:rPr>
          <w:rFonts w:ascii="Times New Roman" w:hAnsi="Times New Roman" w:cs="Times New Roman"/>
          <w:sz w:val="24"/>
        </w:rPr>
        <w:t>В МС</w:t>
      </w:r>
      <w:r>
        <w:rPr>
          <w:rFonts w:ascii="Times New Roman" w:hAnsi="Times New Roman" w:cs="Times New Roman"/>
          <w:sz w:val="24"/>
        </w:rPr>
        <w:t>ФО (IAS) 1 «Представление финан</w:t>
      </w:r>
      <w:r w:rsidRPr="00781087">
        <w:rPr>
          <w:rFonts w:ascii="Times New Roman" w:hAnsi="Times New Roman" w:cs="Times New Roman"/>
          <w:sz w:val="24"/>
        </w:rPr>
        <w:t>совой отчетности»</w:t>
      </w:r>
      <w:r w:rsidR="00FB6842" w:rsidRPr="00FB6842">
        <w:rPr>
          <w:rFonts w:ascii="Times New Roman" w:hAnsi="Times New Roman" w:cs="Times New Roman"/>
          <w:sz w:val="24"/>
        </w:rPr>
        <w:t xml:space="preserve"> (IAS 1 - Presentation of Financial Statements) </w:t>
      </w:r>
      <w:r w:rsidR="00FB6842" w:rsidRPr="00781087">
        <w:rPr>
          <w:rFonts w:ascii="Times New Roman" w:hAnsi="Times New Roman" w:cs="Times New Roman"/>
          <w:sz w:val="24"/>
        </w:rPr>
        <w:t>указано</w:t>
      </w:r>
      <w:r w:rsidRPr="00781087">
        <w:rPr>
          <w:rFonts w:ascii="Times New Roman" w:hAnsi="Times New Roman" w:cs="Times New Roman"/>
          <w:sz w:val="24"/>
        </w:rPr>
        <w:t>, что «</w:t>
      </w:r>
      <w:r w:rsidR="00751739" w:rsidRPr="00751739">
        <w:rPr>
          <w:rFonts w:ascii="Times New Roman" w:hAnsi="Times New Roman" w:cs="Times New Roman"/>
          <w:sz w:val="24"/>
        </w:rPr>
        <w:t>Финансовая отчетность должна «</w:t>
      </w:r>
      <w:r w:rsidR="00751739">
        <w:rPr>
          <w:rFonts w:ascii="Times New Roman" w:hAnsi="Times New Roman" w:cs="Times New Roman"/>
          <w:sz w:val="24"/>
        </w:rPr>
        <w:t>справедливо</w:t>
      </w:r>
      <w:r w:rsidR="00751739" w:rsidRPr="00751739">
        <w:rPr>
          <w:rFonts w:ascii="Times New Roman" w:hAnsi="Times New Roman" w:cs="Times New Roman"/>
          <w:sz w:val="24"/>
        </w:rPr>
        <w:t xml:space="preserve"> </w:t>
      </w:r>
      <w:r w:rsidR="00751739">
        <w:rPr>
          <w:rFonts w:ascii="Times New Roman" w:hAnsi="Times New Roman" w:cs="Times New Roman"/>
          <w:sz w:val="24"/>
        </w:rPr>
        <w:t>отражать</w:t>
      </w:r>
      <w:r w:rsidR="00751739" w:rsidRPr="00751739">
        <w:rPr>
          <w:rFonts w:ascii="Times New Roman" w:hAnsi="Times New Roman" w:cs="Times New Roman"/>
          <w:sz w:val="24"/>
        </w:rPr>
        <w:t>» финансовое положение, финансовые показатели и движение денежных ср</w:t>
      </w:r>
      <w:r w:rsidR="00751739">
        <w:rPr>
          <w:rFonts w:ascii="Times New Roman" w:hAnsi="Times New Roman" w:cs="Times New Roman"/>
          <w:sz w:val="24"/>
        </w:rPr>
        <w:t xml:space="preserve">едств организации. Справедливое отражение положения организации </w:t>
      </w:r>
      <w:r w:rsidR="00751739" w:rsidRPr="00751739">
        <w:rPr>
          <w:rFonts w:ascii="Times New Roman" w:hAnsi="Times New Roman" w:cs="Times New Roman"/>
          <w:sz w:val="24"/>
        </w:rPr>
        <w:t xml:space="preserve">требует достоверного представления последствий транзакций, других событий и условий в соответствии с определениями и критериями признания активов, обязательств, доходов и расходов, изложенных в </w:t>
      </w:r>
      <w:r w:rsidR="00751739">
        <w:rPr>
          <w:rFonts w:ascii="Times New Roman" w:hAnsi="Times New Roman" w:cs="Times New Roman"/>
          <w:sz w:val="24"/>
        </w:rPr>
        <w:t>стандартах</w:t>
      </w:r>
      <w:r w:rsidR="00751739" w:rsidRPr="00751739">
        <w:rPr>
          <w:rFonts w:ascii="Times New Roman" w:hAnsi="Times New Roman" w:cs="Times New Roman"/>
          <w:sz w:val="24"/>
        </w:rPr>
        <w:t xml:space="preserve">. Предполагается, что применение МСФО с дополнительным раскрытием, когда это необходимо, приведет к финансовым отчетам, которые обеспечивают справедливое </w:t>
      </w:r>
      <w:r w:rsidR="00751739">
        <w:rPr>
          <w:rFonts w:ascii="Times New Roman" w:hAnsi="Times New Roman" w:cs="Times New Roman"/>
          <w:sz w:val="24"/>
        </w:rPr>
        <w:t>отражение</w:t>
      </w:r>
      <w:r w:rsidR="00751739" w:rsidRPr="00751739">
        <w:rPr>
          <w:rFonts w:ascii="Times New Roman" w:hAnsi="Times New Roman" w:cs="Times New Roman"/>
          <w:sz w:val="24"/>
        </w:rPr>
        <w:t>.</w:t>
      </w:r>
      <w:r w:rsidRPr="00781087">
        <w:rPr>
          <w:rFonts w:ascii="Times New Roman" w:hAnsi="Times New Roman" w:cs="Times New Roman"/>
          <w:sz w:val="24"/>
        </w:rPr>
        <w:t>» Соответственно, достоверной признается</w:t>
      </w:r>
      <w:r>
        <w:rPr>
          <w:rFonts w:ascii="Times New Roman" w:hAnsi="Times New Roman" w:cs="Times New Roman"/>
          <w:sz w:val="24"/>
        </w:rPr>
        <w:t xml:space="preserve"> </w:t>
      </w:r>
      <w:r w:rsidRPr="00781087">
        <w:rPr>
          <w:rFonts w:ascii="Times New Roman" w:hAnsi="Times New Roman" w:cs="Times New Roman"/>
          <w:sz w:val="24"/>
        </w:rPr>
        <w:t xml:space="preserve">отчетность, составленная по требованиям МСФО. </w:t>
      </w:r>
    </w:p>
    <w:p w14:paraId="25C84C67" w14:textId="4CF58841" w:rsidR="00952216" w:rsidRDefault="00952216" w:rsidP="00C05383">
      <w:pPr>
        <w:spacing w:line="360" w:lineRule="auto"/>
        <w:ind w:firstLine="709"/>
        <w:contextualSpacing/>
        <w:jc w:val="both"/>
        <w:rPr>
          <w:rFonts w:ascii="Times New Roman" w:hAnsi="Times New Roman" w:cs="Times New Roman"/>
          <w:sz w:val="24"/>
        </w:rPr>
      </w:pPr>
      <w:r w:rsidRPr="00781087">
        <w:rPr>
          <w:rFonts w:ascii="Times New Roman" w:hAnsi="Times New Roman" w:cs="Times New Roman"/>
          <w:sz w:val="24"/>
        </w:rPr>
        <w:t xml:space="preserve">Однако далее в данном международном стандарте приведена важная оговорка: «В исключительно редких случаях руководство </w:t>
      </w:r>
      <w:r w:rsidR="00FB6842">
        <w:rPr>
          <w:rFonts w:ascii="Times New Roman" w:hAnsi="Times New Roman" w:cs="Times New Roman"/>
          <w:sz w:val="24"/>
        </w:rPr>
        <w:t>может прийти</w:t>
      </w:r>
      <w:r w:rsidRPr="00781087">
        <w:rPr>
          <w:rFonts w:ascii="Times New Roman" w:hAnsi="Times New Roman" w:cs="Times New Roman"/>
          <w:sz w:val="24"/>
        </w:rPr>
        <w:t xml:space="preserve"> к выводу, что</w:t>
      </w:r>
      <w:r>
        <w:rPr>
          <w:rFonts w:ascii="Times New Roman" w:hAnsi="Times New Roman" w:cs="Times New Roman"/>
          <w:sz w:val="24"/>
        </w:rPr>
        <w:t xml:space="preserve"> соблюдение </w:t>
      </w:r>
      <w:r w:rsidR="00FB6842">
        <w:rPr>
          <w:rFonts w:ascii="Times New Roman" w:hAnsi="Times New Roman" w:cs="Times New Roman"/>
          <w:sz w:val="24"/>
        </w:rPr>
        <w:t>требований МСФО</w:t>
      </w:r>
      <w:r w:rsidRPr="00781087">
        <w:rPr>
          <w:rFonts w:ascii="Times New Roman" w:hAnsi="Times New Roman" w:cs="Times New Roman"/>
          <w:sz w:val="24"/>
        </w:rPr>
        <w:t xml:space="preserve"> </w:t>
      </w:r>
      <w:r w:rsidR="00FB6842">
        <w:rPr>
          <w:rFonts w:ascii="Times New Roman" w:hAnsi="Times New Roman" w:cs="Times New Roman"/>
          <w:sz w:val="24"/>
        </w:rPr>
        <w:t>может ввести пользователей финансовой отчетности в такое заблуждение</w:t>
      </w:r>
      <w:r w:rsidRPr="00781087">
        <w:rPr>
          <w:rFonts w:ascii="Times New Roman" w:hAnsi="Times New Roman" w:cs="Times New Roman"/>
          <w:sz w:val="24"/>
        </w:rPr>
        <w:t xml:space="preserve">, что возникнет противоречие с </w:t>
      </w:r>
      <w:r w:rsidR="00FB6842">
        <w:rPr>
          <w:rFonts w:ascii="Times New Roman" w:hAnsi="Times New Roman" w:cs="Times New Roman"/>
          <w:sz w:val="24"/>
        </w:rPr>
        <w:t xml:space="preserve">самой </w:t>
      </w:r>
      <w:r w:rsidRPr="00781087">
        <w:rPr>
          <w:rFonts w:ascii="Times New Roman" w:hAnsi="Times New Roman" w:cs="Times New Roman"/>
          <w:sz w:val="24"/>
        </w:rPr>
        <w:t>целью финан</w:t>
      </w:r>
      <w:r w:rsidR="00FB6842">
        <w:rPr>
          <w:rFonts w:ascii="Times New Roman" w:hAnsi="Times New Roman" w:cs="Times New Roman"/>
          <w:sz w:val="24"/>
        </w:rPr>
        <w:t>совой отчетности,</w:t>
      </w:r>
      <w:r w:rsidR="00A80065">
        <w:rPr>
          <w:rFonts w:ascii="Times New Roman" w:hAnsi="Times New Roman" w:cs="Times New Roman"/>
          <w:sz w:val="24"/>
        </w:rPr>
        <w:t xml:space="preserve"> </w:t>
      </w:r>
      <w:r w:rsidR="00FB6842">
        <w:rPr>
          <w:rFonts w:ascii="Times New Roman" w:hAnsi="Times New Roman" w:cs="Times New Roman"/>
          <w:sz w:val="24"/>
        </w:rPr>
        <w:t xml:space="preserve">изложенной в </w:t>
      </w:r>
      <w:r w:rsidR="00FB6842">
        <w:rPr>
          <w:rFonts w:ascii="Times New Roman" w:hAnsi="Times New Roman" w:cs="Times New Roman"/>
          <w:sz w:val="24"/>
          <w:lang w:val="en-US"/>
        </w:rPr>
        <w:t>IAS</w:t>
      </w:r>
      <w:r w:rsidR="00FB6842" w:rsidRPr="00FB6842">
        <w:rPr>
          <w:rFonts w:ascii="Times New Roman" w:hAnsi="Times New Roman" w:cs="Times New Roman"/>
          <w:sz w:val="24"/>
        </w:rPr>
        <w:t xml:space="preserve"> 1</w:t>
      </w:r>
      <w:r w:rsidRPr="00781087">
        <w:rPr>
          <w:rFonts w:ascii="Times New Roman" w:hAnsi="Times New Roman" w:cs="Times New Roman"/>
          <w:sz w:val="24"/>
        </w:rPr>
        <w:t>.</w:t>
      </w:r>
      <w:r w:rsidR="00FB6842" w:rsidRPr="00FB6842">
        <w:rPr>
          <w:rFonts w:ascii="Times New Roman" w:hAnsi="Times New Roman" w:cs="Times New Roman"/>
          <w:sz w:val="24"/>
        </w:rPr>
        <w:t xml:space="preserve"> В этом случае компания должна отказаться от требования МСФО, с подробным раскрытием характера, пр</w:t>
      </w:r>
      <w:r w:rsidR="00FB6842">
        <w:rPr>
          <w:rFonts w:ascii="Times New Roman" w:hAnsi="Times New Roman" w:cs="Times New Roman"/>
          <w:sz w:val="24"/>
        </w:rPr>
        <w:t>ичин и последствий отказа [IAS</w:t>
      </w:r>
      <w:r w:rsidR="00FB6842" w:rsidRPr="00FB6842">
        <w:rPr>
          <w:rFonts w:ascii="Times New Roman" w:hAnsi="Times New Roman" w:cs="Times New Roman"/>
          <w:sz w:val="24"/>
        </w:rPr>
        <w:t xml:space="preserve"> 1.19-21]</w:t>
      </w:r>
      <w:r w:rsidR="00FB6842">
        <w:rPr>
          <w:rFonts w:ascii="Times New Roman" w:hAnsi="Times New Roman" w:cs="Times New Roman"/>
          <w:sz w:val="24"/>
        </w:rPr>
        <w:t>».</w:t>
      </w:r>
      <w:r w:rsidR="00FB6842">
        <w:rPr>
          <w:rStyle w:val="a6"/>
          <w:rFonts w:ascii="Times New Roman" w:hAnsi="Times New Roman" w:cs="Times New Roman"/>
          <w:sz w:val="24"/>
        </w:rPr>
        <w:footnoteReference w:id="4"/>
      </w:r>
      <w:r w:rsidRPr="00781087">
        <w:rPr>
          <w:rFonts w:ascii="Times New Roman" w:hAnsi="Times New Roman" w:cs="Times New Roman"/>
          <w:sz w:val="24"/>
        </w:rPr>
        <w:t xml:space="preserve"> </w:t>
      </w:r>
    </w:p>
    <w:p w14:paraId="0D95123E" w14:textId="68F848A1" w:rsidR="008D3E4B" w:rsidRDefault="00952216" w:rsidP="00C05383">
      <w:pPr>
        <w:spacing w:line="360" w:lineRule="auto"/>
        <w:ind w:firstLine="709"/>
        <w:contextualSpacing/>
        <w:jc w:val="both"/>
        <w:rPr>
          <w:rFonts w:ascii="Times New Roman" w:hAnsi="Times New Roman" w:cs="Times New Roman"/>
          <w:sz w:val="24"/>
        </w:rPr>
      </w:pPr>
      <w:r w:rsidRPr="00781087">
        <w:rPr>
          <w:rFonts w:ascii="Times New Roman" w:hAnsi="Times New Roman" w:cs="Times New Roman"/>
          <w:sz w:val="24"/>
        </w:rPr>
        <w:t xml:space="preserve">Таким образом, составители МСФО </w:t>
      </w:r>
      <w:r>
        <w:rPr>
          <w:rFonts w:ascii="Times New Roman" w:hAnsi="Times New Roman" w:cs="Times New Roman"/>
          <w:sz w:val="24"/>
        </w:rPr>
        <w:t>делают существенную оговорку:</w:t>
      </w:r>
      <w:r w:rsidRPr="00781087">
        <w:rPr>
          <w:rFonts w:ascii="Times New Roman" w:hAnsi="Times New Roman" w:cs="Times New Roman"/>
          <w:sz w:val="24"/>
        </w:rPr>
        <w:t xml:space="preserve"> существуют ситуации, в которых выполнение всех требований стандартов может привести к ф</w:t>
      </w:r>
      <w:r>
        <w:rPr>
          <w:rFonts w:ascii="Times New Roman" w:hAnsi="Times New Roman" w:cs="Times New Roman"/>
          <w:sz w:val="24"/>
        </w:rPr>
        <w:t>ормированию недостоверной отчет</w:t>
      </w:r>
      <w:r w:rsidRPr="00781087">
        <w:rPr>
          <w:rFonts w:ascii="Times New Roman" w:hAnsi="Times New Roman" w:cs="Times New Roman"/>
          <w:sz w:val="24"/>
        </w:rPr>
        <w:t xml:space="preserve">ности. </w:t>
      </w:r>
      <w:r>
        <w:rPr>
          <w:rFonts w:ascii="Times New Roman" w:hAnsi="Times New Roman" w:cs="Times New Roman"/>
          <w:sz w:val="24"/>
        </w:rPr>
        <w:t>Исходя из этого, напрашивается</w:t>
      </w:r>
      <w:r w:rsidRPr="00781087">
        <w:rPr>
          <w:rFonts w:ascii="Times New Roman" w:hAnsi="Times New Roman" w:cs="Times New Roman"/>
          <w:sz w:val="24"/>
        </w:rPr>
        <w:t xml:space="preserve"> вывод, что в </w:t>
      </w:r>
      <w:r w:rsidRPr="00781087">
        <w:rPr>
          <w:rFonts w:ascii="Times New Roman" w:hAnsi="Times New Roman" w:cs="Times New Roman"/>
          <w:sz w:val="24"/>
        </w:rPr>
        <w:lastRenderedPageBreak/>
        <w:t>рамках МСФО под достоверной отчетностью понимается отчетность, представляющ</w:t>
      </w:r>
      <w:r>
        <w:rPr>
          <w:rFonts w:ascii="Times New Roman" w:hAnsi="Times New Roman" w:cs="Times New Roman"/>
          <w:sz w:val="24"/>
        </w:rPr>
        <w:t>ая истинное положение компании.</w:t>
      </w:r>
    </w:p>
    <w:p w14:paraId="14984B22" w14:textId="5F31F7C4" w:rsidR="00952216" w:rsidRDefault="0095221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Та</w:t>
      </w:r>
      <w:r w:rsidR="00306E32">
        <w:rPr>
          <w:rFonts w:ascii="Times New Roman" w:hAnsi="Times New Roman" w:cs="Times New Roman"/>
          <w:sz w:val="24"/>
        </w:rPr>
        <w:t>к</w:t>
      </w:r>
      <w:r>
        <w:rPr>
          <w:rFonts w:ascii="Times New Roman" w:hAnsi="Times New Roman" w:cs="Times New Roman"/>
          <w:sz w:val="24"/>
        </w:rPr>
        <w:t xml:space="preserve"> как для представления истинного финансового положения компании бухгалтер может </w:t>
      </w:r>
      <w:r w:rsidRPr="00C05383">
        <w:rPr>
          <w:rFonts w:ascii="Times New Roman" w:hAnsi="Times New Roman" w:cs="Times New Roman"/>
          <w:sz w:val="24"/>
        </w:rPr>
        <w:t>руководствоваться не только требованиям</w:t>
      </w:r>
      <w:r w:rsidR="00C05383" w:rsidRPr="00C05383">
        <w:rPr>
          <w:rFonts w:ascii="Times New Roman" w:hAnsi="Times New Roman" w:cs="Times New Roman"/>
          <w:sz w:val="24"/>
        </w:rPr>
        <w:t>и</w:t>
      </w:r>
      <w:r w:rsidR="00C05383">
        <w:rPr>
          <w:rFonts w:ascii="Times New Roman" w:hAnsi="Times New Roman" w:cs="Times New Roman"/>
          <w:sz w:val="24"/>
        </w:rPr>
        <w:t xml:space="preserve"> бухгалтерских</w:t>
      </w:r>
      <w:r>
        <w:rPr>
          <w:rFonts w:ascii="Times New Roman" w:hAnsi="Times New Roman" w:cs="Times New Roman"/>
          <w:sz w:val="24"/>
        </w:rPr>
        <w:t xml:space="preserve"> стандартов, то широкое распространение в Великобритании и США получил «креативный учет».</w:t>
      </w:r>
    </w:p>
    <w:p w14:paraId="60D026C9" w14:textId="008512B1" w:rsidR="00114036" w:rsidRDefault="0011403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Термин</w:t>
      </w:r>
      <w:r w:rsidRPr="00114036">
        <w:rPr>
          <w:rFonts w:ascii="Times New Roman" w:hAnsi="Times New Roman" w:cs="Times New Roman"/>
          <w:sz w:val="24"/>
        </w:rPr>
        <w:t xml:space="preserve"> «</w:t>
      </w:r>
      <w:r>
        <w:rPr>
          <w:rFonts w:ascii="Times New Roman" w:hAnsi="Times New Roman" w:cs="Times New Roman"/>
          <w:sz w:val="24"/>
        </w:rPr>
        <w:t>креативный</w:t>
      </w:r>
      <w:r w:rsidRPr="00114036">
        <w:rPr>
          <w:rFonts w:ascii="Times New Roman" w:hAnsi="Times New Roman" w:cs="Times New Roman"/>
          <w:sz w:val="24"/>
        </w:rPr>
        <w:t xml:space="preserve"> учет» </w:t>
      </w:r>
      <w:r w:rsidR="00526E06">
        <w:rPr>
          <w:rFonts w:ascii="Times New Roman" w:hAnsi="Times New Roman" w:cs="Times New Roman"/>
          <w:sz w:val="24"/>
        </w:rPr>
        <w:t>вошёл</w:t>
      </w:r>
      <w:r>
        <w:rPr>
          <w:rFonts w:ascii="Times New Roman" w:hAnsi="Times New Roman" w:cs="Times New Roman"/>
          <w:sz w:val="24"/>
        </w:rPr>
        <w:t xml:space="preserve"> в обиход после того, как </w:t>
      </w:r>
      <w:r w:rsidRPr="00114036">
        <w:rPr>
          <w:rFonts w:ascii="Times New Roman" w:hAnsi="Times New Roman" w:cs="Times New Roman"/>
          <w:sz w:val="24"/>
        </w:rPr>
        <w:t>Ян Гриф</w:t>
      </w:r>
      <w:r>
        <w:rPr>
          <w:rFonts w:ascii="Times New Roman" w:hAnsi="Times New Roman" w:cs="Times New Roman"/>
          <w:sz w:val="24"/>
        </w:rPr>
        <w:t xml:space="preserve"> </w:t>
      </w:r>
      <w:r w:rsidRPr="00114036">
        <w:rPr>
          <w:rFonts w:ascii="Times New Roman" w:hAnsi="Times New Roman" w:cs="Times New Roman"/>
          <w:sz w:val="24"/>
        </w:rPr>
        <w:t>в 1986 году</w:t>
      </w:r>
      <w:r>
        <w:rPr>
          <w:rFonts w:ascii="Times New Roman" w:hAnsi="Times New Roman" w:cs="Times New Roman"/>
          <w:sz w:val="24"/>
        </w:rPr>
        <w:t xml:space="preserve"> издал книгу</w:t>
      </w:r>
      <w:r w:rsidRPr="00114036">
        <w:rPr>
          <w:rFonts w:ascii="Times New Roman" w:hAnsi="Times New Roman" w:cs="Times New Roman"/>
          <w:sz w:val="24"/>
        </w:rPr>
        <w:t xml:space="preserve"> под названием</w:t>
      </w:r>
      <w:r>
        <w:rPr>
          <w:rFonts w:ascii="Times New Roman" w:hAnsi="Times New Roman" w:cs="Times New Roman"/>
          <w:sz w:val="24"/>
        </w:rPr>
        <w:t xml:space="preserve"> «</w:t>
      </w:r>
      <w:r>
        <w:rPr>
          <w:rFonts w:ascii="Times New Roman" w:hAnsi="Times New Roman" w:cs="Times New Roman"/>
          <w:sz w:val="24"/>
          <w:lang w:val="en-US"/>
        </w:rPr>
        <w:t>Creative</w:t>
      </w:r>
      <w:r w:rsidRPr="00114036">
        <w:rPr>
          <w:rFonts w:ascii="Times New Roman" w:hAnsi="Times New Roman" w:cs="Times New Roman"/>
          <w:sz w:val="24"/>
        </w:rPr>
        <w:t xml:space="preserve"> </w:t>
      </w:r>
      <w:r w:rsidR="00F51E7D">
        <w:rPr>
          <w:rFonts w:ascii="Times New Roman" w:hAnsi="Times New Roman" w:cs="Times New Roman"/>
          <w:sz w:val="24"/>
          <w:lang w:val="en-US"/>
        </w:rPr>
        <w:t>accou</w:t>
      </w:r>
      <w:r>
        <w:rPr>
          <w:rFonts w:ascii="Times New Roman" w:hAnsi="Times New Roman" w:cs="Times New Roman"/>
          <w:sz w:val="24"/>
          <w:lang w:val="en-US"/>
        </w:rPr>
        <w:t>nting</w:t>
      </w:r>
      <w:r>
        <w:rPr>
          <w:rFonts w:ascii="Times New Roman" w:hAnsi="Times New Roman" w:cs="Times New Roman"/>
          <w:sz w:val="24"/>
        </w:rPr>
        <w:t>»</w:t>
      </w:r>
      <w:r w:rsidRPr="00114036">
        <w:rPr>
          <w:rFonts w:ascii="Times New Roman" w:hAnsi="Times New Roman" w:cs="Times New Roman"/>
          <w:sz w:val="24"/>
        </w:rPr>
        <w:t xml:space="preserve"> </w:t>
      </w:r>
      <w:r>
        <w:rPr>
          <w:rFonts w:ascii="Times New Roman" w:hAnsi="Times New Roman" w:cs="Times New Roman"/>
          <w:sz w:val="24"/>
        </w:rPr>
        <w:t xml:space="preserve">(перевод: </w:t>
      </w:r>
      <w:r w:rsidRPr="00114036">
        <w:rPr>
          <w:rFonts w:ascii="Times New Roman" w:hAnsi="Times New Roman" w:cs="Times New Roman"/>
          <w:sz w:val="24"/>
        </w:rPr>
        <w:t>«</w:t>
      </w:r>
      <w:r>
        <w:rPr>
          <w:rFonts w:ascii="Times New Roman" w:hAnsi="Times New Roman" w:cs="Times New Roman"/>
          <w:sz w:val="24"/>
        </w:rPr>
        <w:t>Креативный учет»), где говорилось:</w:t>
      </w:r>
    </w:p>
    <w:p w14:paraId="1AE6C9A0" w14:textId="314D3D05" w:rsidR="00114036" w:rsidRDefault="0011403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w:t>
      </w:r>
      <w:r w:rsidRPr="00114036">
        <w:rPr>
          <w:rFonts w:ascii="Times New Roman" w:hAnsi="Times New Roman" w:cs="Times New Roman"/>
          <w:sz w:val="24"/>
        </w:rPr>
        <w:t xml:space="preserve">Любой </w:t>
      </w:r>
      <w:r>
        <w:rPr>
          <w:rFonts w:ascii="Times New Roman" w:hAnsi="Times New Roman" w:cs="Times New Roman"/>
          <w:sz w:val="24"/>
        </w:rPr>
        <w:t xml:space="preserve">уважающий себя </w:t>
      </w:r>
      <w:r w:rsidRPr="00114036">
        <w:rPr>
          <w:rFonts w:ascii="Times New Roman" w:hAnsi="Times New Roman" w:cs="Times New Roman"/>
          <w:sz w:val="24"/>
        </w:rPr>
        <w:t>бухгалтер</w:t>
      </w:r>
      <w:r>
        <w:rPr>
          <w:rFonts w:ascii="Times New Roman" w:hAnsi="Times New Roman" w:cs="Times New Roman"/>
          <w:sz w:val="24"/>
        </w:rPr>
        <w:t xml:space="preserve"> </w:t>
      </w:r>
      <w:r w:rsidR="00730E2C">
        <w:rPr>
          <w:rFonts w:ascii="Times New Roman" w:hAnsi="Times New Roman" w:cs="Times New Roman"/>
          <w:sz w:val="24"/>
        </w:rPr>
        <w:t xml:space="preserve">в Англии </w:t>
      </w:r>
      <w:r>
        <w:rPr>
          <w:rFonts w:ascii="Times New Roman" w:hAnsi="Times New Roman" w:cs="Times New Roman"/>
          <w:sz w:val="24"/>
        </w:rPr>
        <w:t>знает фразы</w:t>
      </w:r>
      <w:r w:rsidRPr="00114036">
        <w:rPr>
          <w:rFonts w:ascii="Times New Roman" w:hAnsi="Times New Roman" w:cs="Times New Roman"/>
          <w:sz w:val="24"/>
        </w:rPr>
        <w:t xml:space="preserve"> «приготовление книг», «закрытие счетов» и «корпоративный подход»</w:t>
      </w:r>
      <w:r w:rsidR="00730E2C">
        <w:rPr>
          <w:rFonts w:ascii="Times New Roman" w:hAnsi="Times New Roman" w:cs="Times New Roman"/>
          <w:sz w:val="24"/>
        </w:rPr>
        <w:t xml:space="preserve"> и он совершенно уверен, что в этом занятии нет ничего незаконного</w:t>
      </w:r>
      <w:r w:rsidRPr="00114036">
        <w:rPr>
          <w:rFonts w:ascii="Times New Roman" w:hAnsi="Times New Roman" w:cs="Times New Roman"/>
          <w:sz w:val="24"/>
        </w:rPr>
        <w:t xml:space="preserve">. Фактически, </w:t>
      </w:r>
      <w:r w:rsidR="00730E2C">
        <w:rPr>
          <w:rFonts w:ascii="Times New Roman" w:hAnsi="Times New Roman" w:cs="Times New Roman"/>
          <w:sz w:val="24"/>
        </w:rPr>
        <w:t>это идеально выверенный обман, но э</w:t>
      </w:r>
      <w:r w:rsidRPr="00114036">
        <w:rPr>
          <w:rFonts w:ascii="Times New Roman" w:hAnsi="Times New Roman" w:cs="Times New Roman"/>
          <w:sz w:val="24"/>
        </w:rPr>
        <w:t xml:space="preserve">то совершенно </w:t>
      </w:r>
      <w:r w:rsidR="00730E2C">
        <w:rPr>
          <w:rFonts w:ascii="Times New Roman" w:hAnsi="Times New Roman" w:cs="Times New Roman"/>
          <w:sz w:val="24"/>
        </w:rPr>
        <w:t xml:space="preserve">точно </w:t>
      </w:r>
      <w:r w:rsidR="00B258A6">
        <w:rPr>
          <w:rFonts w:ascii="Times New Roman" w:hAnsi="Times New Roman" w:cs="Times New Roman"/>
          <w:sz w:val="24"/>
        </w:rPr>
        <w:t>законно - это творческий учет</w:t>
      </w:r>
      <w:r w:rsidR="00730E2C">
        <w:rPr>
          <w:rFonts w:ascii="Times New Roman" w:hAnsi="Times New Roman" w:cs="Times New Roman"/>
          <w:sz w:val="24"/>
        </w:rPr>
        <w:t>»</w:t>
      </w:r>
      <w:r w:rsidR="00B258A6">
        <w:rPr>
          <w:rFonts w:ascii="Times New Roman" w:hAnsi="Times New Roman" w:cs="Times New Roman"/>
          <w:sz w:val="24"/>
        </w:rPr>
        <w:t>.</w:t>
      </w:r>
    </w:p>
    <w:p w14:paraId="717C4ECE" w14:textId="48E83137" w:rsidR="00306E32" w:rsidRDefault="0011403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настоящее время Оксфордский словарь дает следующее определение данного термина: «Креативный учет - э</w:t>
      </w:r>
      <w:r w:rsidRPr="00114036">
        <w:rPr>
          <w:rFonts w:ascii="Times New Roman" w:hAnsi="Times New Roman" w:cs="Times New Roman"/>
          <w:sz w:val="24"/>
        </w:rPr>
        <w:t>ксплуатация лазеек в финансовом регулировании</w:t>
      </w:r>
      <w:r>
        <w:rPr>
          <w:rFonts w:ascii="Times New Roman" w:hAnsi="Times New Roman" w:cs="Times New Roman"/>
          <w:sz w:val="24"/>
        </w:rPr>
        <w:t xml:space="preserve"> с целью получения преимущества</w:t>
      </w:r>
      <w:r w:rsidRPr="00114036">
        <w:rPr>
          <w:rFonts w:ascii="Times New Roman" w:hAnsi="Times New Roman" w:cs="Times New Roman"/>
          <w:sz w:val="24"/>
        </w:rPr>
        <w:t xml:space="preserve"> или </w:t>
      </w:r>
      <w:r>
        <w:rPr>
          <w:rFonts w:ascii="Times New Roman" w:hAnsi="Times New Roman" w:cs="Times New Roman"/>
          <w:sz w:val="24"/>
        </w:rPr>
        <w:t>для представления цифр</w:t>
      </w:r>
      <w:r w:rsidRPr="00114036">
        <w:rPr>
          <w:rFonts w:ascii="Times New Roman" w:hAnsi="Times New Roman" w:cs="Times New Roman"/>
          <w:sz w:val="24"/>
        </w:rPr>
        <w:t xml:space="preserve"> в заведомо</w:t>
      </w:r>
      <w:r>
        <w:rPr>
          <w:rFonts w:ascii="Times New Roman" w:hAnsi="Times New Roman" w:cs="Times New Roman"/>
          <w:sz w:val="24"/>
        </w:rPr>
        <w:t xml:space="preserve"> </w:t>
      </w:r>
      <w:r w:rsidRPr="00114036">
        <w:rPr>
          <w:rFonts w:ascii="Times New Roman" w:hAnsi="Times New Roman" w:cs="Times New Roman"/>
          <w:sz w:val="24"/>
        </w:rPr>
        <w:t>благоприятном свете.</w:t>
      </w:r>
      <w:r>
        <w:rPr>
          <w:rFonts w:ascii="Times New Roman" w:hAnsi="Times New Roman" w:cs="Times New Roman"/>
          <w:sz w:val="24"/>
        </w:rPr>
        <w:t>»</w:t>
      </w:r>
    </w:p>
    <w:p w14:paraId="2AE99916" w14:textId="7605D2C7" w:rsidR="008D3E4B" w:rsidRDefault="00C375DB"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w:t>
      </w:r>
      <w:r w:rsidRPr="00C375DB">
        <w:rPr>
          <w:rFonts w:ascii="Times New Roman" w:hAnsi="Times New Roman" w:cs="Times New Roman"/>
          <w:sz w:val="24"/>
        </w:rPr>
        <w:t xml:space="preserve"> </w:t>
      </w:r>
      <w:r>
        <w:rPr>
          <w:rFonts w:ascii="Times New Roman" w:hAnsi="Times New Roman" w:cs="Times New Roman"/>
          <w:sz w:val="24"/>
        </w:rPr>
        <w:t>книге</w:t>
      </w:r>
      <w:r w:rsidRPr="00C375DB">
        <w:rPr>
          <w:rFonts w:ascii="Times New Roman" w:hAnsi="Times New Roman" w:cs="Times New Roman"/>
          <w:sz w:val="24"/>
        </w:rPr>
        <w:t xml:space="preserve"> </w:t>
      </w:r>
      <w:r>
        <w:rPr>
          <w:rFonts w:ascii="Times New Roman" w:hAnsi="Times New Roman" w:cs="Times New Roman"/>
          <w:sz w:val="24"/>
        </w:rPr>
        <w:t>«Креативный учет, мошенничество и международные скандалы</w:t>
      </w:r>
      <w:r w:rsidR="0043346B">
        <w:rPr>
          <w:rFonts w:ascii="Times New Roman" w:hAnsi="Times New Roman" w:cs="Times New Roman"/>
          <w:sz w:val="24"/>
        </w:rPr>
        <w:t xml:space="preserve"> в области бухгалтерского учета</w:t>
      </w:r>
      <w:r>
        <w:rPr>
          <w:rFonts w:ascii="Times New Roman" w:hAnsi="Times New Roman" w:cs="Times New Roman"/>
          <w:sz w:val="24"/>
        </w:rPr>
        <w:t xml:space="preserve">» </w:t>
      </w:r>
      <w:r w:rsidRPr="00C375DB">
        <w:rPr>
          <w:rFonts w:ascii="Times New Roman" w:hAnsi="Times New Roman" w:cs="Times New Roman"/>
          <w:sz w:val="24"/>
        </w:rPr>
        <w:t>(</w:t>
      </w:r>
      <w:r w:rsidRPr="00C375DB">
        <w:rPr>
          <w:rFonts w:ascii="Times New Roman" w:hAnsi="Times New Roman" w:cs="Times New Roman"/>
          <w:sz w:val="24"/>
          <w:lang w:val="en-US"/>
        </w:rPr>
        <w:t>Creative</w:t>
      </w:r>
      <w:r w:rsidRPr="00C375DB">
        <w:rPr>
          <w:rFonts w:ascii="Times New Roman" w:hAnsi="Times New Roman" w:cs="Times New Roman"/>
          <w:sz w:val="24"/>
        </w:rPr>
        <w:t xml:space="preserve"> </w:t>
      </w:r>
      <w:r w:rsidRPr="00C375DB">
        <w:rPr>
          <w:rFonts w:ascii="Times New Roman" w:hAnsi="Times New Roman" w:cs="Times New Roman"/>
          <w:sz w:val="24"/>
          <w:lang w:val="en-US"/>
        </w:rPr>
        <w:t>accounting</w:t>
      </w:r>
      <w:r w:rsidRPr="00C375DB">
        <w:rPr>
          <w:rFonts w:ascii="Times New Roman" w:hAnsi="Times New Roman" w:cs="Times New Roman"/>
          <w:sz w:val="24"/>
        </w:rPr>
        <w:t xml:space="preserve">, </w:t>
      </w:r>
      <w:r w:rsidRPr="00C375DB">
        <w:rPr>
          <w:rFonts w:ascii="Times New Roman" w:hAnsi="Times New Roman" w:cs="Times New Roman"/>
          <w:sz w:val="24"/>
          <w:lang w:val="en-US"/>
        </w:rPr>
        <w:t>fraud</w:t>
      </w:r>
      <w:r w:rsidRPr="00C375DB">
        <w:rPr>
          <w:rFonts w:ascii="Times New Roman" w:hAnsi="Times New Roman" w:cs="Times New Roman"/>
          <w:sz w:val="24"/>
        </w:rPr>
        <w:t xml:space="preserve"> </w:t>
      </w:r>
      <w:r w:rsidRPr="00C375DB">
        <w:rPr>
          <w:rFonts w:ascii="Times New Roman" w:hAnsi="Times New Roman" w:cs="Times New Roman"/>
          <w:sz w:val="24"/>
          <w:lang w:val="en-US"/>
        </w:rPr>
        <w:t>and</w:t>
      </w:r>
      <w:r w:rsidRPr="00C375DB">
        <w:rPr>
          <w:rFonts w:ascii="Times New Roman" w:hAnsi="Times New Roman" w:cs="Times New Roman"/>
          <w:sz w:val="24"/>
        </w:rPr>
        <w:t xml:space="preserve"> </w:t>
      </w:r>
      <w:r w:rsidRPr="00C375DB">
        <w:rPr>
          <w:rFonts w:ascii="Times New Roman" w:hAnsi="Times New Roman" w:cs="Times New Roman"/>
          <w:sz w:val="24"/>
          <w:lang w:val="en-US"/>
        </w:rPr>
        <w:t>international</w:t>
      </w:r>
      <w:r w:rsidRPr="00C375DB">
        <w:rPr>
          <w:rFonts w:ascii="Times New Roman" w:hAnsi="Times New Roman" w:cs="Times New Roman"/>
          <w:sz w:val="24"/>
        </w:rPr>
        <w:t xml:space="preserve"> </w:t>
      </w:r>
      <w:r w:rsidRPr="00C375DB">
        <w:rPr>
          <w:rFonts w:ascii="Times New Roman" w:hAnsi="Times New Roman" w:cs="Times New Roman"/>
          <w:sz w:val="24"/>
          <w:lang w:val="en-US"/>
        </w:rPr>
        <w:t>accounting</w:t>
      </w:r>
      <w:r w:rsidRPr="00C375DB">
        <w:rPr>
          <w:rFonts w:ascii="Times New Roman" w:hAnsi="Times New Roman" w:cs="Times New Roman"/>
          <w:sz w:val="24"/>
        </w:rPr>
        <w:t xml:space="preserve"> </w:t>
      </w:r>
      <w:r w:rsidRPr="00C375DB">
        <w:rPr>
          <w:rFonts w:ascii="Times New Roman" w:hAnsi="Times New Roman" w:cs="Times New Roman"/>
          <w:sz w:val="24"/>
          <w:lang w:val="en-US"/>
        </w:rPr>
        <w:t>scandals</w:t>
      </w:r>
      <w:r w:rsidRPr="00C375DB">
        <w:rPr>
          <w:rFonts w:ascii="Times New Roman" w:hAnsi="Times New Roman" w:cs="Times New Roman"/>
          <w:sz w:val="24"/>
        </w:rPr>
        <w:t>) Майкл Дж. Джонс</w:t>
      </w:r>
      <w:r>
        <w:rPr>
          <w:rFonts w:ascii="Times New Roman" w:hAnsi="Times New Roman" w:cs="Times New Roman"/>
          <w:sz w:val="24"/>
        </w:rPr>
        <w:t xml:space="preserve"> под креативным учетом понимает использование законодательной гибкости в составлении финансовой отчетности в рамках нормативной базы, отдавая приоритете интересам составителей, а не пользователей.</w:t>
      </w:r>
      <w:r w:rsidR="0043346B">
        <w:rPr>
          <w:rStyle w:val="a6"/>
          <w:rFonts w:ascii="Times New Roman" w:hAnsi="Times New Roman" w:cs="Times New Roman"/>
          <w:sz w:val="24"/>
        </w:rPr>
        <w:footnoteReference w:id="5"/>
      </w:r>
    </w:p>
    <w:p w14:paraId="20EEC3C2" w14:textId="3BD0BB5E" w:rsidR="00C52628" w:rsidRDefault="00DC4C23"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Ассоциация независимых сертифицированных бухгалтеров по выявлению фальсификации финансовой отчетности (</w:t>
      </w:r>
      <w:r>
        <w:rPr>
          <w:rFonts w:ascii="Times New Roman" w:hAnsi="Times New Roman" w:cs="Times New Roman"/>
          <w:sz w:val="24"/>
          <w:lang w:val="en-US"/>
        </w:rPr>
        <w:t>ACFE</w:t>
      </w:r>
      <w:r>
        <w:rPr>
          <w:rFonts w:ascii="Times New Roman" w:hAnsi="Times New Roman" w:cs="Times New Roman"/>
          <w:sz w:val="24"/>
        </w:rPr>
        <w:t>)</w:t>
      </w:r>
      <w:r w:rsidR="00C52628" w:rsidRPr="003D671D">
        <w:rPr>
          <w:rFonts w:ascii="Times New Roman" w:hAnsi="Times New Roman" w:cs="Times New Roman"/>
          <w:sz w:val="24"/>
        </w:rPr>
        <w:t xml:space="preserve"> определяет фальсификацию фи</w:t>
      </w:r>
      <w:r w:rsidR="00C52628">
        <w:rPr>
          <w:rFonts w:ascii="Times New Roman" w:hAnsi="Times New Roman" w:cs="Times New Roman"/>
          <w:sz w:val="24"/>
        </w:rPr>
        <w:t>нансовой отчетности как предна</w:t>
      </w:r>
      <w:r w:rsidR="00C52628" w:rsidRPr="003D671D">
        <w:rPr>
          <w:rFonts w:ascii="Times New Roman" w:hAnsi="Times New Roman" w:cs="Times New Roman"/>
          <w:sz w:val="24"/>
        </w:rPr>
        <w:t>меренное, умышленное искажение или сокрытие существенных фактов хозяйственной деятельности и (или) данных бухгалтерского учета, которое вводит пользователя отчетности в заблуждение, а в некоторых случаях побуждает изменить решение, принимаемое на осно</w:t>
      </w:r>
      <w:r w:rsidR="00C52628">
        <w:rPr>
          <w:rFonts w:ascii="Times New Roman" w:hAnsi="Times New Roman" w:cs="Times New Roman"/>
          <w:sz w:val="24"/>
        </w:rPr>
        <w:t>вании финансовой отчетности</w:t>
      </w:r>
      <w:r w:rsidR="00C52628" w:rsidRPr="003D671D">
        <w:rPr>
          <w:rFonts w:ascii="Times New Roman" w:hAnsi="Times New Roman" w:cs="Times New Roman"/>
          <w:sz w:val="24"/>
        </w:rPr>
        <w:t>.</w:t>
      </w:r>
      <w:r w:rsidR="00C52628">
        <w:rPr>
          <w:rStyle w:val="a6"/>
          <w:rFonts w:ascii="Times New Roman" w:hAnsi="Times New Roman" w:cs="Times New Roman"/>
          <w:sz w:val="24"/>
        </w:rPr>
        <w:footnoteReference w:id="6"/>
      </w:r>
    </w:p>
    <w:p w14:paraId="24026179" w14:textId="1F3431F7" w:rsidR="008D3E4B" w:rsidRDefault="008D3E4B" w:rsidP="00C05383">
      <w:pPr>
        <w:spacing w:line="360" w:lineRule="auto"/>
        <w:ind w:firstLine="709"/>
        <w:contextualSpacing/>
        <w:jc w:val="both"/>
        <w:rPr>
          <w:rFonts w:ascii="Times New Roman" w:hAnsi="Times New Roman" w:cs="Times New Roman"/>
          <w:sz w:val="24"/>
        </w:rPr>
      </w:pPr>
      <w:r w:rsidRPr="000F27A3">
        <w:rPr>
          <w:rFonts w:ascii="Times New Roman" w:hAnsi="Times New Roman" w:cs="Times New Roman"/>
          <w:sz w:val="24"/>
        </w:rPr>
        <w:t xml:space="preserve">Согласно классификации </w:t>
      </w:r>
      <w:r>
        <w:rPr>
          <w:rFonts w:ascii="Times New Roman" w:hAnsi="Times New Roman" w:cs="Times New Roman"/>
          <w:sz w:val="24"/>
        </w:rPr>
        <w:t>Ассоциации независимых сертифицированных бухгалтеров по выявлению фальсификации финансовой отчетности (</w:t>
      </w:r>
      <w:r>
        <w:rPr>
          <w:rFonts w:ascii="Times New Roman" w:hAnsi="Times New Roman" w:cs="Times New Roman"/>
          <w:sz w:val="24"/>
          <w:lang w:val="en-US"/>
        </w:rPr>
        <w:t>ACFE</w:t>
      </w:r>
      <w:r>
        <w:rPr>
          <w:rFonts w:ascii="Times New Roman" w:hAnsi="Times New Roman" w:cs="Times New Roman"/>
          <w:sz w:val="24"/>
        </w:rPr>
        <w:t>)</w:t>
      </w:r>
      <w:r w:rsidRPr="000F27A3">
        <w:rPr>
          <w:rFonts w:ascii="Times New Roman" w:hAnsi="Times New Roman" w:cs="Times New Roman"/>
          <w:sz w:val="24"/>
        </w:rPr>
        <w:t xml:space="preserve">, </w:t>
      </w:r>
      <w:r w:rsidR="0031257F">
        <w:rPr>
          <w:rFonts w:ascii="Times New Roman" w:hAnsi="Times New Roman" w:cs="Times New Roman"/>
          <w:sz w:val="24"/>
        </w:rPr>
        <w:t>основными схемами искажения финансовой отчетности являются</w:t>
      </w:r>
      <w:r>
        <w:rPr>
          <w:rFonts w:ascii="Times New Roman" w:hAnsi="Times New Roman" w:cs="Times New Roman"/>
          <w:sz w:val="24"/>
        </w:rPr>
        <w:t xml:space="preserve">. </w:t>
      </w:r>
    </w:p>
    <w:p w14:paraId="0A622638" w14:textId="06BE2CB9" w:rsidR="008D3E4B" w:rsidRDefault="008D3E4B" w:rsidP="00C05383">
      <w:pPr>
        <w:spacing w:line="360" w:lineRule="auto"/>
        <w:ind w:firstLine="709"/>
        <w:contextualSpacing/>
        <w:jc w:val="both"/>
        <w:rPr>
          <w:rFonts w:ascii="Times New Roman" w:hAnsi="Times New Roman" w:cs="Times New Roman"/>
          <w:sz w:val="24"/>
        </w:rPr>
      </w:pPr>
      <w:r w:rsidRPr="000F27A3">
        <w:rPr>
          <w:rFonts w:ascii="Times New Roman" w:hAnsi="Times New Roman" w:cs="Times New Roman"/>
          <w:sz w:val="24"/>
        </w:rPr>
        <w:t xml:space="preserve">1. Завышение выручки </w:t>
      </w:r>
      <w:r w:rsidR="00811026">
        <w:rPr>
          <w:rFonts w:ascii="Times New Roman" w:hAnsi="Times New Roman" w:cs="Times New Roman"/>
          <w:sz w:val="24"/>
        </w:rPr>
        <w:t>(</w:t>
      </w:r>
      <w:r w:rsidR="00811026" w:rsidRPr="00811026">
        <w:rPr>
          <w:rFonts w:ascii="Times New Roman" w:hAnsi="Times New Roman" w:cs="Times New Roman"/>
          <w:sz w:val="24"/>
        </w:rPr>
        <w:t>Increase Income</w:t>
      </w:r>
      <w:r w:rsidR="00811026">
        <w:rPr>
          <w:rFonts w:ascii="Times New Roman" w:hAnsi="Times New Roman" w:cs="Times New Roman"/>
          <w:sz w:val="24"/>
        </w:rPr>
        <w:t>)</w:t>
      </w:r>
    </w:p>
    <w:p w14:paraId="7260DBDA" w14:textId="41DE566A" w:rsidR="008D3E4B" w:rsidRDefault="00B4068B" w:rsidP="00C05383">
      <w:pPr>
        <w:spacing w:line="360" w:lineRule="auto"/>
        <w:ind w:firstLine="709"/>
        <w:contextualSpacing/>
        <w:jc w:val="both"/>
        <w:rPr>
          <w:rFonts w:ascii="Times New Roman" w:hAnsi="Times New Roman" w:cs="Times New Roman"/>
          <w:sz w:val="24"/>
        </w:rPr>
      </w:pPr>
      <w:r w:rsidRPr="00B4068B">
        <w:rPr>
          <w:rFonts w:ascii="Times New Roman" w:hAnsi="Times New Roman" w:cs="Times New Roman"/>
          <w:sz w:val="24"/>
        </w:rPr>
        <w:lastRenderedPageBreak/>
        <w:t>Как правило, это связано с прежде</w:t>
      </w:r>
      <w:r>
        <w:rPr>
          <w:rFonts w:ascii="Times New Roman" w:hAnsi="Times New Roman" w:cs="Times New Roman"/>
          <w:sz w:val="24"/>
        </w:rPr>
        <w:t xml:space="preserve">временным признанием продаж; </w:t>
      </w:r>
      <w:r w:rsidRPr="00B4068B">
        <w:rPr>
          <w:rFonts w:ascii="Times New Roman" w:hAnsi="Times New Roman" w:cs="Times New Roman"/>
          <w:sz w:val="24"/>
        </w:rPr>
        <w:t xml:space="preserve">максимизацией других доходов, таких как дебиторская задолженность или </w:t>
      </w:r>
      <w:r>
        <w:rPr>
          <w:rFonts w:ascii="Times New Roman" w:hAnsi="Times New Roman" w:cs="Times New Roman"/>
          <w:sz w:val="24"/>
        </w:rPr>
        <w:t xml:space="preserve">внеоперационная прибыль; </w:t>
      </w:r>
      <w:r w:rsidR="00811026">
        <w:rPr>
          <w:rFonts w:ascii="Times New Roman" w:hAnsi="Times New Roman" w:cs="Times New Roman"/>
          <w:sz w:val="24"/>
        </w:rPr>
        <w:t>отражение</w:t>
      </w:r>
      <w:r w:rsidR="008D3E4B" w:rsidRPr="000F27A3">
        <w:rPr>
          <w:rFonts w:ascii="Times New Roman" w:hAnsi="Times New Roman" w:cs="Times New Roman"/>
          <w:sz w:val="24"/>
        </w:rPr>
        <w:t xml:space="preserve"> выручки без учета скидок, налогов и прочих </w:t>
      </w:r>
      <w:r w:rsidR="00811026">
        <w:rPr>
          <w:rFonts w:ascii="Times New Roman" w:hAnsi="Times New Roman" w:cs="Times New Roman"/>
          <w:sz w:val="24"/>
        </w:rPr>
        <w:t>обязательных</w:t>
      </w:r>
      <w:r w:rsidR="008D3E4B" w:rsidRPr="000F27A3">
        <w:rPr>
          <w:rFonts w:ascii="Times New Roman" w:hAnsi="Times New Roman" w:cs="Times New Roman"/>
          <w:sz w:val="24"/>
        </w:rPr>
        <w:t xml:space="preserve"> вычетов</w:t>
      </w:r>
      <w:r>
        <w:rPr>
          <w:rFonts w:ascii="Times New Roman" w:hAnsi="Times New Roman" w:cs="Times New Roman"/>
          <w:sz w:val="24"/>
        </w:rPr>
        <w:t xml:space="preserve"> или</w:t>
      </w:r>
      <w:r w:rsidR="008D3E4B" w:rsidRPr="000F27A3">
        <w:rPr>
          <w:rFonts w:ascii="Times New Roman" w:hAnsi="Times New Roman" w:cs="Times New Roman"/>
          <w:sz w:val="24"/>
        </w:rPr>
        <w:t xml:space="preserve"> </w:t>
      </w:r>
      <w:r w:rsidR="00811026">
        <w:rPr>
          <w:rFonts w:ascii="Times New Roman" w:hAnsi="Times New Roman" w:cs="Times New Roman"/>
          <w:sz w:val="24"/>
        </w:rPr>
        <w:t>отражение</w:t>
      </w:r>
      <w:r w:rsidR="008D3E4B" w:rsidRPr="000F27A3">
        <w:rPr>
          <w:rFonts w:ascii="Times New Roman" w:hAnsi="Times New Roman" w:cs="Times New Roman"/>
          <w:sz w:val="24"/>
        </w:rPr>
        <w:t xml:space="preserve"> выручки от фиктивных продаж</w:t>
      </w:r>
      <w:r w:rsidR="00811026">
        <w:rPr>
          <w:rFonts w:ascii="Times New Roman" w:hAnsi="Times New Roman" w:cs="Times New Roman"/>
          <w:sz w:val="24"/>
        </w:rPr>
        <w:t xml:space="preserve"> (то есть без материально-вещественных доказательств)</w:t>
      </w:r>
      <w:r w:rsidR="008D3E4B" w:rsidRPr="000F27A3">
        <w:rPr>
          <w:rFonts w:ascii="Times New Roman" w:hAnsi="Times New Roman" w:cs="Times New Roman"/>
          <w:sz w:val="24"/>
        </w:rPr>
        <w:t xml:space="preserve">. </w:t>
      </w:r>
      <w:r>
        <w:rPr>
          <w:rFonts w:ascii="Times New Roman" w:hAnsi="Times New Roman" w:cs="Times New Roman"/>
          <w:sz w:val="24"/>
        </w:rPr>
        <w:t>История бухгалтерского учета знает такие крайности</w:t>
      </w:r>
      <w:r w:rsidR="00A1635F">
        <w:rPr>
          <w:rFonts w:ascii="Times New Roman" w:hAnsi="Times New Roman" w:cs="Times New Roman"/>
          <w:sz w:val="24"/>
        </w:rPr>
        <w:t>:</w:t>
      </w:r>
      <w:r w:rsidRPr="00B4068B">
        <w:rPr>
          <w:rFonts w:ascii="Times New Roman" w:hAnsi="Times New Roman" w:cs="Times New Roman"/>
          <w:sz w:val="24"/>
        </w:rPr>
        <w:t xml:space="preserve"> в США в 1931 году</w:t>
      </w:r>
      <w:r>
        <w:rPr>
          <w:rFonts w:ascii="Times New Roman" w:hAnsi="Times New Roman" w:cs="Times New Roman"/>
          <w:sz w:val="24"/>
        </w:rPr>
        <w:t xml:space="preserve"> компания</w:t>
      </w:r>
      <w:r w:rsidRPr="00B4068B">
        <w:t xml:space="preserve"> </w:t>
      </w:r>
      <w:r w:rsidRPr="00B4068B">
        <w:rPr>
          <w:rFonts w:ascii="Times New Roman" w:hAnsi="Times New Roman" w:cs="Times New Roman"/>
          <w:sz w:val="24"/>
        </w:rPr>
        <w:t>McKesson and Robbins</w:t>
      </w:r>
      <w:r>
        <w:rPr>
          <w:rFonts w:ascii="Times New Roman" w:hAnsi="Times New Roman" w:cs="Times New Roman"/>
          <w:sz w:val="24"/>
        </w:rPr>
        <w:t xml:space="preserve"> создал</w:t>
      </w:r>
      <w:r w:rsidRPr="00B4068B">
        <w:rPr>
          <w:rFonts w:ascii="Times New Roman" w:hAnsi="Times New Roman" w:cs="Times New Roman"/>
          <w:sz w:val="24"/>
        </w:rPr>
        <w:t xml:space="preserve">а полностью </w:t>
      </w:r>
      <w:r>
        <w:rPr>
          <w:rFonts w:ascii="Times New Roman" w:hAnsi="Times New Roman" w:cs="Times New Roman"/>
          <w:sz w:val="24"/>
        </w:rPr>
        <w:t>фиктивную дочернюю компанию, с которой вела бойкую торговлю</w:t>
      </w:r>
      <w:r w:rsidRPr="00B4068B">
        <w:rPr>
          <w:rFonts w:ascii="Times New Roman" w:hAnsi="Times New Roman" w:cs="Times New Roman"/>
          <w:sz w:val="24"/>
        </w:rPr>
        <w:t>.</w:t>
      </w:r>
    </w:p>
    <w:p w14:paraId="08DF2C2A" w14:textId="441713AA" w:rsidR="008D3E4B" w:rsidRDefault="008D3E4B" w:rsidP="00C05383">
      <w:pPr>
        <w:spacing w:line="360" w:lineRule="auto"/>
        <w:ind w:firstLine="709"/>
        <w:contextualSpacing/>
        <w:jc w:val="both"/>
        <w:rPr>
          <w:rFonts w:ascii="Times New Roman" w:hAnsi="Times New Roman" w:cs="Times New Roman"/>
          <w:sz w:val="24"/>
        </w:rPr>
      </w:pPr>
      <w:r w:rsidRPr="000F27A3">
        <w:rPr>
          <w:rFonts w:ascii="Times New Roman" w:hAnsi="Times New Roman" w:cs="Times New Roman"/>
          <w:sz w:val="24"/>
        </w:rPr>
        <w:t xml:space="preserve">2. Занижение расходов </w:t>
      </w:r>
      <w:r w:rsidR="00811026">
        <w:rPr>
          <w:rFonts w:ascii="Times New Roman" w:hAnsi="Times New Roman" w:cs="Times New Roman"/>
          <w:sz w:val="24"/>
        </w:rPr>
        <w:t>(</w:t>
      </w:r>
      <w:r w:rsidR="00811026" w:rsidRPr="00811026">
        <w:rPr>
          <w:rFonts w:ascii="Times New Roman" w:hAnsi="Times New Roman" w:cs="Times New Roman"/>
          <w:sz w:val="24"/>
        </w:rPr>
        <w:t>Decrease Expenses</w:t>
      </w:r>
      <w:r w:rsidR="00811026">
        <w:rPr>
          <w:rFonts w:ascii="Times New Roman" w:hAnsi="Times New Roman" w:cs="Times New Roman"/>
          <w:sz w:val="24"/>
        </w:rPr>
        <w:t>)</w:t>
      </w:r>
    </w:p>
    <w:p w14:paraId="74AE055F" w14:textId="499EF0C6" w:rsidR="008D3E4B" w:rsidRDefault="0081102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Это может достигаться через</w:t>
      </w:r>
      <w:r w:rsidR="008D3E4B" w:rsidRPr="000F27A3">
        <w:rPr>
          <w:rFonts w:ascii="Times New Roman" w:hAnsi="Times New Roman" w:cs="Times New Roman"/>
          <w:sz w:val="24"/>
        </w:rPr>
        <w:t xml:space="preserve"> </w:t>
      </w:r>
      <w:r>
        <w:rPr>
          <w:rFonts w:ascii="Times New Roman" w:hAnsi="Times New Roman" w:cs="Times New Roman"/>
          <w:sz w:val="24"/>
        </w:rPr>
        <w:t>отражение расходов</w:t>
      </w:r>
      <w:r w:rsidR="008D3E4B" w:rsidRPr="000F27A3">
        <w:rPr>
          <w:rFonts w:ascii="Times New Roman" w:hAnsi="Times New Roman" w:cs="Times New Roman"/>
          <w:sz w:val="24"/>
        </w:rPr>
        <w:t xml:space="preserve"> на балансе</w:t>
      </w:r>
      <w:r>
        <w:rPr>
          <w:rFonts w:ascii="Times New Roman" w:hAnsi="Times New Roman" w:cs="Times New Roman"/>
          <w:sz w:val="24"/>
        </w:rPr>
        <w:t xml:space="preserve"> в качестве активов, не отражение</w:t>
      </w:r>
      <w:r w:rsidR="008D3E4B" w:rsidRPr="000F27A3">
        <w:rPr>
          <w:rFonts w:ascii="Times New Roman" w:hAnsi="Times New Roman" w:cs="Times New Roman"/>
          <w:sz w:val="24"/>
        </w:rPr>
        <w:t xml:space="preserve"> </w:t>
      </w:r>
      <w:r w:rsidR="00B4068B">
        <w:rPr>
          <w:rFonts w:ascii="Times New Roman" w:hAnsi="Times New Roman" w:cs="Times New Roman"/>
          <w:sz w:val="24"/>
        </w:rPr>
        <w:t xml:space="preserve">некоторых видов </w:t>
      </w:r>
      <w:r w:rsidR="008D3E4B" w:rsidRPr="000F27A3">
        <w:rPr>
          <w:rFonts w:ascii="Times New Roman" w:hAnsi="Times New Roman" w:cs="Times New Roman"/>
          <w:sz w:val="24"/>
        </w:rPr>
        <w:t>расходов вообще</w:t>
      </w:r>
      <w:r>
        <w:rPr>
          <w:rFonts w:ascii="Times New Roman" w:hAnsi="Times New Roman" w:cs="Times New Roman"/>
          <w:sz w:val="24"/>
        </w:rPr>
        <w:t xml:space="preserve"> или</w:t>
      </w:r>
      <w:r w:rsidR="008D3E4B" w:rsidRPr="000F27A3">
        <w:rPr>
          <w:rFonts w:ascii="Times New Roman" w:hAnsi="Times New Roman" w:cs="Times New Roman"/>
          <w:sz w:val="24"/>
        </w:rPr>
        <w:t xml:space="preserve"> </w:t>
      </w:r>
      <w:r w:rsidR="00B4068B">
        <w:rPr>
          <w:rFonts w:ascii="Times New Roman" w:hAnsi="Times New Roman" w:cs="Times New Roman"/>
          <w:sz w:val="24"/>
        </w:rPr>
        <w:t>продление срока полезного использования оборудования с целью уменьшения его износа</w:t>
      </w:r>
      <w:r w:rsidR="008D3E4B" w:rsidRPr="000F27A3">
        <w:rPr>
          <w:rFonts w:ascii="Times New Roman" w:hAnsi="Times New Roman" w:cs="Times New Roman"/>
          <w:sz w:val="24"/>
        </w:rPr>
        <w:t xml:space="preserve">. </w:t>
      </w:r>
    </w:p>
    <w:p w14:paraId="5310FD9B" w14:textId="6ED06B9F" w:rsidR="008D3E4B" w:rsidRPr="0018567F" w:rsidRDefault="008D3E4B" w:rsidP="00C05383">
      <w:pPr>
        <w:spacing w:line="360" w:lineRule="auto"/>
        <w:ind w:firstLine="709"/>
        <w:contextualSpacing/>
        <w:jc w:val="both"/>
        <w:rPr>
          <w:rFonts w:ascii="Times New Roman" w:hAnsi="Times New Roman" w:cs="Times New Roman"/>
          <w:sz w:val="24"/>
          <w:lang w:val="en-US"/>
        </w:rPr>
      </w:pPr>
      <w:r w:rsidRPr="0018567F">
        <w:rPr>
          <w:rFonts w:ascii="Times New Roman" w:hAnsi="Times New Roman" w:cs="Times New Roman"/>
          <w:sz w:val="24"/>
          <w:lang w:val="en-US"/>
        </w:rPr>
        <w:t xml:space="preserve">3. </w:t>
      </w:r>
      <w:r w:rsidR="0018567F">
        <w:rPr>
          <w:rFonts w:ascii="Times New Roman" w:hAnsi="Times New Roman" w:cs="Times New Roman"/>
          <w:sz w:val="24"/>
        </w:rPr>
        <w:t>Завышение</w:t>
      </w:r>
      <w:r w:rsidR="0018567F" w:rsidRPr="0018567F">
        <w:rPr>
          <w:rFonts w:ascii="Times New Roman" w:hAnsi="Times New Roman" w:cs="Times New Roman"/>
          <w:sz w:val="24"/>
          <w:lang w:val="en-US"/>
        </w:rPr>
        <w:t xml:space="preserve"> </w:t>
      </w:r>
      <w:r w:rsidR="0018567F">
        <w:rPr>
          <w:rFonts w:ascii="Times New Roman" w:hAnsi="Times New Roman" w:cs="Times New Roman"/>
          <w:sz w:val="24"/>
        </w:rPr>
        <w:t>активов</w:t>
      </w:r>
      <w:r w:rsidRPr="0018567F">
        <w:rPr>
          <w:rFonts w:ascii="Times New Roman" w:hAnsi="Times New Roman" w:cs="Times New Roman"/>
          <w:sz w:val="24"/>
          <w:lang w:val="en-US"/>
        </w:rPr>
        <w:t xml:space="preserve"> </w:t>
      </w:r>
      <w:r w:rsidR="00811026" w:rsidRPr="0018567F">
        <w:rPr>
          <w:rFonts w:ascii="Times New Roman" w:hAnsi="Times New Roman" w:cs="Times New Roman"/>
          <w:sz w:val="24"/>
          <w:lang w:val="en-US"/>
        </w:rPr>
        <w:t>(Increase Assets</w:t>
      </w:r>
      <w:r w:rsidR="0018567F" w:rsidRPr="0018567F">
        <w:rPr>
          <w:rFonts w:ascii="Times New Roman" w:hAnsi="Times New Roman" w:cs="Times New Roman"/>
          <w:sz w:val="24"/>
          <w:lang w:val="en-US"/>
        </w:rPr>
        <w:t>)</w:t>
      </w:r>
      <w:r w:rsidR="00811026" w:rsidRPr="0018567F">
        <w:rPr>
          <w:rFonts w:ascii="Times New Roman" w:hAnsi="Times New Roman" w:cs="Times New Roman"/>
          <w:sz w:val="24"/>
          <w:lang w:val="en-US"/>
        </w:rPr>
        <w:t xml:space="preserve"> &amp; Decrease Liabilities)</w:t>
      </w:r>
    </w:p>
    <w:p w14:paraId="4CBDA34E" w14:textId="38948CB7" w:rsidR="0018567F" w:rsidRDefault="001E34B1"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Например, </w:t>
      </w:r>
      <w:r w:rsidRPr="001E34B1">
        <w:rPr>
          <w:rFonts w:ascii="Times New Roman" w:hAnsi="Times New Roman" w:cs="Times New Roman"/>
          <w:sz w:val="24"/>
        </w:rPr>
        <w:t xml:space="preserve">гудвилл, </w:t>
      </w:r>
      <w:r>
        <w:rPr>
          <w:rFonts w:ascii="Times New Roman" w:hAnsi="Times New Roman" w:cs="Times New Roman"/>
          <w:sz w:val="24"/>
        </w:rPr>
        <w:t>стоимость патентов</w:t>
      </w:r>
      <w:r w:rsidRPr="001E34B1">
        <w:rPr>
          <w:rFonts w:ascii="Times New Roman" w:hAnsi="Times New Roman" w:cs="Times New Roman"/>
          <w:sz w:val="24"/>
        </w:rPr>
        <w:t xml:space="preserve"> и другие нематериальные активы могут быть </w:t>
      </w:r>
      <w:r>
        <w:rPr>
          <w:rFonts w:ascii="Times New Roman" w:hAnsi="Times New Roman" w:cs="Times New Roman"/>
          <w:sz w:val="24"/>
        </w:rPr>
        <w:t>раздуты по стоимости</w:t>
      </w:r>
      <w:r w:rsidRPr="001E34B1">
        <w:rPr>
          <w:rFonts w:ascii="Times New Roman" w:hAnsi="Times New Roman" w:cs="Times New Roman"/>
          <w:sz w:val="24"/>
        </w:rPr>
        <w:t xml:space="preserve"> и включены в </w:t>
      </w:r>
      <w:r>
        <w:rPr>
          <w:rFonts w:ascii="Times New Roman" w:hAnsi="Times New Roman" w:cs="Times New Roman"/>
          <w:sz w:val="24"/>
        </w:rPr>
        <w:t>баланс</w:t>
      </w:r>
      <w:r w:rsidRPr="001E34B1">
        <w:rPr>
          <w:rFonts w:ascii="Times New Roman" w:hAnsi="Times New Roman" w:cs="Times New Roman"/>
          <w:sz w:val="24"/>
        </w:rPr>
        <w:t>.</w:t>
      </w:r>
      <w:r>
        <w:rPr>
          <w:rFonts w:ascii="Times New Roman" w:hAnsi="Times New Roman" w:cs="Times New Roman"/>
          <w:sz w:val="24"/>
        </w:rPr>
        <w:t xml:space="preserve"> </w:t>
      </w:r>
      <w:r w:rsidR="0031257F">
        <w:rPr>
          <w:rFonts w:ascii="Times New Roman" w:hAnsi="Times New Roman" w:cs="Times New Roman"/>
          <w:sz w:val="24"/>
        </w:rPr>
        <w:t>Характерен пример итальянских футбольных клубов Интера и Милана, которые в финансовой отчетности раздули стоимость своих брендов в 4-5 раз.</w:t>
      </w:r>
    </w:p>
    <w:p w14:paraId="305ACEB9" w14:textId="77777777" w:rsidR="0018567F" w:rsidRDefault="0018567F"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4. Занижение обязательств (</w:t>
      </w:r>
      <w:r w:rsidRPr="0018567F">
        <w:rPr>
          <w:rFonts w:ascii="Times New Roman" w:hAnsi="Times New Roman" w:cs="Times New Roman"/>
          <w:sz w:val="24"/>
          <w:lang w:val="en-US"/>
        </w:rPr>
        <w:t>Decrease</w:t>
      </w:r>
      <w:r w:rsidRPr="0018567F">
        <w:rPr>
          <w:rFonts w:ascii="Times New Roman" w:hAnsi="Times New Roman" w:cs="Times New Roman"/>
          <w:sz w:val="24"/>
        </w:rPr>
        <w:t xml:space="preserve"> </w:t>
      </w:r>
      <w:r w:rsidRPr="0018567F">
        <w:rPr>
          <w:rFonts w:ascii="Times New Roman" w:hAnsi="Times New Roman" w:cs="Times New Roman"/>
          <w:sz w:val="24"/>
          <w:lang w:val="en-US"/>
        </w:rPr>
        <w:t>Liabilities</w:t>
      </w:r>
      <w:r w:rsidRPr="0018567F">
        <w:rPr>
          <w:rFonts w:ascii="Times New Roman" w:hAnsi="Times New Roman" w:cs="Times New Roman"/>
          <w:sz w:val="24"/>
        </w:rPr>
        <w:t>)</w:t>
      </w:r>
      <w:r>
        <w:rPr>
          <w:rFonts w:ascii="Times New Roman" w:hAnsi="Times New Roman" w:cs="Times New Roman"/>
          <w:sz w:val="24"/>
        </w:rPr>
        <w:t xml:space="preserve"> </w:t>
      </w:r>
    </w:p>
    <w:p w14:paraId="7EF3A8DD" w14:textId="32A3E899" w:rsidR="0018567F" w:rsidRDefault="0018567F"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Например,</w:t>
      </w:r>
      <w:r w:rsidRPr="0018567F">
        <w:rPr>
          <w:rFonts w:ascii="Times New Roman" w:hAnsi="Times New Roman" w:cs="Times New Roman"/>
          <w:sz w:val="24"/>
        </w:rPr>
        <w:t xml:space="preserve"> забалансовое финансирование</w:t>
      </w:r>
      <w:r w:rsidR="00E55579">
        <w:rPr>
          <w:rFonts w:ascii="Times New Roman" w:hAnsi="Times New Roman" w:cs="Times New Roman"/>
          <w:sz w:val="24"/>
        </w:rPr>
        <w:t>. К</w:t>
      </w:r>
      <w:r>
        <w:rPr>
          <w:rFonts w:ascii="Times New Roman" w:hAnsi="Times New Roman" w:cs="Times New Roman"/>
          <w:sz w:val="24"/>
        </w:rPr>
        <w:t xml:space="preserve">омпания </w:t>
      </w:r>
      <w:r w:rsidRPr="0018567F">
        <w:rPr>
          <w:rFonts w:ascii="Times New Roman" w:hAnsi="Times New Roman" w:cs="Times New Roman"/>
          <w:sz w:val="24"/>
        </w:rPr>
        <w:t>Enron создала множество внебалансовых дочерних компаний</w:t>
      </w:r>
      <w:r>
        <w:rPr>
          <w:rFonts w:ascii="Times New Roman" w:hAnsi="Times New Roman" w:cs="Times New Roman"/>
          <w:sz w:val="24"/>
        </w:rPr>
        <w:t xml:space="preserve"> для финансирования</w:t>
      </w:r>
      <w:r w:rsidRPr="0018567F">
        <w:rPr>
          <w:rFonts w:ascii="Times New Roman" w:hAnsi="Times New Roman" w:cs="Times New Roman"/>
          <w:sz w:val="24"/>
        </w:rPr>
        <w:t>.</w:t>
      </w:r>
      <w:r>
        <w:rPr>
          <w:rFonts w:ascii="Times New Roman" w:hAnsi="Times New Roman" w:cs="Times New Roman"/>
          <w:sz w:val="24"/>
        </w:rPr>
        <w:t xml:space="preserve"> Еще одним способом является классификация</w:t>
      </w:r>
      <w:r w:rsidRPr="0018567F">
        <w:rPr>
          <w:rFonts w:ascii="Times New Roman" w:hAnsi="Times New Roman" w:cs="Times New Roman"/>
          <w:sz w:val="24"/>
        </w:rPr>
        <w:t xml:space="preserve"> долга как </w:t>
      </w:r>
      <w:r>
        <w:rPr>
          <w:rFonts w:ascii="Times New Roman" w:hAnsi="Times New Roman" w:cs="Times New Roman"/>
          <w:sz w:val="24"/>
        </w:rPr>
        <w:t>части капитала - это</w:t>
      </w:r>
      <w:r w:rsidRPr="0018567F">
        <w:rPr>
          <w:rFonts w:ascii="Times New Roman" w:hAnsi="Times New Roman" w:cs="Times New Roman"/>
          <w:sz w:val="24"/>
        </w:rPr>
        <w:t xml:space="preserve"> </w:t>
      </w:r>
      <w:r>
        <w:rPr>
          <w:rFonts w:ascii="Times New Roman" w:hAnsi="Times New Roman" w:cs="Times New Roman"/>
          <w:sz w:val="24"/>
        </w:rPr>
        <w:t>нужно</w:t>
      </w:r>
      <w:r w:rsidRPr="0018567F">
        <w:rPr>
          <w:rFonts w:ascii="Times New Roman" w:hAnsi="Times New Roman" w:cs="Times New Roman"/>
          <w:sz w:val="24"/>
        </w:rPr>
        <w:t xml:space="preserve"> для снижения </w:t>
      </w:r>
      <w:r>
        <w:rPr>
          <w:rFonts w:ascii="Times New Roman" w:hAnsi="Times New Roman" w:cs="Times New Roman"/>
          <w:sz w:val="24"/>
        </w:rPr>
        <w:t>видимого уровня</w:t>
      </w:r>
      <w:r w:rsidRPr="0018567F">
        <w:rPr>
          <w:rFonts w:ascii="Times New Roman" w:hAnsi="Times New Roman" w:cs="Times New Roman"/>
          <w:sz w:val="24"/>
        </w:rPr>
        <w:t xml:space="preserve"> задолженности</w:t>
      </w:r>
      <w:r>
        <w:rPr>
          <w:rFonts w:ascii="Times New Roman" w:hAnsi="Times New Roman" w:cs="Times New Roman"/>
          <w:sz w:val="24"/>
        </w:rPr>
        <w:t xml:space="preserve"> предприятия</w:t>
      </w:r>
      <w:r w:rsidRPr="0018567F">
        <w:rPr>
          <w:rFonts w:ascii="Times New Roman" w:hAnsi="Times New Roman" w:cs="Times New Roman"/>
          <w:sz w:val="24"/>
        </w:rPr>
        <w:t>.</w:t>
      </w:r>
    </w:p>
    <w:p w14:paraId="590BEA39" w14:textId="60D1197E" w:rsidR="00583078" w:rsidRPr="00617B89" w:rsidRDefault="00583078"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Институт внутренних аудиторов США (</w:t>
      </w:r>
      <w:r>
        <w:rPr>
          <w:rFonts w:ascii="Times New Roman" w:hAnsi="Times New Roman" w:cs="Times New Roman"/>
          <w:sz w:val="24"/>
          <w:lang w:val="en-US"/>
        </w:rPr>
        <w:t>The</w:t>
      </w:r>
      <w:r w:rsidRPr="00D84E64">
        <w:rPr>
          <w:rFonts w:ascii="Times New Roman" w:hAnsi="Times New Roman" w:cs="Times New Roman"/>
          <w:sz w:val="24"/>
        </w:rPr>
        <w:t xml:space="preserve"> </w:t>
      </w:r>
      <w:r>
        <w:rPr>
          <w:rFonts w:ascii="Times New Roman" w:hAnsi="Times New Roman" w:cs="Times New Roman"/>
          <w:sz w:val="24"/>
          <w:lang w:val="en-US"/>
        </w:rPr>
        <w:t>Institute</w:t>
      </w:r>
      <w:r w:rsidRPr="00D84E64">
        <w:rPr>
          <w:rFonts w:ascii="Times New Roman" w:hAnsi="Times New Roman" w:cs="Times New Roman"/>
          <w:sz w:val="24"/>
        </w:rPr>
        <w:t xml:space="preserve"> </w:t>
      </w:r>
      <w:r>
        <w:rPr>
          <w:rFonts w:ascii="Times New Roman" w:hAnsi="Times New Roman" w:cs="Times New Roman"/>
          <w:sz w:val="24"/>
          <w:lang w:val="en-US"/>
        </w:rPr>
        <w:t>of</w:t>
      </w:r>
      <w:r w:rsidRPr="00D84E64">
        <w:rPr>
          <w:rFonts w:ascii="Times New Roman" w:hAnsi="Times New Roman" w:cs="Times New Roman"/>
          <w:sz w:val="24"/>
        </w:rPr>
        <w:t xml:space="preserve"> </w:t>
      </w:r>
      <w:r>
        <w:rPr>
          <w:rFonts w:ascii="Times New Roman" w:hAnsi="Times New Roman" w:cs="Times New Roman"/>
          <w:sz w:val="24"/>
          <w:lang w:val="en-US"/>
        </w:rPr>
        <w:t>Internal</w:t>
      </w:r>
      <w:r w:rsidRPr="00D84E64">
        <w:rPr>
          <w:rFonts w:ascii="Times New Roman" w:hAnsi="Times New Roman" w:cs="Times New Roman"/>
          <w:sz w:val="24"/>
        </w:rPr>
        <w:t xml:space="preserve"> </w:t>
      </w:r>
      <w:r>
        <w:rPr>
          <w:rFonts w:ascii="Times New Roman" w:hAnsi="Times New Roman" w:cs="Times New Roman"/>
          <w:sz w:val="24"/>
          <w:lang w:val="en-US"/>
        </w:rPr>
        <w:t>Auditors</w:t>
      </w:r>
      <w:r w:rsidRPr="00D84E64">
        <w:rPr>
          <w:rFonts w:ascii="Times New Roman" w:hAnsi="Times New Roman" w:cs="Times New Roman"/>
          <w:sz w:val="24"/>
        </w:rPr>
        <w:t>)</w:t>
      </w:r>
      <w:r>
        <w:rPr>
          <w:rFonts w:ascii="Times New Roman" w:hAnsi="Times New Roman" w:cs="Times New Roman"/>
          <w:sz w:val="24"/>
        </w:rPr>
        <w:t xml:space="preserve"> определяет</w:t>
      </w:r>
      <w:r w:rsidRPr="003D671D">
        <w:rPr>
          <w:rFonts w:ascii="Times New Roman" w:hAnsi="Times New Roman" w:cs="Times New Roman"/>
          <w:sz w:val="24"/>
        </w:rPr>
        <w:t xml:space="preserve"> фальсификаци</w:t>
      </w:r>
      <w:r>
        <w:rPr>
          <w:rFonts w:ascii="Times New Roman" w:hAnsi="Times New Roman" w:cs="Times New Roman"/>
          <w:sz w:val="24"/>
        </w:rPr>
        <w:t>ю финансовой от</w:t>
      </w:r>
      <w:r w:rsidRPr="003D671D">
        <w:rPr>
          <w:rFonts w:ascii="Times New Roman" w:hAnsi="Times New Roman" w:cs="Times New Roman"/>
          <w:sz w:val="24"/>
        </w:rPr>
        <w:t xml:space="preserve">четности </w:t>
      </w:r>
      <w:r w:rsidR="004A2E43">
        <w:rPr>
          <w:rFonts w:ascii="Times New Roman" w:hAnsi="Times New Roman" w:cs="Times New Roman"/>
          <w:sz w:val="24"/>
        </w:rPr>
        <w:t xml:space="preserve">и </w:t>
      </w:r>
      <w:r w:rsidRPr="00D84E64">
        <w:rPr>
          <w:rFonts w:ascii="Times New Roman" w:hAnsi="Times New Roman" w:cs="Times New Roman"/>
          <w:sz w:val="24"/>
        </w:rPr>
        <w:t>мошенничество в финансовой отчетности как преднам</w:t>
      </w:r>
      <w:r>
        <w:rPr>
          <w:rFonts w:ascii="Times New Roman" w:hAnsi="Times New Roman" w:cs="Times New Roman"/>
          <w:sz w:val="24"/>
        </w:rPr>
        <w:t xml:space="preserve">еренный </w:t>
      </w:r>
      <w:r w:rsidRPr="00D84E64">
        <w:rPr>
          <w:rFonts w:ascii="Times New Roman" w:hAnsi="Times New Roman" w:cs="Times New Roman"/>
          <w:sz w:val="24"/>
        </w:rPr>
        <w:t xml:space="preserve">процесс обмана </w:t>
      </w:r>
      <w:r>
        <w:rPr>
          <w:rFonts w:ascii="Times New Roman" w:hAnsi="Times New Roman" w:cs="Times New Roman"/>
          <w:sz w:val="24"/>
        </w:rPr>
        <w:t>компанией пользователей своей отчетности.</w:t>
      </w:r>
      <w:r>
        <w:rPr>
          <w:rStyle w:val="a6"/>
          <w:rFonts w:ascii="Times New Roman" w:hAnsi="Times New Roman" w:cs="Times New Roman"/>
          <w:sz w:val="24"/>
        </w:rPr>
        <w:footnoteReference w:id="7"/>
      </w:r>
      <w:r w:rsidRPr="00D84E64">
        <w:rPr>
          <w:rFonts w:ascii="Times New Roman" w:hAnsi="Times New Roman" w:cs="Times New Roman"/>
          <w:sz w:val="24"/>
        </w:rPr>
        <w:t xml:space="preserve"> </w:t>
      </w:r>
      <w:r>
        <w:rPr>
          <w:rFonts w:ascii="Times New Roman" w:hAnsi="Times New Roman" w:cs="Times New Roman"/>
          <w:sz w:val="24"/>
        </w:rPr>
        <w:t xml:space="preserve">Комитет спонсорских организаций Комиссии Тредвея </w:t>
      </w:r>
      <w:r w:rsidRPr="00B258A6">
        <w:rPr>
          <w:rFonts w:ascii="Times New Roman" w:hAnsi="Times New Roman" w:cs="Times New Roman"/>
          <w:sz w:val="24"/>
        </w:rPr>
        <w:t>(</w:t>
      </w:r>
      <w:r>
        <w:rPr>
          <w:rFonts w:ascii="Times New Roman" w:hAnsi="Times New Roman" w:cs="Times New Roman"/>
          <w:sz w:val="24"/>
          <w:lang w:val="en-US"/>
        </w:rPr>
        <w:t>COSO</w:t>
      </w:r>
      <w:r w:rsidRPr="00B258A6">
        <w:rPr>
          <w:rFonts w:ascii="Times New Roman" w:hAnsi="Times New Roman" w:cs="Times New Roman"/>
          <w:sz w:val="24"/>
        </w:rPr>
        <w:t>)</w:t>
      </w:r>
      <w:r>
        <w:rPr>
          <w:rFonts w:ascii="Times New Roman" w:hAnsi="Times New Roman" w:cs="Times New Roman"/>
          <w:sz w:val="24"/>
        </w:rPr>
        <w:t xml:space="preserve"> определяет фальсификацию финансовой отчетности как «умышленное или неумышленное</w:t>
      </w:r>
      <w:r w:rsidRPr="00B258A6">
        <w:rPr>
          <w:rFonts w:ascii="Times New Roman" w:hAnsi="Times New Roman" w:cs="Times New Roman"/>
          <w:sz w:val="24"/>
        </w:rPr>
        <w:t xml:space="preserve"> </w:t>
      </w:r>
      <w:r w:rsidR="002735B6">
        <w:rPr>
          <w:rFonts w:ascii="Times New Roman" w:hAnsi="Times New Roman" w:cs="Times New Roman"/>
          <w:sz w:val="24"/>
        </w:rPr>
        <w:t>действие,</w:t>
      </w:r>
      <w:r>
        <w:rPr>
          <w:rFonts w:ascii="Times New Roman" w:hAnsi="Times New Roman" w:cs="Times New Roman"/>
          <w:sz w:val="24"/>
        </w:rPr>
        <w:t xml:space="preserve"> </w:t>
      </w:r>
      <w:r w:rsidRPr="00B258A6">
        <w:rPr>
          <w:rFonts w:ascii="Times New Roman" w:hAnsi="Times New Roman" w:cs="Times New Roman"/>
          <w:sz w:val="24"/>
        </w:rPr>
        <w:t xml:space="preserve">или бездействие, </w:t>
      </w:r>
      <w:r>
        <w:rPr>
          <w:rFonts w:ascii="Times New Roman" w:hAnsi="Times New Roman" w:cs="Times New Roman"/>
          <w:sz w:val="24"/>
        </w:rPr>
        <w:t>которое</w:t>
      </w:r>
      <w:r w:rsidRPr="00B258A6">
        <w:rPr>
          <w:rFonts w:ascii="Times New Roman" w:hAnsi="Times New Roman" w:cs="Times New Roman"/>
          <w:sz w:val="24"/>
        </w:rPr>
        <w:t xml:space="preserve"> приводит к сущес</w:t>
      </w:r>
      <w:r>
        <w:rPr>
          <w:rFonts w:ascii="Times New Roman" w:hAnsi="Times New Roman" w:cs="Times New Roman"/>
          <w:sz w:val="24"/>
        </w:rPr>
        <w:t>твенному искажению финансовой отчетности»</w:t>
      </w:r>
      <w:r w:rsidRPr="00B258A6">
        <w:rPr>
          <w:rFonts w:ascii="Times New Roman" w:hAnsi="Times New Roman" w:cs="Times New Roman"/>
          <w:sz w:val="24"/>
        </w:rPr>
        <w:t>.</w:t>
      </w:r>
      <w:r>
        <w:rPr>
          <w:rStyle w:val="a6"/>
          <w:rFonts w:ascii="Times New Roman" w:hAnsi="Times New Roman" w:cs="Times New Roman"/>
          <w:sz w:val="24"/>
        </w:rPr>
        <w:footnoteReference w:id="8"/>
      </w:r>
      <w:r w:rsidR="004A2E43">
        <w:rPr>
          <w:rFonts w:ascii="Times New Roman" w:hAnsi="Times New Roman" w:cs="Times New Roman"/>
          <w:sz w:val="24"/>
        </w:rPr>
        <w:t xml:space="preserve"> </w:t>
      </w:r>
      <w:r>
        <w:rPr>
          <w:rFonts w:ascii="Times New Roman" w:hAnsi="Times New Roman" w:cs="Times New Roman"/>
          <w:sz w:val="24"/>
          <w:lang w:val="en-US"/>
        </w:rPr>
        <w:t>SAS</w:t>
      </w:r>
      <w:r w:rsidRPr="00617B89">
        <w:rPr>
          <w:rFonts w:ascii="Times New Roman" w:hAnsi="Times New Roman" w:cs="Times New Roman"/>
          <w:sz w:val="24"/>
        </w:rPr>
        <w:t xml:space="preserve"> 99 </w:t>
      </w:r>
      <w:r>
        <w:rPr>
          <w:rFonts w:ascii="Times New Roman" w:hAnsi="Times New Roman" w:cs="Times New Roman"/>
          <w:sz w:val="24"/>
        </w:rPr>
        <w:t>определяет фальсификацию финансовой отчетности как «преднамеренное искажение или упущение в раскрытии информации в финансовой отчетности».</w:t>
      </w:r>
      <w:r>
        <w:rPr>
          <w:rStyle w:val="a6"/>
          <w:rFonts w:ascii="Times New Roman" w:hAnsi="Times New Roman" w:cs="Times New Roman"/>
          <w:sz w:val="24"/>
        </w:rPr>
        <w:footnoteReference w:id="9"/>
      </w:r>
    </w:p>
    <w:p w14:paraId="39257455" w14:textId="1F0D0FAE" w:rsidR="00583078" w:rsidRDefault="00583078" w:rsidP="00C05383">
      <w:pPr>
        <w:spacing w:line="360" w:lineRule="auto"/>
        <w:ind w:firstLine="709"/>
        <w:contextualSpacing/>
        <w:jc w:val="both"/>
        <w:rPr>
          <w:rFonts w:ascii="Times New Roman" w:hAnsi="Times New Roman" w:cs="Times New Roman"/>
          <w:sz w:val="24"/>
        </w:rPr>
      </w:pPr>
      <w:r w:rsidRPr="00A475A2">
        <w:rPr>
          <w:rFonts w:ascii="Times New Roman" w:hAnsi="Times New Roman" w:cs="Times New Roman"/>
          <w:sz w:val="24"/>
        </w:rPr>
        <w:lastRenderedPageBreak/>
        <w:t xml:space="preserve">Так, в </w:t>
      </w:r>
      <w:r>
        <w:rPr>
          <w:rFonts w:ascii="Times New Roman" w:hAnsi="Times New Roman" w:cs="Times New Roman"/>
          <w:sz w:val="24"/>
        </w:rPr>
        <w:t xml:space="preserve">книге </w:t>
      </w:r>
      <w:r w:rsidRPr="00C375DB">
        <w:rPr>
          <w:rFonts w:ascii="Times New Roman" w:hAnsi="Times New Roman" w:cs="Times New Roman"/>
          <w:sz w:val="24"/>
        </w:rPr>
        <w:t>Майкл</w:t>
      </w:r>
      <w:r>
        <w:rPr>
          <w:rFonts w:ascii="Times New Roman" w:hAnsi="Times New Roman" w:cs="Times New Roman"/>
          <w:sz w:val="24"/>
        </w:rPr>
        <w:t>а</w:t>
      </w:r>
      <w:r w:rsidRPr="00C375DB">
        <w:rPr>
          <w:rFonts w:ascii="Times New Roman" w:hAnsi="Times New Roman" w:cs="Times New Roman"/>
          <w:sz w:val="24"/>
        </w:rPr>
        <w:t xml:space="preserve"> Дж. Джонс</w:t>
      </w:r>
      <w:r>
        <w:rPr>
          <w:rFonts w:ascii="Times New Roman" w:hAnsi="Times New Roman" w:cs="Times New Roman"/>
          <w:sz w:val="24"/>
        </w:rPr>
        <w:t>а</w:t>
      </w:r>
      <w:r w:rsidRPr="00A475A2">
        <w:rPr>
          <w:rFonts w:ascii="Times New Roman" w:hAnsi="Times New Roman" w:cs="Times New Roman"/>
          <w:sz w:val="24"/>
        </w:rPr>
        <w:t xml:space="preserve"> </w:t>
      </w:r>
      <w:r w:rsidR="00307FA8">
        <w:rPr>
          <w:rFonts w:ascii="Times New Roman" w:hAnsi="Times New Roman" w:cs="Times New Roman"/>
          <w:sz w:val="24"/>
        </w:rPr>
        <w:t xml:space="preserve">«Креативный учет, мошенничество и международные скандалы в области бухгалтерского </w:t>
      </w:r>
      <w:r w:rsidR="003D3324">
        <w:rPr>
          <w:rFonts w:ascii="Times New Roman" w:hAnsi="Times New Roman" w:cs="Times New Roman"/>
          <w:sz w:val="24"/>
        </w:rPr>
        <w:t>учета» (</w:t>
      </w:r>
      <w:r w:rsidRPr="00A475A2">
        <w:rPr>
          <w:rFonts w:ascii="Times New Roman" w:hAnsi="Times New Roman" w:cs="Times New Roman"/>
          <w:sz w:val="24"/>
          <w:lang w:val="en-US"/>
        </w:rPr>
        <w:t>Creative</w:t>
      </w:r>
      <w:r w:rsidRPr="00A475A2">
        <w:rPr>
          <w:rFonts w:ascii="Times New Roman" w:hAnsi="Times New Roman" w:cs="Times New Roman"/>
          <w:sz w:val="24"/>
        </w:rPr>
        <w:t xml:space="preserve"> </w:t>
      </w:r>
      <w:r w:rsidRPr="00A475A2">
        <w:rPr>
          <w:rFonts w:ascii="Times New Roman" w:hAnsi="Times New Roman" w:cs="Times New Roman"/>
          <w:sz w:val="24"/>
          <w:lang w:val="en-US"/>
        </w:rPr>
        <w:t>Accounting</w:t>
      </w:r>
      <w:r w:rsidRPr="00A475A2">
        <w:rPr>
          <w:rFonts w:ascii="Times New Roman" w:hAnsi="Times New Roman" w:cs="Times New Roman"/>
          <w:sz w:val="24"/>
        </w:rPr>
        <w:t xml:space="preserve">, </w:t>
      </w:r>
      <w:r w:rsidRPr="00A475A2">
        <w:rPr>
          <w:rFonts w:ascii="Times New Roman" w:hAnsi="Times New Roman" w:cs="Times New Roman"/>
          <w:sz w:val="24"/>
          <w:lang w:val="en-US"/>
        </w:rPr>
        <w:t>Fraud</w:t>
      </w:r>
      <w:r w:rsidRPr="00A475A2">
        <w:rPr>
          <w:rFonts w:ascii="Times New Roman" w:hAnsi="Times New Roman" w:cs="Times New Roman"/>
          <w:sz w:val="24"/>
        </w:rPr>
        <w:t xml:space="preserve"> </w:t>
      </w:r>
      <w:r w:rsidRPr="00A475A2">
        <w:rPr>
          <w:rFonts w:ascii="Times New Roman" w:hAnsi="Times New Roman" w:cs="Times New Roman"/>
          <w:sz w:val="24"/>
          <w:lang w:val="en-US"/>
        </w:rPr>
        <w:t>and</w:t>
      </w:r>
      <w:r w:rsidRPr="00A475A2">
        <w:rPr>
          <w:rFonts w:ascii="Times New Roman" w:hAnsi="Times New Roman" w:cs="Times New Roman"/>
          <w:sz w:val="24"/>
        </w:rPr>
        <w:t xml:space="preserve"> </w:t>
      </w:r>
      <w:r w:rsidRPr="00A475A2">
        <w:rPr>
          <w:rFonts w:ascii="Times New Roman" w:hAnsi="Times New Roman" w:cs="Times New Roman"/>
          <w:sz w:val="24"/>
          <w:lang w:val="en-US"/>
        </w:rPr>
        <w:t>International</w:t>
      </w:r>
      <w:r w:rsidRPr="00A475A2">
        <w:rPr>
          <w:rFonts w:ascii="Times New Roman" w:hAnsi="Times New Roman" w:cs="Times New Roman"/>
          <w:sz w:val="24"/>
        </w:rPr>
        <w:t xml:space="preserve"> </w:t>
      </w:r>
      <w:r w:rsidRPr="00A475A2">
        <w:rPr>
          <w:rFonts w:ascii="Times New Roman" w:hAnsi="Times New Roman" w:cs="Times New Roman"/>
          <w:sz w:val="24"/>
          <w:lang w:val="en-US"/>
        </w:rPr>
        <w:t>Accounting</w:t>
      </w:r>
      <w:r w:rsidRPr="00A475A2">
        <w:rPr>
          <w:rFonts w:ascii="Times New Roman" w:hAnsi="Times New Roman" w:cs="Times New Roman"/>
          <w:sz w:val="24"/>
        </w:rPr>
        <w:t xml:space="preserve"> </w:t>
      </w:r>
      <w:r w:rsidRPr="00A475A2">
        <w:rPr>
          <w:rFonts w:ascii="Times New Roman" w:hAnsi="Times New Roman" w:cs="Times New Roman"/>
          <w:sz w:val="24"/>
          <w:lang w:val="en-US"/>
        </w:rPr>
        <w:t>Scandals</w:t>
      </w:r>
      <w:r w:rsidR="00307FA8">
        <w:rPr>
          <w:rFonts w:ascii="Times New Roman" w:hAnsi="Times New Roman" w:cs="Times New Roman"/>
          <w:sz w:val="24"/>
        </w:rPr>
        <w:t>)</w:t>
      </w:r>
      <w:r>
        <w:rPr>
          <w:rFonts w:ascii="Times New Roman" w:hAnsi="Times New Roman" w:cs="Times New Roman"/>
          <w:sz w:val="24"/>
        </w:rPr>
        <w:t xml:space="preserve"> под фальсификацией финансовой</w:t>
      </w:r>
      <w:r w:rsidRPr="003D671D">
        <w:rPr>
          <w:rFonts w:ascii="Times New Roman" w:hAnsi="Times New Roman" w:cs="Times New Roman"/>
          <w:sz w:val="24"/>
        </w:rPr>
        <w:t xml:space="preserve"> отчетности </w:t>
      </w:r>
      <w:r>
        <w:rPr>
          <w:rFonts w:ascii="Times New Roman" w:hAnsi="Times New Roman" w:cs="Times New Roman"/>
          <w:sz w:val="24"/>
        </w:rPr>
        <w:t xml:space="preserve">понимаются действия, </w:t>
      </w:r>
      <w:r w:rsidRPr="00583078">
        <w:rPr>
          <w:rFonts w:ascii="Times New Roman" w:hAnsi="Times New Roman" w:cs="Times New Roman"/>
          <w:sz w:val="24"/>
        </w:rPr>
        <w:t>когда компания использует методы бухгалтерского учета, которые находятся за пределами</w:t>
      </w:r>
      <w:r>
        <w:rPr>
          <w:rFonts w:ascii="Times New Roman" w:hAnsi="Times New Roman" w:cs="Times New Roman"/>
          <w:sz w:val="24"/>
        </w:rPr>
        <w:t xml:space="preserve"> нормативной базы или изобретает несуществующие операции.</w:t>
      </w:r>
      <w:r>
        <w:rPr>
          <w:rStyle w:val="a6"/>
          <w:rFonts w:ascii="Times New Roman" w:hAnsi="Times New Roman" w:cs="Times New Roman"/>
          <w:sz w:val="24"/>
        </w:rPr>
        <w:footnoteReference w:id="10"/>
      </w:r>
    </w:p>
    <w:p w14:paraId="6CECC2BC" w14:textId="2E048A93" w:rsidR="00583078" w:rsidRDefault="003973F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w:t>
      </w:r>
      <w:r w:rsidR="00583078">
        <w:rPr>
          <w:rFonts w:ascii="Times New Roman" w:hAnsi="Times New Roman" w:cs="Times New Roman"/>
          <w:sz w:val="24"/>
        </w:rPr>
        <w:t>Торхилл и Д.Вэллс под фальсификацией финансовой отчетности понимают действия, которые совершаю</w:t>
      </w:r>
      <w:r w:rsidR="00583078" w:rsidRPr="003D671D">
        <w:rPr>
          <w:rFonts w:ascii="Times New Roman" w:hAnsi="Times New Roman" w:cs="Times New Roman"/>
          <w:sz w:val="24"/>
        </w:rPr>
        <w:t>тся руководством компании с</w:t>
      </w:r>
      <w:r w:rsidR="00583078">
        <w:rPr>
          <w:rFonts w:ascii="Times New Roman" w:hAnsi="Times New Roman" w:cs="Times New Roman"/>
          <w:sz w:val="24"/>
        </w:rPr>
        <w:t xml:space="preserve"> </w:t>
      </w:r>
      <w:r w:rsidR="00583078" w:rsidRPr="003D671D">
        <w:rPr>
          <w:rFonts w:ascii="Times New Roman" w:hAnsi="Times New Roman" w:cs="Times New Roman"/>
          <w:sz w:val="24"/>
        </w:rPr>
        <w:t>целью искажения финансовых отчетов и обычно приводит к завышению прибыли или активов.</w:t>
      </w:r>
      <w:r w:rsidR="00583078">
        <w:rPr>
          <w:rStyle w:val="a6"/>
          <w:rFonts w:ascii="Times New Roman" w:hAnsi="Times New Roman" w:cs="Times New Roman"/>
          <w:sz w:val="24"/>
        </w:rPr>
        <w:footnoteReference w:id="11"/>
      </w:r>
    </w:p>
    <w:p w14:paraId="3ADC9C82" w14:textId="1F29FF1B" w:rsidR="00E55579" w:rsidRDefault="00635C45"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книге</w:t>
      </w:r>
      <w:r w:rsidRPr="00635C45">
        <w:rPr>
          <w:rFonts w:ascii="Times New Roman" w:hAnsi="Times New Roman" w:cs="Times New Roman"/>
          <w:sz w:val="24"/>
        </w:rPr>
        <w:t xml:space="preserve"> </w:t>
      </w:r>
      <w:r w:rsidR="00307FA8">
        <w:rPr>
          <w:rFonts w:ascii="Times New Roman" w:hAnsi="Times New Roman" w:cs="Times New Roman"/>
          <w:sz w:val="24"/>
        </w:rPr>
        <w:t>«</w:t>
      </w:r>
      <w:r w:rsidRPr="00635C45">
        <w:rPr>
          <w:rFonts w:ascii="Times New Roman" w:hAnsi="Times New Roman" w:cs="Times New Roman"/>
          <w:sz w:val="24"/>
        </w:rPr>
        <w:t>Аудит мошеннич</w:t>
      </w:r>
      <w:r>
        <w:rPr>
          <w:rFonts w:ascii="Times New Roman" w:hAnsi="Times New Roman" w:cs="Times New Roman"/>
          <w:sz w:val="24"/>
        </w:rPr>
        <w:t>еских действий</w:t>
      </w:r>
      <w:r w:rsidRPr="00635C45">
        <w:rPr>
          <w:rFonts w:ascii="Times New Roman" w:hAnsi="Times New Roman" w:cs="Times New Roman"/>
          <w:sz w:val="24"/>
        </w:rPr>
        <w:t xml:space="preserve"> и судебно-бухгалтерск</w:t>
      </w:r>
      <w:r>
        <w:rPr>
          <w:rFonts w:ascii="Times New Roman" w:hAnsi="Times New Roman" w:cs="Times New Roman"/>
          <w:sz w:val="24"/>
        </w:rPr>
        <w:t>ая</w:t>
      </w:r>
      <w:r w:rsidRPr="00635C45">
        <w:rPr>
          <w:rFonts w:ascii="Times New Roman" w:hAnsi="Times New Roman" w:cs="Times New Roman"/>
          <w:sz w:val="24"/>
        </w:rPr>
        <w:t xml:space="preserve"> </w:t>
      </w:r>
      <w:r>
        <w:rPr>
          <w:rFonts w:ascii="Times New Roman" w:hAnsi="Times New Roman" w:cs="Times New Roman"/>
          <w:sz w:val="24"/>
        </w:rPr>
        <w:t>экспертиза</w:t>
      </w:r>
      <w:r w:rsidR="00307FA8">
        <w:rPr>
          <w:rFonts w:ascii="Times New Roman" w:hAnsi="Times New Roman" w:cs="Times New Roman"/>
          <w:sz w:val="24"/>
        </w:rPr>
        <w:t>»</w:t>
      </w:r>
      <w:r>
        <w:rPr>
          <w:rFonts w:ascii="Times New Roman" w:hAnsi="Times New Roman" w:cs="Times New Roman"/>
          <w:sz w:val="24"/>
        </w:rPr>
        <w:t xml:space="preserve"> </w:t>
      </w:r>
      <w:r w:rsidR="00307FA8" w:rsidRPr="00307FA8">
        <w:rPr>
          <w:rFonts w:ascii="Times New Roman" w:hAnsi="Times New Roman" w:cs="Times New Roman"/>
          <w:sz w:val="24"/>
          <w:szCs w:val="24"/>
        </w:rPr>
        <w:t>(</w:t>
      </w:r>
      <w:r w:rsidR="00307FA8" w:rsidRPr="00307FA8">
        <w:rPr>
          <w:rFonts w:ascii="Times New Roman" w:hAnsi="Times New Roman" w:cs="Times New Roman"/>
          <w:sz w:val="24"/>
          <w:szCs w:val="24"/>
          <w:lang w:val="en-US"/>
        </w:rPr>
        <w:t>Fraud</w:t>
      </w:r>
      <w:r w:rsidR="00307FA8" w:rsidRPr="00307FA8">
        <w:rPr>
          <w:rFonts w:ascii="Times New Roman" w:hAnsi="Times New Roman" w:cs="Times New Roman"/>
          <w:sz w:val="24"/>
          <w:szCs w:val="24"/>
        </w:rPr>
        <w:t xml:space="preserve"> </w:t>
      </w:r>
      <w:r w:rsidR="00307FA8" w:rsidRPr="00307FA8">
        <w:rPr>
          <w:rFonts w:ascii="Times New Roman" w:hAnsi="Times New Roman" w:cs="Times New Roman"/>
          <w:sz w:val="24"/>
          <w:szCs w:val="24"/>
          <w:lang w:val="en-US"/>
        </w:rPr>
        <w:t>auditing</w:t>
      </w:r>
      <w:r w:rsidR="00307FA8" w:rsidRPr="00307FA8">
        <w:rPr>
          <w:rFonts w:ascii="Times New Roman" w:hAnsi="Times New Roman" w:cs="Times New Roman"/>
          <w:sz w:val="24"/>
          <w:szCs w:val="24"/>
        </w:rPr>
        <w:t xml:space="preserve"> </w:t>
      </w:r>
      <w:r w:rsidR="00307FA8" w:rsidRPr="00307FA8">
        <w:rPr>
          <w:rFonts w:ascii="Times New Roman" w:hAnsi="Times New Roman" w:cs="Times New Roman"/>
          <w:sz w:val="24"/>
          <w:szCs w:val="24"/>
          <w:lang w:val="en-US"/>
        </w:rPr>
        <w:t>and</w:t>
      </w:r>
      <w:r w:rsidR="00307FA8" w:rsidRPr="00307FA8">
        <w:rPr>
          <w:rFonts w:ascii="Times New Roman" w:hAnsi="Times New Roman" w:cs="Times New Roman"/>
          <w:sz w:val="24"/>
          <w:szCs w:val="24"/>
        </w:rPr>
        <w:t xml:space="preserve"> </w:t>
      </w:r>
      <w:r w:rsidR="00307FA8" w:rsidRPr="00307FA8">
        <w:rPr>
          <w:rFonts w:ascii="Times New Roman" w:hAnsi="Times New Roman" w:cs="Times New Roman"/>
          <w:sz w:val="24"/>
          <w:szCs w:val="24"/>
          <w:lang w:val="en-US"/>
        </w:rPr>
        <w:t>forensic</w:t>
      </w:r>
      <w:r w:rsidR="00307FA8" w:rsidRPr="00307FA8">
        <w:rPr>
          <w:rFonts w:ascii="Times New Roman" w:hAnsi="Times New Roman" w:cs="Times New Roman"/>
          <w:sz w:val="24"/>
          <w:szCs w:val="24"/>
        </w:rPr>
        <w:t xml:space="preserve"> </w:t>
      </w:r>
      <w:r w:rsidR="00307FA8" w:rsidRPr="00307FA8">
        <w:rPr>
          <w:rFonts w:ascii="Times New Roman" w:hAnsi="Times New Roman" w:cs="Times New Roman"/>
          <w:sz w:val="24"/>
          <w:szCs w:val="24"/>
          <w:lang w:val="en-US"/>
        </w:rPr>
        <w:t>accounting</w:t>
      </w:r>
      <w:r w:rsidR="00307FA8" w:rsidRPr="00307FA8">
        <w:rPr>
          <w:rFonts w:ascii="Times New Roman" w:hAnsi="Times New Roman" w:cs="Times New Roman"/>
          <w:sz w:val="24"/>
          <w:szCs w:val="24"/>
        </w:rPr>
        <w:t xml:space="preserve">) </w:t>
      </w:r>
      <w:r w:rsidRPr="00307FA8">
        <w:rPr>
          <w:rFonts w:ascii="Times New Roman" w:hAnsi="Times New Roman" w:cs="Times New Roman"/>
          <w:sz w:val="24"/>
          <w:szCs w:val="24"/>
        </w:rPr>
        <w:t>фальсификация</w:t>
      </w:r>
      <w:r>
        <w:rPr>
          <w:rFonts w:ascii="Times New Roman" w:hAnsi="Times New Roman" w:cs="Times New Roman"/>
          <w:sz w:val="24"/>
        </w:rPr>
        <w:t xml:space="preserve"> финансовой отчетности рассматривается</w:t>
      </w:r>
      <w:r w:rsidRPr="00635C45">
        <w:rPr>
          <w:rFonts w:ascii="Times New Roman" w:hAnsi="Times New Roman" w:cs="Times New Roman"/>
          <w:sz w:val="24"/>
        </w:rPr>
        <w:t xml:space="preserve"> </w:t>
      </w:r>
      <w:r w:rsidR="00583078" w:rsidRPr="003D671D">
        <w:rPr>
          <w:rFonts w:ascii="Times New Roman" w:hAnsi="Times New Roman" w:cs="Times New Roman"/>
          <w:sz w:val="24"/>
        </w:rPr>
        <w:t xml:space="preserve">как участие высшего руководства компании в </w:t>
      </w:r>
      <w:r w:rsidR="00583078">
        <w:rPr>
          <w:rFonts w:ascii="Times New Roman" w:hAnsi="Times New Roman" w:cs="Times New Roman"/>
          <w:sz w:val="24"/>
        </w:rPr>
        <w:t>искажении отчетности и незакон</w:t>
      </w:r>
      <w:r w:rsidR="00583078" w:rsidRPr="003D671D">
        <w:rPr>
          <w:rFonts w:ascii="Times New Roman" w:hAnsi="Times New Roman" w:cs="Times New Roman"/>
          <w:sz w:val="24"/>
        </w:rPr>
        <w:t>ном присвоении имущества.</w:t>
      </w:r>
      <w:r w:rsidR="00583078">
        <w:rPr>
          <w:rStyle w:val="a6"/>
          <w:rFonts w:ascii="Times New Roman" w:hAnsi="Times New Roman" w:cs="Times New Roman"/>
          <w:sz w:val="24"/>
        </w:rPr>
        <w:footnoteReference w:id="12"/>
      </w:r>
      <w:r w:rsidR="00583078">
        <w:rPr>
          <w:rFonts w:ascii="Times New Roman" w:hAnsi="Times New Roman" w:cs="Times New Roman"/>
          <w:sz w:val="24"/>
        </w:rPr>
        <w:t xml:space="preserve"> </w:t>
      </w:r>
    </w:p>
    <w:p w14:paraId="12FCDAC0" w14:textId="77777777" w:rsidR="004A1F41" w:rsidRDefault="004A1F41"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Согласно отчету Ассоциации независимых сертифицированных бухгалтеров по выявлению фальсификации финансовой отчетности (</w:t>
      </w:r>
      <w:r>
        <w:rPr>
          <w:rFonts w:ascii="Times New Roman" w:hAnsi="Times New Roman" w:cs="Times New Roman"/>
          <w:sz w:val="24"/>
          <w:lang w:val="en-US"/>
        </w:rPr>
        <w:t>ACFE</w:t>
      </w:r>
      <w:r>
        <w:rPr>
          <w:rFonts w:ascii="Times New Roman" w:hAnsi="Times New Roman" w:cs="Times New Roman"/>
          <w:sz w:val="24"/>
        </w:rPr>
        <w:t>) субъекты фальсификации финансовой отчетности могут быть разделены на три группы:</w:t>
      </w:r>
      <w:r>
        <w:rPr>
          <w:rStyle w:val="a6"/>
          <w:rFonts w:ascii="Times New Roman" w:hAnsi="Times New Roman" w:cs="Times New Roman"/>
          <w:sz w:val="24"/>
        </w:rPr>
        <w:footnoteReference w:id="13"/>
      </w:r>
    </w:p>
    <w:p w14:paraId="0960A563" w14:textId="77777777" w:rsidR="004A1F41" w:rsidRDefault="004A1F41" w:rsidP="00A80065">
      <w:pPr>
        <w:pStyle w:val="a3"/>
        <w:numPr>
          <w:ilvl w:val="0"/>
          <w:numId w:val="30"/>
        </w:numPr>
        <w:spacing w:line="360" w:lineRule="auto"/>
        <w:ind w:left="357" w:right="357" w:firstLine="0"/>
        <w:mirrorIndents/>
        <w:jc w:val="both"/>
        <w:rPr>
          <w:rFonts w:ascii="Times New Roman" w:hAnsi="Times New Roman" w:cs="Times New Roman"/>
          <w:sz w:val="24"/>
        </w:rPr>
      </w:pPr>
      <w:r>
        <w:rPr>
          <w:rFonts w:ascii="Times New Roman" w:hAnsi="Times New Roman" w:cs="Times New Roman"/>
          <w:sz w:val="24"/>
        </w:rPr>
        <w:t>Собственники бизнеса;</w:t>
      </w:r>
    </w:p>
    <w:p w14:paraId="5BB56BD4" w14:textId="77777777" w:rsidR="004A1F41" w:rsidRDefault="004A1F41" w:rsidP="00A80065">
      <w:pPr>
        <w:pStyle w:val="a3"/>
        <w:numPr>
          <w:ilvl w:val="0"/>
          <w:numId w:val="30"/>
        </w:numPr>
        <w:spacing w:line="360" w:lineRule="auto"/>
        <w:ind w:left="357" w:right="357" w:firstLine="0"/>
        <w:mirrorIndents/>
        <w:jc w:val="both"/>
        <w:rPr>
          <w:rFonts w:ascii="Times New Roman" w:hAnsi="Times New Roman" w:cs="Times New Roman"/>
          <w:sz w:val="24"/>
        </w:rPr>
      </w:pPr>
      <w:r>
        <w:rPr>
          <w:rFonts w:ascii="Times New Roman" w:hAnsi="Times New Roman" w:cs="Times New Roman"/>
          <w:sz w:val="24"/>
        </w:rPr>
        <w:t>Топ-менеджмент фирмы;</w:t>
      </w:r>
    </w:p>
    <w:p w14:paraId="59F68BF1" w14:textId="77777777" w:rsidR="004A1F41" w:rsidRPr="007C328A" w:rsidRDefault="004A1F41" w:rsidP="00A80065">
      <w:pPr>
        <w:pStyle w:val="a3"/>
        <w:numPr>
          <w:ilvl w:val="0"/>
          <w:numId w:val="30"/>
        </w:numPr>
        <w:spacing w:line="360" w:lineRule="auto"/>
        <w:ind w:left="357" w:right="357" w:firstLine="0"/>
        <w:mirrorIndents/>
        <w:jc w:val="both"/>
        <w:rPr>
          <w:rFonts w:ascii="Times New Roman" w:hAnsi="Times New Roman" w:cs="Times New Roman"/>
          <w:sz w:val="24"/>
        </w:rPr>
      </w:pPr>
      <w:r>
        <w:rPr>
          <w:rFonts w:ascii="Times New Roman" w:hAnsi="Times New Roman" w:cs="Times New Roman"/>
          <w:sz w:val="24"/>
        </w:rPr>
        <w:t>Рядовые сотрудники фирмы.</w:t>
      </w:r>
    </w:p>
    <w:p w14:paraId="15DCAF00" w14:textId="35E0EAC7" w:rsidR="004A1F41" w:rsidRDefault="004A1F41"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У каждой из этих групп есть свои интересы, которыми они руководствуются при принятии экономических решений. При этом каждая группа учитывает интересы другой группы только в той мере, в которой ее обязывает к этому трудовой договор. При этом информация между группами распределена ассиметрично, то есть сотрудники располагают большей информацией о существе поставленных перед ними задач и связанных с ними действий и условий, чем руководство. А руководство в свою очередь обладают большей информацией, чем собственники.</w:t>
      </w:r>
      <w:r w:rsidR="004A2E43">
        <w:rPr>
          <w:rFonts w:ascii="Times New Roman" w:hAnsi="Times New Roman" w:cs="Times New Roman"/>
          <w:sz w:val="24"/>
        </w:rPr>
        <w:t xml:space="preserve"> </w:t>
      </w:r>
      <w:r>
        <w:rPr>
          <w:rFonts w:ascii="Times New Roman" w:hAnsi="Times New Roman" w:cs="Times New Roman"/>
          <w:sz w:val="24"/>
        </w:rPr>
        <w:t xml:space="preserve">Собственники бизнеса делегируют право управления фирмой топ-менеджерам компании, которые в свою очередь делегируют часть своих полномочий сотрудникам разных уровней. </w:t>
      </w:r>
    </w:p>
    <w:p w14:paraId="4E3254DD" w14:textId="77777777" w:rsidR="004A1F41" w:rsidRDefault="004A1F41"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Таким образом возникает конфликт интересов, так как руководство может искусственно увеличивать потребление в процессе производства материальных благ, </w:t>
      </w:r>
      <w:r>
        <w:rPr>
          <w:rFonts w:ascii="Times New Roman" w:hAnsi="Times New Roman" w:cs="Times New Roman"/>
          <w:sz w:val="24"/>
        </w:rPr>
        <w:lastRenderedPageBreak/>
        <w:t>направляя дополнительные средства на непроизводственные активы. Например, дорогая обстановка своих офисов, аренда офисов в самых дорогих частях города, проживание в роскошных отелях, перелеты исключительно бизнес классом. По мнению В.В.Ковалева и Вит.В.Ковалева в подобной ситуации целью руководства становится не максимизация богатства собственников, а рост масштабов бизнеса с целью извлечения личной выгоды.</w:t>
      </w:r>
      <w:r>
        <w:rPr>
          <w:rStyle w:val="a6"/>
          <w:rFonts w:ascii="Times New Roman" w:hAnsi="Times New Roman" w:cs="Times New Roman"/>
          <w:sz w:val="24"/>
        </w:rPr>
        <w:footnoteReference w:id="14"/>
      </w:r>
    </w:p>
    <w:p w14:paraId="7BEE6F29" w14:textId="77777777" w:rsidR="004A1F41" w:rsidRDefault="004A1F41"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Система вознаграждения руководства в большинстве акционерных компаний включает как фиксированную часть (заработная плата), так и переменную (все различные бонусы). Размер бонусов при этом зависит от результатов работы конкретного руководителя или группы руководителей. Согласно отчету Ассоциации независимых сертифицированных бухгалтеров по выявлению фальсификации финансовой отчетности (</w:t>
      </w:r>
      <w:r>
        <w:rPr>
          <w:rFonts w:ascii="Times New Roman" w:hAnsi="Times New Roman" w:cs="Times New Roman"/>
          <w:sz w:val="24"/>
          <w:lang w:val="en-US"/>
        </w:rPr>
        <w:t>ACFE</w:t>
      </w:r>
      <w:r>
        <w:rPr>
          <w:rFonts w:ascii="Times New Roman" w:hAnsi="Times New Roman" w:cs="Times New Roman"/>
          <w:sz w:val="24"/>
        </w:rPr>
        <w:t>)</w:t>
      </w:r>
      <w:r w:rsidRPr="0091657A">
        <w:rPr>
          <w:rFonts w:ascii="Times New Roman" w:hAnsi="Times New Roman" w:cs="Times New Roman"/>
          <w:sz w:val="24"/>
        </w:rPr>
        <w:t xml:space="preserve"> </w:t>
      </w:r>
      <w:r>
        <w:rPr>
          <w:rFonts w:ascii="Times New Roman" w:hAnsi="Times New Roman" w:cs="Times New Roman"/>
          <w:sz w:val="24"/>
        </w:rPr>
        <w:t>для целей премирования разрабатывают целевые значения ключевых показателей эффективности, которые как раз имеют финансовую природу и основываются на показателях финансовой отчетности.</w:t>
      </w:r>
      <w:r>
        <w:rPr>
          <w:rStyle w:val="a6"/>
          <w:rFonts w:ascii="Times New Roman" w:hAnsi="Times New Roman" w:cs="Times New Roman"/>
          <w:sz w:val="24"/>
        </w:rPr>
        <w:footnoteReference w:id="15"/>
      </w:r>
      <w:r>
        <w:rPr>
          <w:rFonts w:ascii="Times New Roman" w:hAnsi="Times New Roman" w:cs="Times New Roman"/>
          <w:sz w:val="24"/>
        </w:rPr>
        <w:t xml:space="preserve"> Данная ситуация стимулирует руководство компании приукрашать финансовую отчетность.</w:t>
      </w:r>
    </w:p>
    <w:p w14:paraId="5F755022" w14:textId="32BA35C7" w:rsidR="00BD6EBC" w:rsidRDefault="004A1F41"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Аналогичным образом происходит фальсификация финансовой отчетности на уровне первичного учета в условиях недостаточно высокого уровня контроля внутри компании. В данном же случае руководство делегирует сотрудникам определенные полномочия в рамках некоторых компетенций, которыми сотрудники злоупотребляют, фальсифицируют финансовую отчетность, что приводит к перераспределению благ в их собственную пользу.</w:t>
      </w:r>
    </w:p>
    <w:p w14:paraId="1D571A1E" w14:textId="61327104" w:rsidR="00583078" w:rsidRDefault="00811026" w:rsidP="00C05383">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Обзор </w:t>
      </w:r>
      <w:r w:rsidR="00EF459A">
        <w:rPr>
          <w:rFonts w:ascii="Times New Roman" w:hAnsi="Times New Roman" w:cs="Times New Roman"/>
          <w:sz w:val="24"/>
        </w:rPr>
        <w:t xml:space="preserve">зарубежной </w:t>
      </w:r>
      <w:r>
        <w:rPr>
          <w:rFonts w:ascii="Times New Roman" w:hAnsi="Times New Roman" w:cs="Times New Roman"/>
          <w:sz w:val="24"/>
        </w:rPr>
        <w:t xml:space="preserve">литературы </w:t>
      </w:r>
      <w:r w:rsidR="00617B89">
        <w:rPr>
          <w:rFonts w:ascii="Times New Roman" w:hAnsi="Times New Roman" w:cs="Times New Roman"/>
          <w:sz w:val="24"/>
        </w:rPr>
        <w:t>показал</w:t>
      </w:r>
      <w:r>
        <w:rPr>
          <w:rFonts w:ascii="Times New Roman" w:hAnsi="Times New Roman" w:cs="Times New Roman"/>
          <w:sz w:val="24"/>
        </w:rPr>
        <w:t xml:space="preserve">, что </w:t>
      </w:r>
      <w:r w:rsidR="00617B89">
        <w:rPr>
          <w:rFonts w:ascii="Times New Roman" w:hAnsi="Times New Roman" w:cs="Times New Roman"/>
          <w:sz w:val="24"/>
        </w:rPr>
        <w:t>у каждого автора и регулятора</w:t>
      </w:r>
      <w:r w:rsidRPr="00811026">
        <w:rPr>
          <w:rFonts w:ascii="Times New Roman" w:hAnsi="Times New Roman" w:cs="Times New Roman"/>
          <w:sz w:val="24"/>
        </w:rPr>
        <w:t xml:space="preserve"> определение </w:t>
      </w:r>
      <w:r>
        <w:rPr>
          <w:rFonts w:ascii="Times New Roman" w:hAnsi="Times New Roman" w:cs="Times New Roman"/>
          <w:sz w:val="24"/>
        </w:rPr>
        <w:t>фальсификации финансовой отчетности</w:t>
      </w:r>
      <w:r w:rsidRPr="00811026">
        <w:rPr>
          <w:rFonts w:ascii="Times New Roman" w:hAnsi="Times New Roman" w:cs="Times New Roman"/>
          <w:sz w:val="24"/>
        </w:rPr>
        <w:t xml:space="preserve"> будет несколько иным; однако, по сути, </w:t>
      </w:r>
      <w:r w:rsidR="00617B89">
        <w:rPr>
          <w:rFonts w:ascii="Times New Roman" w:hAnsi="Times New Roman" w:cs="Times New Roman"/>
          <w:sz w:val="24"/>
        </w:rPr>
        <w:t>фальсификация финансовой отчетности связана</w:t>
      </w:r>
      <w:r w:rsidRPr="00811026">
        <w:rPr>
          <w:rFonts w:ascii="Times New Roman" w:hAnsi="Times New Roman" w:cs="Times New Roman"/>
          <w:sz w:val="24"/>
        </w:rPr>
        <w:t xml:space="preserve"> с нарушением </w:t>
      </w:r>
      <w:r>
        <w:rPr>
          <w:rFonts w:ascii="Times New Roman" w:hAnsi="Times New Roman" w:cs="Times New Roman"/>
          <w:sz w:val="24"/>
        </w:rPr>
        <w:t>действующего законодательства</w:t>
      </w:r>
      <w:r w:rsidRPr="00811026">
        <w:rPr>
          <w:rFonts w:ascii="Times New Roman" w:hAnsi="Times New Roman" w:cs="Times New Roman"/>
          <w:sz w:val="24"/>
        </w:rPr>
        <w:t>.</w:t>
      </w:r>
    </w:p>
    <w:p w14:paraId="1D81B2D4" w14:textId="77777777" w:rsidR="00583078" w:rsidRDefault="00583078" w:rsidP="00C05383">
      <w:pPr>
        <w:ind w:firstLine="709"/>
        <w:contextualSpacing/>
        <w:rPr>
          <w:rFonts w:asciiTheme="majorHAnsi" w:eastAsiaTheme="majorEastAsia" w:hAnsiTheme="majorHAnsi" w:cstheme="majorBidi"/>
          <w:sz w:val="26"/>
          <w:szCs w:val="26"/>
        </w:rPr>
      </w:pPr>
      <w:r>
        <w:br w:type="page"/>
      </w:r>
    </w:p>
    <w:p w14:paraId="3A75D227" w14:textId="66725F2C" w:rsidR="004A2E43" w:rsidRPr="00435DFC" w:rsidRDefault="00927574" w:rsidP="00622F08">
      <w:pPr>
        <w:pStyle w:val="2"/>
        <w:rPr>
          <w:rFonts w:ascii="Times New Roman" w:hAnsi="Times New Roman" w:cs="Times New Roman"/>
          <w:b/>
          <w:color w:val="auto"/>
        </w:rPr>
      </w:pPr>
      <w:bookmarkStart w:id="6" w:name="_Toc514104410"/>
      <w:r w:rsidRPr="00435DFC">
        <w:rPr>
          <w:rFonts w:ascii="Times New Roman" w:hAnsi="Times New Roman" w:cs="Times New Roman"/>
          <w:b/>
          <w:color w:val="auto"/>
        </w:rPr>
        <w:lastRenderedPageBreak/>
        <w:t>1.3</w:t>
      </w:r>
      <w:r w:rsidR="00307FA8" w:rsidRPr="00435DFC">
        <w:rPr>
          <w:rFonts w:ascii="Times New Roman" w:hAnsi="Times New Roman" w:cs="Times New Roman"/>
          <w:b/>
          <w:color w:val="auto"/>
        </w:rPr>
        <w:t xml:space="preserve"> Обзор отечественных работ по теме </w:t>
      </w:r>
      <w:r w:rsidR="004A2E43" w:rsidRPr="00435DFC">
        <w:rPr>
          <w:rFonts w:ascii="Times New Roman" w:hAnsi="Times New Roman" w:cs="Times New Roman"/>
          <w:b/>
          <w:color w:val="auto"/>
        </w:rPr>
        <w:t>фальсификации финансовой отчетности</w:t>
      </w:r>
      <w:bookmarkEnd w:id="6"/>
    </w:p>
    <w:p w14:paraId="1BD04A5A" w14:textId="77777777" w:rsidR="00307FA8"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Многие отечественные экономисты изучали природу</w:t>
      </w:r>
      <w:r w:rsidRPr="00233EBC">
        <w:rPr>
          <w:rFonts w:ascii="Times New Roman" w:hAnsi="Times New Roman" w:cs="Times New Roman"/>
          <w:sz w:val="24"/>
        </w:rPr>
        <w:t xml:space="preserve"> </w:t>
      </w:r>
      <w:r>
        <w:rPr>
          <w:rFonts w:ascii="Times New Roman" w:hAnsi="Times New Roman" w:cs="Times New Roman"/>
          <w:sz w:val="24"/>
        </w:rPr>
        <w:t xml:space="preserve">фальсификации бухгалтерской (финансовой) отчетности. </w:t>
      </w:r>
    </w:p>
    <w:p w14:paraId="20C12B59" w14:textId="77777777" w:rsidR="00307FA8" w:rsidRDefault="00307FA8" w:rsidP="00622F08">
      <w:pPr>
        <w:spacing w:line="360" w:lineRule="auto"/>
        <w:ind w:firstLine="709"/>
        <w:contextualSpacing/>
        <w:jc w:val="both"/>
        <w:rPr>
          <w:rFonts w:ascii="Times New Roman" w:hAnsi="Times New Roman" w:cs="Times New Roman"/>
          <w:sz w:val="24"/>
        </w:rPr>
      </w:pPr>
      <w:r w:rsidRPr="00BF2368">
        <w:rPr>
          <w:rFonts w:ascii="Times New Roman" w:hAnsi="Times New Roman" w:cs="Times New Roman"/>
          <w:sz w:val="24"/>
        </w:rPr>
        <w:t>Уместно буде</w:t>
      </w:r>
      <w:r>
        <w:rPr>
          <w:rFonts w:ascii="Times New Roman" w:hAnsi="Times New Roman" w:cs="Times New Roman"/>
          <w:sz w:val="24"/>
        </w:rPr>
        <w:t>т</w:t>
      </w:r>
      <w:r w:rsidRPr="00BF2368">
        <w:rPr>
          <w:rFonts w:ascii="Times New Roman" w:hAnsi="Times New Roman" w:cs="Times New Roman"/>
          <w:sz w:val="24"/>
        </w:rPr>
        <w:t xml:space="preserve"> начать обзор с </w:t>
      </w:r>
      <w:r>
        <w:rPr>
          <w:rFonts w:ascii="Times New Roman" w:hAnsi="Times New Roman" w:cs="Times New Roman"/>
          <w:sz w:val="24"/>
        </w:rPr>
        <w:t>обращения к современному российскому законодательству</w:t>
      </w:r>
      <w:r w:rsidRPr="00BF2368">
        <w:rPr>
          <w:rFonts w:ascii="Times New Roman" w:hAnsi="Times New Roman" w:cs="Times New Roman"/>
          <w:sz w:val="24"/>
        </w:rPr>
        <w:t>.</w:t>
      </w:r>
      <w:r>
        <w:rPr>
          <w:rFonts w:ascii="Times New Roman" w:hAnsi="Times New Roman" w:cs="Times New Roman"/>
          <w:sz w:val="24"/>
        </w:rPr>
        <w:t xml:space="preserve"> Посмотрим, что понимается под достоверностью финансовой отчетности.</w:t>
      </w:r>
    </w:p>
    <w:p w14:paraId="2DA8C834" w14:textId="550C00CD" w:rsidR="00307FA8" w:rsidRDefault="00307FA8" w:rsidP="00622F08">
      <w:pPr>
        <w:spacing w:line="360" w:lineRule="auto"/>
        <w:ind w:firstLine="709"/>
        <w:contextualSpacing/>
        <w:jc w:val="both"/>
        <w:rPr>
          <w:rFonts w:ascii="Times New Roman" w:hAnsi="Times New Roman" w:cs="Times New Roman"/>
          <w:sz w:val="24"/>
        </w:rPr>
      </w:pPr>
      <w:r w:rsidRPr="006E2E99">
        <w:rPr>
          <w:rFonts w:ascii="Times New Roman" w:hAnsi="Times New Roman" w:cs="Times New Roman"/>
          <w:sz w:val="24"/>
        </w:rPr>
        <w:t>В соответствии</w:t>
      </w:r>
      <w:r>
        <w:rPr>
          <w:rFonts w:ascii="Times New Roman" w:hAnsi="Times New Roman" w:cs="Times New Roman"/>
          <w:sz w:val="24"/>
        </w:rPr>
        <w:t xml:space="preserve"> с Законом «О бухгалтерском учете» №402-ФЗ: «Бухгалтерская (финансовая)</w:t>
      </w:r>
      <w:r w:rsidRPr="006E2E99">
        <w:rPr>
          <w:rFonts w:ascii="Times New Roman" w:hAnsi="Times New Roman" w:cs="Times New Roman"/>
          <w:sz w:val="24"/>
        </w:rPr>
        <w:t xml:space="preserve"> </w:t>
      </w:r>
      <w:r>
        <w:rPr>
          <w:rFonts w:ascii="Times New Roman" w:hAnsi="Times New Roman" w:cs="Times New Roman"/>
          <w:sz w:val="24"/>
        </w:rPr>
        <w:t>от</w:t>
      </w:r>
      <w:r w:rsidRPr="006E2E99">
        <w:rPr>
          <w:rFonts w:ascii="Times New Roman" w:hAnsi="Times New Roman" w:cs="Times New Roman"/>
          <w:sz w:val="24"/>
        </w:rPr>
        <w:t>четность должн</w:t>
      </w:r>
      <w:r>
        <w:rPr>
          <w:rFonts w:ascii="Times New Roman" w:hAnsi="Times New Roman" w:cs="Times New Roman"/>
          <w:sz w:val="24"/>
        </w:rPr>
        <w:t>а давать достоверное представле</w:t>
      </w:r>
      <w:r w:rsidRPr="006E2E99">
        <w:rPr>
          <w:rFonts w:ascii="Times New Roman" w:hAnsi="Times New Roman" w:cs="Times New Roman"/>
          <w:sz w:val="24"/>
        </w:rPr>
        <w:t>ние о финансово</w:t>
      </w:r>
      <w:r>
        <w:rPr>
          <w:rFonts w:ascii="Times New Roman" w:hAnsi="Times New Roman" w:cs="Times New Roman"/>
          <w:sz w:val="24"/>
        </w:rPr>
        <w:t>м положении экономического субъ</w:t>
      </w:r>
      <w:r w:rsidRPr="006E2E99">
        <w:rPr>
          <w:rFonts w:ascii="Times New Roman" w:hAnsi="Times New Roman" w:cs="Times New Roman"/>
          <w:sz w:val="24"/>
        </w:rPr>
        <w:t xml:space="preserve">екта на отчетную дату, финансовом результате его деятельности и </w:t>
      </w:r>
      <w:r>
        <w:rPr>
          <w:rFonts w:ascii="Times New Roman" w:hAnsi="Times New Roman" w:cs="Times New Roman"/>
          <w:sz w:val="24"/>
        </w:rPr>
        <w:t>движении денежных средств за от</w:t>
      </w:r>
      <w:r w:rsidRPr="006E2E99">
        <w:rPr>
          <w:rFonts w:ascii="Times New Roman" w:hAnsi="Times New Roman" w:cs="Times New Roman"/>
          <w:sz w:val="24"/>
        </w:rPr>
        <w:t>четный период, необходимое пользователям этой отчетности для принятия экономических решений.</w:t>
      </w:r>
      <w:r>
        <w:rPr>
          <w:rFonts w:ascii="Times New Roman" w:hAnsi="Times New Roman" w:cs="Times New Roman"/>
          <w:sz w:val="24"/>
        </w:rPr>
        <w:t>»</w:t>
      </w:r>
      <w:r>
        <w:rPr>
          <w:rStyle w:val="a6"/>
          <w:rFonts w:ascii="Times New Roman" w:hAnsi="Times New Roman" w:cs="Times New Roman"/>
          <w:sz w:val="24"/>
        </w:rPr>
        <w:footnoteReference w:id="16"/>
      </w:r>
      <w:r w:rsidR="004A2E43">
        <w:rPr>
          <w:rFonts w:ascii="Times New Roman" w:hAnsi="Times New Roman" w:cs="Times New Roman"/>
          <w:sz w:val="24"/>
        </w:rPr>
        <w:t xml:space="preserve"> </w:t>
      </w:r>
    </w:p>
    <w:p w14:paraId="2E923A97" w14:textId="2F70F3E0" w:rsidR="00307FA8" w:rsidRDefault="00307FA8" w:rsidP="00622F08">
      <w:pPr>
        <w:spacing w:line="360" w:lineRule="auto"/>
        <w:ind w:firstLine="709"/>
        <w:contextualSpacing/>
        <w:jc w:val="both"/>
        <w:rPr>
          <w:rFonts w:ascii="Times New Roman" w:hAnsi="Times New Roman" w:cs="Times New Roman"/>
          <w:sz w:val="24"/>
        </w:rPr>
      </w:pPr>
      <w:r w:rsidRPr="00781087">
        <w:rPr>
          <w:rFonts w:ascii="Times New Roman" w:hAnsi="Times New Roman" w:cs="Times New Roman"/>
          <w:sz w:val="24"/>
        </w:rPr>
        <w:t>Положение по бухгалтерскому учету «Бухгалтерс</w:t>
      </w:r>
      <w:r>
        <w:rPr>
          <w:rFonts w:ascii="Times New Roman" w:hAnsi="Times New Roman" w:cs="Times New Roman"/>
          <w:sz w:val="24"/>
        </w:rPr>
        <w:t>кая отчетность» (ПБУ 4/99) говорит нам следующее: «</w:t>
      </w:r>
      <w:r w:rsidRPr="00DE17FB">
        <w:rPr>
          <w:rFonts w:ascii="Times New Roman" w:hAnsi="Times New Roman" w:cs="Times New Roman"/>
          <w:sz w:val="24"/>
        </w:rPr>
        <w:t xml:space="preserve">Достоверной и полной считается бухгалтерская отчетность, сформированная исходя из правил, установленных нормативными </w:t>
      </w:r>
      <w:r>
        <w:rPr>
          <w:rFonts w:ascii="Times New Roman" w:hAnsi="Times New Roman" w:cs="Times New Roman"/>
          <w:sz w:val="24"/>
        </w:rPr>
        <w:t>актами по бухгалтерскому учету.»</w:t>
      </w:r>
      <w:r>
        <w:rPr>
          <w:rStyle w:val="a6"/>
          <w:rFonts w:ascii="Times New Roman" w:hAnsi="Times New Roman" w:cs="Times New Roman"/>
          <w:sz w:val="24"/>
        </w:rPr>
        <w:footnoteReference w:id="17"/>
      </w:r>
      <w:r w:rsidRPr="00781087">
        <w:rPr>
          <w:rFonts w:ascii="Times New Roman" w:hAnsi="Times New Roman" w:cs="Times New Roman"/>
          <w:sz w:val="24"/>
        </w:rPr>
        <w:t xml:space="preserve"> Далее </w:t>
      </w:r>
      <w:r>
        <w:rPr>
          <w:rFonts w:ascii="Times New Roman" w:hAnsi="Times New Roman" w:cs="Times New Roman"/>
          <w:sz w:val="24"/>
        </w:rPr>
        <w:t>в тексте документа отмечено: «Е</w:t>
      </w:r>
      <w:r w:rsidRPr="00781087">
        <w:rPr>
          <w:rFonts w:ascii="Times New Roman" w:hAnsi="Times New Roman" w:cs="Times New Roman"/>
          <w:sz w:val="24"/>
        </w:rPr>
        <w:t>сли при составлении бухгалтерской отчетности применение правил настоящего Положения не позволяет сформировать достоверного и полного представлени</w:t>
      </w:r>
      <w:r>
        <w:rPr>
          <w:rFonts w:ascii="Times New Roman" w:hAnsi="Times New Roman" w:cs="Times New Roman"/>
          <w:sz w:val="24"/>
        </w:rPr>
        <w:t>я о финансовом положении органи</w:t>
      </w:r>
      <w:r w:rsidRPr="00781087">
        <w:rPr>
          <w:rFonts w:ascii="Times New Roman" w:hAnsi="Times New Roman" w:cs="Times New Roman"/>
          <w:sz w:val="24"/>
        </w:rPr>
        <w:t>зации, финансовых результатах ее деятельности и изменениях в</w:t>
      </w:r>
      <w:r>
        <w:rPr>
          <w:rFonts w:ascii="Times New Roman" w:hAnsi="Times New Roman" w:cs="Times New Roman"/>
          <w:sz w:val="24"/>
        </w:rPr>
        <w:t xml:space="preserve"> ее финансовом положении, то ор</w:t>
      </w:r>
      <w:r w:rsidRPr="00781087">
        <w:rPr>
          <w:rFonts w:ascii="Times New Roman" w:hAnsi="Times New Roman" w:cs="Times New Roman"/>
          <w:sz w:val="24"/>
        </w:rPr>
        <w:t>ганизация в исключительных случаях</w:t>
      </w:r>
      <w:r w:rsidRPr="001F4A3B">
        <w:rPr>
          <w:rFonts w:ascii="Times New Roman" w:hAnsi="Times New Roman" w:cs="Times New Roman"/>
          <w:sz w:val="24"/>
        </w:rPr>
        <w:t xml:space="preserve"> (например, национализация имущества)</w:t>
      </w:r>
      <w:r>
        <w:rPr>
          <w:rFonts w:ascii="Times New Roman" w:hAnsi="Times New Roman" w:cs="Times New Roman"/>
          <w:sz w:val="24"/>
        </w:rPr>
        <w:t xml:space="preserve"> </w:t>
      </w:r>
      <w:r w:rsidRPr="00781087">
        <w:rPr>
          <w:rFonts w:ascii="Times New Roman" w:hAnsi="Times New Roman" w:cs="Times New Roman"/>
          <w:sz w:val="24"/>
        </w:rPr>
        <w:t>может допустить от</w:t>
      </w:r>
      <w:r>
        <w:rPr>
          <w:rFonts w:ascii="Times New Roman" w:hAnsi="Times New Roman" w:cs="Times New Roman"/>
          <w:sz w:val="24"/>
        </w:rPr>
        <w:t>ступление от этих правил»</w:t>
      </w:r>
      <w:r w:rsidRPr="00781087">
        <w:rPr>
          <w:rFonts w:ascii="Times New Roman" w:hAnsi="Times New Roman" w:cs="Times New Roman"/>
          <w:sz w:val="24"/>
        </w:rPr>
        <w:t xml:space="preserve">. </w:t>
      </w:r>
    </w:p>
    <w:p w14:paraId="3ADE849A" w14:textId="77777777" w:rsidR="00307FA8"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Пункт 25 ПБУ 4/99 говорит: «</w:t>
      </w:r>
      <w:r w:rsidRPr="001F4A3B">
        <w:rPr>
          <w:rFonts w:ascii="Times New Roman" w:hAnsi="Times New Roman" w:cs="Times New Roman"/>
          <w:sz w:val="24"/>
        </w:rPr>
        <w:t>Существенные отступления должны быть раскрыты в бухгалтерской отчетности с указанием причин, вызвавших эти отступления, а также результата, который данные отступления оказали на понимание состояния финансового положения организации, отражение финансовых результатов ее деятельности и изменений в ее финансовом положении. Организацией должно быть обеспечено подтверждение оценки в денежном выражении последствий отступлений от действующих в Российской Федерации правил бухгалтерского учета и отчетности.</w:t>
      </w:r>
      <w:r>
        <w:rPr>
          <w:rFonts w:ascii="Times New Roman" w:hAnsi="Times New Roman" w:cs="Times New Roman"/>
          <w:sz w:val="24"/>
        </w:rPr>
        <w:t xml:space="preserve">» </w:t>
      </w:r>
    </w:p>
    <w:p w14:paraId="0591E84F" w14:textId="5F028639" w:rsidR="00307FA8" w:rsidRPr="001F4A3B" w:rsidRDefault="004A2E43"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Пункт</w:t>
      </w:r>
      <w:r w:rsidR="00622F08">
        <w:rPr>
          <w:rFonts w:ascii="Times New Roman" w:hAnsi="Times New Roman" w:cs="Times New Roman"/>
          <w:sz w:val="24"/>
        </w:rPr>
        <w:t xml:space="preserve"> </w:t>
      </w:r>
      <w:r>
        <w:rPr>
          <w:rFonts w:ascii="Times New Roman" w:hAnsi="Times New Roman" w:cs="Times New Roman"/>
          <w:sz w:val="24"/>
        </w:rPr>
        <w:t xml:space="preserve">37 </w:t>
      </w:r>
      <w:r w:rsidR="00307FA8">
        <w:rPr>
          <w:rFonts w:ascii="Times New Roman" w:hAnsi="Times New Roman" w:cs="Times New Roman"/>
          <w:sz w:val="24"/>
        </w:rPr>
        <w:t>того же документа сообщает: «</w:t>
      </w:r>
      <w:r w:rsidR="00307FA8" w:rsidRPr="001F4A3B">
        <w:rPr>
          <w:rFonts w:ascii="Times New Roman" w:hAnsi="Times New Roman" w:cs="Times New Roman"/>
          <w:sz w:val="24"/>
        </w:rPr>
        <w:t xml:space="preserve">При отступлении от правил, предусмотренных в пунктах 32 - 35 настоящего Положения, существенные отступления должны быть раскрыты в пояснениях к бухгалтерскому балансу и отчету о прибылях и </w:t>
      </w:r>
      <w:r w:rsidR="00307FA8" w:rsidRPr="001F4A3B">
        <w:rPr>
          <w:rFonts w:ascii="Times New Roman" w:hAnsi="Times New Roman" w:cs="Times New Roman"/>
          <w:sz w:val="24"/>
        </w:rPr>
        <w:lastRenderedPageBreak/>
        <w:t>убытках вместе с указанием причин, вызвавших эти отступления, и результата, который данные отступления оказали на понимание состояния о финансовом положении организации, отражение финансовых результатов ее деятельности и измен</w:t>
      </w:r>
      <w:r w:rsidR="00307FA8">
        <w:rPr>
          <w:rFonts w:ascii="Times New Roman" w:hAnsi="Times New Roman" w:cs="Times New Roman"/>
          <w:sz w:val="24"/>
        </w:rPr>
        <w:t>ений в ее финансовом положении.»</w:t>
      </w:r>
    </w:p>
    <w:p w14:paraId="0388D51E" w14:textId="36B24A95" w:rsidR="00FC3A92" w:rsidRDefault="00307FA8" w:rsidP="00B41DD9">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На основании</w:t>
      </w:r>
      <w:r w:rsidRPr="00781087">
        <w:rPr>
          <w:rFonts w:ascii="Times New Roman" w:hAnsi="Times New Roman" w:cs="Times New Roman"/>
          <w:sz w:val="24"/>
        </w:rPr>
        <w:t xml:space="preserve"> формули</w:t>
      </w:r>
      <w:r>
        <w:rPr>
          <w:rFonts w:ascii="Times New Roman" w:hAnsi="Times New Roman" w:cs="Times New Roman"/>
          <w:sz w:val="24"/>
        </w:rPr>
        <w:t>ровки, представленной в ПБУ 4/99</w:t>
      </w:r>
      <w:r w:rsidRPr="00781087">
        <w:rPr>
          <w:rFonts w:ascii="Times New Roman" w:hAnsi="Times New Roman" w:cs="Times New Roman"/>
          <w:sz w:val="24"/>
        </w:rPr>
        <w:t xml:space="preserve">, </w:t>
      </w:r>
      <w:r>
        <w:rPr>
          <w:rFonts w:ascii="Times New Roman" w:hAnsi="Times New Roman" w:cs="Times New Roman"/>
          <w:sz w:val="24"/>
        </w:rPr>
        <w:t xml:space="preserve">где говорится </w:t>
      </w:r>
      <w:r w:rsidRPr="00781087">
        <w:rPr>
          <w:rFonts w:ascii="Times New Roman" w:hAnsi="Times New Roman" w:cs="Times New Roman"/>
          <w:sz w:val="24"/>
        </w:rPr>
        <w:t>о возможности повышения достоверности отчетности пу</w:t>
      </w:r>
      <w:r>
        <w:rPr>
          <w:rFonts w:ascii="Times New Roman" w:hAnsi="Times New Roman" w:cs="Times New Roman"/>
          <w:sz w:val="24"/>
        </w:rPr>
        <w:t>тем отступления от правил учета, можно сказать, что под достоверностью финансовой отчетности в российском законодательстве понимается пред</w:t>
      </w:r>
      <w:r w:rsidRPr="00781087">
        <w:rPr>
          <w:rFonts w:ascii="Times New Roman" w:hAnsi="Times New Roman" w:cs="Times New Roman"/>
          <w:sz w:val="24"/>
        </w:rPr>
        <w:t>ставление реального положения дел компании.</w:t>
      </w:r>
      <w:r>
        <w:rPr>
          <w:rFonts w:ascii="Times New Roman" w:hAnsi="Times New Roman" w:cs="Times New Roman"/>
          <w:sz w:val="24"/>
        </w:rPr>
        <w:t xml:space="preserve"> При этом неприменение правил бухгалтерского учета требует обоснования в пояснительной записке к годовой бухгалтерской отчетности. В противном случае неприменение правил бухгалтерского учета рассматривается как уклонение от их выполнения и признается нарушением законода</w:t>
      </w:r>
      <w:r w:rsidR="00B41DD9">
        <w:rPr>
          <w:rFonts w:ascii="Times New Roman" w:hAnsi="Times New Roman" w:cs="Times New Roman"/>
          <w:sz w:val="24"/>
        </w:rPr>
        <w:t>тельства о бухгалтерском учете.</w:t>
      </w:r>
    </w:p>
    <w:p w14:paraId="44F5352E" w14:textId="201BA12A" w:rsidR="00307FA8"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Теперь перейдем к рассмотрению вопроса</w:t>
      </w:r>
      <w:r w:rsidRPr="00781087">
        <w:rPr>
          <w:rFonts w:ascii="Times New Roman" w:hAnsi="Times New Roman" w:cs="Times New Roman"/>
          <w:sz w:val="24"/>
        </w:rPr>
        <w:t xml:space="preserve"> до</w:t>
      </w:r>
      <w:r>
        <w:rPr>
          <w:rFonts w:ascii="Times New Roman" w:hAnsi="Times New Roman" w:cs="Times New Roman"/>
          <w:sz w:val="24"/>
        </w:rPr>
        <w:t>стоверности финансовой отчетности в работах советских и российских экономистов.</w:t>
      </w:r>
    </w:p>
    <w:p w14:paraId="148EB3E7" w14:textId="4F06785C" w:rsidR="00307FA8"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w:t>
      </w:r>
      <w:r w:rsidRPr="00233EBC">
        <w:rPr>
          <w:rFonts w:ascii="Times New Roman" w:hAnsi="Times New Roman" w:cs="Times New Roman"/>
          <w:sz w:val="24"/>
        </w:rPr>
        <w:t xml:space="preserve"> начале XX в.</w:t>
      </w:r>
      <w:r>
        <w:rPr>
          <w:rFonts w:ascii="Times New Roman" w:hAnsi="Times New Roman" w:cs="Times New Roman"/>
          <w:sz w:val="24"/>
        </w:rPr>
        <w:t xml:space="preserve"> </w:t>
      </w:r>
      <w:r w:rsidRPr="00233EBC">
        <w:rPr>
          <w:rFonts w:ascii="Times New Roman" w:hAnsi="Times New Roman" w:cs="Times New Roman"/>
          <w:sz w:val="24"/>
        </w:rPr>
        <w:t>п</w:t>
      </w:r>
      <w:r>
        <w:rPr>
          <w:rFonts w:ascii="Times New Roman" w:hAnsi="Times New Roman" w:cs="Times New Roman"/>
          <w:sz w:val="24"/>
        </w:rPr>
        <w:t>рофессор Н. С. Аринушкин раздели</w:t>
      </w:r>
      <w:r w:rsidRPr="00233EBC">
        <w:rPr>
          <w:rFonts w:ascii="Times New Roman" w:hAnsi="Times New Roman" w:cs="Times New Roman"/>
          <w:sz w:val="24"/>
        </w:rPr>
        <w:t>л понятия ясности и правдивости баланса</w:t>
      </w:r>
      <w:r>
        <w:rPr>
          <w:rFonts w:ascii="Times New Roman" w:hAnsi="Times New Roman" w:cs="Times New Roman"/>
          <w:sz w:val="24"/>
        </w:rPr>
        <w:t xml:space="preserve"> </w:t>
      </w:r>
      <w:r w:rsidRPr="004D6B29">
        <w:rPr>
          <w:rFonts w:ascii="Times New Roman" w:hAnsi="Times New Roman" w:cs="Times New Roman"/>
          <w:sz w:val="24"/>
        </w:rPr>
        <w:t>[Аринушкин</w:t>
      </w:r>
      <w:r>
        <w:rPr>
          <w:rFonts w:ascii="Times New Roman" w:hAnsi="Times New Roman" w:cs="Times New Roman"/>
          <w:sz w:val="24"/>
        </w:rPr>
        <w:t>, 1927, C. 47</w:t>
      </w:r>
      <w:r w:rsidRPr="004D6B29">
        <w:rPr>
          <w:rFonts w:ascii="Times New Roman" w:hAnsi="Times New Roman" w:cs="Times New Roman"/>
          <w:sz w:val="24"/>
        </w:rPr>
        <w:t>]</w:t>
      </w:r>
      <w:r w:rsidRPr="00233EBC">
        <w:rPr>
          <w:rFonts w:ascii="Times New Roman" w:hAnsi="Times New Roman" w:cs="Times New Roman"/>
          <w:sz w:val="24"/>
        </w:rPr>
        <w:t>. Под яс</w:t>
      </w:r>
      <w:r>
        <w:rPr>
          <w:rFonts w:ascii="Times New Roman" w:hAnsi="Times New Roman" w:cs="Times New Roman"/>
          <w:sz w:val="24"/>
        </w:rPr>
        <w:t>ностью он понимал наглядность, удобозримость и соответс</w:t>
      </w:r>
      <w:r w:rsidRPr="00233EBC">
        <w:rPr>
          <w:rFonts w:ascii="Times New Roman" w:hAnsi="Times New Roman" w:cs="Times New Roman"/>
          <w:sz w:val="24"/>
        </w:rPr>
        <w:t>твие частей баланса экономической природе. Под правди</w:t>
      </w:r>
      <w:r>
        <w:rPr>
          <w:rFonts w:ascii="Times New Roman" w:hAnsi="Times New Roman" w:cs="Times New Roman"/>
          <w:sz w:val="24"/>
        </w:rPr>
        <w:t>востью баланса он понимал истинность баланса.</w:t>
      </w:r>
      <w:r>
        <w:rPr>
          <w:rStyle w:val="a6"/>
          <w:rFonts w:ascii="Times New Roman" w:hAnsi="Times New Roman" w:cs="Times New Roman"/>
          <w:sz w:val="24"/>
        </w:rPr>
        <w:footnoteReference w:id="18"/>
      </w:r>
      <w:r w:rsidR="004A2E43">
        <w:rPr>
          <w:rFonts w:ascii="Times New Roman" w:hAnsi="Times New Roman" w:cs="Times New Roman"/>
          <w:sz w:val="24"/>
        </w:rPr>
        <w:t xml:space="preserve"> </w:t>
      </w:r>
      <w:r w:rsidRPr="001D53CA">
        <w:rPr>
          <w:rFonts w:ascii="Times New Roman" w:hAnsi="Times New Roman" w:cs="Times New Roman"/>
          <w:sz w:val="24"/>
        </w:rPr>
        <w:t>Профессор Я. В. Соколов</w:t>
      </w:r>
      <w:r>
        <w:rPr>
          <w:rFonts w:ascii="Times New Roman" w:hAnsi="Times New Roman" w:cs="Times New Roman"/>
          <w:sz w:val="24"/>
        </w:rPr>
        <w:t xml:space="preserve"> полагал, что объективное отражение имущественного положения фирмы невозможно, если организация следует всем требованиям законодательства при формировании </w:t>
      </w:r>
      <w:r w:rsidRPr="00F23057">
        <w:rPr>
          <w:rFonts w:ascii="Times New Roman" w:hAnsi="Times New Roman" w:cs="Times New Roman"/>
          <w:sz w:val="24"/>
        </w:rPr>
        <w:t>бухгалтерской (финансовой) отчетности</w:t>
      </w:r>
      <w:r>
        <w:rPr>
          <w:rFonts w:ascii="Times New Roman" w:hAnsi="Times New Roman" w:cs="Times New Roman"/>
          <w:sz w:val="24"/>
        </w:rPr>
        <w:t>.</w:t>
      </w:r>
      <w:r>
        <w:rPr>
          <w:rStyle w:val="a6"/>
          <w:rFonts w:ascii="Times New Roman" w:hAnsi="Times New Roman" w:cs="Times New Roman"/>
          <w:sz w:val="24"/>
        </w:rPr>
        <w:footnoteReference w:id="19"/>
      </w:r>
    </w:p>
    <w:p w14:paraId="419854F2" w14:textId="77777777" w:rsidR="00307FA8" w:rsidRDefault="00307FA8" w:rsidP="00622F08">
      <w:pPr>
        <w:spacing w:line="360" w:lineRule="auto"/>
        <w:ind w:firstLine="709"/>
        <w:contextualSpacing/>
        <w:jc w:val="both"/>
        <w:rPr>
          <w:rFonts w:ascii="Times New Roman" w:hAnsi="Times New Roman" w:cs="Times New Roman"/>
          <w:sz w:val="24"/>
        </w:rPr>
      </w:pPr>
      <w:r w:rsidRPr="008151CB">
        <w:rPr>
          <w:rFonts w:ascii="Times New Roman" w:hAnsi="Times New Roman" w:cs="Times New Roman"/>
          <w:sz w:val="24"/>
        </w:rPr>
        <w:t xml:space="preserve">В современных публикациях о невозможности в финансовой отчетности получить «абсолютную адекватность </w:t>
      </w:r>
      <w:r>
        <w:rPr>
          <w:rFonts w:ascii="Times New Roman" w:hAnsi="Times New Roman" w:cs="Times New Roman"/>
          <w:sz w:val="24"/>
        </w:rPr>
        <w:t>данных учета практической карти</w:t>
      </w:r>
      <w:r w:rsidRPr="008151CB">
        <w:rPr>
          <w:rFonts w:ascii="Times New Roman" w:hAnsi="Times New Roman" w:cs="Times New Roman"/>
          <w:sz w:val="24"/>
        </w:rPr>
        <w:t xml:space="preserve">не» </w:t>
      </w:r>
      <w:r>
        <w:rPr>
          <w:rFonts w:ascii="Times New Roman" w:hAnsi="Times New Roman" w:cs="Times New Roman"/>
          <w:sz w:val="24"/>
        </w:rPr>
        <w:t xml:space="preserve">говорит профессор </w:t>
      </w:r>
      <w:r w:rsidRPr="008151CB">
        <w:rPr>
          <w:rFonts w:ascii="Times New Roman" w:hAnsi="Times New Roman" w:cs="Times New Roman"/>
          <w:sz w:val="24"/>
        </w:rPr>
        <w:t>Вит. В. Ковалев</w:t>
      </w:r>
      <w:r>
        <w:rPr>
          <w:rStyle w:val="a6"/>
          <w:rFonts w:ascii="Times New Roman" w:hAnsi="Times New Roman" w:cs="Times New Roman"/>
          <w:sz w:val="24"/>
        </w:rPr>
        <w:footnoteReference w:id="20"/>
      </w:r>
      <w:r>
        <w:rPr>
          <w:rFonts w:ascii="Times New Roman" w:hAnsi="Times New Roman" w:cs="Times New Roman"/>
          <w:sz w:val="24"/>
        </w:rPr>
        <w:t>.</w:t>
      </w:r>
    </w:p>
    <w:p w14:paraId="0BFFB251" w14:textId="7EE41ADC" w:rsidR="00307FA8"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По мнению </w:t>
      </w:r>
      <w:r w:rsidRPr="00E656DB">
        <w:rPr>
          <w:rFonts w:ascii="Times New Roman" w:hAnsi="Times New Roman" w:cs="Times New Roman"/>
          <w:sz w:val="24"/>
        </w:rPr>
        <w:t>С. Н.</w:t>
      </w:r>
      <w:r>
        <w:rPr>
          <w:rFonts w:ascii="Times New Roman" w:hAnsi="Times New Roman" w:cs="Times New Roman"/>
          <w:sz w:val="24"/>
        </w:rPr>
        <w:t xml:space="preserve"> Карельской и</w:t>
      </w:r>
      <w:r w:rsidRPr="00E656DB">
        <w:rPr>
          <w:rFonts w:ascii="Times New Roman" w:hAnsi="Times New Roman" w:cs="Times New Roman"/>
          <w:sz w:val="24"/>
        </w:rPr>
        <w:t xml:space="preserve"> Е.</w:t>
      </w:r>
      <w:r>
        <w:rPr>
          <w:rFonts w:ascii="Times New Roman" w:hAnsi="Times New Roman" w:cs="Times New Roman"/>
          <w:sz w:val="24"/>
        </w:rPr>
        <w:t xml:space="preserve"> </w:t>
      </w:r>
      <w:r w:rsidRPr="00E656DB">
        <w:rPr>
          <w:rFonts w:ascii="Times New Roman" w:hAnsi="Times New Roman" w:cs="Times New Roman"/>
          <w:sz w:val="24"/>
        </w:rPr>
        <w:t>И.</w:t>
      </w:r>
      <w:r>
        <w:rPr>
          <w:rFonts w:ascii="Times New Roman" w:hAnsi="Times New Roman" w:cs="Times New Roman"/>
          <w:sz w:val="24"/>
        </w:rPr>
        <w:t xml:space="preserve"> </w:t>
      </w:r>
      <w:r w:rsidRPr="00E656DB">
        <w:rPr>
          <w:rFonts w:ascii="Times New Roman" w:hAnsi="Times New Roman" w:cs="Times New Roman"/>
          <w:sz w:val="24"/>
        </w:rPr>
        <w:t xml:space="preserve">Зуга </w:t>
      </w:r>
      <w:r>
        <w:rPr>
          <w:rFonts w:ascii="Times New Roman" w:hAnsi="Times New Roman" w:cs="Times New Roman"/>
          <w:sz w:val="24"/>
        </w:rPr>
        <w:t xml:space="preserve">достоверная финансовая </w:t>
      </w:r>
      <w:r w:rsidRPr="00E656DB">
        <w:rPr>
          <w:rFonts w:ascii="Times New Roman" w:hAnsi="Times New Roman" w:cs="Times New Roman"/>
          <w:sz w:val="24"/>
        </w:rPr>
        <w:t>отчетность</w:t>
      </w:r>
      <w:r>
        <w:rPr>
          <w:rFonts w:ascii="Times New Roman" w:hAnsi="Times New Roman" w:cs="Times New Roman"/>
          <w:sz w:val="24"/>
        </w:rPr>
        <w:t xml:space="preserve"> – это та, которая раскрывает</w:t>
      </w:r>
      <w:r w:rsidRPr="00E656DB">
        <w:rPr>
          <w:rFonts w:ascii="Times New Roman" w:hAnsi="Times New Roman" w:cs="Times New Roman"/>
          <w:sz w:val="24"/>
        </w:rPr>
        <w:t xml:space="preserve"> реально</w:t>
      </w:r>
      <w:r>
        <w:rPr>
          <w:rFonts w:ascii="Times New Roman" w:hAnsi="Times New Roman" w:cs="Times New Roman"/>
          <w:sz w:val="24"/>
        </w:rPr>
        <w:t>е финансовое положение и результаты деятельности компании</w:t>
      </w:r>
      <w:r w:rsidRPr="00E656DB">
        <w:rPr>
          <w:rFonts w:ascii="Times New Roman" w:hAnsi="Times New Roman" w:cs="Times New Roman"/>
          <w:sz w:val="24"/>
        </w:rPr>
        <w:t xml:space="preserve"> </w:t>
      </w:r>
      <w:r w:rsidRPr="004D6B29">
        <w:rPr>
          <w:rFonts w:ascii="Times New Roman" w:hAnsi="Times New Roman" w:cs="Times New Roman"/>
          <w:sz w:val="24"/>
        </w:rPr>
        <w:t>[</w:t>
      </w:r>
      <w:r>
        <w:rPr>
          <w:rFonts w:ascii="Times New Roman" w:hAnsi="Times New Roman" w:cs="Times New Roman"/>
          <w:sz w:val="24"/>
        </w:rPr>
        <w:t>Карельская, Зуга, 2014, С.32</w:t>
      </w:r>
      <w:r w:rsidRPr="004D6B29">
        <w:rPr>
          <w:rFonts w:ascii="Times New Roman" w:hAnsi="Times New Roman" w:cs="Times New Roman"/>
          <w:sz w:val="24"/>
        </w:rPr>
        <w:t>]</w:t>
      </w:r>
      <w:r>
        <w:rPr>
          <w:rFonts w:ascii="Times New Roman" w:hAnsi="Times New Roman" w:cs="Times New Roman"/>
          <w:sz w:val="24"/>
        </w:rPr>
        <w:t>. Авторы отмечают, что п</w:t>
      </w:r>
      <w:r w:rsidRPr="00E656DB">
        <w:rPr>
          <w:rFonts w:ascii="Times New Roman" w:hAnsi="Times New Roman" w:cs="Times New Roman"/>
          <w:sz w:val="24"/>
        </w:rPr>
        <w:t xml:space="preserve">ри понимании реальности в учете </w:t>
      </w:r>
      <w:r>
        <w:rPr>
          <w:rFonts w:ascii="Times New Roman" w:hAnsi="Times New Roman" w:cs="Times New Roman"/>
          <w:sz w:val="24"/>
        </w:rPr>
        <w:t>подразумевается</w:t>
      </w:r>
      <w:r w:rsidRPr="00E656DB">
        <w:rPr>
          <w:rFonts w:ascii="Times New Roman" w:hAnsi="Times New Roman" w:cs="Times New Roman"/>
          <w:sz w:val="24"/>
        </w:rPr>
        <w:t xml:space="preserve"> раскрытие в отчетности и</w:t>
      </w:r>
      <w:r>
        <w:rPr>
          <w:rFonts w:ascii="Times New Roman" w:hAnsi="Times New Roman" w:cs="Times New Roman"/>
          <w:sz w:val="24"/>
        </w:rPr>
        <w:t>нформации, необходимой пользова</w:t>
      </w:r>
      <w:r w:rsidRPr="00E656DB">
        <w:rPr>
          <w:rFonts w:ascii="Times New Roman" w:hAnsi="Times New Roman" w:cs="Times New Roman"/>
          <w:sz w:val="24"/>
        </w:rPr>
        <w:t>телям отчетности для принятия управленческих решений.</w:t>
      </w:r>
      <w:r>
        <w:rPr>
          <w:rStyle w:val="a6"/>
          <w:rFonts w:ascii="Times New Roman" w:hAnsi="Times New Roman" w:cs="Times New Roman"/>
          <w:sz w:val="24"/>
        </w:rPr>
        <w:footnoteReference w:id="21"/>
      </w:r>
      <w:r>
        <w:rPr>
          <w:rFonts w:ascii="Times New Roman" w:hAnsi="Times New Roman" w:cs="Times New Roman"/>
          <w:sz w:val="24"/>
        </w:rPr>
        <w:t xml:space="preserve"> </w:t>
      </w:r>
    </w:p>
    <w:p w14:paraId="22BE743F" w14:textId="0FE7682E" w:rsidR="00307FA8" w:rsidRPr="00622F08" w:rsidRDefault="00307FA8" w:rsidP="00622F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rPr>
        <w:lastRenderedPageBreak/>
        <w:t xml:space="preserve">Подводя итог, можно сказать, что и регуляторные органы, и ученые-экономисты призывают компании отражать в бухгалтерской отчетности их реальное финансовое положение, тем самым создавая возможность для творческого учета (является синонимом термина «креативный учет» - </w:t>
      </w:r>
      <w:r>
        <w:rPr>
          <w:rFonts w:ascii="Times New Roman" w:hAnsi="Times New Roman" w:cs="Times New Roman"/>
          <w:sz w:val="24"/>
          <w:lang w:val="en-US"/>
        </w:rPr>
        <w:t>Creative</w:t>
      </w:r>
      <w:r w:rsidRPr="00A35759">
        <w:rPr>
          <w:rFonts w:ascii="Times New Roman" w:hAnsi="Times New Roman" w:cs="Times New Roman"/>
          <w:sz w:val="24"/>
        </w:rPr>
        <w:t xml:space="preserve"> </w:t>
      </w:r>
      <w:r>
        <w:rPr>
          <w:rFonts w:ascii="Times New Roman" w:hAnsi="Times New Roman" w:cs="Times New Roman"/>
          <w:sz w:val="24"/>
          <w:lang w:val="en-US"/>
        </w:rPr>
        <w:t>accounting</w:t>
      </w:r>
      <w:r>
        <w:rPr>
          <w:rFonts w:ascii="Times New Roman" w:hAnsi="Times New Roman" w:cs="Times New Roman"/>
          <w:sz w:val="24"/>
        </w:rPr>
        <w:t>, часто используемого</w:t>
      </w:r>
      <w:r w:rsidRPr="00A35759">
        <w:rPr>
          <w:rFonts w:ascii="Times New Roman" w:hAnsi="Times New Roman" w:cs="Times New Roman"/>
          <w:sz w:val="24"/>
        </w:rPr>
        <w:t xml:space="preserve"> </w:t>
      </w:r>
      <w:r>
        <w:rPr>
          <w:rFonts w:ascii="Times New Roman" w:hAnsi="Times New Roman" w:cs="Times New Roman"/>
          <w:sz w:val="24"/>
        </w:rPr>
        <w:t>в зарубежной литературе</w:t>
      </w:r>
      <w:r w:rsidRPr="00A35759">
        <w:rPr>
          <w:rFonts w:ascii="Times New Roman" w:hAnsi="Times New Roman" w:cs="Times New Roman"/>
          <w:sz w:val="24"/>
        </w:rPr>
        <w:t>).</w:t>
      </w:r>
      <w:r>
        <w:rPr>
          <w:rFonts w:ascii="Times New Roman" w:hAnsi="Times New Roman" w:cs="Times New Roman"/>
          <w:sz w:val="24"/>
        </w:rPr>
        <w:t xml:space="preserve"> </w:t>
      </w:r>
      <w:r w:rsidRPr="007374C7">
        <w:rPr>
          <w:rFonts w:ascii="Times New Roman" w:hAnsi="Times New Roman" w:cs="Times New Roman"/>
          <w:sz w:val="24"/>
        </w:rPr>
        <w:t>Творческий учет в лучши</w:t>
      </w:r>
      <w:r>
        <w:rPr>
          <w:rFonts w:ascii="Times New Roman" w:hAnsi="Times New Roman" w:cs="Times New Roman"/>
          <w:sz w:val="24"/>
        </w:rPr>
        <w:t xml:space="preserve">х своих проявлениях – это любой </w:t>
      </w:r>
      <w:r w:rsidRPr="007374C7">
        <w:rPr>
          <w:rFonts w:ascii="Times New Roman" w:hAnsi="Times New Roman" w:cs="Times New Roman"/>
          <w:sz w:val="24"/>
        </w:rPr>
        <w:t>учетный метод, не соответствующий общепринятой практике или пре</w:t>
      </w:r>
      <w:r>
        <w:rPr>
          <w:rFonts w:ascii="Times New Roman" w:hAnsi="Times New Roman" w:cs="Times New Roman"/>
          <w:sz w:val="24"/>
        </w:rPr>
        <w:t>д</w:t>
      </w:r>
      <w:r w:rsidRPr="007374C7">
        <w:rPr>
          <w:rFonts w:ascii="Times New Roman" w:hAnsi="Times New Roman" w:cs="Times New Roman"/>
          <w:sz w:val="24"/>
        </w:rPr>
        <w:t>писанным стандартам и принципам. В худших – это процесс подгонки</w:t>
      </w:r>
      <w:r>
        <w:rPr>
          <w:rFonts w:ascii="Times New Roman" w:hAnsi="Times New Roman" w:cs="Times New Roman"/>
          <w:sz w:val="24"/>
        </w:rPr>
        <w:t xml:space="preserve"> </w:t>
      </w:r>
      <w:r w:rsidRPr="007374C7">
        <w:rPr>
          <w:rFonts w:ascii="Times New Roman" w:hAnsi="Times New Roman" w:cs="Times New Roman"/>
          <w:sz w:val="24"/>
        </w:rPr>
        <w:t>счетов предприятия, чтобы они предс</w:t>
      </w:r>
      <w:r>
        <w:rPr>
          <w:rFonts w:ascii="Times New Roman" w:hAnsi="Times New Roman" w:cs="Times New Roman"/>
          <w:sz w:val="24"/>
        </w:rPr>
        <w:t xml:space="preserve">тавляли в более приемлемом </w:t>
      </w:r>
      <w:r w:rsidRPr="00622F08">
        <w:rPr>
          <w:rFonts w:ascii="Times New Roman" w:hAnsi="Times New Roman" w:cs="Times New Roman"/>
          <w:sz w:val="24"/>
          <w:szCs w:val="24"/>
        </w:rPr>
        <w:t>и выгодном свете его деятельность в глазах акционеров, инвесторов и прочих заинтересованных пользователей.</w:t>
      </w:r>
      <w:r w:rsidRPr="00622F08">
        <w:rPr>
          <w:rStyle w:val="a6"/>
          <w:rFonts w:ascii="Times New Roman" w:hAnsi="Times New Roman" w:cs="Times New Roman"/>
          <w:sz w:val="24"/>
          <w:szCs w:val="24"/>
        </w:rPr>
        <w:footnoteReference w:id="22"/>
      </w:r>
    </w:p>
    <w:p w14:paraId="7F7E6954" w14:textId="77777777" w:rsidR="00307FA8" w:rsidRPr="00622F08" w:rsidRDefault="00307FA8" w:rsidP="00622F08">
      <w:pPr>
        <w:spacing w:line="360" w:lineRule="auto"/>
        <w:ind w:firstLine="709"/>
        <w:contextualSpacing/>
        <w:jc w:val="both"/>
        <w:rPr>
          <w:rFonts w:ascii="Times New Roman" w:hAnsi="Times New Roman" w:cs="Times New Roman"/>
          <w:sz w:val="24"/>
          <w:szCs w:val="24"/>
        </w:rPr>
      </w:pPr>
      <w:r w:rsidRPr="00622F08">
        <w:rPr>
          <w:rFonts w:ascii="Times New Roman" w:hAnsi="Times New Roman" w:cs="Times New Roman"/>
          <w:sz w:val="24"/>
          <w:szCs w:val="24"/>
        </w:rPr>
        <w:t>Данная ситуация чревата тем, что компании, используя лазейки в существующем законодательстве, могут проводить творческий учет в интересах его составителей, а не в интересах пользователей финансовой отчетности.</w:t>
      </w:r>
    </w:p>
    <w:p w14:paraId="2F9BB08E" w14:textId="1708A52D" w:rsidR="00307FA8" w:rsidRPr="00622F08" w:rsidRDefault="00622F08" w:rsidP="00622F08">
      <w:pPr>
        <w:spacing w:line="360" w:lineRule="auto"/>
        <w:ind w:firstLine="709"/>
        <w:contextualSpacing/>
        <w:jc w:val="both"/>
        <w:rPr>
          <w:rFonts w:ascii="Times New Roman" w:hAnsi="Times New Roman" w:cs="Times New Roman"/>
          <w:sz w:val="24"/>
          <w:szCs w:val="24"/>
        </w:rPr>
      </w:pPr>
      <w:r w:rsidRPr="00622F08">
        <w:rPr>
          <w:rFonts w:ascii="Times New Roman" w:hAnsi="Times New Roman" w:cs="Times New Roman"/>
          <w:sz w:val="24"/>
          <w:szCs w:val="24"/>
        </w:rPr>
        <w:t>П</w:t>
      </w:r>
      <w:r w:rsidR="00307FA8" w:rsidRPr="00622F08">
        <w:rPr>
          <w:rFonts w:ascii="Times New Roman" w:hAnsi="Times New Roman" w:cs="Times New Roman"/>
          <w:sz w:val="24"/>
          <w:szCs w:val="24"/>
        </w:rPr>
        <w:t>роявление творческого учета подразделяется на 2 вида - вуалирование и фальсификация финансовой отчетности.</w:t>
      </w:r>
    </w:p>
    <w:p w14:paraId="02D106F0" w14:textId="7686C06E" w:rsidR="00307FA8" w:rsidRPr="00622F08" w:rsidRDefault="00307FA8" w:rsidP="00622F08">
      <w:pPr>
        <w:spacing w:line="360" w:lineRule="auto"/>
        <w:ind w:firstLine="709"/>
        <w:contextualSpacing/>
        <w:jc w:val="both"/>
        <w:rPr>
          <w:rFonts w:ascii="Times New Roman" w:hAnsi="Times New Roman" w:cs="Times New Roman"/>
          <w:sz w:val="24"/>
          <w:szCs w:val="24"/>
        </w:rPr>
      </w:pPr>
      <w:r w:rsidRPr="00622F08">
        <w:rPr>
          <w:rFonts w:ascii="Times New Roman" w:hAnsi="Times New Roman" w:cs="Times New Roman"/>
          <w:sz w:val="24"/>
          <w:szCs w:val="24"/>
        </w:rPr>
        <w:t>Я.В.Соколов следующим образом характеризовал данные понятия:</w:t>
      </w:r>
      <w:r w:rsidRPr="00622F08">
        <w:rPr>
          <w:rStyle w:val="a6"/>
          <w:rFonts w:ascii="Times New Roman" w:hAnsi="Times New Roman" w:cs="Times New Roman"/>
          <w:sz w:val="24"/>
          <w:szCs w:val="24"/>
        </w:rPr>
        <w:footnoteReference w:id="23"/>
      </w:r>
    </w:p>
    <w:p w14:paraId="2803E660" w14:textId="59F9AE9B" w:rsidR="00307FA8" w:rsidRPr="00622F08" w:rsidRDefault="00307FA8" w:rsidP="00622F08">
      <w:pPr>
        <w:pStyle w:val="a3"/>
        <w:numPr>
          <w:ilvl w:val="0"/>
          <w:numId w:val="29"/>
        </w:numPr>
        <w:spacing w:line="360" w:lineRule="auto"/>
        <w:ind w:firstLine="709"/>
        <w:jc w:val="both"/>
        <w:rPr>
          <w:rFonts w:ascii="Times New Roman" w:hAnsi="Times New Roman" w:cs="Times New Roman"/>
          <w:sz w:val="24"/>
          <w:szCs w:val="24"/>
        </w:rPr>
      </w:pPr>
      <w:r w:rsidRPr="00622F08">
        <w:rPr>
          <w:rFonts w:ascii="Times New Roman" w:hAnsi="Times New Roman" w:cs="Times New Roman"/>
          <w:sz w:val="24"/>
          <w:szCs w:val="24"/>
        </w:rPr>
        <w:t>Вуалирование отчетности – если в процессе формирования бухгалтерской (финансовой) отчетности требования нормативных документов выполняются, но абсолютная истина все-таки не достигнута;</w:t>
      </w:r>
    </w:p>
    <w:p w14:paraId="38A9CBC4" w14:textId="1EE0BE7A" w:rsidR="00307FA8" w:rsidRPr="00622F08" w:rsidRDefault="00307FA8" w:rsidP="00622F08">
      <w:pPr>
        <w:pStyle w:val="a3"/>
        <w:numPr>
          <w:ilvl w:val="0"/>
          <w:numId w:val="29"/>
        </w:numPr>
        <w:spacing w:line="360" w:lineRule="auto"/>
        <w:ind w:firstLine="709"/>
        <w:jc w:val="both"/>
        <w:rPr>
          <w:rFonts w:ascii="Times New Roman" w:hAnsi="Times New Roman" w:cs="Times New Roman"/>
          <w:sz w:val="24"/>
          <w:szCs w:val="24"/>
        </w:rPr>
      </w:pPr>
      <w:r w:rsidRPr="00622F08">
        <w:rPr>
          <w:rFonts w:ascii="Times New Roman" w:hAnsi="Times New Roman" w:cs="Times New Roman"/>
          <w:sz w:val="24"/>
          <w:szCs w:val="24"/>
        </w:rPr>
        <w:t>Фальсификация финансовой отчетности – если учетные методы составления бухгалтерской (финансовой) отчетности выходят за границы, допускаемые нормативными документами.</w:t>
      </w:r>
    </w:p>
    <w:p w14:paraId="64FAF558" w14:textId="4AEDCCD4" w:rsidR="00307FA8" w:rsidRPr="00622F08" w:rsidRDefault="00307FA8" w:rsidP="00622F08">
      <w:pPr>
        <w:spacing w:line="360" w:lineRule="auto"/>
        <w:ind w:firstLine="709"/>
        <w:contextualSpacing/>
        <w:jc w:val="both"/>
        <w:rPr>
          <w:rFonts w:ascii="Times New Roman" w:hAnsi="Times New Roman" w:cs="Times New Roman"/>
          <w:sz w:val="24"/>
          <w:szCs w:val="24"/>
        </w:rPr>
      </w:pPr>
      <w:r w:rsidRPr="00622F08">
        <w:rPr>
          <w:rFonts w:ascii="Times New Roman" w:hAnsi="Times New Roman" w:cs="Times New Roman"/>
          <w:sz w:val="24"/>
          <w:szCs w:val="24"/>
        </w:rPr>
        <w:t>И так как Я. В. Соколов считал, что на практике невозможно добиться точного отражения хозяйственной деятельности предприятия, то в реальной хозяйственной жизни наиболее часто встречаются следующие три ситуации:</w:t>
      </w:r>
    </w:p>
    <w:p w14:paraId="0AA31454" w14:textId="70B567BE" w:rsidR="00307FA8" w:rsidRPr="001D53CA" w:rsidRDefault="00307FA8" w:rsidP="00307FA8">
      <w:pPr>
        <w:spacing w:line="360" w:lineRule="auto"/>
        <w:ind w:firstLine="360"/>
        <w:jc w:val="both"/>
        <w:rPr>
          <w:rFonts w:ascii="Times New Roman" w:hAnsi="Times New Roman" w:cs="Times New Roman"/>
          <w:sz w:val="24"/>
        </w:rPr>
      </w:pPr>
      <w:r>
        <w:rPr>
          <w:rFonts w:ascii="Times New Roman" w:hAnsi="Times New Roman" w:cs="Times New Roman"/>
          <w:noProof/>
          <w:sz w:val="24"/>
          <w:lang w:eastAsia="ru-RU"/>
        </w:rPr>
        <mc:AlternateContent>
          <mc:Choice Requires="wpg">
            <w:drawing>
              <wp:anchor distT="0" distB="0" distL="114300" distR="114300" simplePos="0" relativeHeight="251658240" behindDoc="0" locked="0" layoutInCell="1" allowOverlap="1" wp14:anchorId="1FF8EAD0" wp14:editId="417B901A">
                <wp:simplePos x="0" y="0"/>
                <wp:positionH relativeFrom="column">
                  <wp:posOffset>10160</wp:posOffset>
                </wp:positionH>
                <wp:positionV relativeFrom="paragraph">
                  <wp:posOffset>15240</wp:posOffset>
                </wp:positionV>
                <wp:extent cx="5926667" cy="533400"/>
                <wp:effectExtent l="0" t="0" r="17145" b="19050"/>
                <wp:wrapNone/>
                <wp:docPr id="4" name="Группа 4"/>
                <wp:cNvGraphicFramePr/>
                <a:graphic xmlns:a="http://schemas.openxmlformats.org/drawingml/2006/main">
                  <a:graphicData uri="http://schemas.microsoft.com/office/word/2010/wordprocessingGroup">
                    <wpg:wgp>
                      <wpg:cNvGrpSpPr/>
                      <wpg:grpSpPr>
                        <a:xfrm>
                          <a:off x="0" y="0"/>
                          <a:ext cx="5926667" cy="533400"/>
                          <a:chOff x="-1" y="0"/>
                          <a:chExt cx="5926667" cy="533400"/>
                        </a:xfrm>
                      </wpg:grpSpPr>
                      <wps:wsp>
                        <wps:cNvPr id="1" name="Скругленный прямоугольник 1"/>
                        <wps:cNvSpPr/>
                        <wps:spPr>
                          <a:xfrm>
                            <a:off x="-1" y="0"/>
                            <a:ext cx="1786467" cy="533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540F3B" w14:textId="77777777" w:rsidR="00A80065" w:rsidRDefault="00A80065" w:rsidP="00307FA8">
                              <w:pPr>
                                <w:jc w:val="center"/>
                              </w:pPr>
                              <w:r>
                                <w:rPr>
                                  <w:rFonts w:ascii="Times New Roman" w:hAnsi="Times New Roman" w:cs="Times New Roman"/>
                                  <w:sz w:val="24"/>
                                </w:rPr>
                                <w:t>1. Н</w:t>
                              </w:r>
                              <w:r w:rsidRPr="001D53CA">
                                <w:rPr>
                                  <w:rFonts w:ascii="Times New Roman" w:hAnsi="Times New Roman" w:cs="Times New Roman"/>
                                  <w:sz w:val="24"/>
                                </w:rPr>
                                <w:t>ет вуалирования, но есть фальсификация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Скругленный прямоугольник 2"/>
                        <wps:cNvSpPr/>
                        <wps:spPr>
                          <a:xfrm>
                            <a:off x="2065791" y="0"/>
                            <a:ext cx="1803475" cy="533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D9397A" w14:textId="77777777" w:rsidR="00A80065" w:rsidRDefault="00A80065" w:rsidP="00307FA8">
                              <w:pPr>
                                <w:jc w:val="center"/>
                              </w:pPr>
                              <w:r>
                                <w:rPr>
                                  <w:rFonts w:ascii="Times New Roman" w:hAnsi="Times New Roman" w:cs="Times New Roman"/>
                                  <w:sz w:val="24"/>
                                </w:rPr>
                                <w:t>2. Е</w:t>
                              </w:r>
                              <w:r w:rsidRPr="001D53CA">
                                <w:rPr>
                                  <w:rFonts w:ascii="Times New Roman" w:hAnsi="Times New Roman" w:cs="Times New Roman"/>
                                  <w:sz w:val="24"/>
                                </w:rPr>
                                <w:t>сть вуалирование, но нет фальсификации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Скругленный прямоугольник 3"/>
                        <wps:cNvSpPr/>
                        <wps:spPr>
                          <a:xfrm>
                            <a:off x="4123266" y="0"/>
                            <a:ext cx="1803400" cy="5334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7EDE81" w14:textId="77777777" w:rsidR="00A80065" w:rsidRDefault="00A80065" w:rsidP="00307FA8">
                              <w:pPr>
                                <w:jc w:val="center"/>
                              </w:pPr>
                              <w:r>
                                <w:rPr>
                                  <w:rFonts w:ascii="Times New Roman" w:hAnsi="Times New Roman" w:cs="Times New Roman"/>
                                  <w:sz w:val="24"/>
                                </w:rPr>
                                <w:t>3. Е</w:t>
                              </w:r>
                              <w:r w:rsidRPr="001D53CA">
                                <w:rPr>
                                  <w:rFonts w:ascii="Times New Roman" w:hAnsi="Times New Roman" w:cs="Times New Roman"/>
                                  <w:sz w:val="24"/>
                                </w:rPr>
                                <w:t>сть и вуалирование, и фальсификация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FF8EAD0" id="Группа 4" o:spid="_x0000_s1026" style="position:absolute;left:0;text-align:left;margin-left:.8pt;margin-top:1.2pt;width:466.65pt;height:42pt;z-index:251658240;mso-width-relative:margin" coordorigin="" coordsize="5926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">
                <v:roundrect id="Скругленный прямоугольник 1" o:spid="_x0000_s1027" style="position:absolute;width:17864;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O1L4A&#10;AADaAAAADwAAAGRycy9kb3ducmV2LnhtbERPTYvCMBC9C/6HMII3TfWwSG0UEdSFsrBbBa9jM7bF&#10;ZFKaqPXfb4SFPQ2P9znZurdGPKjzjWMFs2kCgrh0uuFKwem4myxA+ICs0TgmBS/ysF4NBxmm2j35&#10;hx5FqEQMYZ+igjqENpXSlzVZ9FPXEkfu6jqLIcKukrrDZwy3Rs6T5ENabDg21NjStqbyVtytguAv&#10;iPOv3OyL/SLJc1MdzvZbqfGo3yxBBOrDv/jP/anjfHi/8r5y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nztS+AAAA2gAAAA8AAAAAAAAAAAAAAAAAmAIAAGRycy9kb3ducmV2&#10;LnhtbFBLBQYAAAAABAAEAPUAAACDAwAAAAA=&#10;" fillcolor="white [3201]" strokecolor="black [3213]" strokeweight="1pt">
                  <v:stroke joinstyle="miter"/>
                  <v:textbox>
                    <w:txbxContent>
                      <w:p w14:paraId="5B540F3B" w14:textId="77777777" w:rsidR="00A80065" w:rsidRDefault="00A80065" w:rsidP="00307FA8">
                        <w:pPr>
                          <w:jc w:val="center"/>
                        </w:pPr>
                        <w:r>
                          <w:rPr>
                            <w:rFonts w:ascii="Times New Roman" w:hAnsi="Times New Roman" w:cs="Times New Roman"/>
                            <w:sz w:val="24"/>
                          </w:rPr>
                          <w:t>1. Н</w:t>
                        </w:r>
                        <w:r w:rsidRPr="001D53CA">
                          <w:rPr>
                            <w:rFonts w:ascii="Times New Roman" w:hAnsi="Times New Roman" w:cs="Times New Roman"/>
                            <w:sz w:val="24"/>
                          </w:rPr>
                          <w:t>ет вуалирования, но есть фальсификация</w:t>
                        </w:r>
                      </w:p>
                    </w:txbxContent>
                  </v:textbox>
                </v:roundrect>
                <v:roundrect id="Скругленный прямоугольник 2" o:spid="_x0000_s1028" style="position:absolute;left:20657;width:18035;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Qo8IA&#10;AADaAAAADwAAAGRycy9kb3ducmV2LnhtbESPwWrDMBBE74H8g9hAb4kcH0pwI5tQqBMwhdYt9Lqx&#10;NraJtDKW4rh/XxUKPQ4z84bZF7M1YqLR944VbDcJCOLG6Z5bBZ8fL+sdCB+QNRrHpOCbPBT5crHH&#10;TLs7v9NUh1ZECPsMFXQhDJmUvunIot+4gTh6FzdaDFGOrdQj3iPcGpkmyaO02HNc6HCg546aa32z&#10;CoI/I6avlSnrcpdUlWmPX/ZNqYfVfHgCEWgO/+G/9kkrSOH3Sr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VCjwgAAANoAAAAPAAAAAAAAAAAAAAAAAJgCAABkcnMvZG93&#10;bnJldi54bWxQSwUGAAAAAAQABAD1AAAAhwMAAAAA&#10;" fillcolor="white [3201]" strokecolor="black [3213]" strokeweight="1pt">
                  <v:stroke joinstyle="miter"/>
                  <v:textbox>
                    <w:txbxContent>
                      <w:p w14:paraId="42D9397A" w14:textId="77777777" w:rsidR="00A80065" w:rsidRDefault="00A80065" w:rsidP="00307FA8">
                        <w:pPr>
                          <w:jc w:val="center"/>
                        </w:pPr>
                        <w:r>
                          <w:rPr>
                            <w:rFonts w:ascii="Times New Roman" w:hAnsi="Times New Roman" w:cs="Times New Roman"/>
                            <w:sz w:val="24"/>
                          </w:rPr>
                          <w:t>2. Е</w:t>
                        </w:r>
                        <w:r w:rsidRPr="001D53CA">
                          <w:rPr>
                            <w:rFonts w:ascii="Times New Roman" w:hAnsi="Times New Roman" w:cs="Times New Roman"/>
                            <w:sz w:val="24"/>
                          </w:rPr>
                          <w:t>сть вуалирование, но нет фальсификации</w:t>
                        </w:r>
                      </w:p>
                    </w:txbxContent>
                  </v:textbox>
                </v:roundrect>
                <v:roundrect id="Скругленный прямоугольник 3" o:spid="_x0000_s1029" style="position:absolute;left:41232;width:18034;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n1OMEA&#10;AADaAAAADwAAAGRycy9kb3ducmV2LnhtbESPQYvCMBSE7wv+h/AEb2uqgkg1igi6QhF2q+D12Tzb&#10;YvJSmqzWf2+EhT0OM/MNs1h11og7tb52rGA0TEAQF07XXCo4HbefMxA+IGs0jknBkzyslr2PBaba&#10;PfiH7nkoRYSwT1FBFUKTSumLiiz6oWuIo3d1rcUQZVtK3eIjwq2R4ySZSos1x4UKG9pUVNzyX6sg&#10;+Avi+JCZXb6bJVlmyq+z/VZq0O/WcxCBuvAf/mvvtYIJvK/E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59TjBAAAA2gAAAA8AAAAAAAAAAAAAAAAAmAIAAGRycy9kb3du&#10;cmV2LnhtbFBLBQYAAAAABAAEAPUAAACGAwAAAAA=&#10;" fillcolor="white [3201]" strokecolor="black [3213]" strokeweight="1pt">
                  <v:stroke joinstyle="miter"/>
                  <v:textbox>
                    <w:txbxContent>
                      <w:p w14:paraId="227EDE81" w14:textId="77777777" w:rsidR="00A80065" w:rsidRDefault="00A80065" w:rsidP="00307FA8">
                        <w:pPr>
                          <w:jc w:val="center"/>
                        </w:pPr>
                        <w:r>
                          <w:rPr>
                            <w:rFonts w:ascii="Times New Roman" w:hAnsi="Times New Roman" w:cs="Times New Roman"/>
                            <w:sz w:val="24"/>
                          </w:rPr>
                          <w:t>3. Е</w:t>
                        </w:r>
                        <w:r w:rsidRPr="001D53CA">
                          <w:rPr>
                            <w:rFonts w:ascii="Times New Roman" w:hAnsi="Times New Roman" w:cs="Times New Roman"/>
                            <w:sz w:val="24"/>
                          </w:rPr>
                          <w:t>сть и вуалирование, и фальсификация</w:t>
                        </w:r>
                      </w:p>
                    </w:txbxContent>
                  </v:textbox>
                </v:roundrect>
              </v:group>
            </w:pict>
          </mc:Fallback>
        </mc:AlternateContent>
      </w:r>
    </w:p>
    <w:p w14:paraId="2D4F8873" w14:textId="3741A043" w:rsidR="00307FA8" w:rsidRDefault="00307FA8" w:rsidP="00307FA8">
      <w:pPr>
        <w:spacing w:line="360" w:lineRule="auto"/>
        <w:ind w:firstLine="360"/>
        <w:jc w:val="both"/>
        <w:rPr>
          <w:rFonts w:ascii="Times New Roman" w:hAnsi="Times New Roman" w:cs="Times New Roman"/>
          <w:sz w:val="24"/>
        </w:rPr>
      </w:pPr>
    </w:p>
    <w:p w14:paraId="5F326484" w14:textId="692F99D0" w:rsidR="00307FA8" w:rsidRPr="001D53CA"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1. В первом случае</w:t>
      </w:r>
      <w:r w:rsidRPr="001D53CA">
        <w:rPr>
          <w:rFonts w:ascii="Times New Roman" w:hAnsi="Times New Roman" w:cs="Times New Roman"/>
          <w:sz w:val="24"/>
        </w:rPr>
        <w:t xml:space="preserve"> отчетность объективно отражает им</w:t>
      </w:r>
      <w:r>
        <w:rPr>
          <w:rFonts w:ascii="Times New Roman" w:hAnsi="Times New Roman" w:cs="Times New Roman"/>
          <w:sz w:val="24"/>
        </w:rPr>
        <w:t>у</w:t>
      </w:r>
      <w:r w:rsidRPr="001D53CA">
        <w:rPr>
          <w:rFonts w:ascii="Times New Roman" w:hAnsi="Times New Roman" w:cs="Times New Roman"/>
          <w:sz w:val="24"/>
        </w:rPr>
        <w:t>щественное положение фирмы, но не отвечает требованиям нормативных документов</w:t>
      </w:r>
      <w:r>
        <w:rPr>
          <w:rFonts w:ascii="Times New Roman" w:hAnsi="Times New Roman" w:cs="Times New Roman"/>
          <w:sz w:val="24"/>
        </w:rPr>
        <w:t>, поэтому</w:t>
      </w:r>
      <w:r w:rsidRPr="001D53CA">
        <w:rPr>
          <w:rFonts w:ascii="Times New Roman" w:hAnsi="Times New Roman" w:cs="Times New Roman"/>
          <w:sz w:val="24"/>
        </w:rPr>
        <w:t xml:space="preserve"> </w:t>
      </w:r>
      <w:r>
        <w:rPr>
          <w:rFonts w:ascii="Times New Roman" w:hAnsi="Times New Roman" w:cs="Times New Roman"/>
          <w:sz w:val="24"/>
        </w:rPr>
        <w:t>возникает фальсификация. По законодательству б</w:t>
      </w:r>
      <w:r w:rsidRPr="001D53CA">
        <w:rPr>
          <w:rFonts w:ascii="Times New Roman" w:hAnsi="Times New Roman" w:cs="Times New Roman"/>
          <w:sz w:val="24"/>
        </w:rPr>
        <w:t>ухгалтерска</w:t>
      </w:r>
      <w:r>
        <w:rPr>
          <w:rFonts w:ascii="Times New Roman" w:hAnsi="Times New Roman" w:cs="Times New Roman"/>
          <w:sz w:val="24"/>
        </w:rPr>
        <w:t>я отчетность считается фальсифи</w:t>
      </w:r>
      <w:r w:rsidRPr="001D53CA">
        <w:rPr>
          <w:rFonts w:ascii="Times New Roman" w:hAnsi="Times New Roman" w:cs="Times New Roman"/>
          <w:sz w:val="24"/>
        </w:rPr>
        <w:t>цированной, если она</w:t>
      </w:r>
      <w:r>
        <w:rPr>
          <w:rFonts w:ascii="Times New Roman" w:hAnsi="Times New Roman" w:cs="Times New Roman"/>
          <w:sz w:val="24"/>
        </w:rPr>
        <w:t xml:space="preserve"> хотя и</w:t>
      </w:r>
      <w:r w:rsidRPr="001D53CA">
        <w:rPr>
          <w:rFonts w:ascii="Times New Roman" w:hAnsi="Times New Roman" w:cs="Times New Roman"/>
          <w:sz w:val="24"/>
        </w:rPr>
        <w:t xml:space="preserve"> более </w:t>
      </w:r>
      <w:r>
        <w:rPr>
          <w:rFonts w:ascii="Times New Roman" w:hAnsi="Times New Roman" w:cs="Times New Roman"/>
          <w:sz w:val="24"/>
        </w:rPr>
        <w:t>объективно и точно</w:t>
      </w:r>
      <w:r w:rsidRPr="001D53CA">
        <w:rPr>
          <w:rFonts w:ascii="Times New Roman" w:hAnsi="Times New Roman" w:cs="Times New Roman"/>
          <w:sz w:val="24"/>
        </w:rPr>
        <w:t xml:space="preserve"> с точки зр</w:t>
      </w:r>
      <w:r>
        <w:rPr>
          <w:rFonts w:ascii="Times New Roman" w:hAnsi="Times New Roman" w:cs="Times New Roman"/>
          <w:sz w:val="24"/>
        </w:rPr>
        <w:t xml:space="preserve">ения пользователя, отражает имущественное положение фирмы, но </w:t>
      </w:r>
      <w:r w:rsidRPr="001D53CA">
        <w:rPr>
          <w:rFonts w:ascii="Times New Roman" w:hAnsi="Times New Roman" w:cs="Times New Roman"/>
          <w:sz w:val="24"/>
        </w:rPr>
        <w:t xml:space="preserve">составлена с нарушением </w:t>
      </w:r>
      <w:r w:rsidRPr="001D53CA">
        <w:rPr>
          <w:rFonts w:ascii="Times New Roman" w:hAnsi="Times New Roman" w:cs="Times New Roman"/>
          <w:sz w:val="24"/>
        </w:rPr>
        <w:lastRenderedPageBreak/>
        <w:t>требований нормат</w:t>
      </w:r>
      <w:r>
        <w:rPr>
          <w:rFonts w:ascii="Times New Roman" w:hAnsi="Times New Roman" w:cs="Times New Roman"/>
          <w:sz w:val="24"/>
        </w:rPr>
        <w:t>ивных документов без пояснительной записки к годовой бухгалтерской отчетности;</w:t>
      </w:r>
    </w:p>
    <w:p w14:paraId="2B46F365" w14:textId="7E62F6EE" w:rsidR="00307FA8" w:rsidRPr="001D53CA"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2. Во втором случае</w:t>
      </w:r>
      <w:r w:rsidRPr="001D53CA">
        <w:rPr>
          <w:rFonts w:ascii="Times New Roman" w:hAnsi="Times New Roman" w:cs="Times New Roman"/>
          <w:sz w:val="24"/>
        </w:rPr>
        <w:t xml:space="preserve"> отчетнос</w:t>
      </w:r>
      <w:r>
        <w:rPr>
          <w:rFonts w:ascii="Times New Roman" w:hAnsi="Times New Roman" w:cs="Times New Roman"/>
          <w:sz w:val="24"/>
        </w:rPr>
        <w:t>ть необъективно отражает имущес</w:t>
      </w:r>
      <w:r w:rsidRPr="001D53CA">
        <w:rPr>
          <w:rFonts w:ascii="Times New Roman" w:hAnsi="Times New Roman" w:cs="Times New Roman"/>
          <w:sz w:val="24"/>
        </w:rPr>
        <w:t>твенное полож</w:t>
      </w:r>
      <w:r>
        <w:rPr>
          <w:rFonts w:ascii="Times New Roman" w:hAnsi="Times New Roman" w:cs="Times New Roman"/>
          <w:sz w:val="24"/>
        </w:rPr>
        <w:t>ение фирмы, но полностью отвечает требова</w:t>
      </w:r>
      <w:r w:rsidRPr="001D53CA">
        <w:rPr>
          <w:rFonts w:ascii="Times New Roman" w:hAnsi="Times New Roman" w:cs="Times New Roman"/>
          <w:sz w:val="24"/>
        </w:rPr>
        <w:t>ниям нормативных документов. В этом случае есть вуалирование, но нет фальсификации;</w:t>
      </w:r>
    </w:p>
    <w:p w14:paraId="5BF4428E" w14:textId="013B010A" w:rsidR="00307FA8" w:rsidRDefault="00307FA8"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3. А вот в третьем случае</w:t>
      </w:r>
      <w:r w:rsidRPr="001D53CA">
        <w:rPr>
          <w:rFonts w:ascii="Times New Roman" w:hAnsi="Times New Roman" w:cs="Times New Roman"/>
          <w:sz w:val="24"/>
        </w:rPr>
        <w:t xml:space="preserve"> отчет</w:t>
      </w:r>
      <w:r>
        <w:rPr>
          <w:rFonts w:ascii="Times New Roman" w:hAnsi="Times New Roman" w:cs="Times New Roman"/>
          <w:sz w:val="24"/>
        </w:rPr>
        <w:t>ность необъективно отражает иму</w:t>
      </w:r>
      <w:r w:rsidRPr="001D53CA">
        <w:rPr>
          <w:rFonts w:ascii="Times New Roman" w:hAnsi="Times New Roman" w:cs="Times New Roman"/>
          <w:sz w:val="24"/>
        </w:rPr>
        <w:t>щественное положение фирмы и не отвечает требованиям нормативных документов. В этом случае есть и вуалирование, и фальсификация. Этот вариа</w:t>
      </w:r>
      <w:r>
        <w:rPr>
          <w:rFonts w:ascii="Times New Roman" w:hAnsi="Times New Roman" w:cs="Times New Roman"/>
          <w:sz w:val="24"/>
        </w:rPr>
        <w:t>нт автор рассматривал как самый распространенный</w:t>
      </w:r>
      <w:r w:rsidRPr="001D53CA">
        <w:rPr>
          <w:rFonts w:ascii="Times New Roman" w:hAnsi="Times New Roman" w:cs="Times New Roman"/>
          <w:sz w:val="24"/>
        </w:rPr>
        <w:t xml:space="preserve"> на п</w:t>
      </w:r>
      <w:r>
        <w:rPr>
          <w:rFonts w:ascii="Times New Roman" w:hAnsi="Times New Roman" w:cs="Times New Roman"/>
          <w:sz w:val="24"/>
        </w:rPr>
        <w:t xml:space="preserve">рактике. </w:t>
      </w:r>
    </w:p>
    <w:p w14:paraId="52DAF2DE" w14:textId="77777777" w:rsidR="00B41DD9" w:rsidRDefault="00B41DD9" w:rsidP="00B41DD9">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Согласно статье 172.1 «</w:t>
      </w:r>
      <w:r w:rsidRPr="00622F08">
        <w:rPr>
          <w:rFonts w:ascii="Times New Roman" w:hAnsi="Times New Roman" w:cs="Times New Roman"/>
          <w:sz w:val="24"/>
        </w:rPr>
        <w:t>Фальсификация финансовых документов учета и отчетности финансовой организации</w:t>
      </w:r>
      <w:r>
        <w:rPr>
          <w:rFonts w:ascii="Times New Roman" w:hAnsi="Times New Roman" w:cs="Times New Roman"/>
          <w:sz w:val="24"/>
        </w:rPr>
        <w:t>» Уголовного кодекса Российской Федерации:</w:t>
      </w:r>
      <w:r w:rsidRPr="00FC3A92">
        <w:rPr>
          <w:rStyle w:val="a6"/>
          <w:rFonts w:ascii="Times New Roman" w:hAnsi="Times New Roman" w:cs="Times New Roman"/>
          <w:sz w:val="24"/>
        </w:rPr>
        <w:t xml:space="preserve"> </w:t>
      </w:r>
      <w:r>
        <w:rPr>
          <w:rStyle w:val="a6"/>
          <w:rFonts w:ascii="Times New Roman" w:hAnsi="Times New Roman" w:cs="Times New Roman"/>
          <w:sz w:val="24"/>
        </w:rPr>
        <w:footnoteReference w:id="24"/>
      </w:r>
    </w:p>
    <w:p w14:paraId="44BE47F2" w14:textId="1A9BDABF" w:rsidR="00B41DD9" w:rsidRDefault="00B41DD9" w:rsidP="00B41DD9">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w:t>
      </w:r>
      <w:r w:rsidRPr="00FC3A92">
        <w:rPr>
          <w:rFonts w:ascii="Times New Roman" w:hAnsi="Times New Roman" w:cs="Times New Roman"/>
          <w:sz w:val="24"/>
        </w:rPr>
        <w:t>Внесение в документы и (или) регистры бухгалтерского учета и (или) отчетность (отчетную документацию) кредитной организации, страховой организации, профессионального участника рынка ценных бумаг, негосударственного пенсионного фонда, управляющей компании инвестиционного фонда, паевого инвестиционного фонда и негосударственного пенсионного фонда, клиринговой организации, организатора торговли, кредитного потребительского кооператива, микрофинансовой организации, общества взаимного страхования, акционерного инвестиционного фонда заведомо неполных или недостоверных сведений о сделках, об обязательствах, имуществе организации, в том числе находящемся у нее в доверительном управлении, или о финансовом положении организации, а равно подтверждение достоверности таких сведений, представление таких сведений в Центральный банк Российской Федерации, публикация или раскрытие таких сведений в порядке, установленном законодательством Российской Федерации, если эти действия совершены в целях сокрытия предусмотренных законодательством Российской Федерации признаков банкротства либо оснований для обязательного отзыва (аннулирования) у организации лицензии и (или) назначения в орга</w:t>
      </w:r>
      <w:r>
        <w:rPr>
          <w:rFonts w:ascii="Times New Roman" w:hAnsi="Times New Roman" w:cs="Times New Roman"/>
          <w:sz w:val="24"/>
        </w:rPr>
        <w:t>низации временной администрации» признается нарушением действующего законодательства и наказывается в предписанном законом порядке.</w:t>
      </w:r>
    </w:p>
    <w:p w14:paraId="1ED8D80B" w14:textId="274D19F1" w:rsidR="00A14B4C" w:rsidRDefault="00A14B4C" w:rsidP="00622F08">
      <w:pPr>
        <w:spacing w:line="360" w:lineRule="auto"/>
        <w:ind w:firstLine="709"/>
        <w:contextualSpacing/>
        <w:jc w:val="both"/>
        <w:rPr>
          <w:rFonts w:ascii="Times New Roman" w:hAnsi="Times New Roman" w:cs="Times New Roman"/>
          <w:sz w:val="24"/>
        </w:rPr>
      </w:pPr>
      <w:r w:rsidRPr="00A14B4C">
        <w:rPr>
          <w:rFonts w:ascii="Times New Roman" w:hAnsi="Times New Roman" w:cs="Times New Roman"/>
          <w:sz w:val="24"/>
        </w:rPr>
        <w:t xml:space="preserve">По результатам проведенного </w:t>
      </w:r>
      <w:r>
        <w:rPr>
          <w:rFonts w:ascii="Times New Roman" w:hAnsi="Times New Roman" w:cs="Times New Roman"/>
          <w:sz w:val="24"/>
        </w:rPr>
        <w:t>обзора</w:t>
      </w:r>
      <w:r w:rsidR="00EA623E">
        <w:rPr>
          <w:rFonts w:ascii="Times New Roman" w:hAnsi="Times New Roman" w:cs="Times New Roman"/>
          <w:sz w:val="24"/>
        </w:rPr>
        <w:t xml:space="preserve"> действующего законодательства и</w:t>
      </w:r>
      <w:r>
        <w:rPr>
          <w:rFonts w:ascii="Times New Roman" w:hAnsi="Times New Roman" w:cs="Times New Roman"/>
          <w:sz w:val="24"/>
        </w:rPr>
        <w:t xml:space="preserve"> профессиональных мнений о </w:t>
      </w:r>
      <w:r w:rsidR="003866BA">
        <w:rPr>
          <w:rFonts w:ascii="Times New Roman" w:hAnsi="Times New Roman" w:cs="Times New Roman"/>
          <w:sz w:val="24"/>
        </w:rPr>
        <w:t>природе</w:t>
      </w:r>
      <w:r>
        <w:rPr>
          <w:rFonts w:ascii="Times New Roman" w:hAnsi="Times New Roman" w:cs="Times New Roman"/>
          <w:sz w:val="24"/>
        </w:rPr>
        <w:t xml:space="preserve"> фальсификации финансовой отчетности и ее сущности</w:t>
      </w:r>
      <w:r w:rsidRPr="00A14B4C">
        <w:rPr>
          <w:rFonts w:ascii="Times New Roman" w:hAnsi="Times New Roman" w:cs="Times New Roman"/>
          <w:sz w:val="24"/>
        </w:rPr>
        <w:t xml:space="preserve"> уместно сформулировать некоторые выводы</w:t>
      </w:r>
      <w:r>
        <w:rPr>
          <w:rFonts w:ascii="Times New Roman" w:hAnsi="Times New Roman" w:cs="Times New Roman"/>
          <w:sz w:val="24"/>
        </w:rPr>
        <w:t>:</w:t>
      </w:r>
    </w:p>
    <w:p w14:paraId="78D53A75" w14:textId="3578737B" w:rsidR="00A14B4C" w:rsidRDefault="00A14B4C"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1. Организации, раскрывающие свою финансовую отчетность для внешних пользователей, всегда имеют причины</w:t>
      </w:r>
      <w:r w:rsidRPr="00875307">
        <w:rPr>
          <w:rFonts w:ascii="Times New Roman" w:hAnsi="Times New Roman" w:cs="Times New Roman"/>
          <w:sz w:val="24"/>
        </w:rPr>
        <w:t xml:space="preserve"> приукрашивать </w:t>
      </w:r>
      <w:r>
        <w:rPr>
          <w:rFonts w:ascii="Times New Roman" w:hAnsi="Times New Roman" w:cs="Times New Roman"/>
          <w:sz w:val="24"/>
        </w:rPr>
        <w:t xml:space="preserve">свою </w:t>
      </w:r>
      <w:r w:rsidRPr="00875307">
        <w:rPr>
          <w:rFonts w:ascii="Times New Roman" w:hAnsi="Times New Roman" w:cs="Times New Roman"/>
          <w:sz w:val="24"/>
        </w:rPr>
        <w:t xml:space="preserve">финансовую отчетность. </w:t>
      </w:r>
      <w:r>
        <w:rPr>
          <w:rFonts w:ascii="Times New Roman" w:hAnsi="Times New Roman" w:cs="Times New Roman"/>
          <w:sz w:val="24"/>
        </w:rPr>
        <w:lastRenderedPageBreak/>
        <w:t>Например, в условиях командно-административной экономической системы, причиной ис</w:t>
      </w:r>
      <w:r w:rsidRPr="00875307">
        <w:rPr>
          <w:rFonts w:ascii="Times New Roman" w:hAnsi="Times New Roman" w:cs="Times New Roman"/>
          <w:sz w:val="24"/>
        </w:rPr>
        <w:t xml:space="preserve">кажения показателей отчетности </w:t>
      </w:r>
      <w:r>
        <w:rPr>
          <w:rFonts w:ascii="Times New Roman" w:hAnsi="Times New Roman" w:cs="Times New Roman"/>
          <w:sz w:val="24"/>
        </w:rPr>
        <w:t>может быть</w:t>
      </w:r>
      <w:r w:rsidRPr="00875307">
        <w:rPr>
          <w:rFonts w:ascii="Times New Roman" w:hAnsi="Times New Roman" w:cs="Times New Roman"/>
          <w:sz w:val="24"/>
        </w:rPr>
        <w:t xml:space="preserve"> стремление </w:t>
      </w:r>
      <w:r>
        <w:rPr>
          <w:rFonts w:ascii="Times New Roman" w:hAnsi="Times New Roman" w:cs="Times New Roman"/>
          <w:sz w:val="24"/>
        </w:rPr>
        <w:t>«подогнать»</w:t>
      </w:r>
      <w:r w:rsidRPr="00875307">
        <w:rPr>
          <w:rFonts w:ascii="Times New Roman" w:hAnsi="Times New Roman" w:cs="Times New Roman"/>
          <w:sz w:val="24"/>
        </w:rPr>
        <w:t xml:space="preserve"> показатели в соответствии с плановыми. </w:t>
      </w:r>
      <w:r>
        <w:rPr>
          <w:rFonts w:ascii="Times New Roman" w:hAnsi="Times New Roman" w:cs="Times New Roman"/>
          <w:sz w:val="24"/>
        </w:rPr>
        <w:t>Так как о</w:t>
      </w:r>
      <w:r w:rsidRPr="00875307">
        <w:rPr>
          <w:rFonts w:ascii="Times New Roman" w:hAnsi="Times New Roman" w:cs="Times New Roman"/>
          <w:sz w:val="24"/>
        </w:rPr>
        <w:t>т вы</w:t>
      </w:r>
      <w:r>
        <w:rPr>
          <w:rFonts w:ascii="Times New Roman" w:hAnsi="Times New Roman" w:cs="Times New Roman"/>
          <w:sz w:val="24"/>
        </w:rPr>
        <w:t>полнения плана зависело материа</w:t>
      </w:r>
      <w:r w:rsidRPr="00875307">
        <w:rPr>
          <w:rFonts w:ascii="Times New Roman" w:hAnsi="Times New Roman" w:cs="Times New Roman"/>
          <w:sz w:val="24"/>
        </w:rPr>
        <w:t>льное поощрение</w:t>
      </w:r>
      <w:r>
        <w:rPr>
          <w:rFonts w:ascii="Times New Roman" w:hAnsi="Times New Roman" w:cs="Times New Roman"/>
          <w:sz w:val="24"/>
        </w:rPr>
        <w:t xml:space="preserve"> руководителей фирмы. </w:t>
      </w:r>
      <w:r w:rsidRPr="00875307">
        <w:rPr>
          <w:rFonts w:ascii="Times New Roman" w:hAnsi="Times New Roman" w:cs="Times New Roman"/>
          <w:sz w:val="24"/>
        </w:rPr>
        <w:t xml:space="preserve">В условиях </w:t>
      </w:r>
      <w:r>
        <w:rPr>
          <w:rFonts w:ascii="Times New Roman" w:hAnsi="Times New Roman" w:cs="Times New Roman"/>
          <w:sz w:val="24"/>
        </w:rPr>
        <w:t>же рыночной системы предприятия имеют еще больше оснований для фальсификации своей финансовой отчетности</w:t>
      </w:r>
      <w:r w:rsidRPr="00875307">
        <w:rPr>
          <w:rFonts w:ascii="Times New Roman" w:hAnsi="Times New Roman" w:cs="Times New Roman"/>
          <w:sz w:val="24"/>
        </w:rPr>
        <w:t xml:space="preserve">, </w:t>
      </w:r>
      <w:r>
        <w:rPr>
          <w:rFonts w:ascii="Times New Roman" w:hAnsi="Times New Roman" w:cs="Times New Roman"/>
          <w:sz w:val="24"/>
        </w:rPr>
        <w:t xml:space="preserve">так как от этого зависит финансовое положение экономического субъекта на рынке. </w:t>
      </w:r>
    </w:p>
    <w:p w14:paraId="0E3326E4" w14:textId="121D4BF3" w:rsidR="00BC7F20" w:rsidRDefault="00A14B4C"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2. Ф</w:t>
      </w:r>
      <w:r w:rsidR="00BC7F20">
        <w:rPr>
          <w:rFonts w:ascii="Times New Roman" w:hAnsi="Times New Roman" w:cs="Times New Roman"/>
          <w:sz w:val="24"/>
        </w:rPr>
        <w:t>альсификация баланса явля</w:t>
      </w:r>
      <w:r w:rsidR="00BC7F20" w:rsidRPr="007C6C92">
        <w:rPr>
          <w:rFonts w:ascii="Times New Roman" w:hAnsi="Times New Roman" w:cs="Times New Roman"/>
          <w:sz w:val="24"/>
        </w:rPr>
        <w:t>ется одним из доказательств м</w:t>
      </w:r>
      <w:r w:rsidR="00BC7F20">
        <w:rPr>
          <w:rFonts w:ascii="Times New Roman" w:hAnsi="Times New Roman" w:cs="Times New Roman"/>
          <w:sz w:val="24"/>
        </w:rPr>
        <w:t>ошенничества, кото</w:t>
      </w:r>
      <w:r w:rsidR="00BC7F20" w:rsidRPr="007C6C92">
        <w:rPr>
          <w:rFonts w:ascii="Times New Roman" w:hAnsi="Times New Roman" w:cs="Times New Roman"/>
          <w:sz w:val="24"/>
        </w:rPr>
        <w:t xml:space="preserve">рое </w:t>
      </w:r>
      <w:r w:rsidR="00BC7F20">
        <w:rPr>
          <w:rFonts w:ascii="Times New Roman" w:hAnsi="Times New Roman" w:cs="Times New Roman"/>
          <w:sz w:val="24"/>
        </w:rPr>
        <w:t xml:space="preserve">и </w:t>
      </w:r>
      <w:r w:rsidR="00BC7F20" w:rsidRPr="007C6C92">
        <w:rPr>
          <w:rFonts w:ascii="Times New Roman" w:hAnsi="Times New Roman" w:cs="Times New Roman"/>
          <w:sz w:val="24"/>
        </w:rPr>
        <w:t xml:space="preserve">в </w:t>
      </w:r>
      <w:r w:rsidR="00BC7F20">
        <w:rPr>
          <w:rFonts w:ascii="Times New Roman" w:hAnsi="Times New Roman" w:cs="Times New Roman"/>
          <w:sz w:val="24"/>
        </w:rPr>
        <w:t>России, и на Западе преследуется в уголовном порядке. Однако</w:t>
      </w:r>
      <w:r w:rsidR="00BC7F20" w:rsidRPr="007C6C92">
        <w:rPr>
          <w:rFonts w:ascii="Times New Roman" w:hAnsi="Times New Roman" w:cs="Times New Roman"/>
          <w:sz w:val="24"/>
        </w:rPr>
        <w:t xml:space="preserve">, в отчетности предприятия </w:t>
      </w:r>
      <w:r w:rsidR="00BC7F20">
        <w:rPr>
          <w:rFonts w:ascii="Times New Roman" w:hAnsi="Times New Roman" w:cs="Times New Roman"/>
          <w:sz w:val="24"/>
        </w:rPr>
        <w:t>могут отражаться признаки и так</w:t>
      </w:r>
      <w:r w:rsidR="00BC7F20" w:rsidRPr="007C6C92">
        <w:rPr>
          <w:rFonts w:ascii="Times New Roman" w:hAnsi="Times New Roman" w:cs="Times New Roman"/>
          <w:sz w:val="24"/>
        </w:rPr>
        <w:t>их правонарушений, которые не имели своей целью завед</w:t>
      </w:r>
      <w:r w:rsidR="00BC7F20">
        <w:rPr>
          <w:rFonts w:ascii="Times New Roman" w:hAnsi="Times New Roman" w:cs="Times New Roman"/>
          <w:sz w:val="24"/>
        </w:rPr>
        <w:t>омое искажение экономических показателей и их квалифицируют как вуалирование финансовой отчетности.</w:t>
      </w:r>
    </w:p>
    <w:p w14:paraId="59F07A0E" w14:textId="34214EF0" w:rsidR="006C1B06" w:rsidRDefault="00A14B4C"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3. П</w:t>
      </w:r>
      <w:r w:rsidR="00344E13" w:rsidRPr="00344E13">
        <w:rPr>
          <w:rFonts w:ascii="Times New Roman" w:hAnsi="Times New Roman" w:cs="Times New Roman"/>
          <w:sz w:val="24"/>
        </w:rPr>
        <w:t>редставители отечественной и зарубежн</w:t>
      </w:r>
      <w:r>
        <w:rPr>
          <w:rFonts w:ascii="Times New Roman" w:hAnsi="Times New Roman" w:cs="Times New Roman"/>
          <w:sz w:val="24"/>
        </w:rPr>
        <w:t>ых</w:t>
      </w:r>
      <w:r w:rsidR="00344E13" w:rsidRPr="00344E13">
        <w:rPr>
          <w:rFonts w:ascii="Times New Roman" w:hAnsi="Times New Roman" w:cs="Times New Roman"/>
          <w:sz w:val="24"/>
        </w:rPr>
        <w:t xml:space="preserve"> школ по-разному </w:t>
      </w:r>
      <w:r w:rsidR="00117E7D">
        <w:rPr>
          <w:rFonts w:ascii="Times New Roman" w:hAnsi="Times New Roman" w:cs="Times New Roman"/>
          <w:sz w:val="24"/>
        </w:rPr>
        <w:t>тракт</w:t>
      </w:r>
      <w:r>
        <w:rPr>
          <w:rFonts w:ascii="Times New Roman" w:hAnsi="Times New Roman" w:cs="Times New Roman"/>
          <w:sz w:val="24"/>
        </w:rPr>
        <w:t>уют</w:t>
      </w:r>
      <w:r w:rsidR="00EA623E">
        <w:rPr>
          <w:rFonts w:ascii="Times New Roman" w:hAnsi="Times New Roman" w:cs="Times New Roman"/>
          <w:sz w:val="24"/>
        </w:rPr>
        <w:t xml:space="preserve"> понятие</w:t>
      </w:r>
      <w:r w:rsidR="00344E13">
        <w:rPr>
          <w:rFonts w:ascii="Times New Roman" w:hAnsi="Times New Roman" w:cs="Times New Roman"/>
          <w:sz w:val="24"/>
        </w:rPr>
        <w:t xml:space="preserve"> фальсифи</w:t>
      </w:r>
      <w:r w:rsidR="00344E13" w:rsidRPr="00344E13">
        <w:rPr>
          <w:rFonts w:ascii="Times New Roman" w:hAnsi="Times New Roman" w:cs="Times New Roman"/>
          <w:sz w:val="24"/>
        </w:rPr>
        <w:t>кации финансовой отчетности</w:t>
      </w:r>
      <w:r>
        <w:rPr>
          <w:rFonts w:ascii="Times New Roman" w:hAnsi="Times New Roman" w:cs="Times New Roman"/>
          <w:sz w:val="24"/>
        </w:rPr>
        <w:t xml:space="preserve">, но едины в мнении о том, что </w:t>
      </w:r>
      <w:r w:rsidR="00A94E93">
        <w:rPr>
          <w:rFonts w:ascii="Times New Roman" w:hAnsi="Times New Roman" w:cs="Times New Roman"/>
          <w:sz w:val="24"/>
        </w:rPr>
        <w:t xml:space="preserve">на практике невозможно </w:t>
      </w:r>
      <w:r w:rsidR="00A94E93" w:rsidRPr="001D53CA">
        <w:rPr>
          <w:rFonts w:ascii="Times New Roman" w:hAnsi="Times New Roman" w:cs="Times New Roman"/>
          <w:sz w:val="24"/>
        </w:rPr>
        <w:t xml:space="preserve">добиться </w:t>
      </w:r>
      <w:r w:rsidR="00A94E93">
        <w:rPr>
          <w:rFonts w:ascii="Times New Roman" w:hAnsi="Times New Roman" w:cs="Times New Roman"/>
          <w:sz w:val="24"/>
        </w:rPr>
        <w:t>достоверного</w:t>
      </w:r>
      <w:r w:rsidR="00A94E93" w:rsidRPr="001D53CA">
        <w:rPr>
          <w:rFonts w:ascii="Times New Roman" w:hAnsi="Times New Roman" w:cs="Times New Roman"/>
          <w:sz w:val="24"/>
        </w:rPr>
        <w:t xml:space="preserve"> отражения </w:t>
      </w:r>
      <w:r w:rsidR="00A94E93">
        <w:rPr>
          <w:rFonts w:ascii="Times New Roman" w:hAnsi="Times New Roman" w:cs="Times New Roman"/>
          <w:sz w:val="24"/>
        </w:rPr>
        <w:t xml:space="preserve">фактов хозяйственной жизни в финансовой отчетности. Поэтому </w:t>
      </w:r>
      <w:r>
        <w:rPr>
          <w:rFonts w:ascii="Times New Roman" w:hAnsi="Times New Roman" w:cs="Times New Roman"/>
          <w:sz w:val="24"/>
        </w:rPr>
        <w:t>в</w:t>
      </w:r>
      <w:r w:rsidR="00344E13">
        <w:rPr>
          <w:rFonts w:ascii="Times New Roman" w:hAnsi="Times New Roman" w:cs="Times New Roman"/>
          <w:sz w:val="24"/>
        </w:rPr>
        <w:t>уалирование – это недостоверное отражение информации в бухгалтерской отчетности в пределах м</w:t>
      </w:r>
      <w:r>
        <w:rPr>
          <w:rFonts w:ascii="Times New Roman" w:hAnsi="Times New Roman" w:cs="Times New Roman"/>
          <w:sz w:val="24"/>
        </w:rPr>
        <w:t xml:space="preserve">етодологии бухгалтерского учета, а </w:t>
      </w:r>
      <w:r w:rsidR="00344E13">
        <w:rPr>
          <w:rFonts w:ascii="Times New Roman" w:hAnsi="Times New Roman" w:cs="Times New Roman"/>
          <w:sz w:val="24"/>
        </w:rPr>
        <w:t>фальсификация – это совокупность методов искажения финансовой отчетности, отражающее ложное представление о финансовом состоянии организации, ее финансовых результатах деятельности и фактах хозяйственной деятельности.</w:t>
      </w:r>
    </w:p>
    <w:p w14:paraId="27F44164" w14:textId="2AA385CF" w:rsidR="00B568CC" w:rsidRDefault="00380359" w:rsidP="00622F08">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4. </w:t>
      </w:r>
      <w:r w:rsidR="00BB51FF" w:rsidRPr="00BB51FF">
        <w:rPr>
          <w:rFonts w:ascii="Times New Roman" w:hAnsi="Times New Roman" w:cs="Times New Roman"/>
          <w:sz w:val="24"/>
        </w:rPr>
        <w:t xml:space="preserve">От последствий фальсификации финансовой отчетности страдают как собственники организаций, при условии, что злоупотребления наблюдаются со стороны сотрудников или </w:t>
      </w:r>
      <w:r w:rsidR="00DB069B">
        <w:rPr>
          <w:rFonts w:ascii="Times New Roman" w:hAnsi="Times New Roman" w:cs="Times New Roman"/>
          <w:sz w:val="24"/>
        </w:rPr>
        <w:t>руководства</w:t>
      </w:r>
      <w:r w:rsidR="00BB51FF" w:rsidRPr="00BB51FF">
        <w:rPr>
          <w:rFonts w:ascii="Times New Roman" w:hAnsi="Times New Roman" w:cs="Times New Roman"/>
          <w:sz w:val="24"/>
        </w:rPr>
        <w:t xml:space="preserve"> компаний, так и стейкхолдеры, использующие финансовые данные для принятия экономических и управленческих решений, например, при оценке кредитного</w:t>
      </w:r>
      <w:r w:rsidR="00A14B4C">
        <w:rPr>
          <w:rFonts w:ascii="Times New Roman" w:hAnsi="Times New Roman" w:cs="Times New Roman"/>
          <w:sz w:val="24"/>
        </w:rPr>
        <w:t xml:space="preserve"> риска</w:t>
      </w:r>
      <w:r w:rsidR="00BB51FF" w:rsidRPr="00BB51FF">
        <w:rPr>
          <w:rFonts w:ascii="Times New Roman" w:hAnsi="Times New Roman" w:cs="Times New Roman"/>
          <w:sz w:val="24"/>
        </w:rPr>
        <w:t xml:space="preserve"> и инвести</w:t>
      </w:r>
      <w:r w:rsidR="00A14B4C">
        <w:rPr>
          <w:rFonts w:ascii="Times New Roman" w:hAnsi="Times New Roman" w:cs="Times New Roman"/>
          <w:sz w:val="24"/>
        </w:rPr>
        <w:t>ционной привлекательности компании</w:t>
      </w:r>
      <w:r w:rsidR="00DB069B">
        <w:rPr>
          <w:rFonts w:ascii="Times New Roman" w:hAnsi="Times New Roman" w:cs="Times New Roman"/>
          <w:sz w:val="24"/>
        </w:rPr>
        <w:t xml:space="preserve">. </w:t>
      </w:r>
    </w:p>
    <w:p w14:paraId="5E512CE4" w14:textId="77777777" w:rsidR="00B568CC" w:rsidRDefault="00B568CC" w:rsidP="00622F08">
      <w:pPr>
        <w:spacing w:line="360" w:lineRule="auto"/>
        <w:ind w:firstLine="709"/>
        <w:contextualSpacing/>
        <w:rPr>
          <w:rFonts w:ascii="Times New Roman" w:hAnsi="Times New Roman" w:cs="Times New Roman"/>
          <w:sz w:val="24"/>
        </w:rPr>
      </w:pPr>
      <w:r>
        <w:rPr>
          <w:rFonts w:ascii="Times New Roman" w:hAnsi="Times New Roman" w:cs="Times New Roman"/>
          <w:sz w:val="24"/>
        </w:rPr>
        <w:br w:type="page"/>
      </w:r>
    </w:p>
    <w:p w14:paraId="62B1CE35" w14:textId="59BB6EE7" w:rsidR="008B2141" w:rsidRPr="00435DFC" w:rsidRDefault="00435DFC" w:rsidP="00435DFC">
      <w:pPr>
        <w:pStyle w:val="1"/>
        <w:jc w:val="both"/>
        <w:rPr>
          <w:rFonts w:ascii="Times New Roman" w:hAnsi="Times New Roman"/>
          <w:b/>
          <w:color w:val="auto"/>
        </w:rPr>
      </w:pPr>
      <w:bookmarkStart w:id="7" w:name="_Toc514104411"/>
      <w:r w:rsidRPr="00435DFC">
        <w:rPr>
          <w:rFonts w:ascii="Times New Roman" w:hAnsi="Times New Roman"/>
          <w:b/>
          <w:color w:val="auto"/>
        </w:rPr>
        <w:lastRenderedPageBreak/>
        <w:t>Глава 2.</w:t>
      </w:r>
      <w:r w:rsidR="00B568CC" w:rsidRPr="00435DFC">
        <w:rPr>
          <w:rFonts w:ascii="Times New Roman" w:hAnsi="Times New Roman"/>
          <w:b/>
          <w:color w:val="auto"/>
        </w:rPr>
        <w:t xml:space="preserve"> Фальсификация финансовой отчетности </w:t>
      </w:r>
      <w:r w:rsidR="00114B10" w:rsidRPr="00435DFC">
        <w:rPr>
          <w:rFonts w:ascii="Times New Roman" w:hAnsi="Times New Roman"/>
          <w:b/>
          <w:color w:val="auto"/>
        </w:rPr>
        <w:t>в различных отраслях</w:t>
      </w:r>
      <w:bookmarkEnd w:id="7"/>
    </w:p>
    <w:p w14:paraId="2955D4E9" w14:textId="7F450171" w:rsidR="00297559" w:rsidRPr="003973F6" w:rsidRDefault="00B568CC" w:rsidP="003973F6">
      <w:pPr>
        <w:pStyle w:val="2"/>
        <w:rPr>
          <w:rFonts w:ascii="Times New Roman" w:hAnsi="Times New Roman" w:cs="Times New Roman"/>
          <w:b/>
          <w:color w:val="auto"/>
        </w:rPr>
      </w:pPr>
      <w:bookmarkStart w:id="8" w:name="_Toc514104412"/>
      <w:r w:rsidRPr="00435DFC">
        <w:rPr>
          <w:rFonts w:ascii="Times New Roman" w:hAnsi="Times New Roman" w:cs="Times New Roman"/>
          <w:b/>
          <w:color w:val="auto"/>
        </w:rPr>
        <w:t xml:space="preserve">2.1 </w:t>
      </w:r>
      <w:r w:rsidR="00114B10" w:rsidRPr="00435DFC">
        <w:rPr>
          <w:rFonts w:ascii="Times New Roman" w:hAnsi="Times New Roman" w:cs="Times New Roman"/>
          <w:b/>
          <w:color w:val="auto"/>
        </w:rPr>
        <w:t>Мировой обзор экономических преступлений</w:t>
      </w:r>
      <w:bookmarkEnd w:id="8"/>
    </w:p>
    <w:p w14:paraId="159979FF" w14:textId="1F94C4FD" w:rsidR="00BA4CF3" w:rsidRPr="009473B5" w:rsidRDefault="002735B6" w:rsidP="00BA4CF3">
      <w:pPr>
        <w:spacing w:line="360" w:lineRule="auto"/>
        <w:ind w:firstLine="708"/>
        <w:jc w:val="both"/>
        <w:rPr>
          <w:rFonts w:ascii="Times New Roman" w:hAnsi="Times New Roman" w:cs="Times New Roman"/>
          <w:sz w:val="24"/>
        </w:rPr>
      </w:pPr>
      <w:r>
        <w:rPr>
          <w:rFonts w:ascii="Times New Roman" w:hAnsi="Times New Roman" w:cs="Times New Roman"/>
          <w:sz w:val="24"/>
        </w:rPr>
        <w:t>Ассоциация</w:t>
      </w:r>
      <w:r w:rsidR="00BA4CF3">
        <w:rPr>
          <w:rFonts w:ascii="Times New Roman" w:hAnsi="Times New Roman" w:cs="Times New Roman"/>
          <w:sz w:val="24"/>
        </w:rPr>
        <w:t xml:space="preserve"> независимых сертифицированных бухгалтеров по выявлению фальсификации финансовой отчетности (</w:t>
      </w:r>
      <w:r w:rsidR="00BA4CF3">
        <w:rPr>
          <w:rFonts w:ascii="Times New Roman" w:hAnsi="Times New Roman" w:cs="Times New Roman"/>
          <w:sz w:val="24"/>
          <w:lang w:val="en-US"/>
        </w:rPr>
        <w:t>ACFE</w:t>
      </w:r>
      <w:r w:rsidR="00BA4CF3" w:rsidRPr="00995906">
        <w:rPr>
          <w:rFonts w:ascii="Times New Roman" w:hAnsi="Times New Roman" w:cs="Times New Roman"/>
          <w:sz w:val="24"/>
        </w:rPr>
        <w:t>)</w:t>
      </w:r>
      <w:r>
        <w:rPr>
          <w:rFonts w:ascii="Times New Roman" w:hAnsi="Times New Roman" w:cs="Times New Roman"/>
          <w:sz w:val="24"/>
        </w:rPr>
        <w:t xml:space="preserve"> провела</w:t>
      </w:r>
      <w:r w:rsidR="00CB5BE3">
        <w:rPr>
          <w:rFonts w:ascii="Times New Roman" w:hAnsi="Times New Roman" w:cs="Times New Roman"/>
          <w:sz w:val="24"/>
        </w:rPr>
        <w:t xml:space="preserve"> исследование на основе 2284 случаев экономических преступлений (корпоративного мошенничества).</w:t>
      </w:r>
      <w:r w:rsidR="00BA4CF3" w:rsidRPr="00995906">
        <w:rPr>
          <w:rFonts w:ascii="Times New Roman" w:hAnsi="Times New Roman" w:cs="Times New Roman"/>
          <w:sz w:val="24"/>
        </w:rPr>
        <w:t xml:space="preserve"> </w:t>
      </w:r>
      <w:r w:rsidR="00C03CD4">
        <w:rPr>
          <w:rFonts w:ascii="Times New Roman" w:hAnsi="Times New Roman" w:cs="Times New Roman"/>
          <w:sz w:val="24"/>
        </w:rPr>
        <w:t xml:space="preserve">Данные исследования </w:t>
      </w:r>
      <w:r w:rsidR="00BA4CF3">
        <w:rPr>
          <w:rFonts w:ascii="Times New Roman" w:hAnsi="Times New Roman" w:cs="Times New Roman"/>
          <w:sz w:val="24"/>
        </w:rPr>
        <w:t xml:space="preserve">говорят о том, что в 2016 году отраслями, в которых было зафиксировано наибольшее количество случаев экономических преступлений являлись банковская сфера, </w:t>
      </w:r>
      <w:r w:rsidR="009473B5">
        <w:rPr>
          <w:rFonts w:ascii="Times New Roman" w:hAnsi="Times New Roman" w:cs="Times New Roman"/>
          <w:sz w:val="24"/>
        </w:rPr>
        <w:t>государственный сектор, производство, медицина и образование.</w:t>
      </w:r>
    </w:p>
    <w:p w14:paraId="4D2C4732" w14:textId="77777777" w:rsidR="009473B5" w:rsidRDefault="00BA4CF3" w:rsidP="00BA4CF3">
      <w:pPr>
        <w:spacing w:line="360" w:lineRule="auto"/>
        <w:ind w:firstLine="708"/>
        <w:jc w:val="both"/>
      </w:pPr>
      <w:r>
        <w:rPr>
          <w:noProof/>
          <w:lang w:eastAsia="ru-RU"/>
        </w:rPr>
        <w:drawing>
          <wp:inline distT="0" distB="0" distL="0" distR="0" wp14:anchorId="3D106C06" wp14:editId="3C54058B">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2A48C2" w14:textId="0206F6B1" w:rsidR="009473B5" w:rsidRDefault="009473B5" w:rsidP="003973F6">
      <w:pPr>
        <w:spacing w:line="360" w:lineRule="auto"/>
        <w:ind w:firstLine="709"/>
        <w:contextualSpacing/>
        <w:jc w:val="both"/>
        <w:rPr>
          <w:rFonts w:ascii="Times New Roman" w:hAnsi="Times New Roman" w:cs="Times New Roman"/>
          <w:sz w:val="24"/>
          <w:szCs w:val="24"/>
        </w:rPr>
      </w:pPr>
      <w:r w:rsidRPr="009473B5">
        <w:rPr>
          <w:rFonts w:ascii="Times New Roman" w:hAnsi="Times New Roman" w:cs="Times New Roman"/>
          <w:sz w:val="24"/>
          <w:szCs w:val="24"/>
        </w:rPr>
        <w:t>Рис 2.1</w:t>
      </w:r>
      <w:r w:rsidR="003973F6">
        <w:rPr>
          <w:rFonts w:ascii="Times New Roman" w:hAnsi="Times New Roman" w:cs="Times New Roman"/>
          <w:sz w:val="24"/>
          <w:szCs w:val="24"/>
        </w:rPr>
        <w:t>.</w:t>
      </w:r>
      <w:r w:rsidRPr="009473B5">
        <w:rPr>
          <w:rFonts w:ascii="Times New Roman" w:hAnsi="Times New Roman" w:cs="Times New Roman"/>
          <w:sz w:val="24"/>
          <w:szCs w:val="24"/>
        </w:rPr>
        <w:t xml:space="preserve"> Сфера </w:t>
      </w:r>
      <w:r w:rsidR="00DF2D44">
        <w:rPr>
          <w:rFonts w:ascii="Times New Roman" w:hAnsi="Times New Roman" w:cs="Times New Roman"/>
          <w:sz w:val="24"/>
          <w:szCs w:val="24"/>
        </w:rPr>
        <w:t>деятельности организаций, ставших жертвами экономических преступлений</w:t>
      </w:r>
      <w:r>
        <w:rPr>
          <w:rFonts w:ascii="Times New Roman" w:hAnsi="Times New Roman" w:cs="Times New Roman"/>
          <w:sz w:val="24"/>
          <w:szCs w:val="24"/>
        </w:rPr>
        <w:t xml:space="preserve"> в 2016 году</w:t>
      </w:r>
    </w:p>
    <w:p w14:paraId="281E627C" w14:textId="30B4F09C" w:rsidR="009473B5" w:rsidRDefault="009473B5" w:rsidP="003973F6">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sidRPr="00C25DD9">
        <w:rPr>
          <w:rFonts w:ascii="Times New Roman" w:hAnsi="Times New Roman" w:cs="Times New Roman"/>
          <w:lang w:val="en-US"/>
        </w:rPr>
        <w:t>Association</w:t>
      </w:r>
      <w:r w:rsidRPr="00133037">
        <w:rPr>
          <w:rFonts w:ascii="Times New Roman" w:hAnsi="Times New Roman" w:cs="Times New Roman"/>
          <w:lang w:val="en-US"/>
        </w:rPr>
        <w:t xml:space="preserve"> </w:t>
      </w:r>
      <w:r w:rsidRPr="00C25DD9">
        <w:rPr>
          <w:rFonts w:ascii="Times New Roman" w:hAnsi="Times New Roman" w:cs="Times New Roman"/>
          <w:lang w:val="en-US"/>
        </w:rPr>
        <w:t>of</w:t>
      </w:r>
      <w:r w:rsidRPr="00133037">
        <w:rPr>
          <w:rFonts w:ascii="Times New Roman" w:hAnsi="Times New Roman" w:cs="Times New Roman"/>
          <w:lang w:val="en-US"/>
        </w:rPr>
        <w:t xml:space="preserve"> </w:t>
      </w:r>
      <w:r w:rsidRPr="00C25DD9">
        <w:rPr>
          <w:rFonts w:ascii="Times New Roman" w:hAnsi="Times New Roman" w:cs="Times New Roman"/>
          <w:lang w:val="en-US"/>
        </w:rPr>
        <w:t>Certified</w:t>
      </w:r>
      <w:r w:rsidRPr="00133037">
        <w:rPr>
          <w:rFonts w:ascii="Times New Roman" w:hAnsi="Times New Roman" w:cs="Times New Roman"/>
          <w:lang w:val="en-US"/>
        </w:rPr>
        <w:t xml:space="preserve"> </w:t>
      </w:r>
      <w:r w:rsidRPr="00C25DD9">
        <w:rPr>
          <w:rFonts w:ascii="Times New Roman" w:hAnsi="Times New Roman" w:cs="Times New Roman"/>
          <w:lang w:val="en-US"/>
        </w:rPr>
        <w:t>Fraud</w:t>
      </w:r>
      <w:r w:rsidRPr="00133037">
        <w:rPr>
          <w:rFonts w:ascii="Times New Roman" w:hAnsi="Times New Roman" w:cs="Times New Roman"/>
          <w:lang w:val="en-US"/>
        </w:rPr>
        <w:t xml:space="preserve"> </w:t>
      </w:r>
      <w:r w:rsidRPr="00C25DD9">
        <w:rPr>
          <w:rFonts w:ascii="Times New Roman" w:hAnsi="Times New Roman" w:cs="Times New Roman"/>
          <w:lang w:val="en-US"/>
        </w:rPr>
        <w:t>Examiners</w:t>
      </w:r>
      <w:r w:rsidRPr="00133037">
        <w:rPr>
          <w:rFonts w:ascii="Times New Roman" w:hAnsi="Times New Roman" w:cs="Times New Roman"/>
          <w:lang w:val="en-US"/>
        </w:rPr>
        <w:t xml:space="preserve">. </w:t>
      </w:r>
      <w:r w:rsidRPr="00C25DD9">
        <w:rPr>
          <w:rFonts w:ascii="Times New Roman" w:hAnsi="Times New Roman" w:cs="Times New Roman"/>
          <w:lang w:val="en-US"/>
        </w:rPr>
        <w:t>Report</w:t>
      </w:r>
      <w:r w:rsidRPr="00133037">
        <w:rPr>
          <w:rFonts w:ascii="Times New Roman" w:hAnsi="Times New Roman" w:cs="Times New Roman"/>
          <w:lang w:val="en-US"/>
        </w:rPr>
        <w:t xml:space="preserve"> </w:t>
      </w:r>
      <w:r w:rsidRPr="00C25DD9">
        <w:rPr>
          <w:rFonts w:ascii="Times New Roman" w:hAnsi="Times New Roman" w:cs="Times New Roman"/>
          <w:lang w:val="en-US"/>
        </w:rPr>
        <w:t>to</w:t>
      </w:r>
      <w:r w:rsidRPr="00133037">
        <w:rPr>
          <w:rFonts w:ascii="Times New Roman" w:hAnsi="Times New Roman" w:cs="Times New Roman"/>
          <w:lang w:val="en-US"/>
        </w:rPr>
        <w:t xml:space="preserve"> </w:t>
      </w:r>
      <w:r w:rsidRPr="00C25DD9">
        <w:rPr>
          <w:rFonts w:ascii="Times New Roman" w:hAnsi="Times New Roman" w:cs="Times New Roman"/>
          <w:lang w:val="en-US"/>
        </w:rPr>
        <w:t>the</w:t>
      </w:r>
      <w:r w:rsidRPr="00133037">
        <w:rPr>
          <w:rFonts w:ascii="Times New Roman" w:hAnsi="Times New Roman" w:cs="Times New Roman"/>
          <w:lang w:val="en-US"/>
        </w:rPr>
        <w:t xml:space="preserve"> </w:t>
      </w:r>
      <w:r w:rsidRPr="00C25DD9">
        <w:rPr>
          <w:rFonts w:ascii="Times New Roman" w:hAnsi="Times New Roman" w:cs="Times New Roman"/>
          <w:lang w:val="en-US"/>
        </w:rPr>
        <w:t>Nation</w:t>
      </w:r>
      <w:r w:rsidRPr="00133037">
        <w:rPr>
          <w:rFonts w:ascii="Times New Roman" w:hAnsi="Times New Roman" w:cs="Times New Roman"/>
          <w:lang w:val="en-US"/>
        </w:rPr>
        <w:t xml:space="preserve"> </w:t>
      </w:r>
      <w:r w:rsidRPr="00C25DD9">
        <w:rPr>
          <w:rFonts w:ascii="Times New Roman" w:hAnsi="Times New Roman" w:cs="Times New Roman"/>
          <w:lang w:val="en-US"/>
        </w:rPr>
        <w:t>on</w:t>
      </w:r>
      <w:r w:rsidRPr="00133037">
        <w:rPr>
          <w:rFonts w:ascii="Times New Roman" w:hAnsi="Times New Roman" w:cs="Times New Roman"/>
          <w:lang w:val="en-US"/>
        </w:rPr>
        <w:t xml:space="preserve"> </w:t>
      </w:r>
      <w:r w:rsidRPr="00C25DD9">
        <w:rPr>
          <w:rFonts w:ascii="Times New Roman" w:hAnsi="Times New Roman" w:cs="Times New Roman"/>
          <w:lang w:val="en-US"/>
        </w:rPr>
        <w:t>Occupational</w:t>
      </w:r>
      <w:r w:rsidRPr="00133037">
        <w:rPr>
          <w:rFonts w:ascii="Times New Roman" w:hAnsi="Times New Roman" w:cs="Times New Roman"/>
          <w:lang w:val="en-US"/>
        </w:rPr>
        <w:t xml:space="preserve"> </w:t>
      </w:r>
      <w:r w:rsidRPr="00C25DD9">
        <w:rPr>
          <w:rFonts w:ascii="Times New Roman" w:hAnsi="Times New Roman" w:cs="Times New Roman"/>
          <w:lang w:val="en-US"/>
        </w:rPr>
        <w:t>Fraud</w:t>
      </w:r>
      <w:r w:rsidRPr="00133037">
        <w:rPr>
          <w:rFonts w:ascii="Times New Roman" w:hAnsi="Times New Roman" w:cs="Times New Roman"/>
          <w:lang w:val="en-US"/>
        </w:rPr>
        <w:t xml:space="preserve"> </w:t>
      </w:r>
      <w:r w:rsidRPr="00C25DD9">
        <w:rPr>
          <w:rFonts w:ascii="Times New Roman" w:hAnsi="Times New Roman" w:cs="Times New Roman"/>
          <w:lang w:val="en-US"/>
        </w:rPr>
        <w:t>and</w:t>
      </w:r>
      <w:r w:rsidRPr="00133037">
        <w:rPr>
          <w:rFonts w:ascii="Times New Roman" w:hAnsi="Times New Roman" w:cs="Times New Roman"/>
          <w:lang w:val="en-US"/>
        </w:rPr>
        <w:t xml:space="preserve"> </w:t>
      </w:r>
      <w:r w:rsidRPr="00C25DD9">
        <w:rPr>
          <w:rFonts w:ascii="Times New Roman" w:hAnsi="Times New Roman" w:cs="Times New Roman"/>
          <w:lang w:val="en-US"/>
        </w:rPr>
        <w:t>Abuse</w:t>
      </w:r>
      <w:r w:rsidRPr="00133037">
        <w:rPr>
          <w:rFonts w:ascii="Times New Roman" w:hAnsi="Times New Roman" w:cs="Times New Roman"/>
          <w:lang w:val="en-US"/>
        </w:rPr>
        <w:t xml:space="preserve">. – </w:t>
      </w:r>
      <w:r w:rsidRPr="00C25DD9">
        <w:rPr>
          <w:rFonts w:ascii="Times New Roman" w:hAnsi="Times New Roman" w:cs="Times New Roman"/>
          <w:lang w:val="en-US"/>
        </w:rPr>
        <w:t>ACFE</w:t>
      </w:r>
      <w:r w:rsidRPr="00133037">
        <w:rPr>
          <w:rFonts w:ascii="Times New Roman" w:hAnsi="Times New Roman" w:cs="Times New Roman"/>
          <w:lang w:val="en-US"/>
        </w:rPr>
        <w:t xml:space="preserve">. 2016. </w:t>
      </w:r>
      <w:r w:rsidRPr="00C25DD9">
        <w:rPr>
          <w:rFonts w:ascii="Times New Roman" w:hAnsi="Times New Roman" w:cs="Times New Roman"/>
        </w:rPr>
        <w:t xml:space="preserve">P. </w:t>
      </w:r>
      <w:r>
        <w:rPr>
          <w:rFonts w:ascii="Times New Roman" w:hAnsi="Times New Roman" w:cs="Times New Roman"/>
        </w:rPr>
        <w:t>3</w:t>
      </w:r>
      <w:r w:rsidRPr="00C25DD9">
        <w:rPr>
          <w:rFonts w:ascii="Times New Roman" w:hAnsi="Times New Roman" w:cs="Times New Roman"/>
        </w:rPr>
        <w:t>4.</w:t>
      </w:r>
    </w:p>
    <w:p w14:paraId="2952DFA1" w14:textId="6032893D" w:rsidR="007229EA" w:rsidRDefault="003973F6"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Как видно из р</w:t>
      </w:r>
      <w:r w:rsidR="007229EA">
        <w:rPr>
          <w:rFonts w:ascii="Times New Roman" w:hAnsi="Times New Roman" w:cs="Times New Roman"/>
          <w:sz w:val="24"/>
        </w:rPr>
        <w:t>ис. 2.1</w:t>
      </w:r>
      <w:r>
        <w:rPr>
          <w:rFonts w:ascii="Times New Roman" w:hAnsi="Times New Roman" w:cs="Times New Roman"/>
          <w:sz w:val="24"/>
        </w:rPr>
        <w:t>.</w:t>
      </w:r>
      <w:r w:rsidR="007229EA">
        <w:rPr>
          <w:rFonts w:ascii="Times New Roman" w:hAnsi="Times New Roman" w:cs="Times New Roman"/>
          <w:sz w:val="24"/>
        </w:rPr>
        <w:t xml:space="preserve"> это именно те сферы, которые государство любой страны предпочитает развивать в первую очередь. Теперь выясним, какие сферы хозяйственной жизни являлись лидерами по </w:t>
      </w:r>
      <w:r w:rsidR="008B1814">
        <w:rPr>
          <w:rFonts w:ascii="Times New Roman" w:hAnsi="Times New Roman" w:cs="Times New Roman"/>
          <w:sz w:val="24"/>
        </w:rPr>
        <w:t>средней величине убытков</w:t>
      </w:r>
      <w:r w:rsidR="007229EA">
        <w:rPr>
          <w:rFonts w:ascii="Times New Roman" w:hAnsi="Times New Roman" w:cs="Times New Roman"/>
          <w:sz w:val="24"/>
        </w:rPr>
        <w:t xml:space="preserve"> от экономических преступлений в 2016 году.</w:t>
      </w:r>
    </w:p>
    <w:p w14:paraId="6C998C88" w14:textId="77777777" w:rsidR="00CB5BE3" w:rsidRDefault="00CB5BE3" w:rsidP="009473B5">
      <w:pPr>
        <w:spacing w:line="360" w:lineRule="auto"/>
        <w:ind w:firstLine="360"/>
        <w:jc w:val="both"/>
        <w:rPr>
          <w:rFonts w:ascii="Times New Roman" w:hAnsi="Times New Roman" w:cs="Times New Roman"/>
          <w:sz w:val="24"/>
        </w:rPr>
      </w:pPr>
    </w:p>
    <w:p w14:paraId="59B12CF9" w14:textId="77777777" w:rsidR="00CB5BE3" w:rsidRDefault="00CB5BE3" w:rsidP="009473B5">
      <w:pPr>
        <w:spacing w:line="360" w:lineRule="auto"/>
        <w:ind w:firstLine="360"/>
        <w:jc w:val="both"/>
        <w:rPr>
          <w:rFonts w:ascii="Times New Roman" w:hAnsi="Times New Roman" w:cs="Times New Roman"/>
          <w:sz w:val="24"/>
        </w:rPr>
      </w:pPr>
    </w:p>
    <w:p w14:paraId="7ED12480" w14:textId="77777777" w:rsidR="00CB5BE3" w:rsidRPr="007229EA" w:rsidRDefault="00CB5BE3" w:rsidP="009473B5">
      <w:pPr>
        <w:spacing w:line="360" w:lineRule="auto"/>
        <w:ind w:firstLine="360"/>
        <w:jc w:val="both"/>
        <w:rPr>
          <w:rFonts w:ascii="Times New Roman" w:hAnsi="Times New Roman" w:cs="Times New Roman"/>
          <w:sz w:val="24"/>
        </w:rPr>
      </w:pPr>
    </w:p>
    <w:tbl>
      <w:tblPr>
        <w:tblStyle w:val="3"/>
        <w:tblpPr w:leftFromText="180" w:rightFromText="180" w:horzAnchor="page" w:tblpX="2281" w:tblpY="552"/>
        <w:tblW w:w="8197" w:type="dxa"/>
        <w:tblLook w:val="0420" w:firstRow="1" w:lastRow="0" w:firstColumn="0" w:lastColumn="0" w:noHBand="0" w:noVBand="1"/>
      </w:tblPr>
      <w:tblGrid>
        <w:gridCol w:w="3797"/>
        <w:gridCol w:w="1620"/>
        <w:gridCol w:w="1580"/>
        <w:gridCol w:w="1200"/>
      </w:tblGrid>
      <w:tr w:rsidR="009473B5" w:rsidRPr="009473B5" w14:paraId="327D01F4" w14:textId="77777777" w:rsidTr="003973F6">
        <w:trPr>
          <w:cnfStyle w:val="100000000000" w:firstRow="1" w:lastRow="0" w:firstColumn="0" w:lastColumn="0" w:oddVBand="0" w:evenVBand="0" w:oddHBand="0" w:evenHBand="0" w:firstRowFirstColumn="0" w:firstRowLastColumn="0" w:lastRowFirstColumn="0" w:lastRowLastColumn="0"/>
          <w:trHeight w:val="288"/>
        </w:trPr>
        <w:tc>
          <w:tcPr>
            <w:tcW w:w="3797" w:type="dxa"/>
            <w:tcBorders>
              <w:top w:val="single" w:sz="4" w:space="0" w:color="auto"/>
              <w:left w:val="single" w:sz="4" w:space="0" w:color="auto"/>
            </w:tcBorders>
            <w:noWrap/>
            <w:vAlign w:val="center"/>
            <w:hideMark/>
          </w:tcPr>
          <w:p w14:paraId="6A2A1E31" w14:textId="5382B51B" w:rsidR="009473B5" w:rsidRPr="009473B5" w:rsidRDefault="00E260CF" w:rsidP="003973F6">
            <w:pPr>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lastRenderedPageBreak/>
              <w:t>Сфера</w:t>
            </w:r>
          </w:p>
        </w:tc>
        <w:tc>
          <w:tcPr>
            <w:tcW w:w="1620" w:type="dxa"/>
            <w:tcBorders>
              <w:top w:val="single" w:sz="4" w:space="0" w:color="auto"/>
            </w:tcBorders>
            <w:noWrap/>
            <w:vAlign w:val="center"/>
            <w:hideMark/>
          </w:tcPr>
          <w:p w14:paraId="6CD52F64" w14:textId="29BD455C" w:rsidR="009473B5" w:rsidRPr="00DF2D44" w:rsidRDefault="000434CC" w:rsidP="003973F6">
            <w:pPr>
              <w:jc w:val="center"/>
              <w:rPr>
                <w:rFonts w:ascii="Calibri" w:eastAsia="Times New Roman" w:hAnsi="Calibri" w:cs="Times New Roman"/>
                <w:color w:val="000000"/>
                <w:lang w:val="en-US" w:eastAsia="ru-RU"/>
              </w:rPr>
            </w:pPr>
            <w:r>
              <w:rPr>
                <w:rFonts w:ascii="Calibri" w:eastAsia="Times New Roman" w:hAnsi="Calibri" w:cs="Times New Roman"/>
                <w:color w:val="000000"/>
                <w:lang w:eastAsia="ru-RU"/>
              </w:rPr>
              <w:t>Количество</w:t>
            </w:r>
            <w:r w:rsidR="00D20AA0">
              <w:rPr>
                <w:rFonts w:ascii="Calibri" w:eastAsia="Times New Roman" w:hAnsi="Calibri" w:cs="Times New Roman"/>
                <w:color w:val="000000"/>
                <w:lang w:eastAsia="ru-RU"/>
              </w:rPr>
              <w:t xml:space="preserve"> кейсов</w:t>
            </w:r>
          </w:p>
        </w:tc>
        <w:tc>
          <w:tcPr>
            <w:tcW w:w="1580" w:type="dxa"/>
            <w:tcBorders>
              <w:top w:val="single" w:sz="4" w:space="0" w:color="auto"/>
            </w:tcBorders>
            <w:noWrap/>
            <w:vAlign w:val="center"/>
            <w:hideMark/>
          </w:tcPr>
          <w:p w14:paraId="4987F741" w14:textId="4CCDD095" w:rsidR="009473B5" w:rsidRPr="009473B5" w:rsidRDefault="00D20AA0" w:rsidP="003973F6">
            <w:pPr>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 от всех кейсов</w:t>
            </w:r>
          </w:p>
        </w:tc>
        <w:tc>
          <w:tcPr>
            <w:tcW w:w="1200" w:type="dxa"/>
            <w:tcBorders>
              <w:top w:val="single" w:sz="4" w:space="0" w:color="auto"/>
              <w:right w:val="single" w:sz="4" w:space="0" w:color="auto"/>
            </w:tcBorders>
            <w:noWrap/>
            <w:vAlign w:val="center"/>
            <w:hideMark/>
          </w:tcPr>
          <w:p w14:paraId="0025500F" w14:textId="5D7A247E" w:rsidR="009473B5" w:rsidRPr="009473B5" w:rsidRDefault="00D20AA0" w:rsidP="003973F6">
            <w:pPr>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Средние потери</w:t>
            </w:r>
          </w:p>
        </w:tc>
      </w:tr>
      <w:tr w:rsidR="009473B5" w:rsidRPr="009473B5" w14:paraId="611C0384" w14:textId="77777777" w:rsidTr="003973F6">
        <w:trPr>
          <w:cnfStyle w:val="000000100000" w:firstRow="0" w:lastRow="0" w:firstColumn="0" w:lastColumn="0" w:oddVBand="0" w:evenVBand="0" w:oddHBand="1" w:evenHBand="0" w:firstRowFirstColumn="0" w:firstRowLastColumn="0" w:lastRowFirstColumn="0" w:lastRowLastColumn="0"/>
          <w:trHeight w:val="288"/>
        </w:trPr>
        <w:tc>
          <w:tcPr>
            <w:tcW w:w="3797" w:type="dxa"/>
            <w:tcBorders>
              <w:left w:val="single" w:sz="4" w:space="0" w:color="auto"/>
            </w:tcBorders>
            <w:noWrap/>
            <w:hideMark/>
          </w:tcPr>
          <w:p w14:paraId="00C0B175" w14:textId="5202906B" w:rsidR="009473B5" w:rsidRPr="009473B5" w:rsidRDefault="00D20AA0" w:rsidP="003973F6">
            <w:pPr>
              <w:rPr>
                <w:rFonts w:ascii="Calibri" w:eastAsia="Times New Roman" w:hAnsi="Calibri" w:cs="Times New Roman"/>
                <w:color w:val="000000"/>
                <w:lang w:eastAsia="ru-RU"/>
              </w:rPr>
            </w:pPr>
            <w:r>
              <w:rPr>
                <w:rFonts w:ascii="Calibri" w:eastAsia="Times New Roman" w:hAnsi="Calibri" w:cs="Times New Roman"/>
                <w:color w:val="000000"/>
                <w:lang w:eastAsia="ru-RU"/>
              </w:rPr>
              <w:t>Горная промышленность</w:t>
            </w:r>
          </w:p>
        </w:tc>
        <w:tc>
          <w:tcPr>
            <w:tcW w:w="1620" w:type="dxa"/>
            <w:noWrap/>
            <w:hideMark/>
          </w:tcPr>
          <w:p w14:paraId="7B647FC3"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20</w:t>
            </w:r>
          </w:p>
        </w:tc>
        <w:tc>
          <w:tcPr>
            <w:tcW w:w="1580" w:type="dxa"/>
            <w:noWrap/>
            <w:hideMark/>
          </w:tcPr>
          <w:p w14:paraId="598646C3"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0.9%</w:t>
            </w:r>
          </w:p>
        </w:tc>
        <w:tc>
          <w:tcPr>
            <w:tcW w:w="1200" w:type="dxa"/>
            <w:tcBorders>
              <w:right w:val="single" w:sz="4" w:space="0" w:color="auto"/>
            </w:tcBorders>
            <w:noWrap/>
            <w:hideMark/>
          </w:tcPr>
          <w:p w14:paraId="0F559403"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$500,000</w:t>
            </w:r>
          </w:p>
        </w:tc>
      </w:tr>
      <w:tr w:rsidR="009473B5" w:rsidRPr="009473B5" w14:paraId="310C8109" w14:textId="77777777" w:rsidTr="003973F6">
        <w:trPr>
          <w:trHeight w:val="288"/>
        </w:trPr>
        <w:tc>
          <w:tcPr>
            <w:tcW w:w="3797" w:type="dxa"/>
            <w:tcBorders>
              <w:left w:val="single" w:sz="4" w:space="0" w:color="auto"/>
            </w:tcBorders>
            <w:noWrap/>
            <w:hideMark/>
          </w:tcPr>
          <w:p w14:paraId="0ABFC349" w14:textId="62D4485C" w:rsidR="009473B5" w:rsidRPr="009473B5" w:rsidRDefault="00D20AA0" w:rsidP="003973F6">
            <w:pPr>
              <w:rPr>
                <w:rFonts w:ascii="Calibri" w:eastAsia="Times New Roman" w:hAnsi="Calibri" w:cs="Times New Roman"/>
                <w:color w:val="000000"/>
                <w:lang w:eastAsia="ru-RU"/>
              </w:rPr>
            </w:pPr>
            <w:r>
              <w:rPr>
                <w:rFonts w:ascii="Calibri" w:eastAsia="Times New Roman" w:hAnsi="Calibri" w:cs="Times New Roman"/>
                <w:color w:val="000000"/>
                <w:lang w:eastAsia="ru-RU"/>
              </w:rPr>
              <w:t>Оптовая торговля</w:t>
            </w:r>
          </w:p>
        </w:tc>
        <w:tc>
          <w:tcPr>
            <w:tcW w:w="1620" w:type="dxa"/>
            <w:noWrap/>
            <w:hideMark/>
          </w:tcPr>
          <w:p w14:paraId="79B3834F"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36</w:t>
            </w:r>
          </w:p>
        </w:tc>
        <w:tc>
          <w:tcPr>
            <w:tcW w:w="1580" w:type="dxa"/>
            <w:noWrap/>
            <w:hideMark/>
          </w:tcPr>
          <w:p w14:paraId="76C16BF3"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1.6%</w:t>
            </w:r>
          </w:p>
        </w:tc>
        <w:tc>
          <w:tcPr>
            <w:tcW w:w="1200" w:type="dxa"/>
            <w:tcBorders>
              <w:right w:val="single" w:sz="4" w:space="0" w:color="auto"/>
            </w:tcBorders>
            <w:noWrap/>
            <w:hideMark/>
          </w:tcPr>
          <w:p w14:paraId="75574C06"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$450,000</w:t>
            </w:r>
          </w:p>
        </w:tc>
      </w:tr>
      <w:tr w:rsidR="009473B5" w:rsidRPr="009473B5" w14:paraId="65BCC4C8" w14:textId="77777777" w:rsidTr="003973F6">
        <w:trPr>
          <w:cnfStyle w:val="000000100000" w:firstRow="0" w:lastRow="0" w:firstColumn="0" w:lastColumn="0" w:oddVBand="0" w:evenVBand="0" w:oddHBand="1" w:evenHBand="0" w:firstRowFirstColumn="0" w:firstRowLastColumn="0" w:lastRowFirstColumn="0" w:lastRowLastColumn="0"/>
          <w:trHeight w:val="288"/>
        </w:trPr>
        <w:tc>
          <w:tcPr>
            <w:tcW w:w="3797" w:type="dxa"/>
            <w:tcBorders>
              <w:left w:val="single" w:sz="4" w:space="0" w:color="auto"/>
            </w:tcBorders>
            <w:noWrap/>
            <w:hideMark/>
          </w:tcPr>
          <w:p w14:paraId="47BEFDAD" w14:textId="141EF635" w:rsidR="009473B5" w:rsidRPr="009473B5" w:rsidRDefault="00D20AA0" w:rsidP="003973F6">
            <w:pPr>
              <w:rPr>
                <w:rFonts w:ascii="Calibri" w:eastAsia="Times New Roman" w:hAnsi="Calibri" w:cs="Times New Roman"/>
                <w:color w:val="000000"/>
                <w:lang w:eastAsia="ru-RU"/>
              </w:rPr>
            </w:pPr>
            <w:r>
              <w:rPr>
                <w:rFonts w:ascii="Calibri" w:eastAsia="Times New Roman" w:hAnsi="Calibri" w:cs="Times New Roman"/>
                <w:color w:val="000000"/>
                <w:lang w:eastAsia="ru-RU"/>
              </w:rPr>
              <w:t>Строительство</w:t>
            </w:r>
          </w:p>
        </w:tc>
        <w:tc>
          <w:tcPr>
            <w:tcW w:w="1620" w:type="dxa"/>
            <w:noWrap/>
            <w:hideMark/>
          </w:tcPr>
          <w:p w14:paraId="0516B3A9"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60</w:t>
            </w:r>
          </w:p>
        </w:tc>
        <w:tc>
          <w:tcPr>
            <w:tcW w:w="1580" w:type="dxa"/>
            <w:noWrap/>
            <w:hideMark/>
          </w:tcPr>
          <w:p w14:paraId="52F71DC1"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2.7%</w:t>
            </w:r>
          </w:p>
        </w:tc>
        <w:tc>
          <w:tcPr>
            <w:tcW w:w="1200" w:type="dxa"/>
            <w:tcBorders>
              <w:right w:val="single" w:sz="4" w:space="0" w:color="auto"/>
            </w:tcBorders>
            <w:noWrap/>
            <w:hideMark/>
          </w:tcPr>
          <w:p w14:paraId="6D3D5A44"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$310,000</w:t>
            </w:r>
          </w:p>
        </w:tc>
      </w:tr>
      <w:tr w:rsidR="009473B5" w:rsidRPr="009473B5" w14:paraId="3B982CC4" w14:textId="77777777" w:rsidTr="003973F6">
        <w:trPr>
          <w:trHeight w:val="288"/>
        </w:trPr>
        <w:tc>
          <w:tcPr>
            <w:tcW w:w="3797" w:type="dxa"/>
            <w:tcBorders>
              <w:left w:val="single" w:sz="4" w:space="0" w:color="auto"/>
            </w:tcBorders>
            <w:noWrap/>
            <w:hideMark/>
          </w:tcPr>
          <w:p w14:paraId="15D62405" w14:textId="4B112658" w:rsidR="009473B5" w:rsidRPr="00E260CF" w:rsidRDefault="00E260CF" w:rsidP="003973F6">
            <w:pPr>
              <w:rPr>
                <w:rFonts w:ascii="Calibri" w:eastAsia="Times New Roman" w:hAnsi="Calibri" w:cs="Times New Roman"/>
                <w:color w:val="000000"/>
                <w:lang w:eastAsia="ru-RU"/>
              </w:rPr>
            </w:pPr>
            <w:r>
              <w:rPr>
                <w:rFonts w:ascii="Calibri" w:eastAsia="Times New Roman" w:hAnsi="Calibri" w:cs="Times New Roman"/>
                <w:color w:val="000000"/>
                <w:lang w:eastAsia="ru-RU"/>
              </w:rPr>
              <w:t>Сельское хозяйство</w:t>
            </w:r>
          </w:p>
        </w:tc>
        <w:tc>
          <w:tcPr>
            <w:tcW w:w="1620" w:type="dxa"/>
            <w:noWrap/>
            <w:hideMark/>
          </w:tcPr>
          <w:p w14:paraId="533094DA"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44</w:t>
            </w:r>
          </w:p>
        </w:tc>
        <w:tc>
          <w:tcPr>
            <w:tcW w:w="1580" w:type="dxa"/>
            <w:noWrap/>
            <w:hideMark/>
          </w:tcPr>
          <w:p w14:paraId="09CB6283"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2.0%</w:t>
            </w:r>
          </w:p>
        </w:tc>
        <w:tc>
          <w:tcPr>
            <w:tcW w:w="1200" w:type="dxa"/>
            <w:tcBorders>
              <w:right w:val="single" w:sz="4" w:space="0" w:color="auto"/>
            </w:tcBorders>
            <w:noWrap/>
            <w:hideMark/>
          </w:tcPr>
          <w:p w14:paraId="5A8F03F8"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$300,000</w:t>
            </w:r>
          </w:p>
        </w:tc>
      </w:tr>
      <w:tr w:rsidR="009473B5" w:rsidRPr="009473B5" w14:paraId="09789C01" w14:textId="77777777" w:rsidTr="003973F6">
        <w:trPr>
          <w:cnfStyle w:val="000000100000" w:firstRow="0" w:lastRow="0" w:firstColumn="0" w:lastColumn="0" w:oddVBand="0" w:evenVBand="0" w:oddHBand="1" w:evenHBand="0" w:firstRowFirstColumn="0" w:firstRowLastColumn="0" w:lastRowFirstColumn="0" w:lastRowLastColumn="0"/>
          <w:trHeight w:val="288"/>
        </w:trPr>
        <w:tc>
          <w:tcPr>
            <w:tcW w:w="3797" w:type="dxa"/>
            <w:tcBorders>
              <w:left w:val="single" w:sz="4" w:space="0" w:color="auto"/>
              <w:bottom w:val="single" w:sz="4" w:space="0" w:color="auto"/>
            </w:tcBorders>
            <w:noWrap/>
            <w:hideMark/>
          </w:tcPr>
          <w:p w14:paraId="57FA35B7" w14:textId="2EA5FB3D" w:rsidR="009473B5" w:rsidRPr="009473B5" w:rsidRDefault="00D20AA0" w:rsidP="003973F6">
            <w:pPr>
              <w:rPr>
                <w:rFonts w:ascii="Calibri" w:eastAsia="Times New Roman" w:hAnsi="Calibri" w:cs="Times New Roman"/>
                <w:color w:val="000000"/>
                <w:lang w:eastAsia="ru-RU"/>
              </w:rPr>
            </w:pPr>
            <w:r>
              <w:rPr>
                <w:rFonts w:ascii="Calibri" w:eastAsia="Times New Roman" w:hAnsi="Calibri" w:cs="Times New Roman"/>
                <w:color w:val="000000"/>
                <w:lang w:eastAsia="ru-RU"/>
              </w:rPr>
              <w:t>Нефтегазовая отрасль</w:t>
            </w:r>
          </w:p>
        </w:tc>
        <w:tc>
          <w:tcPr>
            <w:tcW w:w="1620" w:type="dxa"/>
            <w:tcBorders>
              <w:bottom w:val="single" w:sz="4" w:space="0" w:color="auto"/>
            </w:tcBorders>
            <w:noWrap/>
            <w:hideMark/>
          </w:tcPr>
          <w:p w14:paraId="34EB9781"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74</w:t>
            </w:r>
          </w:p>
        </w:tc>
        <w:tc>
          <w:tcPr>
            <w:tcW w:w="1580" w:type="dxa"/>
            <w:tcBorders>
              <w:bottom w:val="single" w:sz="4" w:space="0" w:color="auto"/>
            </w:tcBorders>
            <w:noWrap/>
            <w:hideMark/>
          </w:tcPr>
          <w:p w14:paraId="4D200A87"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3.4%</w:t>
            </w:r>
          </w:p>
        </w:tc>
        <w:tc>
          <w:tcPr>
            <w:tcW w:w="1200" w:type="dxa"/>
            <w:tcBorders>
              <w:bottom w:val="single" w:sz="4" w:space="0" w:color="auto"/>
              <w:right w:val="single" w:sz="4" w:space="0" w:color="auto"/>
            </w:tcBorders>
            <w:noWrap/>
            <w:hideMark/>
          </w:tcPr>
          <w:p w14:paraId="6140AEA3" w14:textId="77777777" w:rsidR="009473B5" w:rsidRPr="009473B5" w:rsidRDefault="009473B5" w:rsidP="003973F6">
            <w:pPr>
              <w:jc w:val="center"/>
              <w:rPr>
                <w:rFonts w:ascii="Calibri" w:eastAsia="Times New Roman" w:hAnsi="Calibri" w:cs="Times New Roman"/>
                <w:color w:val="000000"/>
                <w:lang w:eastAsia="ru-RU"/>
              </w:rPr>
            </w:pPr>
            <w:r w:rsidRPr="009473B5">
              <w:rPr>
                <w:rFonts w:ascii="Calibri" w:eastAsia="Times New Roman" w:hAnsi="Calibri" w:cs="Times New Roman"/>
                <w:color w:val="000000"/>
                <w:lang w:eastAsia="ru-RU"/>
              </w:rPr>
              <w:t>$275,000</w:t>
            </w:r>
          </w:p>
        </w:tc>
      </w:tr>
    </w:tbl>
    <w:p w14:paraId="7DD7674B" w14:textId="43A9874B" w:rsidR="00BA4CF3" w:rsidRPr="003973F6" w:rsidRDefault="00CB5BE3" w:rsidP="00CB5B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73F6">
        <w:rPr>
          <w:rFonts w:ascii="Times New Roman" w:hAnsi="Times New Roman" w:cs="Times New Roman"/>
          <w:sz w:val="24"/>
          <w:szCs w:val="24"/>
        </w:rPr>
        <w:t>Табл</w:t>
      </w:r>
      <w:r w:rsidR="003973F6" w:rsidRPr="00133037">
        <w:rPr>
          <w:rFonts w:ascii="Times New Roman" w:hAnsi="Times New Roman" w:cs="Times New Roman"/>
          <w:sz w:val="24"/>
          <w:szCs w:val="24"/>
        </w:rPr>
        <w:t xml:space="preserve">. 2.1. </w:t>
      </w:r>
      <w:r w:rsidR="003973F6">
        <w:rPr>
          <w:rFonts w:ascii="Times New Roman" w:hAnsi="Times New Roman" w:cs="Times New Roman"/>
          <w:sz w:val="24"/>
          <w:szCs w:val="24"/>
        </w:rPr>
        <w:t>Топ</w:t>
      </w:r>
      <w:r w:rsidR="003973F6" w:rsidRPr="003973F6">
        <w:rPr>
          <w:rFonts w:ascii="Times New Roman" w:hAnsi="Times New Roman" w:cs="Times New Roman"/>
          <w:sz w:val="24"/>
          <w:szCs w:val="24"/>
        </w:rPr>
        <w:t xml:space="preserve">-5 </w:t>
      </w:r>
      <w:r w:rsidR="003973F6">
        <w:rPr>
          <w:rFonts w:ascii="Times New Roman" w:hAnsi="Times New Roman" w:cs="Times New Roman"/>
          <w:sz w:val="24"/>
          <w:szCs w:val="24"/>
        </w:rPr>
        <w:t>сфер</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хозяйственной</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жизни</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по</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средней</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величине</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убытков</w:t>
      </w:r>
      <w:r w:rsidR="003973F6" w:rsidRPr="003973F6">
        <w:rPr>
          <w:rFonts w:ascii="Times New Roman" w:hAnsi="Times New Roman" w:cs="Times New Roman"/>
          <w:sz w:val="24"/>
          <w:szCs w:val="24"/>
        </w:rPr>
        <w:t xml:space="preserve"> </w:t>
      </w:r>
      <w:r w:rsidR="003973F6">
        <w:rPr>
          <w:rFonts w:ascii="Times New Roman" w:hAnsi="Times New Roman" w:cs="Times New Roman"/>
          <w:sz w:val="24"/>
          <w:szCs w:val="24"/>
        </w:rPr>
        <w:t>в</w:t>
      </w:r>
      <w:r w:rsidR="003973F6" w:rsidRPr="003973F6">
        <w:rPr>
          <w:rFonts w:ascii="Times New Roman" w:hAnsi="Times New Roman" w:cs="Times New Roman"/>
          <w:sz w:val="24"/>
          <w:szCs w:val="24"/>
        </w:rPr>
        <w:t xml:space="preserve"> 2016</w:t>
      </w:r>
      <w:r w:rsidRPr="003973F6">
        <w:rPr>
          <w:rFonts w:ascii="Times New Roman" w:hAnsi="Times New Roman" w:cs="Times New Roman"/>
          <w:sz w:val="24"/>
          <w:szCs w:val="24"/>
        </w:rPr>
        <w:t xml:space="preserve"> </w:t>
      </w:r>
    </w:p>
    <w:p w14:paraId="43F4D463" w14:textId="32B8DB37" w:rsidR="00D20AA0" w:rsidRPr="003973F6" w:rsidRDefault="00D20AA0" w:rsidP="00BA4CF3">
      <w:pPr>
        <w:spacing w:line="360" w:lineRule="auto"/>
        <w:ind w:firstLine="708"/>
        <w:jc w:val="both"/>
        <w:rPr>
          <w:rFonts w:ascii="Times New Roman" w:hAnsi="Times New Roman" w:cs="Times New Roman"/>
          <w:lang w:val="en-US"/>
        </w:rPr>
      </w:pPr>
      <w:r w:rsidRPr="00C25DD9">
        <w:rPr>
          <w:rFonts w:ascii="Times New Roman" w:hAnsi="Times New Roman" w:cs="Times New Roman"/>
        </w:rPr>
        <w:t>Источник</w:t>
      </w:r>
      <w:r w:rsidRPr="00C25DD9">
        <w:rPr>
          <w:rFonts w:ascii="Times New Roman" w:hAnsi="Times New Roman" w:cs="Times New Roman"/>
          <w:lang w:val="en-US"/>
        </w:rPr>
        <w:t xml:space="preserve">: Association of Certified Fraud Examiners. Report to the Nation on Occupational Fraud and Abuse. – ACFE. 2016. </w:t>
      </w:r>
      <w:r w:rsidRPr="003973F6">
        <w:rPr>
          <w:rFonts w:ascii="Times New Roman" w:hAnsi="Times New Roman" w:cs="Times New Roman"/>
          <w:lang w:val="en-US"/>
        </w:rPr>
        <w:t>P. 35.</w:t>
      </w:r>
    </w:p>
    <w:p w14:paraId="0D116E68" w14:textId="59B81652" w:rsidR="00D20AA0" w:rsidRDefault="008B1814" w:rsidP="003973F6">
      <w:pPr>
        <w:spacing w:line="360" w:lineRule="auto"/>
        <w:ind w:firstLine="709"/>
        <w:contextualSpacing/>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Исходя из исследования</w:t>
      </w:r>
      <w:r w:rsidR="002B25C7">
        <w:rPr>
          <w:rFonts w:ascii="Times New Roman" w:eastAsiaTheme="majorEastAsia" w:hAnsi="Times New Roman" w:cs="Times New Roman"/>
          <w:sz w:val="24"/>
          <w:szCs w:val="24"/>
        </w:rPr>
        <w:t xml:space="preserve"> </w:t>
      </w:r>
      <w:r w:rsidR="002B25C7">
        <w:rPr>
          <w:rFonts w:ascii="Times New Roman" w:hAnsi="Times New Roman" w:cs="Times New Roman"/>
          <w:sz w:val="24"/>
          <w:lang w:val="en-US"/>
        </w:rPr>
        <w:t>ACFE</w:t>
      </w:r>
      <w:r w:rsidR="002B25C7">
        <w:rPr>
          <w:rFonts w:ascii="Times New Roman" w:eastAsiaTheme="majorEastAsia" w:hAnsi="Times New Roman" w:cs="Times New Roman"/>
          <w:sz w:val="24"/>
          <w:szCs w:val="24"/>
        </w:rPr>
        <w:t xml:space="preserve"> </w:t>
      </w:r>
      <w:r w:rsidR="00274E1C">
        <w:rPr>
          <w:rFonts w:ascii="Times New Roman" w:eastAsiaTheme="majorEastAsia" w:hAnsi="Times New Roman" w:cs="Times New Roman"/>
          <w:sz w:val="24"/>
          <w:szCs w:val="24"/>
        </w:rPr>
        <w:t>можно сделать вывод о том</w:t>
      </w:r>
      <w:r w:rsidR="002B25C7">
        <w:rPr>
          <w:rFonts w:ascii="Times New Roman" w:eastAsiaTheme="majorEastAsia" w:hAnsi="Times New Roman" w:cs="Times New Roman"/>
          <w:sz w:val="24"/>
          <w:szCs w:val="24"/>
        </w:rPr>
        <w:t xml:space="preserve">, что </w:t>
      </w:r>
      <w:r>
        <w:rPr>
          <w:rFonts w:ascii="Times New Roman" w:eastAsiaTheme="majorEastAsia" w:hAnsi="Times New Roman" w:cs="Times New Roman"/>
          <w:sz w:val="24"/>
          <w:szCs w:val="24"/>
        </w:rPr>
        <w:t>отрасли, в которых чаще всего происходят экономические преступления не являются лидерами по средней величине убытков от экономических преступлений.</w:t>
      </w:r>
      <w:r w:rsidR="00274E1C">
        <w:rPr>
          <w:rFonts w:ascii="Times New Roman" w:eastAsiaTheme="majorEastAsia" w:hAnsi="Times New Roman" w:cs="Times New Roman"/>
          <w:sz w:val="24"/>
          <w:szCs w:val="24"/>
        </w:rPr>
        <w:t xml:space="preserve"> Может сложиться впечатление, что в отраслях существует обратная зависимость между количеством экономических преступлений и средней величиной ущерба: чем она выше, тем ниже вероятность корпоративного мошенничества. Однако регрессионный анализ, представленный в </w:t>
      </w:r>
      <w:r w:rsidR="00297559">
        <w:rPr>
          <w:rFonts w:ascii="Times New Roman" w:eastAsiaTheme="majorEastAsia" w:hAnsi="Times New Roman" w:cs="Times New Roman"/>
          <w:sz w:val="24"/>
          <w:szCs w:val="24"/>
        </w:rPr>
        <w:t xml:space="preserve">Приложении </w:t>
      </w:r>
      <w:r w:rsidR="00F87262">
        <w:rPr>
          <w:rFonts w:ascii="Times New Roman" w:eastAsiaTheme="majorEastAsia" w:hAnsi="Times New Roman" w:cs="Times New Roman"/>
          <w:sz w:val="24"/>
          <w:szCs w:val="24"/>
        </w:rPr>
        <w:t>1</w:t>
      </w:r>
      <w:r w:rsidR="00BE5DCB">
        <w:rPr>
          <w:rFonts w:ascii="Times New Roman" w:eastAsiaTheme="majorEastAsia" w:hAnsi="Times New Roman" w:cs="Times New Roman"/>
          <w:sz w:val="24"/>
          <w:szCs w:val="24"/>
        </w:rPr>
        <w:t>,</w:t>
      </w:r>
      <w:r w:rsidR="00274E1C">
        <w:rPr>
          <w:rFonts w:ascii="Times New Roman" w:eastAsiaTheme="majorEastAsia" w:hAnsi="Times New Roman" w:cs="Times New Roman"/>
          <w:sz w:val="24"/>
          <w:szCs w:val="24"/>
        </w:rPr>
        <w:t xml:space="preserve"> эту версию о</w:t>
      </w:r>
      <w:r w:rsidR="00F87262">
        <w:rPr>
          <w:rFonts w:ascii="Times New Roman" w:eastAsiaTheme="majorEastAsia" w:hAnsi="Times New Roman" w:cs="Times New Roman"/>
          <w:sz w:val="24"/>
          <w:szCs w:val="24"/>
        </w:rPr>
        <w:t>провергает</w:t>
      </w:r>
      <w:r w:rsidR="00274E1C">
        <w:rPr>
          <w:rFonts w:ascii="Times New Roman" w:eastAsiaTheme="majorEastAsia" w:hAnsi="Times New Roman" w:cs="Times New Roman"/>
          <w:sz w:val="24"/>
          <w:szCs w:val="24"/>
        </w:rPr>
        <w:t>.</w:t>
      </w:r>
    </w:p>
    <w:p w14:paraId="41DA0650" w14:textId="77777777" w:rsidR="00FC7817" w:rsidRDefault="008B3A27"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Первый свой отчёт, посвященный экономическим преступлениям, </w:t>
      </w:r>
      <w:r w:rsidR="00FC7817">
        <w:rPr>
          <w:rFonts w:ascii="Times New Roman" w:hAnsi="Times New Roman" w:cs="Times New Roman"/>
          <w:sz w:val="24"/>
          <w:lang w:val="en-US"/>
        </w:rPr>
        <w:t>ACFE</w:t>
      </w:r>
      <w:r w:rsidR="00FC7817">
        <w:rPr>
          <w:rFonts w:ascii="Times New Roman" w:hAnsi="Times New Roman" w:cs="Times New Roman"/>
          <w:sz w:val="24"/>
        </w:rPr>
        <w:t xml:space="preserve"> </w:t>
      </w:r>
      <w:r>
        <w:rPr>
          <w:rFonts w:ascii="Times New Roman" w:hAnsi="Times New Roman" w:cs="Times New Roman"/>
          <w:sz w:val="24"/>
        </w:rPr>
        <w:t>представила в 1996 году. В 2004 году в своём ежегодном отчете эта ассоциация впервые разбила известные виды корпоративного мошенничества на три категории</w:t>
      </w:r>
      <w:r w:rsidR="00FC7817">
        <w:rPr>
          <w:rFonts w:ascii="Times New Roman" w:hAnsi="Times New Roman" w:cs="Times New Roman"/>
          <w:sz w:val="24"/>
        </w:rPr>
        <w:t xml:space="preserve"> (данная классификация представлена в Приложение 2)</w:t>
      </w:r>
      <w:r>
        <w:rPr>
          <w:rFonts w:ascii="Times New Roman" w:hAnsi="Times New Roman" w:cs="Times New Roman"/>
          <w:sz w:val="24"/>
        </w:rPr>
        <w:t xml:space="preserve">: фальсификация финансовой отчетности, коррупция и незаконное </w:t>
      </w:r>
      <w:r w:rsidR="00FC7817">
        <w:rPr>
          <w:rFonts w:ascii="Times New Roman" w:hAnsi="Times New Roman" w:cs="Times New Roman"/>
          <w:sz w:val="24"/>
        </w:rPr>
        <w:t>присвоение</w:t>
      </w:r>
      <w:r>
        <w:rPr>
          <w:rFonts w:ascii="Times New Roman" w:hAnsi="Times New Roman" w:cs="Times New Roman"/>
          <w:sz w:val="24"/>
        </w:rPr>
        <w:t xml:space="preserve"> активов. </w:t>
      </w:r>
    </w:p>
    <w:p w14:paraId="465F718F" w14:textId="2BCDC8B8" w:rsidR="00FC7817" w:rsidRDefault="00FC7817" w:rsidP="00BA4CF3">
      <w:pPr>
        <w:spacing w:line="360" w:lineRule="auto"/>
        <w:ind w:firstLine="708"/>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099FCDC" wp14:editId="7E65860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E0B3E6" w14:textId="001B82EF" w:rsidR="000365BD" w:rsidRPr="00133037" w:rsidRDefault="000365BD" w:rsidP="000365BD">
      <w:pPr>
        <w:spacing w:line="360" w:lineRule="auto"/>
        <w:ind w:firstLine="708"/>
        <w:jc w:val="both"/>
        <w:rPr>
          <w:rFonts w:ascii="Times New Roman" w:hAnsi="Times New Roman" w:cs="Times New Roman"/>
          <w:sz w:val="24"/>
          <w:szCs w:val="24"/>
        </w:rPr>
      </w:pPr>
      <w:r w:rsidRPr="009473B5">
        <w:rPr>
          <w:rFonts w:ascii="Times New Roman" w:hAnsi="Times New Roman" w:cs="Times New Roman"/>
          <w:sz w:val="24"/>
          <w:szCs w:val="24"/>
        </w:rPr>
        <w:t>Рис</w:t>
      </w:r>
      <w:r w:rsidRPr="00133037">
        <w:rPr>
          <w:rFonts w:ascii="Times New Roman" w:hAnsi="Times New Roman" w:cs="Times New Roman"/>
          <w:sz w:val="24"/>
          <w:szCs w:val="24"/>
        </w:rPr>
        <w:t xml:space="preserve"> 2.2</w:t>
      </w:r>
      <w:r w:rsidR="003973F6" w:rsidRPr="00133037">
        <w:rPr>
          <w:rFonts w:ascii="Times New Roman" w:hAnsi="Times New Roman" w:cs="Times New Roman"/>
          <w:sz w:val="24"/>
          <w:szCs w:val="24"/>
        </w:rPr>
        <w:t>.</w:t>
      </w:r>
      <w:r w:rsidRPr="00133037">
        <w:rPr>
          <w:rFonts w:ascii="Times New Roman" w:hAnsi="Times New Roman" w:cs="Times New Roman"/>
          <w:sz w:val="24"/>
          <w:szCs w:val="24"/>
        </w:rPr>
        <w:t xml:space="preserve"> </w:t>
      </w:r>
      <w:r>
        <w:rPr>
          <w:rFonts w:ascii="Times New Roman" w:hAnsi="Times New Roman" w:cs="Times New Roman"/>
          <w:sz w:val="24"/>
          <w:szCs w:val="24"/>
        </w:rPr>
        <w:t>Три</w:t>
      </w:r>
      <w:r w:rsidRPr="00133037">
        <w:rPr>
          <w:rFonts w:ascii="Times New Roman" w:hAnsi="Times New Roman" w:cs="Times New Roman"/>
          <w:sz w:val="24"/>
          <w:szCs w:val="24"/>
        </w:rPr>
        <w:t xml:space="preserve"> </w:t>
      </w:r>
      <w:r>
        <w:rPr>
          <w:rFonts w:ascii="Times New Roman" w:hAnsi="Times New Roman" w:cs="Times New Roman"/>
          <w:sz w:val="24"/>
          <w:szCs w:val="24"/>
        </w:rPr>
        <w:t>категории</w:t>
      </w:r>
      <w:r w:rsidRPr="00133037">
        <w:rPr>
          <w:rFonts w:ascii="Times New Roman" w:hAnsi="Times New Roman" w:cs="Times New Roman"/>
          <w:sz w:val="24"/>
          <w:szCs w:val="24"/>
        </w:rPr>
        <w:t xml:space="preserve"> </w:t>
      </w:r>
      <w:r>
        <w:rPr>
          <w:rFonts w:ascii="Times New Roman" w:hAnsi="Times New Roman" w:cs="Times New Roman"/>
          <w:sz w:val="24"/>
          <w:szCs w:val="24"/>
        </w:rPr>
        <w:t>экономических</w:t>
      </w:r>
      <w:r w:rsidRPr="00133037">
        <w:rPr>
          <w:rFonts w:ascii="Times New Roman" w:hAnsi="Times New Roman" w:cs="Times New Roman"/>
          <w:sz w:val="24"/>
          <w:szCs w:val="24"/>
        </w:rPr>
        <w:t xml:space="preserve"> </w:t>
      </w:r>
      <w:r>
        <w:rPr>
          <w:rFonts w:ascii="Times New Roman" w:hAnsi="Times New Roman" w:cs="Times New Roman"/>
          <w:sz w:val="24"/>
          <w:szCs w:val="24"/>
        </w:rPr>
        <w:t>преступлений</w:t>
      </w:r>
      <w:r w:rsidRPr="00133037">
        <w:rPr>
          <w:rFonts w:ascii="Times New Roman" w:hAnsi="Times New Roman" w:cs="Times New Roman"/>
          <w:sz w:val="24"/>
          <w:szCs w:val="24"/>
        </w:rPr>
        <w:t xml:space="preserve"> </w:t>
      </w:r>
      <w:r>
        <w:rPr>
          <w:rFonts w:ascii="Times New Roman" w:hAnsi="Times New Roman" w:cs="Times New Roman"/>
          <w:sz w:val="24"/>
          <w:szCs w:val="24"/>
        </w:rPr>
        <w:t>в</w:t>
      </w:r>
      <w:r w:rsidRPr="00133037">
        <w:rPr>
          <w:rFonts w:ascii="Times New Roman" w:hAnsi="Times New Roman" w:cs="Times New Roman"/>
          <w:sz w:val="24"/>
          <w:szCs w:val="24"/>
        </w:rPr>
        <w:t xml:space="preserve"> 2016 </w:t>
      </w:r>
      <w:r>
        <w:rPr>
          <w:rFonts w:ascii="Times New Roman" w:hAnsi="Times New Roman" w:cs="Times New Roman"/>
          <w:sz w:val="24"/>
          <w:szCs w:val="24"/>
        </w:rPr>
        <w:t>году</w:t>
      </w:r>
    </w:p>
    <w:p w14:paraId="78F89107" w14:textId="38722C86" w:rsidR="000365BD" w:rsidRPr="003973F6" w:rsidRDefault="000365BD" w:rsidP="003973F6">
      <w:pPr>
        <w:spacing w:line="360" w:lineRule="auto"/>
        <w:ind w:firstLine="709"/>
        <w:contextualSpacing/>
        <w:jc w:val="both"/>
        <w:rPr>
          <w:rFonts w:ascii="Times New Roman" w:hAnsi="Times New Roman" w:cs="Times New Roman"/>
          <w:lang w:val="en-US"/>
        </w:rPr>
      </w:pPr>
      <w:r w:rsidRPr="00C25DD9">
        <w:rPr>
          <w:rFonts w:ascii="Times New Roman" w:hAnsi="Times New Roman" w:cs="Times New Roman"/>
        </w:rPr>
        <w:lastRenderedPageBreak/>
        <w:t>Источник</w:t>
      </w:r>
      <w:r w:rsidRPr="00C25DD9">
        <w:rPr>
          <w:rFonts w:ascii="Times New Roman" w:hAnsi="Times New Roman" w:cs="Times New Roman"/>
          <w:lang w:val="en-US"/>
        </w:rPr>
        <w:t xml:space="preserve">: Association of Certified Fraud Examiners. Report to the Nation on Occupational Fraud and Abuse. – ACFE. 2016. </w:t>
      </w:r>
      <w:r w:rsidRPr="003973F6">
        <w:rPr>
          <w:rFonts w:ascii="Times New Roman" w:hAnsi="Times New Roman" w:cs="Times New Roman"/>
          <w:lang w:val="en-US"/>
        </w:rPr>
        <w:t>P. 4.</w:t>
      </w:r>
    </w:p>
    <w:p w14:paraId="205A4AC1" w14:textId="77777777" w:rsidR="00C03CD4" w:rsidRDefault="00C03CD4"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Н</w:t>
      </w:r>
      <w:r w:rsidRPr="00C03CD4">
        <w:rPr>
          <w:rFonts w:ascii="Times New Roman" w:hAnsi="Times New Roman" w:cs="Times New Roman"/>
          <w:sz w:val="24"/>
        </w:rPr>
        <w:t xml:space="preserve">езаконное присвоение активов преобладает над другими видами экономических преступлений. </w:t>
      </w:r>
      <w:r>
        <w:rPr>
          <w:rFonts w:ascii="Times New Roman" w:hAnsi="Times New Roman" w:cs="Times New Roman"/>
          <w:sz w:val="24"/>
        </w:rPr>
        <w:t>Так как в большинстве случаев</w:t>
      </w:r>
      <w:r w:rsidRPr="00C03CD4">
        <w:rPr>
          <w:rFonts w:ascii="Times New Roman" w:hAnsi="Times New Roman" w:cs="Times New Roman"/>
          <w:sz w:val="24"/>
        </w:rPr>
        <w:t xml:space="preserve"> его легче выявить, поскольку этот вид мошенничества не такой сложный</w:t>
      </w:r>
      <w:r>
        <w:rPr>
          <w:rFonts w:ascii="Times New Roman" w:hAnsi="Times New Roman" w:cs="Times New Roman"/>
          <w:sz w:val="24"/>
        </w:rPr>
        <w:t xml:space="preserve"> для раскрытия</w:t>
      </w:r>
      <w:r w:rsidRPr="00C03CD4">
        <w:rPr>
          <w:rFonts w:ascii="Times New Roman" w:hAnsi="Times New Roman" w:cs="Times New Roman"/>
          <w:sz w:val="24"/>
        </w:rPr>
        <w:t xml:space="preserve">, как например коррупция или </w:t>
      </w:r>
      <w:r>
        <w:rPr>
          <w:rFonts w:ascii="Times New Roman" w:hAnsi="Times New Roman" w:cs="Times New Roman"/>
          <w:sz w:val="24"/>
        </w:rPr>
        <w:t>фальсификация финансовой отчетности</w:t>
      </w:r>
      <w:r w:rsidRPr="00C03CD4">
        <w:rPr>
          <w:rFonts w:ascii="Times New Roman" w:hAnsi="Times New Roman" w:cs="Times New Roman"/>
          <w:sz w:val="24"/>
        </w:rPr>
        <w:t xml:space="preserve">. </w:t>
      </w:r>
    </w:p>
    <w:p w14:paraId="13404049" w14:textId="42F29FC9" w:rsidR="00BE5DCB" w:rsidRDefault="00FC7817"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За 12 прошедших лет доля фальсификации финансовой отчетности менялась в диапазоне от 20% в 2004 году до приблизительно 10% в 2016 году.</w:t>
      </w:r>
      <w:r w:rsidR="000365BD">
        <w:rPr>
          <w:rFonts w:ascii="Times New Roman" w:hAnsi="Times New Roman" w:cs="Times New Roman"/>
          <w:sz w:val="24"/>
        </w:rPr>
        <w:t xml:space="preserve"> То есть по количеству выявленных случаев мошенничество с финансовой отчётностью заметно уступает другим трем категориям экономических преступлений. Однако нанесенный фальсификацией финансовой отчетностью ущерб гораздо сильнее, нежели, чем при других экономических преступлениях.</w:t>
      </w:r>
    </w:p>
    <w:p w14:paraId="69C4E35E" w14:textId="6FFC2BEE" w:rsidR="00337104" w:rsidRDefault="00330471"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Кроме того, стоит отметить, что раскрытие мошенничества с финансовой отчетностью лидирует по продолжительности: в среднем контролирующим органам требуется 2 года на раскры</w:t>
      </w:r>
      <w:r w:rsidR="0028057A">
        <w:rPr>
          <w:rFonts w:ascii="Times New Roman" w:hAnsi="Times New Roman" w:cs="Times New Roman"/>
          <w:sz w:val="24"/>
        </w:rPr>
        <w:t>тие данного типа мошенничества.</w:t>
      </w:r>
    </w:p>
    <w:p w14:paraId="502DCBF5" w14:textId="10E031F2" w:rsidR="00652FC8" w:rsidRPr="00337104" w:rsidRDefault="00652FC8" w:rsidP="003973F6">
      <w:pPr>
        <w:spacing w:line="360" w:lineRule="auto"/>
        <w:ind w:firstLine="709"/>
        <w:contextualSpacing/>
        <w:jc w:val="both"/>
        <w:rPr>
          <w:rFonts w:ascii="Times New Roman" w:hAnsi="Times New Roman" w:cs="Times New Roman"/>
          <w:sz w:val="24"/>
        </w:rPr>
      </w:pPr>
      <w:r w:rsidRPr="00652FC8">
        <w:rPr>
          <w:rFonts w:ascii="Times New Roman" w:hAnsi="Times New Roman" w:cs="Times New Roman"/>
          <w:sz w:val="24"/>
        </w:rPr>
        <w:t>Как правило, существенные хищения активов, коррупция и налоговые преступления влекут за собой искажение отчетности с целью скрыть реальное состояние финансово-хозяйственной деятельности организации.</w:t>
      </w:r>
    </w:p>
    <w:p w14:paraId="318E1C4E" w14:textId="4F6BE600" w:rsidR="000365BD" w:rsidRDefault="000365BD" w:rsidP="00BA4CF3">
      <w:pPr>
        <w:spacing w:line="360" w:lineRule="auto"/>
        <w:ind w:firstLine="708"/>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eastAsia="ru-RU"/>
        </w:rPr>
        <w:drawing>
          <wp:inline distT="0" distB="0" distL="0" distR="0" wp14:anchorId="7963746C" wp14:editId="75148148">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C428D8" w14:textId="0DFABD10" w:rsidR="00330471" w:rsidRPr="00133037" w:rsidRDefault="00330471" w:rsidP="00330471">
      <w:pPr>
        <w:spacing w:line="360" w:lineRule="auto"/>
        <w:ind w:firstLine="708"/>
        <w:rPr>
          <w:rFonts w:ascii="Times New Roman" w:hAnsi="Times New Roman" w:cs="Times New Roman"/>
          <w:sz w:val="24"/>
          <w:szCs w:val="24"/>
        </w:rPr>
      </w:pPr>
      <w:r w:rsidRPr="009473B5">
        <w:rPr>
          <w:rFonts w:ascii="Times New Roman" w:hAnsi="Times New Roman" w:cs="Times New Roman"/>
          <w:sz w:val="24"/>
          <w:szCs w:val="24"/>
        </w:rPr>
        <w:t>Рис</w:t>
      </w:r>
      <w:r w:rsidRPr="00133037">
        <w:rPr>
          <w:rFonts w:ascii="Times New Roman" w:hAnsi="Times New Roman" w:cs="Times New Roman"/>
          <w:sz w:val="24"/>
          <w:szCs w:val="24"/>
        </w:rPr>
        <w:t xml:space="preserve"> 2.3</w:t>
      </w:r>
      <w:r w:rsidR="003973F6" w:rsidRPr="00133037">
        <w:rPr>
          <w:rFonts w:ascii="Times New Roman" w:hAnsi="Times New Roman" w:cs="Times New Roman"/>
          <w:sz w:val="24"/>
          <w:szCs w:val="24"/>
        </w:rPr>
        <w:t>.</w:t>
      </w:r>
      <w:r w:rsidRPr="00133037">
        <w:rPr>
          <w:rFonts w:ascii="Times New Roman" w:hAnsi="Times New Roman" w:cs="Times New Roman"/>
          <w:sz w:val="24"/>
          <w:szCs w:val="24"/>
        </w:rPr>
        <w:t xml:space="preserve"> </w:t>
      </w:r>
      <w:r>
        <w:rPr>
          <w:rFonts w:ascii="Times New Roman" w:hAnsi="Times New Roman" w:cs="Times New Roman"/>
          <w:sz w:val="24"/>
          <w:szCs w:val="24"/>
        </w:rPr>
        <w:t>Отраслевая</w:t>
      </w:r>
      <w:r w:rsidRPr="00133037">
        <w:rPr>
          <w:rFonts w:ascii="Times New Roman" w:hAnsi="Times New Roman" w:cs="Times New Roman"/>
          <w:sz w:val="24"/>
          <w:szCs w:val="24"/>
        </w:rPr>
        <w:t xml:space="preserve"> </w:t>
      </w:r>
      <w:r>
        <w:rPr>
          <w:rFonts w:ascii="Times New Roman" w:hAnsi="Times New Roman" w:cs="Times New Roman"/>
          <w:sz w:val="24"/>
          <w:szCs w:val="24"/>
        </w:rPr>
        <w:t>структура</w:t>
      </w:r>
      <w:r w:rsidRPr="00133037">
        <w:rPr>
          <w:rFonts w:ascii="Times New Roman" w:hAnsi="Times New Roman" w:cs="Times New Roman"/>
          <w:sz w:val="24"/>
          <w:szCs w:val="24"/>
        </w:rPr>
        <w:t xml:space="preserve"> </w:t>
      </w:r>
      <w:r>
        <w:rPr>
          <w:rFonts w:ascii="Times New Roman" w:hAnsi="Times New Roman" w:cs="Times New Roman"/>
          <w:sz w:val="24"/>
          <w:szCs w:val="24"/>
        </w:rPr>
        <w:t>фальсификации</w:t>
      </w:r>
      <w:r w:rsidRPr="00133037">
        <w:rPr>
          <w:rFonts w:ascii="Times New Roman" w:hAnsi="Times New Roman" w:cs="Times New Roman"/>
          <w:sz w:val="24"/>
          <w:szCs w:val="24"/>
        </w:rPr>
        <w:t xml:space="preserve"> </w:t>
      </w:r>
      <w:r>
        <w:rPr>
          <w:rFonts w:ascii="Times New Roman" w:hAnsi="Times New Roman" w:cs="Times New Roman"/>
          <w:sz w:val="24"/>
          <w:szCs w:val="24"/>
        </w:rPr>
        <w:t>финансовой</w:t>
      </w:r>
      <w:r w:rsidRPr="00133037">
        <w:rPr>
          <w:rFonts w:ascii="Times New Roman" w:hAnsi="Times New Roman" w:cs="Times New Roman"/>
          <w:sz w:val="24"/>
          <w:szCs w:val="24"/>
        </w:rPr>
        <w:t xml:space="preserve"> </w:t>
      </w:r>
      <w:r>
        <w:rPr>
          <w:rFonts w:ascii="Times New Roman" w:hAnsi="Times New Roman" w:cs="Times New Roman"/>
          <w:sz w:val="24"/>
          <w:szCs w:val="24"/>
        </w:rPr>
        <w:t>отчетности</w:t>
      </w:r>
      <w:r w:rsidRPr="00133037">
        <w:rPr>
          <w:rFonts w:ascii="Times New Roman" w:hAnsi="Times New Roman" w:cs="Times New Roman"/>
          <w:sz w:val="24"/>
          <w:szCs w:val="24"/>
        </w:rPr>
        <w:t xml:space="preserve"> </w:t>
      </w:r>
      <w:r>
        <w:rPr>
          <w:rFonts w:ascii="Times New Roman" w:hAnsi="Times New Roman" w:cs="Times New Roman"/>
          <w:sz w:val="24"/>
          <w:szCs w:val="24"/>
        </w:rPr>
        <w:t>в</w:t>
      </w:r>
      <w:r w:rsidRPr="00133037">
        <w:rPr>
          <w:rFonts w:ascii="Times New Roman" w:hAnsi="Times New Roman" w:cs="Times New Roman"/>
          <w:sz w:val="24"/>
          <w:szCs w:val="24"/>
        </w:rPr>
        <w:t xml:space="preserve"> 2016 </w:t>
      </w:r>
      <w:r>
        <w:rPr>
          <w:rFonts w:ascii="Times New Roman" w:hAnsi="Times New Roman" w:cs="Times New Roman"/>
          <w:sz w:val="24"/>
          <w:szCs w:val="24"/>
        </w:rPr>
        <w:t>году</w:t>
      </w:r>
      <w:r w:rsidRPr="00133037">
        <w:rPr>
          <w:rFonts w:ascii="Times New Roman" w:hAnsi="Times New Roman" w:cs="Times New Roman"/>
          <w:sz w:val="24"/>
          <w:szCs w:val="24"/>
        </w:rPr>
        <w:t>.</w:t>
      </w:r>
    </w:p>
    <w:p w14:paraId="30F02A1C" w14:textId="6B64EE61" w:rsidR="00330471" w:rsidRPr="003973F6" w:rsidRDefault="00330471" w:rsidP="00330471">
      <w:pPr>
        <w:spacing w:line="360" w:lineRule="auto"/>
        <w:ind w:firstLine="360"/>
        <w:jc w:val="both"/>
        <w:rPr>
          <w:rFonts w:ascii="Times New Roman" w:hAnsi="Times New Roman" w:cs="Times New Roman"/>
          <w:lang w:val="en-US"/>
        </w:rPr>
      </w:pPr>
      <w:r w:rsidRPr="00C25DD9">
        <w:rPr>
          <w:rFonts w:ascii="Times New Roman" w:hAnsi="Times New Roman" w:cs="Times New Roman"/>
        </w:rPr>
        <w:t>Источник</w:t>
      </w:r>
      <w:r w:rsidRPr="00C25DD9">
        <w:rPr>
          <w:rFonts w:ascii="Times New Roman" w:hAnsi="Times New Roman" w:cs="Times New Roman"/>
          <w:lang w:val="en-US"/>
        </w:rPr>
        <w:t xml:space="preserve">: Association of Certified Fraud Examiners. Report to the Nation on Occupational Fraud and Abuse. – ACFE. 2016. </w:t>
      </w:r>
      <w:r w:rsidRPr="003973F6">
        <w:rPr>
          <w:rFonts w:ascii="Times New Roman" w:hAnsi="Times New Roman" w:cs="Times New Roman"/>
          <w:lang w:val="en-US"/>
        </w:rPr>
        <w:t>P. 36.</w:t>
      </w:r>
    </w:p>
    <w:p w14:paraId="1782268B" w14:textId="21D2832B" w:rsidR="00774CFB" w:rsidRDefault="00330471" w:rsidP="003973F6">
      <w:pPr>
        <w:spacing w:line="360" w:lineRule="auto"/>
        <w:ind w:firstLine="709"/>
        <w:contextualSpacing/>
        <w:jc w:val="both"/>
        <w:rPr>
          <w:rFonts w:ascii="Times New Roman" w:hAnsi="Times New Roman" w:cs="Times New Roman"/>
          <w:sz w:val="24"/>
          <w:szCs w:val="24"/>
        </w:rPr>
      </w:pPr>
      <w:r w:rsidRPr="003973F6">
        <w:rPr>
          <w:rFonts w:ascii="Times New Roman" w:hAnsi="Times New Roman" w:cs="Times New Roman"/>
          <w:sz w:val="24"/>
          <w:lang w:val="en-US"/>
        </w:rPr>
        <w:lastRenderedPageBreak/>
        <w:tab/>
      </w:r>
      <w:r>
        <w:rPr>
          <w:rFonts w:ascii="Times New Roman" w:hAnsi="Times New Roman" w:cs="Times New Roman"/>
          <w:sz w:val="24"/>
          <w:szCs w:val="24"/>
        </w:rPr>
        <w:t>Согласно отчету, фальсификация финансовой отчетности чаще всего встречается в строительстве, здравоохранении и банковской сфере. Данный периметр отраслей схож со сферами хозяйства, в которых наиболее часты экономические преступления.</w:t>
      </w:r>
    </w:p>
    <w:p w14:paraId="398E61EC" w14:textId="6733B792" w:rsidR="0028057A" w:rsidRDefault="0028057A"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После анализа более 2000 случаев фальсификации финансовой отчетности, </w:t>
      </w:r>
      <w:r>
        <w:rPr>
          <w:rFonts w:ascii="Times New Roman" w:hAnsi="Times New Roman" w:cs="Times New Roman"/>
          <w:sz w:val="24"/>
          <w:lang w:val="en-US"/>
        </w:rPr>
        <w:t>ACFE</w:t>
      </w:r>
      <w:r>
        <w:rPr>
          <w:rFonts w:ascii="Times New Roman" w:hAnsi="Times New Roman" w:cs="Times New Roman"/>
          <w:sz w:val="24"/>
        </w:rPr>
        <w:t xml:space="preserve"> выделил 5 основных схем фальсификации финансовой отчетности:</w:t>
      </w:r>
    </w:p>
    <w:p w14:paraId="264F5AA6" w14:textId="09F93CCB" w:rsidR="0028057A" w:rsidRDefault="000D5B44" w:rsidP="003973F6">
      <w:pPr>
        <w:pStyle w:val="a3"/>
        <w:numPr>
          <w:ilvl w:val="0"/>
          <w:numId w:val="31"/>
        </w:numPr>
        <w:spacing w:line="360" w:lineRule="auto"/>
        <w:ind w:firstLine="709"/>
        <w:jc w:val="both"/>
        <w:rPr>
          <w:rFonts w:ascii="Times New Roman" w:hAnsi="Times New Roman" w:cs="Times New Roman"/>
          <w:sz w:val="24"/>
        </w:rPr>
      </w:pPr>
      <w:r w:rsidRPr="000D5B44">
        <w:rPr>
          <w:rFonts w:ascii="Times New Roman" w:hAnsi="Times New Roman" w:cs="Times New Roman"/>
          <w:sz w:val="24"/>
        </w:rPr>
        <w:t>Неправильная оценка активов</w:t>
      </w:r>
    </w:p>
    <w:p w14:paraId="29DEDE26" w14:textId="77777777" w:rsidR="006416D6" w:rsidRDefault="000D5B44"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Завышая сумму</w:t>
      </w:r>
      <w:r w:rsidRPr="000D5B44">
        <w:rPr>
          <w:rFonts w:ascii="Times New Roman" w:hAnsi="Times New Roman" w:cs="Times New Roman"/>
          <w:sz w:val="24"/>
        </w:rPr>
        <w:t xml:space="preserve"> активов (обычно дебиторскую задолженность, запасы и долго</w:t>
      </w:r>
      <w:r>
        <w:rPr>
          <w:rFonts w:ascii="Times New Roman" w:hAnsi="Times New Roman" w:cs="Times New Roman"/>
          <w:sz w:val="24"/>
        </w:rPr>
        <w:t>срочные</w:t>
      </w:r>
      <w:r w:rsidRPr="000D5B44">
        <w:rPr>
          <w:rFonts w:ascii="Times New Roman" w:hAnsi="Times New Roman" w:cs="Times New Roman"/>
          <w:sz w:val="24"/>
        </w:rPr>
        <w:t xml:space="preserve"> активы), капитализируя расходы или </w:t>
      </w:r>
      <w:r>
        <w:rPr>
          <w:rFonts w:ascii="Times New Roman" w:hAnsi="Times New Roman" w:cs="Times New Roman"/>
          <w:sz w:val="24"/>
        </w:rPr>
        <w:t>заниж</w:t>
      </w:r>
      <w:r w:rsidR="006416D6">
        <w:rPr>
          <w:rFonts w:ascii="Times New Roman" w:hAnsi="Times New Roman" w:cs="Times New Roman"/>
          <w:sz w:val="24"/>
        </w:rPr>
        <w:t>ая</w:t>
      </w:r>
      <w:r w:rsidRPr="000D5B44">
        <w:rPr>
          <w:rFonts w:ascii="Times New Roman" w:hAnsi="Times New Roman" w:cs="Times New Roman"/>
          <w:sz w:val="24"/>
        </w:rPr>
        <w:t xml:space="preserve"> резерв</w:t>
      </w:r>
      <w:r w:rsidR="006416D6">
        <w:rPr>
          <w:rFonts w:ascii="Times New Roman" w:hAnsi="Times New Roman" w:cs="Times New Roman"/>
          <w:sz w:val="24"/>
        </w:rPr>
        <w:t>ы</w:t>
      </w:r>
      <w:r w:rsidRPr="000D5B44">
        <w:rPr>
          <w:rFonts w:ascii="Times New Roman" w:hAnsi="Times New Roman" w:cs="Times New Roman"/>
          <w:sz w:val="24"/>
        </w:rPr>
        <w:t xml:space="preserve"> по с</w:t>
      </w:r>
      <w:r>
        <w:rPr>
          <w:rFonts w:ascii="Times New Roman" w:hAnsi="Times New Roman" w:cs="Times New Roman"/>
          <w:sz w:val="24"/>
        </w:rPr>
        <w:t>омнительным счетам, амортизаци</w:t>
      </w:r>
      <w:r w:rsidR="006416D6">
        <w:rPr>
          <w:rFonts w:ascii="Times New Roman" w:hAnsi="Times New Roman" w:cs="Times New Roman"/>
          <w:sz w:val="24"/>
        </w:rPr>
        <w:t>ю</w:t>
      </w:r>
      <w:r>
        <w:rPr>
          <w:rFonts w:ascii="Times New Roman" w:hAnsi="Times New Roman" w:cs="Times New Roman"/>
          <w:sz w:val="24"/>
        </w:rPr>
        <w:t>, ф</w:t>
      </w:r>
      <w:r w:rsidRPr="000D5B44">
        <w:rPr>
          <w:rFonts w:ascii="Times New Roman" w:hAnsi="Times New Roman" w:cs="Times New Roman"/>
          <w:sz w:val="24"/>
        </w:rPr>
        <w:t xml:space="preserve">инансовые показатели будут </w:t>
      </w:r>
      <w:r>
        <w:rPr>
          <w:rFonts w:ascii="Times New Roman" w:hAnsi="Times New Roman" w:cs="Times New Roman"/>
          <w:sz w:val="24"/>
        </w:rPr>
        <w:t>говорить о более высоком собственном капитале и большей прибыли</w:t>
      </w:r>
      <w:r w:rsidR="006416D6">
        <w:rPr>
          <w:rFonts w:ascii="Times New Roman" w:hAnsi="Times New Roman" w:cs="Times New Roman"/>
          <w:sz w:val="24"/>
        </w:rPr>
        <w:t xml:space="preserve">. </w:t>
      </w:r>
    </w:p>
    <w:p w14:paraId="0032B1DD" w14:textId="7355199B" w:rsidR="000D5B44" w:rsidRPr="000D5B44" w:rsidRDefault="006416D6"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HealthSouth завышала</w:t>
      </w:r>
      <w:r w:rsidR="000D5B44" w:rsidRPr="000D5B44">
        <w:rPr>
          <w:rFonts w:ascii="Times New Roman" w:hAnsi="Times New Roman" w:cs="Times New Roman"/>
          <w:sz w:val="24"/>
        </w:rPr>
        <w:t xml:space="preserve"> активы балансы для покрытия недостаточной пр</w:t>
      </w:r>
      <w:r>
        <w:rPr>
          <w:rFonts w:ascii="Times New Roman" w:hAnsi="Times New Roman" w:cs="Times New Roman"/>
          <w:sz w:val="24"/>
        </w:rPr>
        <w:t>ибыли в течение нескольких лет, чтобы оправдывать ожидания инвесторов.</w:t>
      </w:r>
      <w:r>
        <w:rPr>
          <w:rStyle w:val="a6"/>
          <w:rFonts w:ascii="Times New Roman" w:hAnsi="Times New Roman" w:cs="Times New Roman"/>
          <w:sz w:val="24"/>
        </w:rPr>
        <w:footnoteReference w:id="25"/>
      </w:r>
    </w:p>
    <w:p w14:paraId="67421734" w14:textId="1CD1EB34" w:rsidR="000D5B44" w:rsidRPr="000D5B44" w:rsidRDefault="000D5B44" w:rsidP="003973F6">
      <w:pPr>
        <w:spacing w:line="360" w:lineRule="auto"/>
        <w:ind w:firstLine="709"/>
        <w:contextualSpacing/>
        <w:jc w:val="both"/>
        <w:rPr>
          <w:rFonts w:ascii="Times New Roman" w:hAnsi="Times New Roman" w:cs="Times New Roman"/>
          <w:sz w:val="24"/>
        </w:rPr>
      </w:pPr>
      <w:r w:rsidRPr="000D5B44">
        <w:rPr>
          <w:rFonts w:ascii="Times New Roman" w:hAnsi="Times New Roman" w:cs="Times New Roman"/>
          <w:sz w:val="24"/>
        </w:rPr>
        <w:t xml:space="preserve">В случае фальсификации финансовой отчетности </w:t>
      </w:r>
      <w:r w:rsidR="006416D6">
        <w:rPr>
          <w:rFonts w:ascii="Times New Roman" w:hAnsi="Times New Roman" w:cs="Times New Roman"/>
          <w:sz w:val="24"/>
        </w:rPr>
        <w:t xml:space="preserve">компанией </w:t>
      </w:r>
      <w:r w:rsidRPr="000D5B44">
        <w:rPr>
          <w:rFonts w:ascii="Times New Roman" w:hAnsi="Times New Roman" w:cs="Times New Roman"/>
          <w:sz w:val="24"/>
        </w:rPr>
        <w:t xml:space="preserve">WorldCom </w:t>
      </w:r>
      <w:r w:rsidR="006416D6" w:rsidRPr="000D5B44">
        <w:rPr>
          <w:rFonts w:ascii="Times New Roman" w:hAnsi="Times New Roman" w:cs="Times New Roman"/>
          <w:sz w:val="24"/>
        </w:rPr>
        <w:t xml:space="preserve">генеральный директор убедил бухгалтеров </w:t>
      </w:r>
      <w:r w:rsidR="006416D6">
        <w:rPr>
          <w:rFonts w:ascii="Times New Roman" w:hAnsi="Times New Roman" w:cs="Times New Roman"/>
          <w:sz w:val="24"/>
        </w:rPr>
        <w:t xml:space="preserve">и внешних аудиторов, что лизинг телефонных </w:t>
      </w:r>
      <w:r w:rsidR="003973F6">
        <w:rPr>
          <w:rFonts w:ascii="Times New Roman" w:hAnsi="Times New Roman" w:cs="Times New Roman"/>
          <w:sz w:val="24"/>
        </w:rPr>
        <w:t xml:space="preserve">линий - </w:t>
      </w:r>
      <w:r w:rsidR="006416D6">
        <w:rPr>
          <w:rFonts w:ascii="Times New Roman" w:hAnsi="Times New Roman" w:cs="Times New Roman"/>
          <w:sz w:val="24"/>
        </w:rPr>
        <w:t xml:space="preserve">это не расходы, и их можно отразить на балансе как актив. </w:t>
      </w:r>
      <w:r w:rsidRPr="000D5B44">
        <w:rPr>
          <w:rFonts w:ascii="Times New Roman" w:hAnsi="Times New Roman" w:cs="Times New Roman"/>
          <w:sz w:val="24"/>
        </w:rPr>
        <w:t xml:space="preserve">Таким образом, </w:t>
      </w:r>
      <w:r w:rsidR="006416D6">
        <w:rPr>
          <w:rFonts w:ascii="Times New Roman" w:hAnsi="Times New Roman" w:cs="Times New Roman"/>
          <w:sz w:val="24"/>
        </w:rPr>
        <w:t xml:space="preserve">с помощью </w:t>
      </w:r>
      <w:r w:rsidRPr="000D5B44">
        <w:rPr>
          <w:rFonts w:ascii="Times New Roman" w:hAnsi="Times New Roman" w:cs="Times New Roman"/>
          <w:sz w:val="24"/>
        </w:rPr>
        <w:t>перемещ</w:t>
      </w:r>
      <w:r w:rsidR="006416D6">
        <w:rPr>
          <w:rFonts w:ascii="Times New Roman" w:hAnsi="Times New Roman" w:cs="Times New Roman"/>
          <w:sz w:val="24"/>
        </w:rPr>
        <w:t>ений</w:t>
      </w:r>
      <w:r w:rsidRPr="000D5B44">
        <w:rPr>
          <w:rFonts w:ascii="Times New Roman" w:hAnsi="Times New Roman" w:cs="Times New Roman"/>
          <w:sz w:val="24"/>
        </w:rPr>
        <w:t xml:space="preserve"> миллион</w:t>
      </w:r>
      <w:r w:rsidR="006416D6">
        <w:rPr>
          <w:rFonts w:ascii="Times New Roman" w:hAnsi="Times New Roman" w:cs="Times New Roman"/>
          <w:sz w:val="24"/>
        </w:rPr>
        <w:t>ов</w:t>
      </w:r>
      <w:r w:rsidRPr="000D5B44">
        <w:rPr>
          <w:rFonts w:ascii="Times New Roman" w:hAnsi="Times New Roman" w:cs="Times New Roman"/>
          <w:sz w:val="24"/>
        </w:rPr>
        <w:t xml:space="preserve"> долларов </w:t>
      </w:r>
      <w:r w:rsidR="006416D6">
        <w:rPr>
          <w:rFonts w:ascii="Times New Roman" w:hAnsi="Times New Roman" w:cs="Times New Roman"/>
          <w:sz w:val="24"/>
        </w:rPr>
        <w:t xml:space="preserve">из </w:t>
      </w:r>
      <w:r w:rsidRPr="000D5B44">
        <w:rPr>
          <w:rFonts w:ascii="Times New Roman" w:hAnsi="Times New Roman" w:cs="Times New Roman"/>
          <w:sz w:val="24"/>
        </w:rPr>
        <w:t xml:space="preserve">расходов </w:t>
      </w:r>
      <w:r w:rsidR="003973F6">
        <w:rPr>
          <w:rFonts w:ascii="Times New Roman" w:hAnsi="Times New Roman" w:cs="Times New Roman"/>
          <w:sz w:val="24"/>
        </w:rPr>
        <w:t>активы</w:t>
      </w:r>
      <w:r w:rsidRPr="000D5B44">
        <w:rPr>
          <w:rFonts w:ascii="Times New Roman" w:hAnsi="Times New Roman" w:cs="Times New Roman"/>
          <w:sz w:val="24"/>
        </w:rPr>
        <w:t xml:space="preserve">, </w:t>
      </w:r>
      <w:r w:rsidR="006416D6">
        <w:rPr>
          <w:rFonts w:ascii="Times New Roman" w:hAnsi="Times New Roman" w:cs="Times New Roman"/>
          <w:sz w:val="24"/>
        </w:rPr>
        <w:t>финансовая отчетность стала выглядеть</w:t>
      </w:r>
      <w:r w:rsidRPr="000D5B44">
        <w:rPr>
          <w:rFonts w:ascii="Times New Roman" w:hAnsi="Times New Roman" w:cs="Times New Roman"/>
          <w:sz w:val="24"/>
        </w:rPr>
        <w:t xml:space="preserve"> намного лучше.</w:t>
      </w:r>
    </w:p>
    <w:p w14:paraId="4D5569D2" w14:textId="77777777" w:rsidR="0028057A" w:rsidRDefault="0028057A" w:rsidP="003973F6">
      <w:pPr>
        <w:pStyle w:val="a3"/>
        <w:numPr>
          <w:ilvl w:val="0"/>
          <w:numId w:val="31"/>
        </w:numPr>
        <w:spacing w:line="360" w:lineRule="auto"/>
        <w:ind w:firstLine="709"/>
        <w:jc w:val="both"/>
        <w:rPr>
          <w:rFonts w:ascii="Times New Roman" w:hAnsi="Times New Roman" w:cs="Times New Roman"/>
          <w:sz w:val="24"/>
        </w:rPr>
      </w:pPr>
      <w:r>
        <w:rPr>
          <w:rFonts w:ascii="Times New Roman" w:hAnsi="Times New Roman" w:cs="Times New Roman"/>
          <w:sz w:val="24"/>
        </w:rPr>
        <w:t>Временные различия (неверное отражение факта продаж)</w:t>
      </w:r>
    </w:p>
    <w:p w14:paraId="60C97D1F" w14:textId="4616550C" w:rsidR="0028057A" w:rsidRPr="007475C6" w:rsidRDefault="0028057A" w:rsidP="003973F6">
      <w:pPr>
        <w:spacing w:line="360" w:lineRule="auto"/>
        <w:ind w:firstLine="709"/>
        <w:contextualSpacing/>
        <w:jc w:val="both"/>
        <w:rPr>
          <w:rFonts w:ascii="Times New Roman" w:hAnsi="Times New Roman" w:cs="Times New Roman"/>
          <w:sz w:val="24"/>
        </w:rPr>
      </w:pPr>
      <w:r w:rsidRPr="007475C6">
        <w:rPr>
          <w:rFonts w:ascii="Times New Roman" w:hAnsi="Times New Roman" w:cs="Times New Roman"/>
          <w:sz w:val="24"/>
        </w:rPr>
        <w:t xml:space="preserve">Один из способов заключается в том, чтобы </w:t>
      </w:r>
      <w:r>
        <w:rPr>
          <w:rFonts w:ascii="Times New Roman" w:hAnsi="Times New Roman" w:cs="Times New Roman"/>
          <w:sz w:val="24"/>
        </w:rPr>
        <w:t>отгрузить товарные запасы</w:t>
      </w:r>
      <w:r w:rsidRPr="007475C6">
        <w:rPr>
          <w:rFonts w:ascii="Times New Roman" w:hAnsi="Times New Roman" w:cs="Times New Roman"/>
          <w:sz w:val="24"/>
        </w:rPr>
        <w:t xml:space="preserve"> </w:t>
      </w:r>
      <w:r>
        <w:rPr>
          <w:rFonts w:ascii="Times New Roman" w:hAnsi="Times New Roman" w:cs="Times New Roman"/>
          <w:sz w:val="24"/>
        </w:rPr>
        <w:t>дистрибьютерам</w:t>
      </w:r>
      <w:r w:rsidRPr="007475C6">
        <w:rPr>
          <w:rFonts w:ascii="Times New Roman" w:hAnsi="Times New Roman" w:cs="Times New Roman"/>
          <w:sz w:val="24"/>
        </w:rPr>
        <w:t xml:space="preserve">, после чего </w:t>
      </w:r>
      <w:r>
        <w:rPr>
          <w:rFonts w:ascii="Times New Roman" w:hAnsi="Times New Roman" w:cs="Times New Roman"/>
          <w:sz w:val="24"/>
        </w:rPr>
        <w:t>эти товарные запасы отразить как выручку от продаж</w:t>
      </w:r>
      <w:r w:rsidRPr="007475C6">
        <w:rPr>
          <w:rFonts w:ascii="Times New Roman" w:hAnsi="Times New Roman" w:cs="Times New Roman"/>
          <w:sz w:val="24"/>
        </w:rPr>
        <w:t xml:space="preserve">, зная, что большая </w:t>
      </w:r>
      <w:r>
        <w:rPr>
          <w:rFonts w:ascii="Times New Roman" w:hAnsi="Times New Roman" w:cs="Times New Roman"/>
          <w:sz w:val="24"/>
        </w:rPr>
        <w:t xml:space="preserve">их </w:t>
      </w:r>
      <w:r w:rsidRPr="007475C6">
        <w:rPr>
          <w:rFonts w:ascii="Times New Roman" w:hAnsi="Times New Roman" w:cs="Times New Roman"/>
          <w:sz w:val="24"/>
        </w:rPr>
        <w:t>часть будет возвращена, но в последующий</w:t>
      </w:r>
      <w:r>
        <w:rPr>
          <w:rFonts w:ascii="Times New Roman" w:hAnsi="Times New Roman" w:cs="Times New Roman"/>
          <w:sz w:val="24"/>
        </w:rPr>
        <w:t xml:space="preserve"> финансовый</w:t>
      </w:r>
      <w:r w:rsidRPr="007475C6">
        <w:rPr>
          <w:rFonts w:ascii="Times New Roman" w:hAnsi="Times New Roman" w:cs="Times New Roman"/>
          <w:sz w:val="24"/>
        </w:rPr>
        <w:t xml:space="preserve"> период. Этот метод известен как </w:t>
      </w:r>
      <w:r>
        <w:rPr>
          <w:rFonts w:ascii="Times New Roman" w:hAnsi="Times New Roman" w:cs="Times New Roman"/>
          <w:sz w:val="24"/>
        </w:rPr>
        <w:t>искусственное раздувание</w:t>
      </w:r>
      <w:r w:rsidRPr="007475C6">
        <w:rPr>
          <w:rFonts w:ascii="Times New Roman" w:hAnsi="Times New Roman" w:cs="Times New Roman"/>
          <w:sz w:val="24"/>
        </w:rPr>
        <w:t xml:space="preserve"> каналов</w:t>
      </w:r>
      <w:r>
        <w:rPr>
          <w:rFonts w:ascii="Times New Roman" w:hAnsi="Times New Roman" w:cs="Times New Roman"/>
          <w:sz w:val="24"/>
        </w:rPr>
        <w:t xml:space="preserve"> продаж</w:t>
      </w:r>
      <w:r w:rsidRPr="007475C6">
        <w:rPr>
          <w:rFonts w:ascii="Times New Roman" w:hAnsi="Times New Roman" w:cs="Times New Roman"/>
          <w:sz w:val="24"/>
        </w:rPr>
        <w:t>.</w:t>
      </w:r>
      <w:r>
        <w:rPr>
          <w:rStyle w:val="a6"/>
          <w:rFonts w:ascii="Times New Roman" w:hAnsi="Times New Roman" w:cs="Times New Roman"/>
          <w:sz w:val="24"/>
        </w:rPr>
        <w:footnoteReference w:id="26"/>
      </w:r>
      <w:r w:rsidRPr="007475C6">
        <w:rPr>
          <w:rFonts w:ascii="Times New Roman" w:hAnsi="Times New Roman" w:cs="Times New Roman"/>
          <w:sz w:val="24"/>
        </w:rPr>
        <w:t xml:space="preserve"> </w:t>
      </w:r>
      <w:r>
        <w:rPr>
          <w:rFonts w:ascii="Times New Roman" w:hAnsi="Times New Roman" w:cs="Times New Roman"/>
          <w:sz w:val="24"/>
        </w:rPr>
        <w:t xml:space="preserve">Другим способом может быть отражение трехлетнего контракта на отгрузку товара в качестве выручки в текущем финансовом году, что идет в разрез с </w:t>
      </w:r>
      <w:r w:rsidRPr="007475C6">
        <w:rPr>
          <w:rFonts w:ascii="Times New Roman" w:hAnsi="Times New Roman" w:cs="Times New Roman"/>
          <w:sz w:val="24"/>
        </w:rPr>
        <w:t>общепр</w:t>
      </w:r>
      <w:r>
        <w:rPr>
          <w:rFonts w:ascii="Times New Roman" w:hAnsi="Times New Roman" w:cs="Times New Roman"/>
          <w:sz w:val="24"/>
        </w:rPr>
        <w:t>инятыми</w:t>
      </w:r>
      <w:r w:rsidRPr="007475C6">
        <w:rPr>
          <w:rFonts w:ascii="Times New Roman" w:hAnsi="Times New Roman" w:cs="Times New Roman"/>
          <w:sz w:val="24"/>
        </w:rPr>
        <w:t xml:space="preserve"> принц</w:t>
      </w:r>
      <w:r>
        <w:rPr>
          <w:rFonts w:ascii="Times New Roman" w:hAnsi="Times New Roman" w:cs="Times New Roman"/>
          <w:sz w:val="24"/>
        </w:rPr>
        <w:t xml:space="preserve">ипами бухгалтерского учета </w:t>
      </w:r>
      <w:r>
        <w:rPr>
          <w:rFonts w:ascii="Times New Roman" w:hAnsi="Times New Roman" w:cs="Times New Roman"/>
          <w:sz w:val="24"/>
          <w:lang w:val="en-US"/>
        </w:rPr>
        <w:t>GAAP</w:t>
      </w:r>
      <w:r>
        <w:rPr>
          <w:rFonts w:ascii="Times New Roman" w:hAnsi="Times New Roman" w:cs="Times New Roman"/>
          <w:sz w:val="24"/>
        </w:rPr>
        <w:t xml:space="preserve">. </w:t>
      </w:r>
      <w:r w:rsidRPr="007475C6">
        <w:rPr>
          <w:rFonts w:ascii="Times New Roman" w:hAnsi="Times New Roman" w:cs="Times New Roman"/>
          <w:sz w:val="24"/>
        </w:rPr>
        <w:t>Enron исполь</w:t>
      </w:r>
      <w:r>
        <w:rPr>
          <w:rFonts w:ascii="Times New Roman" w:hAnsi="Times New Roman" w:cs="Times New Roman"/>
          <w:sz w:val="24"/>
        </w:rPr>
        <w:t xml:space="preserve">зовал аналогичный метод в своих </w:t>
      </w:r>
      <w:r w:rsidR="00437D95">
        <w:rPr>
          <w:rFonts w:ascii="Times New Roman" w:hAnsi="Times New Roman" w:cs="Times New Roman"/>
          <w:sz w:val="24"/>
        </w:rPr>
        <w:t>«</w:t>
      </w:r>
      <w:r w:rsidR="00297559">
        <w:rPr>
          <w:rFonts w:ascii="Times New Roman" w:hAnsi="Times New Roman" w:cs="Times New Roman"/>
          <w:sz w:val="24"/>
        </w:rPr>
        <w:t xml:space="preserve">организациях </w:t>
      </w:r>
      <w:r w:rsidR="00437D95">
        <w:rPr>
          <w:rFonts w:ascii="Times New Roman" w:hAnsi="Times New Roman" w:cs="Times New Roman"/>
          <w:sz w:val="24"/>
        </w:rPr>
        <w:t>специального назначения»</w:t>
      </w:r>
      <w:r w:rsidR="00437D95" w:rsidRPr="007475C6">
        <w:rPr>
          <w:rFonts w:ascii="Times New Roman" w:hAnsi="Times New Roman" w:cs="Times New Roman"/>
          <w:sz w:val="24"/>
        </w:rPr>
        <w:t xml:space="preserve"> (</w:t>
      </w:r>
      <w:r w:rsidR="00437D95" w:rsidRPr="0037028F">
        <w:rPr>
          <w:rFonts w:ascii="Times New Roman" w:hAnsi="Times New Roman" w:cs="Times New Roman"/>
          <w:sz w:val="24"/>
        </w:rPr>
        <w:t>special purpose entities</w:t>
      </w:r>
      <w:r w:rsidR="00437D95">
        <w:rPr>
          <w:rFonts w:ascii="Times New Roman" w:hAnsi="Times New Roman" w:cs="Times New Roman"/>
          <w:sz w:val="24"/>
        </w:rPr>
        <w:t xml:space="preserve"> -</w:t>
      </w:r>
      <w:r w:rsidR="00437D95" w:rsidRPr="00373BD0">
        <w:rPr>
          <w:rFonts w:ascii="Times New Roman" w:hAnsi="Times New Roman" w:cs="Times New Roman"/>
          <w:sz w:val="24"/>
        </w:rPr>
        <w:t xml:space="preserve"> </w:t>
      </w:r>
      <w:r w:rsidR="00437D95">
        <w:rPr>
          <w:rFonts w:ascii="Times New Roman" w:hAnsi="Times New Roman" w:cs="Times New Roman"/>
          <w:sz w:val="24"/>
          <w:lang w:val="en-US"/>
        </w:rPr>
        <w:t>SPE</w:t>
      </w:r>
      <w:r w:rsidR="00437D95" w:rsidRPr="007475C6">
        <w:rPr>
          <w:rFonts w:ascii="Times New Roman" w:hAnsi="Times New Roman" w:cs="Times New Roman"/>
          <w:sz w:val="24"/>
        </w:rPr>
        <w:t>)</w:t>
      </w:r>
      <w:r w:rsidRPr="007475C6">
        <w:rPr>
          <w:rFonts w:ascii="Times New Roman" w:hAnsi="Times New Roman" w:cs="Times New Roman"/>
          <w:sz w:val="24"/>
        </w:rPr>
        <w:t xml:space="preserve"> для </w:t>
      </w:r>
      <w:r>
        <w:rPr>
          <w:rFonts w:ascii="Times New Roman" w:hAnsi="Times New Roman" w:cs="Times New Roman"/>
          <w:sz w:val="24"/>
        </w:rPr>
        <w:t>отражения выручки</w:t>
      </w:r>
      <w:r w:rsidRPr="007475C6">
        <w:rPr>
          <w:rFonts w:ascii="Times New Roman" w:hAnsi="Times New Roman" w:cs="Times New Roman"/>
          <w:sz w:val="24"/>
        </w:rPr>
        <w:t xml:space="preserve"> от долгосрочных соглашений в текущем </w:t>
      </w:r>
      <w:r>
        <w:rPr>
          <w:rFonts w:ascii="Times New Roman" w:hAnsi="Times New Roman" w:cs="Times New Roman"/>
          <w:sz w:val="24"/>
        </w:rPr>
        <w:t xml:space="preserve">финансовом </w:t>
      </w:r>
      <w:r w:rsidRPr="007475C6">
        <w:rPr>
          <w:rFonts w:ascii="Times New Roman" w:hAnsi="Times New Roman" w:cs="Times New Roman"/>
          <w:sz w:val="24"/>
        </w:rPr>
        <w:t xml:space="preserve">году. </w:t>
      </w:r>
    </w:p>
    <w:p w14:paraId="2CD1F451" w14:textId="77777777" w:rsidR="0028057A" w:rsidRDefault="0028057A" w:rsidP="003973F6">
      <w:pPr>
        <w:pStyle w:val="a3"/>
        <w:numPr>
          <w:ilvl w:val="0"/>
          <w:numId w:val="31"/>
        </w:numPr>
        <w:spacing w:line="360" w:lineRule="auto"/>
        <w:ind w:firstLine="709"/>
        <w:jc w:val="both"/>
        <w:rPr>
          <w:rFonts w:ascii="Times New Roman" w:hAnsi="Times New Roman" w:cs="Times New Roman"/>
          <w:sz w:val="24"/>
        </w:rPr>
      </w:pPr>
      <w:r>
        <w:rPr>
          <w:rFonts w:ascii="Times New Roman" w:hAnsi="Times New Roman" w:cs="Times New Roman"/>
          <w:sz w:val="24"/>
        </w:rPr>
        <w:t>Отражение фиктивной выручки</w:t>
      </w:r>
    </w:p>
    <w:p w14:paraId="0D968A0A" w14:textId="77777777" w:rsidR="0028057A" w:rsidRPr="001F7C5C" w:rsidRDefault="0028057A" w:rsidP="003973F6">
      <w:pPr>
        <w:spacing w:line="360" w:lineRule="auto"/>
        <w:ind w:firstLine="709"/>
        <w:contextualSpacing/>
        <w:jc w:val="both"/>
        <w:rPr>
          <w:rFonts w:ascii="Times New Roman" w:hAnsi="Times New Roman" w:cs="Times New Roman"/>
          <w:sz w:val="24"/>
        </w:rPr>
      </w:pPr>
      <w:r w:rsidRPr="001F7C5C">
        <w:rPr>
          <w:rFonts w:ascii="Times New Roman" w:hAnsi="Times New Roman" w:cs="Times New Roman"/>
          <w:sz w:val="24"/>
        </w:rPr>
        <w:lastRenderedPageBreak/>
        <w:t xml:space="preserve">Фиктивные доходы создаются путем </w:t>
      </w:r>
      <w:r>
        <w:rPr>
          <w:rFonts w:ascii="Times New Roman" w:hAnsi="Times New Roman" w:cs="Times New Roman"/>
          <w:sz w:val="24"/>
        </w:rPr>
        <w:t>отражения</w:t>
      </w:r>
      <w:r w:rsidRPr="001F7C5C">
        <w:rPr>
          <w:rFonts w:ascii="Times New Roman" w:hAnsi="Times New Roman" w:cs="Times New Roman"/>
          <w:sz w:val="24"/>
        </w:rPr>
        <w:t xml:space="preserve"> продаж, которые никогда не происходили. </w:t>
      </w:r>
      <w:r>
        <w:rPr>
          <w:rFonts w:ascii="Times New Roman" w:hAnsi="Times New Roman" w:cs="Times New Roman"/>
          <w:sz w:val="24"/>
        </w:rPr>
        <w:t>В них могут фокусироваться как настоящие клиенты, которые не покупали товар в реальности, так и полностью фиктивные клиенты</w:t>
      </w:r>
      <w:r w:rsidRPr="001F7C5C">
        <w:rPr>
          <w:rFonts w:ascii="Times New Roman" w:hAnsi="Times New Roman" w:cs="Times New Roman"/>
          <w:sz w:val="24"/>
        </w:rPr>
        <w:t xml:space="preserve">. Конечным </w:t>
      </w:r>
      <w:r>
        <w:rPr>
          <w:rFonts w:ascii="Times New Roman" w:hAnsi="Times New Roman" w:cs="Times New Roman"/>
          <w:sz w:val="24"/>
        </w:rPr>
        <w:t>итогом создания фиктивной выручки</w:t>
      </w:r>
      <w:r w:rsidRPr="001F7C5C">
        <w:rPr>
          <w:rFonts w:ascii="Times New Roman" w:hAnsi="Times New Roman" w:cs="Times New Roman"/>
          <w:sz w:val="24"/>
        </w:rPr>
        <w:t xml:space="preserve"> является </w:t>
      </w:r>
      <w:r>
        <w:rPr>
          <w:rFonts w:ascii="Times New Roman" w:hAnsi="Times New Roman" w:cs="Times New Roman"/>
          <w:sz w:val="24"/>
        </w:rPr>
        <w:t>искусственное завышение доходов и прибыли компании в отчетном финансовом году.</w:t>
      </w:r>
    </w:p>
    <w:p w14:paraId="633A6777" w14:textId="77777777" w:rsidR="0028057A" w:rsidRPr="001F7C5C" w:rsidRDefault="0028057A" w:rsidP="003973F6">
      <w:pPr>
        <w:spacing w:line="360" w:lineRule="auto"/>
        <w:ind w:firstLine="709"/>
        <w:contextualSpacing/>
        <w:jc w:val="both"/>
        <w:rPr>
          <w:rFonts w:ascii="Times New Roman" w:hAnsi="Times New Roman" w:cs="Times New Roman"/>
          <w:sz w:val="24"/>
        </w:rPr>
      </w:pPr>
      <w:r w:rsidRPr="001F7C5C">
        <w:rPr>
          <w:rFonts w:ascii="Times New Roman" w:hAnsi="Times New Roman" w:cs="Times New Roman"/>
          <w:sz w:val="24"/>
        </w:rPr>
        <w:t>Наприме</w:t>
      </w:r>
      <w:r>
        <w:rPr>
          <w:rFonts w:ascii="Times New Roman" w:hAnsi="Times New Roman" w:cs="Times New Roman"/>
          <w:sz w:val="24"/>
        </w:rPr>
        <w:t>р, печально известный скандал со страховой компанией</w:t>
      </w:r>
      <w:r w:rsidRPr="00641AC5">
        <w:rPr>
          <w:rFonts w:ascii="Times New Roman" w:hAnsi="Times New Roman" w:cs="Times New Roman"/>
          <w:sz w:val="24"/>
        </w:rPr>
        <w:t xml:space="preserve"> </w:t>
      </w:r>
      <w:r w:rsidRPr="001F7C5C">
        <w:rPr>
          <w:rFonts w:ascii="Times New Roman" w:hAnsi="Times New Roman" w:cs="Times New Roman"/>
          <w:sz w:val="24"/>
        </w:rPr>
        <w:t>Equity Funding</w:t>
      </w:r>
      <w:r>
        <w:rPr>
          <w:rFonts w:ascii="Times New Roman" w:hAnsi="Times New Roman" w:cs="Times New Roman"/>
          <w:sz w:val="24"/>
        </w:rPr>
        <w:t xml:space="preserve"> </w:t>
      </w:r>
      <w:r w:rsidRPr="00641AC5">
        <w:rPr>
          <w:rFonts w:ascii="Times New Roman" w:hAnsi="Times New Roman" w:cs="Times New Roman"/>
          <w:sz w:val="24"/>
        </w:rPr>
        <w:t>(</w:t>
      </w:r>
      <w:r>
        <w:rPr>
          <w:rFonts w:ascii="Times New Roman" w:hAnsi="Times New Roman" w:cs="Times New Roman"/>
          <w:sz w:val="24"/>
        </w:rPr>
        <w:t xml:space="preserve">основным видом деятельности являлось перестрахование) состоял в том, что с помощью фиктивных контрактов была раздута выручка и дебиторская задолженность в отчетах компании. </w:t>
      </w:r>
      <w:r w:rsidRPr="001F7C5C">
        <w:rPr>
          <w:rFonts w:ascii="Times New Roman" w:hAnsi="Times New Roman" w:cs="Times New Roman"/>
          <w:sz w:val="24"/>
        </w:rPr>
        <w:t>Чтобы создать фиктивные доходы, генеральный директор просто создал фальшивые страховые полисы. Спустя семь лет в 1973 году мошенничество было окончательно раскрыто недавно уволенным и недовольным с</w:t>
      </w:r>
      <w:r>
        <w:rPr>
          <w:rFonts w:ascii="Times New Roman" w:hAnsi="Times New Roman" w:cs="Times New Roman"/>
          <w:sz w:val="24"/>
        </w:rPr>
        <w:t>отрудником. В то время 2 из 3 млрд. д</w:t>
      </w:r>
      <w:r w:rsidRPr="001F7C5C">
        <w:rPr>
          <w:rFonts w:ascii="Times New Roman" w:hAnsi="Times New Roman" w:cs="Times New Roman"/>
          <w:sz w:val="24"/>
        </w:rPr>
        <w:t xml:space="preserve">олл. США </w:t>
      </w:r>
      <w:r>
        <w:rPr>
          <w:rFonts w:ascii="Times New Roman" w:hAnsi="Times New Roman" w:cs="Times New Roman"/>
          <w:sz w:val="24"/>
        </w:rPr>
        <w:t>в</w:t>
      </w:r>
      <w:r w:rsidRPr="001F7C5C">
        <w:rPr>
          <w:rFonts w:ascii="Times New Roman" w:hAnsi="Times New Roman" w:cs="Times New Roman"/>
          <w:sz w:val="24"/>
        </w:rPr>
        <w:t xml:space="preserve"> дебиторской з</w:t>
      </w:r>
      <w:r>
        <w:rPr>
          <w:rFonts w:ascii="Times New Roman" w:hAnsi="Times New Roman" w:cs="Times New Roman"/>
          <w:sz w:val="24"/>
        </w:rPr>
        <w:t xml:space="preserve">адолженности </w:t>
      </w:r>
      <w:r w:rsidRPr="001F7C5C">
        <w:rPr>
          <w:rFonts w:ascii="Times New Roman" w:hAnsi="Times New Roman" w:cs="Times New Roman"/>
          <w:sz w:val="24"/>
        </w:rPr>
        <w:t>были фальшивыми.</w:t>
      </w:r>
    </w:p>
    <w:p w14:paraId="52A02528" w14:textId="77777777" w:rsidR="0028057A" w:rsidRDefault="0028057A" w:rsidP="003973F6">
      <w:pPr>
        <w:pStyle w:val="a3"/>
        <w:numPr>
          <w:ilvl w:val="0"/>
          <w:numId w:val="31"/>
        </w:numPr>
        <w:spacing w:line="360" w:lineRule="auto"/>
        <w:ind w:firstLine="709"/>
        <w:jc w:val="both"/>
        <w:rPr>
          <w:rFonts w:ascii="Times New Roman" w:hAnsi="Times New Roman" w:cs="Times New Roman"/>
          <w:sz w:val="24"/>
        </w:rPr>
      </w:pPr>
      <w:r>
        <w:rPr>
          <w:rFonts w:ascii="Times New Roman" w:hAnsi="Times New Roman" w:cs="Times New Roman"/>
          <w:sz w:val="24"/>
        </w:rPr>
        <w:t>Скрытие обязательств и расходов</w:t>
      </w:r>
    </w:p>
    <w:p w14:paraId="64BE6312" w14:textId="77777777" w:rsidR="0028057A" w:rsidRPr="00715AEA" w:rsidRDefault="0028057A" w:rsidP="003973F6">
      <w:pPr>
        <w:spacing w:line="360" w:lineRule="auto"/>
        <w:ind w:firstLine="709"/>
        <w:contextualSpacing/>
        <w:jc w:val="both"/>
        <w:rPr>
          <w:rFonts w:ascii="Times New Roman" w:hAnsi="Times New Roman" w:cs="Times New Roman"/>
          <w:sz w:val="24"/>
        </w:rPr>
      </w:pPr>
      <w:r w:rsidRPr="00715AEA">
        <w:rPr>
          <w:rFonts w:ascii="Times New Roman" w:hAnsi="Times New Roman" w:cs="Times New Roman"/>
          <w:sz w:val="24"/>
        </w:rPr>
        <w:t xml:space="preserve">Один из способов совершить эту схему мошенничества - просто </w:t>
      </w:r>
      <w:r>
        <w:rPr>
          <w:rFonts w:ascii="Times New Roman" w:hAnsi="Times New Roman" w:cs="Times New Roman"/>
          <w:sz w:val="24"/>
        </w:rPr>
        <w:t>отразить</w:t>
      </w:r>
      <w:r w:rsidRPr="00715AEA">
        <w:rPr>
          <w:rFonts w:ascii="Times New Roman" w:hAnsi="Times New Roman" w:cs="Times New Roman"/>
          <w:sz w:val="24"/>
        </w:rPr>
        <w:t xml:space="preserve"> запись обязательств в двенадцатом месяце финансового года, чтобы в текущем году было меньше затрат</w:t>
      </w:r>
      <w:r>
        <w:rPr>
          <w:rFonts w:ascii="Times New Roman" w:hAnsi="Times New Roman" w:cs="Times New Roman"/>
          <w:sz w:val="24"/>
        </w:rPr>
        <w:t>, и зафиксировать</w:t>
      </w:r>
      <w:r w:rsidRPr="00715AEA">
        <w:rPr>
          <w:rFonts w:ascii="Times New Roman" w:hAnsi="Times New Roman" w:cs="Times New Roman"/>
          <w:sz w:val="24"/>
        </w:rPr>
        <w:t xml:space="preserve"> это обязательство в первый месяц следующего финансового года. Именно из-за этой </w:t>
      </w:r>
      <w:r>
        <w:rPr>
          <w:rFonts w:ascii="Times New Roman" w:hAnsi="Times New Roman" w:cs="Times New Roman"/>
          <w:sz w:val="24"/>
        </w:rPr>
        <w:t>схемы</w:t>
      </w:r>
      <w:r w:rsidRPr="00715AEA">
        <w:rPr>
          <w:rFonts w:ascii="Times New Roman" w:hAnsi="Times New Roman" w:cs="Times New Roman"/>
          <w:sz w:val="24"/>
        </w:rPr>
        <w:t xml:space="preserve"> аудиторы </w:t>
      </w:r>
      <w:r>
        <w:rPr>
          <w:rFonts w:ascii="Times New Roman" w:hAnsi="Times New Roman" w:cs="Times New Roman"/>
          <w:sz w:val="24"/>
        </w:rPr>
        <w:t xml:space="preserve">финансовой отчетности </w:t>
      </w:r>
      <w:r w:rsidRPr="00715AEA">
        <w:rPr>
          <w:rFonts w:ascii="Times New Roman" w:hAnsi="Times New Roman" w:cs="Times New Roman"/>
          <w:sz w:val="24"/>
        </w:rPr>
        <w:t>проводят последующие аналитические тесты по существу - ищут счета-фактуры, которые датируются годом аудита, но публикуются в первый месяц следующего года.</w:t>
      </w:r>
    </w:p>
    <w:p w14:paraId="76EB86D2" w14:textId="77777777" w:rsidR="0028057A" w:rsidRPr="00715AEA" w:rsidRDefault="0028057A" w:rsidP="003973F6">
      <w:pPr>
        <w:spacing w:line="360" w:lineRule="auto"/>
        <w:ind w:firstLine="709"/>
        <w:contextualSpacing/>
        <w:jc w:val="both"/>
        <w:rPr>
          <w:rFonts w:ascii="Times New Roman" w:hAnsi="Times New Roman" w:cs="Times New Roman"/>
          <w:sz w:val="24"/>
        </w:rPr>
      </w:pPr>
      <w:r w:rsidRPr="00715AEA">
        <w:rPr>
          <w:rFonts w:ascii="Times New Roman" w:hAnsi="Times New Roman" w:cs="Times New Roman"/>
          <w:sz w:val="24"/>
        </w:rPr>
        <w:t xml:space="preserve">Другой способ совершить это мошенничество - перенести обязательства </w:t>
      </w:r>
      <w:r>
        <w:rPr>
          <w:rFonts w:ascii="Times New Roman" w:hAnsi="Times New Roman" w:cs="Times New Roman"/>
          <w:sz w:val="24"/>
        </w:rPr>
        <w:t>куда-нибудь в другое место</w:t>
      </w:r>
      <w:r w:rsidRPr="00715AEA">
        <w:rPr>
          <w:rFonts w:ascii="Times New Roman" w:hAnsi="Times New Roman" w:cs="Times New Roman"/>
          <w:sz w:val="24"/>
        </w:rPr>
        <w:t xml:space="preserve">. Если компания является крупной и имеет дочерние компании, </w:t>
      </w:r>
      <w:r>
        <w:rPr>
          <w:rFonts w:ascii="Times New Roman" w:hAnsi="Times New Roman" w:cs="Times New Roman"/>
          <w:sz w:val="24"/>
        </w:rPr>
        <w:t>то это можно достичь</w:t>
      </w:r>
      <w:r w:rsidRPr="00715AEA">
        <w:rPr>
          <w:rFonts w:ascii="Times New Roman" w:hAnsi="Times New Roman" w:cs="Times New Roman"/>
          <w:sz w:val="24"/>
        </w:rPr>
        <w:t xml:space="preserve"> путем </w:t>
      </w:r>
      <w:r>
        <w:rPr>
          <w:rFonts w:ascii="Times New Roman" w:hAnsi="Times New Roman" w:cs="Times New Roman"/>
          <w:sz w:val="24"/>
        </w:rPr>
        <w:t>переложения</w:t>
      </w:r>
      <w:r w:rsidRPr="00715AEA">
        <w:rPr>
          <w:rFonts w:ascii="Times New Roman" w:hAnsi="Times New Roman" w:cs="Times New Roman"/>
          <w:sz w:val="24"/>
        </w:rPr>
        <w:t xml:space="preserve"> ответственности </w:t>
      </w:r>
      <w:r>
        <w:rPr>
          <w:rFonts w:ascii="Times New Roman" w:hAnsi="Times New Roman" w:cs="Times New Roman"/>
          <w:sz w:val="24"/>
        </w:rPr>
        <w:t>по обязательствам на дочернюю компанию</w:t>
      </w:r>
      <w:r w:rsidRPr="00715AEA">
        <w:rPr>
          <w:rFonts w:ascii="Times New Roman" w:hAnsi="Times New Roman" w:cs="Times New Roman"/>
          <w:sz w:val="24"/>
        </w:rPr>
        <w:t xml:space="preserve">, особенно если эта </w:t>
      </w:r>
      <w:r>
        <w:rPr>
          <w:rFonts w:ascii="Times New Roman" w:hAnsi="Times New Roman" w:cs="Times New Roman"/>
          <w:sz w:val="24"/>
        </w:rPr>
        <w:t xml:space="preserve">дочерняя </w:t>
      </w:r>
      <w:r w:rsidRPr="00715AEA">
        <w:rPr>
          <w:rFonts w:ascii="Times New Roman" w:hAnsi="Times New Roman" w:cs="Times New Roman"/>
          <w:sz w:val="24"/>
        </w:rPr>
        <w:t xml:space="preserve">компания либо не проверяется </w:t>
      </w:r>
      <w:r>
        <w:rPr>
          <w:rFonts w:ascii="Times New Roman" w:hAnsi="Times New Roman" w:cs="Times New Roman"/>
          <w:sz w:val="24"/>
        </w:rPr>
        <w:t>аудиторами, либо</w:t>
      </w:r>
      <w:r w:rsidRPr="00715AEA">
        <w:rPr>
          <w:rFonts w:ascii="Times New Roman" w:hAnsi="Times New Roman" w:cs="Times New Roman"/>
          <w:sz w:val="24"/>
        </w:rPr>
        <w:t xml:space="preserve"> проверяется другой аудиторской фирмой.</w:t>
      </w:r>
    </w:p>
    <w:p w14:paraId="44A02BF6" w14:textId="77777777" w:rsidR="0028057A" w:rsidRPr="00715AEA" w:rsidRDefault="0028057A" w:rsidP="003973F6">
      <w:pPr>
        <w:spacing w:line="360" w:lineRule="auto"/>
        <w:ind w:firstLine="709"/>
        <w:contextualSpacing/>
        <w:jc w:val="both"/>
        <w:rPr>
          <w:rFonts w:ascii="Times New Roman" w:hAnsi="Times New Roman" w:cs="Times New Roman"/>
          <w:sz w:val="24"/>
        </w:rPr>
      </w:pPr>
      <w:r w:rsidRPr="00715AEA">
        <w:rPr>
          <w:rFonts w:ascii="Times New Roman" w:hAnsi="Times New Roman" w:cs="Times New Roman"/>
          <w:sz w:val="24"/>
        </w:rPr>
        <w:t>Мошенники в Parmalat использовали этот метод, чтобы скрыть обязательства и совершить мошенничество с финансовой отчетностью более чем на 1,3 миллиарда долларов США, перенес</w:t>
      </w:r>
      <w:r>
        <w:rPr>
          <w:rFonts w:ascii="Times New Roman" w:hAnsi="Times New Roman" w:cs="Times New Roman"/>
          <w:sz w:val="24"/>
        </w:rPr>
        <w:t>я</w:t>
      </w:r>
      <w:r w:rsidRPr="00715AEA">
        <w:rPr>
          <w:rFonts w:ascii="Times New Roman" w:hAnsi="Times New Roman" w:cs="Times New Roman"/>
          <w:sz w:val="24"/>
        </w:rPr>
        <w:t xml:space="preserve"> обязательств</w:t>
      </w:r>
      <w:r>
        <w:rPr>
          <w:rFonts w:ascii="Times New Roman" w:hAnsi="Times New Roman" w:cs="Times New Roman"/>
          <w:sz w:val="24"/>
        </w:rPr>
        <w:t>а</w:t>
      </w:r>
      <w:r w:rsidRPr="00715AEA">
        <w:rPr>
          <w:rFonts w:ascii="Times New Roman" w:hAnsi="Times New Roman" w:cs="Times New Roman"/>
          <w:sz w:val="24"/>
        </w:rPr>
        <w:t xml:space="preserve"> </w:t>
      </w:r>
      <w:r>
        <w:rPr>
          <w:rFonts w:ascii="Times New Roman" w:hAnsi="Times New Roman" w:cs="Times New Roman"/>
          <w:sz w:val="24"/>
        </w:rPr>
        <w:t>на дочерние компании в Карибский бассейн</w:t>
      </w:r>
      <w:r w:rsidRPr="00715AEA">
        <w:rPr>
          <w:rFonts w:ascii="Times New Roman" w:hAnsi="Times New Roman" w:cs="Times New Roman"/>
          <w:sz w:val="24"/>
        </w:rPr>
        <w:t xml:space="preserve">, </w:t>
      </w:r>
      <w:r>
        <w:rPr>
          <w:rFonts w:ascii="Times New Roman" w:hAnsi="Times New Roman" w:cs="Times New Roman"/>
          <w:sz w:val="24"/>
        </w:rPr>
        <w:t xml:space="preserve">которые располагались </w:t>
      </w:r>
      <w:r w:rsidRPr="00715AEA">
        <w:rPr>
          <w:rFonts w:ascii="Times New Roman" w:hAnsi="Times New Roman" w:cs="Times New Roman"/>
          <w:sz w:val="24"/>
        </w:rPr>
        <w:t>вдали от штаб-квартиры корпорации в Италии</w:t>
      </w:r>
      <w:r>
        <w:rPr>
          <w:rFonts w:ascii="Times New Roman" w:hAnsi="Times New Roman" w:cs="Times New Roman"/>
          <w:sz w:val="24"/>
        </w:rPr>
        <w:t xml:space="preserve"> и аудит которых проводили другие аудиторы.</w:t>
      </w:r>
    </w:p>
    <w:p w14:paraId="4FC35801" w14:textId="77777777" w:rsidR="0028057A" w:rsidRPr="00715AEA" w:rsidRDefault="0028057A" w:rsidP="003973F6">
      <w:pPr>
        <w:spacing w:line="360" w:lineRule="auto"/>
        <w:ind w:firstLine="709"/>
        <w:contextualSpacing/>
        <w:jc w:val="both"/>
        <w:rPr>
          <w:rFonts w:ascii="Times New Roman" w:hAnsi="Times New Roman" w:cs="Times New Roman"/>
          <w:sz w:val="24"/>
        </w:rPr>
      </w:pPr>
      <w:r w:rsidRPr="00715AEA">
        <w:rPr>
          <w:rFonts w:ascii="Times New Roman" w:hAnsi="Times New Roman" w:cs="Times New Roman"/>
          <w:sz w:val="24"/>
        </w:rPr>
        <w:t xml:space="preserve">Наконец, простой отказ от записи обязательств выполняет ту же цель. Без </w:t>
      </w:r>
      <w:r>
        <w:rPr>
          <w:rFonts w:ascii="Times New Roman" w:hAnsi="Times New Roman" w:cs="Times New Roman"/>
          <w:sz w:val="24"/>
        </w:rPr>
        <w:t>указания обязательств</w:t>
      </w:r>
      <w:r w:rsidRPr="00715AEA">
        <w:rPr>
          <w:rFonts w:ascii="Times New Roman" w:hAnsi="Times New Roman" w:cs="Times New Roman"/>
          <w:sz w:val="24"/>
        </w:rPr>
        <w:t xml:space="preserve"> нет никаких дополнительных расходов, </w:t>
      </w:r>
      <w:r>
        <w:rPr>
          <w:rFonts w:ascii="Times New Roman" w:hAnsi="Times New Roman" w:cs="Times New Roman"/>
          <w:sz w:val="24"/>
        </w:rPr>
        <w:t>нет</w:t>
      </w:r>
      <w:r w:rsidRPr="00715AEA">
        <w:rPr>
          <w:rFonts w:ascii="Times New Roman" w:hAnsi="Times New Roman" w:cs="Times New Roman"/>
          <w:sz w:val="24"/>
        </w:rPr>
        <w:t xml:space="preserve"> уменьшения активов </w:t>
      </w:r>
      <w:r>
        <w:rPr>
          <w:rFonts w:ascii="Times New Roman" w:hAnsi="Times New Roman" w:cs="Times New Roman"/>
          <w:sz w:val="24"/>
        </w:rPr>
        <w:t>и собственного капитала.</w:t>
      </w:r>
    </w:p>
    <w:p w14:paraId="1413FDD3" w14:textId="77777777" w:rsidR="0028057A" w:rsidRDefault="0028057A" w:rsidP="003973F6">
      <w:pPr>
        <w:pStyle w:val="a3"/>
        <w:numPr>
          <w:ilvl w:val="0"/>
          <w:numId w:val="31"/>
        </w:numPr>
        <w:spacing w:line="360" w:lineRule="auto"/>
        <w:ind w:firstLine="709"/>
        <w:jc w:val="both"/>
        <w:rPr>
          <w:rFonts w:ascii="Times New Roman" w:hAnsi="Times New Roman" w:cs="Times New Roman"/>
          <w:sz w:val="24"/>
        </w:rPr>
      </w:pPr>
      <w:r>
        <w:rPr>
          <w:rFonts w:ascii="Times New Roman" w:hAnsi="Times New Roman" w:cs="Times New Roman"/>
          <w:sz w:val="24"/>
        </w:rPr>
        <w:t>Ненадлежащее раскрытие информации</w:t>
      </w:r>
    </w:p>
    <w:p w14:paraId="5DFD4ADD" w14:textId="77777777" w:rsidR="0028057A" w:rsidRDefault="0028057A"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lastRenderedPageBreak/>
        <w:t xml:space="preserve">Один из принципов мошенничества – то, что оно всегда противозаконно, нелегально. Мошенник старается скрыть свое мошенничество в финансовой отчетности. </w:t>
      </w:r>
    </w:p>
    <w:p w14:paraId="382E3775" w14:textId="33556993" w:rsidR="0028057A" w:rsidRDefault="0028057A" w:rsidP="003973F6">
      <w:pPr>
        <w:spacing w:line="360" w:lineRule="auto"/>
        <w:ind w:firstLine="709"/>
        <w:contextualSpacing/>
        <w:jc w:val="both"/>
        <w:rPr>
          <w:rFonts w:ascii="Times New Roman" w:hAnsi="Times New Roman" w:cs="Times New Roman"/>
          <w:sz w:val="24"/>
        </w:rPr>
      </w:pPr>
      <w:r w:rsidRPr="00851597">
        <w:rPr>
          <w:rFonts w:ascii="Times New Roman" w:hAnsi="Times New Roman" w:cs="Times New Roman"/>
          <w:sz w:val="24"/>
        </w:rPr>
        <w:t xml:space="preserve">Хотя </w:t>
      </w:r>
      <w:r>
        <w:rPr>
          <w:rFonts w:ascii="Times New Roman" w:hAnsi="Times New Roman" w:cs="Times New Roman"/>
          <w:sz w:val="24"/>
        </w:rPr>
        <w:t xml:space="preserve">компания </w:t>
      </w:r>
      <w:r w:rsidRPr="00851597">
        <w:rPr>
          <w:rFonts w:ascii="Times New Roman" w:hAnsi="Times New Roman" w:cs="Times New Roman"/>
          <w:sz w:val="24"/>
        </w:rPr>
        <w:t xml:space="preserve">Enron </w:t>
      </w:r>
      <w:r>
        <w:rPr>
          <w:rFonts w:ascii="Times New Roman" w:hAnsi="Times New Roman" w:cs="Times New Roman"/>
          <w:sz w:val="24"/>
        </w:rPr>
        <w:t>формально соответствовала принципу</w:t>
      </w:r>
      <w:r w:rsidRPr="00851597">
        <w:rPr>
          <w:rFonts w:ascii="Times New Roman" w:hAnsi="Times New Roman" w:cs="Times New Roman"/>
          <w:sz w:val="24"/>
        </w:rPr>
        <w:t xml:space="preserve"> GAAP </w:t>
      </w:r>
      <w:r>
        <w:rPr>
          <w:rFonts w:ascii="Times New Roman" w:hAnsi="Times New Roman" w:cs="Times New Roman"/>
          <w:sz w:val="24"/>
        </w:rPr>
        <w:t>в части указания о наличии</w:t>
      </w:r>
      <w:r w:rsidRPr="00851597">
        <w:rPr>
          <w:rFonts w:ascii="Times New Roman" w:hAnsi="Times New Roman" w:cs="Times New Roman"/>
          <w:sz w:val="24"/>
        </w:rPr>
        <w:t xml:space="preserve"> SPE в финансовых отчетах и </w:t>
      </w:r>
      <w:r>
        <w:rPr>
          <w:rFonts w:ascii="Times New Roman" w:hAnsi="Times New Roman" w:cs="Times New Roman"/>
          <w:sz w:val="24"/>
        </w:rPr>
        <w:t xml:space="preserve">в </w:t>
      </w:r>
      <w:r w:rsidRPr="00851597">
        <w:rPr>
          <w:rFonts w:ascii="Times New Roman" w:hAnsi="Times New Roman" w:cs="Times New Roman"/>
          <w:sz w:val="24"/>
        </w:rPr>
        <w:t xml:space="preserve">годовом отчете, </w:t>
      </w:r>
      <w:r>
        <w:rPr>
          <w:rFonts w:ascii="Times New Roman" w:hAnsi="Times New Roman" w:cs="Times New Roman"/>
          <w:sz w:val="24"/>
        </w:rPr>
        <w:t xml:space="preserve">но сфальсифицировала выручку в </w:t>
      </w:r>
      <w:r>
        <w:rPr>
          <w:rFonts w:ascii="Times New Roman" w:hAnsi="Times New Roman" w:cs="Times New Roman"/>
          <w:sz w:val="24"/>
          <w:lang w:val="en-US"/>
        </w:rPr>
        <w:t>SPE</w:t>
      </w:r>
      <w:r w:rsidRPr="00851597">
        <w:rPr>
          <w:rFonts w:ascii="Times New Roman" w:hAnsi="Times New Roman" w:cs="Times New Roman"/>
          <w:sz w:val="24"/>
        </w:rPr>
        <w:t xml:space="preserve">. По мере необходимости Enron предоставляла информацию о SPE, но они были настолько запутаны, что даже финансовые эксперты не могли их прочитать и точно понять финансовые </w:t>
      </w:r>
      <w:r>
        <w:rPr>
          <w:rFonts w:ascii="Times New Roman" w:hAnsi="Times New Roman" w:cs="Times New Roman"/>
          <w:sz w:val="24"/>
        </w:rPr>
        <w:t>показатели</w:t>
      </w:r>
      <w:r w:rsidRPr="00851597">
        <w:rPr>
          <w:rFonts w:ascii="Times New Roman" w:hAnsi="Times New Roman" w:cs="Times New Roman"/>
          <w:sz w:val="24"/>
        </w:rPr>
        <w:t xml:space="preserve"> этих SPE. Кроме того, финансовый директор Эндрю Фастоу,</w:t>
      </w:r>
      <w:r>
        <w:rPr>
          <w:rFonts w:ascii="Times New Roman" w:hAnsi="Times New Roman" w:cs="Times New Roman"/>
          <w:sz w:val="24"/>
        </w:rPr>
        <w:t xml:space="preserve"> утаил </w:t>
      </w:r>
      <w:r w:rsidRPr="00851597">
        <w:rPr>
          <w:rFonts w:ascii="Times New Roman" w:hAnsi="Times New Roman" w:cs="Times New Roman"/>
          <w:sz w:val="24"/>
        </w:rPr>
        <w:t xml:space="preserve">свою связь с SPE </w:t>
      </w:r>
      <w:r>
        <w:rPr>
          <w:rFonts w:ascii="Times New Roman" w:hAnsi="Times New Roman" w:cs="Times New Roman"/>
          <w:sz w:val="24"/>
        </w:rPr>
        <w:t>от совета директоров</w:t>
      </w:r>
      <w:r w:rsidRPr="00851597">
        <w:rPr>
          <w:rFonts w:ascii="Times New Roman" w:hAnsi="Times New Roman" w:cs="Times New Roman"/>
          <w:sz w:val="24"/>
        </w:rPr>
        <w:t>, чтобы еще больше запутать раскрытие</w:t>
      </w:r>
      <w:r>
        <w:rPr>
          <w:rFonts w:ascii="Times New Roman" w:hAnsi="Times New Roman" w:cs="Times New Roman"/>
          <w:sz w:val="24"/>
        </w:rPr>
        <w:t xml:space="preserve"> их деятельности</w:t>
      </w:r>
      <w:r w:rsidRPr="00851597">
        <w:rPr>
          <w:rFonts w:ascii="Times New Roman" w:hAnsi="Times New Roman" w:cs="Times New Roman"/>
          <w:sz w:val="24"/>
        </w:rPr>
        <w:t xml:space="preserve">. </w:t>
      </w:r>
    </w:p>
    <w:p w14:paraId="5907A5F3" w14:textId="0EDC3EBA" w:rsidR="006A17C3" w:rsidRDefault="006A17C3" w:rsidP="003973F6">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Теперь рассмотрим регионы, в которых наиболее распространены преступные схемы, связанные с фальсификацией финансовой отчётностью.</w:t>
      </w:r>
    </w:p>
    <w:p w14:paraId="75A21FF5" w14:textId="1F10015C" w:rsidR="003973F6" w:rsidRPr="003973F6" w:rsidRDefault="003973F6" w:rsidP="003973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w:t>
      </w:r>
      <w:r w:rsidRPr="006E1C10">
        <w:rPr>
          <w:rFonts w:ascii="Times New Roman" w:hAnsi="Times New Roman" w:cs="Times New Roman"/>
          <w:sz w:val="24"/>
          <w:szCs w:val="24"/>
        </w:rPr>
        <w:t>. 2.</w:t>
      </w:r>
      <w:r>
        <w:rPr>
          <w:rFonts w:ascii="Times New Roman" w:hAnsi="Times New Roman" w:cs="Times New Roman"/>
          <w:sz w:val="24"/>
          <w:szCs w:val="24"/>
        </w:rPr>
        <w:t>2.</w:t>
      </w:r>
      <w:r w:rsidRPr="006E1C10">
        <w:rPr>
          <w:rFonts w:ascii="Times New Roman" w:hAnsi="Times New Roman" w:cs="Times New Roman"/>
          <w:sz w:val="24"/>
          <w:szCs w:val="24"/>
        </w:rPr>
        <w:t xml:space="preserve"> </w:t>
      </w:r>
      <w:r>
        <w:rPr>
          <w:rFonts w:ascii="Times New Roman" w:hAnsi="Times New Roman" w:cs="Times New Roman"/>
          <w:sz w:val="24"/>
          <w:szCs w:val="24"/>
        </w:rPr>
        <w:t>Доля фальсификации финансовой отчетности во всех экономических преступлениях по регионам планеты в 2016</w:t>
      </w:r>
    </w:p>
    <w:tbl>
      <w:tblPr>
        <w:tblStyle w:val="3"/>
        <w:tblW w:w="658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960"/>
        <w:gridCol w:w="1620"/>
      </w:tblGrid>
      <w:tr w:rsidR="00774CFB" w:rsidRPr="00774CFB" w14:paraId="7E92D0DC" w14:textId="77777777" w:rsidTr="00774CF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4960" w:type="dxa"/>
            <w:tcBorders>
              <w:bottom w:val="none" w:sz="0" w:space="0" w:color="auto"/>
              <w:right w:val="none" w:sz="0" w:space="0" w:color="auto"/>
            </w:tcBorders>
            <w:noWrap/>
          </w:tcPr>
          <w:p w14:paraId="2A2248B5" w14:textId="72AB0A91" w:rsidR="00774CFB" w:rsidRPr="00774CFB" w:rsidRDefault="00774CFB" w:rsidP="00774CFB">
            <w:pPr>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Страна</w:t>
            </w:r>
          </w:p>
        </w:tc>
        <w:tc>
          <w:tcPr>
            <w:tcW w:w="1620" w:type="dxa"/>
            <w:tcBorders>
              <w:bottom w:val="none" w:sz="0" w:space="0" w:color="auto"/>
            </w:tcBorders>
            <w:noWrap/>
          </w:tcPr>
          <w:p w14:paraId="004BFF6E" w14:textId="4241D592" w:rsidR="00774CFB" w:rsidRPr="00774CFB" w:rsidRDefault="00774CFB" w:rsidP="00774CF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Доля ФФО</w:t>
            </w:r>
          </w:p>
        </w:tc>
      </w:tr>
      <w:tr w:rsidR="00774CFB" w:rsidRPr="00774CFB" w14:paraId="38C4030A" w14:textId="77777777" w:rsidTr="00774C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770D6B8C"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Западная Европа</w:t>
            </w:r>
          </w:p>
        </w:tc>
        <w:tc>
          <w:tcPr>
            <w:tcW w:w="1620" w:type="dxa"/>
            <w:noWrap/>
            <w:hideMark/>
          </w:tcPr>
          <w:p w14:paraId="58E3DDE2" w14:textId="77777777" w:rsidR="00774CFB" w:rsidRPr="00774CFB" w:rsidRDefault="00774CFB" w:rsidP="00774CF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17,3%</w:t>
            </w:r>
          </w:p>
        </w:tc>
      </w:tr>
      <w:tr w:rsidR="00774CFB" w:rsidRPr="00774CFB" w14:paraId="01B94DFD" w14:textId="77777777" w:rsidTr="00774CFB">
        <w:trPr>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52B56B9A"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Канада</w:t>
            </w:r>
          </w:p>
        </w:tc>
        <w:tc>
          <w:tcPr>
            <w:tcW w:w="1620" w:type="dxa"/>
            <w:noWrap/>
            <w:hideMark/>
          </w:tcPr>
          <w:p w14:paraId="14EDCC0A" w14:textId="77777777" w:rsidR="00774CFB" w:rsidRPr="00774CFB" w:rsidRDefault="00774CFB" w:rsidP="00774CF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12,8%</w:t>
            </w:r>
          </w:p>
        </w:tc>
      </w:tr>
      <w:tr w:rsidR="00774CFB" w:rsidRPr="00774CFB" w14:paraId="77350B1B" w14:textId="77777777" w:rsidTr="00774C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3CF198C9"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Океания</w:t>
            </w:r>
          </w:p>
        </w:tc>
        <w:tc>
          <w:tcPr>
            <w:tcW w:w="1620" w:type="dxa"/>
            <w:noWrap/>
            <w:hideMark/>
          </w:tcPr>
          <w:p w14:paraId="1B7F2181" w14:textId="77777777" w:rsidR="00774CFB" w:rsidRPr="00774CFB" w:rsidRDefault="00774CFB" w:rsidP="00774CF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10,9%</w:t>
            </w:r>
          </w:p>
        </w:tc>
      </w:tr>
      <w:tr w:rsidR="00774CFB" w:rsidRPr="00774CFB" w14:paraId="0F0E4DC9" w14:textId="77777777" w:rsidTr="00774CFB">
        <w:trPr>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48F80252"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Восточная Европа и Центральная Азия</w:t>
            </w:r>
          </w:p>
        </w:tc>
        <w:tc>
          <w:tcPr>
            <w:tcW w:w="1620" w:type="dxa"/>
            <w:noWrap/>
            <w:hideMark/>
          </w:tcPr>
          <w:p w14:paraId="6D7DD2D6" w14:textId="77777777" w:rsidR="00774CFB" w:rsidRPr="00774CFB" w:rsidRDefault="00774CFB" w:rsidP="00774CF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10,3%</w:t>
            </w:r>
          </w:p>
        </w:tc>
      </w:tr>
      <w:tr w:rsidR="00774CFB" w:rsidRPr="00774CFB" w14:paraId="66F5B4C8" w14:textId="77777777" w:rsidTr="00774C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32CADD2E"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США</w:t>
            </w:r>
          </w:p>
        </w:tc>
        <w:tc>
          <w:tcPr>
            <w:tcW w:w="1620" w:type="dxa"/>
            <w:noWrap/>
            <w:hideMark/>
          </w:tcPr>
          <w:p w14:paraId="2B93FA4A" w14:textId="77777777" w:rsidR="00774CFB" w:rsidRPr="00774CFB" w:rsidRDefault="00774CFB" w:rsidP="00774CF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9,0%</w:t>
            </w:r>
          </w:p>
        </w:tc>
      </w:tr>
      <w:tr w:rsidR="00774CFB" w:rsidRPr="00774CFB" w14:paraId="1E234B94" w14:textId="77777777" w:rsidTr="00774CFB">
        <w:trPr>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7B255CEE"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Южная Азия</w:t>
            </w:r>
          </w:p>
        </w:tc>
        <w:tc>
          <w:tcPr>
            <w:tcW w:w="1620" w:type="dxa"/>
            <w:noWrap/>
            <w:hideMark/>
          </w:tcPr>
          <w:p w14:paraId="636B1576" w14:textId="77777777" w:rsidR="00774CFB" w:rsidRPr="00774CFB" w:rsidRDefault="00774CFB" w:rsidP="00774CF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8,2%</w:t>
            </w:r>
          </w:p>
        </w:tc>
      </w:tr>
      <w:tr w:rsidR="00774CFB" w:rsidRPr="00774CFB" w14:paraId="145F0FCA" w14:textId="77777777" w:rsidTr="00774C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4B171BF8"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Латинская Америка и страны Карибского бассейна</w:t>
            </w:r>
          </w:p>
        </w:tc>
        <w:tc>
          <w:tcPr>
            <w:tcW w:w="1620" w:type="dxa"/>
            <w:noWrap/>
            <w:hideMark/>
          </w:tcPr>
          <w:p w14:paraId="5098E391" w14:textId="77777777" w:rsidR="00774CFB" w:rsidRPr="00774CFB" w:rsidRDefault="00774CFB" w:rsidP="00774CF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7,2%</w:t>
            </w:r>
          </w:p>
        </w:tc>
      </w:tr>
      <w:tr w:rsidR="00774CFB" w:rsidRPr="00774CFB" w14:paraId="66D170BC" w14:textId="77777777" w:rsidTr="00774CFB">
        <w:trPr>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1DED7141"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Средняя Азия и Северная Африка</w:t>
            </w:r>
          </w:p>
        </w:tc>
        <w:tc>
          <w:tcPr>
            <w:tcW w:w="1620" w:type="dxa"/>
            <w:noWrap/>
            <w:hideMark/>
          </w:tcPr>
          <w:p w14:paraId="391E9F48" w14:textId="77777777" w:rsidR="00774CFB" w:rsidRPr="00774CFB" w:rsidRDefault="00774CFB" w:rsidP="00774CF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6,3%</w:t>
            </w:r>
          </w:p>
        </w:tc>
      </w:tr>
      <w:tr w:rsidR="00774CFB" w:rsidRPr="00774CFB" w14:paraId="75A930F0" w14:textId="77777777" w:rsidTr="00774CFB">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960" w:type="dxa"/>
            <w:tcBorders>
              <w:right w:val="none" w:sz="0" w:space="0" w:color="auto"/>
            </w:tcBorders>
            <w:noWrap/>
            <w:hideMark/>
          </w:tcPr>
          <w:p w14:paraId="0BDEC580" w14:textId="77777777" w:rsidR="00774CFB" w:rsidRPr="00774CFB" w:rsidRDefault="00774CFB" w:rsidP="00774CFB">
            <w:pPr>
              <w:rPr>
                <w:rFonts w:ascii="Calibri" w:eastAsia="Times New Roman" w:hAnsi="Calibri" w:cs="Times New Roman"/>
                <w:b w:val="0"/>
                <w:color w:val="000000"/>
                <w:lang w:eastAsia="ru-RU"/>
              </w:rPr>
            </w:pPr>
            <w:r w:rsidRPr="00774CFB">
              <w:rPr>
                <w:rFonts w:ascii="Calibri" w:eastAsia="Times New Roman" w:hAnsi="Calibri" w:cs="Times New Roman"/>
                <w:b w:val="0"/>
                <w:color w:val="000000"/>
                <w:lang w:eastAsia="ru-RU"/>
              </w:rPr>
              <w:t>Африка Южнее Сахары</w:t>
            </w:r>
          </w:p>
        </w:tc>
        <w:tc>
          <w:tcPr>
            <w:tcW w:w="1620" w:type="dxa"/>
            <w:noWrap/>
            <w:hideMark/>
          </w:tcPr>
          <w:p w14:paraId="7C4B73DF" w14:textId="77777777" w:rsidR="00774CFB" w:rsidRPr="00774CFB" w:rsidRDefault="00774CFB" w:rsidP="00774CF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sidRPr="00774CFB">
              <w:rPr>
                <w:rFonts w:ascii="Calibri" w:eastAsia="Times New Roman" w:hAnsi="Calibri" w:cs="Times New Roman"/>
                <w:color w:val="000000"/>
                <w:lang w:eastAsia="ru-RU"/>
              </w:rPr>
              <w:t>5,6%</w:t>
            </w:r>
          </w:p>
        </w:tc>
      </w:tr>
    </w:tbl>
    <w:p w14:paraId="53483841" w14:textId="4BF44142" w:rsidR="006E1C10" w:rsidRPr="006902EE" w:rsidRDefault="006E1C10" w:rsidP="00350D41">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Pr="00C25DD9">
        <w:rPr>
          <w:rFonts w:ascii="Times New Roman" w:hAnsi="Times New Roman" w:cs="Times New Roman"/>
          <w:lang w:val="en-US"/>
        </w:rPr>
        <w:t xml:space="preserve">: Association of Certified Fraud Examiners. Report to the Nation on Occupational Fraud and Abuse. – ACFE. 2016. </w:t>
      </w:r>
      <w:r w:rsidRPr="006E1C10">
        <w:rPr>
          <w:rFonts w:ascii="Times New Roman" w:hAnsi="Times New Roman" w:cs="Times New Roman"/>
          <w:lang w:val="en-US"/>
        </w:rPr>
        <w:t>P</w:t>
      </w:r>
      <w:r w:rsidRPr="006902EE">
        <w:rPr>
          <w:rFonts w:ascii="Times New Roman" w:hAnsi="Times New Roman" w:cs="Times New Roman"/>
        </w:rPr>
        <w:t>. 14-16.</w:t>
      </w:r>
    </w:p>
    <w:p w14:paraId="0740CF58" w14:textId="265467B1" w:rsidR="00774CFB" w:rsidRDefault="006902EE" w:rsidP="00350D41">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Как видно из Табл. 2.2</w:t>
      </w:r>
      <w:r w:rsidR="00350D41">
        <w:rPr>
          <w:rFonts w:ascii="Times New Roman" w:hAnsi="Times New Roman" w:cs="Times New Roman"/>
          <w:sz w:val="24"/>
          <w:szCs w:val="24"/>
        </w:rPr>
        <w:t>.</w:t>
      </w:r>
      <w:r>
        <w:rPr>
          <w:rFonts w:ascii="Times New Roman" w:hAnsi="Times New Roman" w:cs="Times New Roman"/>
          <w:sz w:val="24"/>
          <w:szCs w:val="24"/>
        </w:rPr>
        <w:t xml:space="preserve"> мошенничество с финансовой отчетностью более распространено в развитых регионах планеты, где контролирующие органы строже следят за соблюдением норм права, а в менее развитых регионах планеты мошенники отдают предпочтение таким схемам как коррупция и незаконное присвоение активов.</w:t>
      </w:r>
    </w:p>
    <w:p w14:paraId="2207C497" w14:textId="1F0D942C" w:rsidR="00E626BB" w:rsidRDefault="00E626BB" w:rsidP="006902EE">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lang w:eastAsia="ru-RU"/>
        </w:rPr>
        <w:lastRenderedPageBreak/>
        <w:drawing>
          <wp:inline distT="0" distB="0" distL="0" distR="0" wp14:anchorId="66FA221D" wp14:editId="73865303">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7AEDD0" w14:textId="04BF59DC" w:rsidR="00E626BB" w:rsidRDefault="00E626BB" w:rsidP="00350D41">
      <w:pPr>
        <w:spacing w:line="360" w:lineRule="auto"/>
        <w:ind w:firstLine="709"/>
        <w:contextualSpacing/>
        <w:rPr>
          <w:rFonts w:ascii="Times New Roman" w:hAnsi="Times New Roman" w:cs="Times New Roman"/>
          <w:sz w:val="24"/>
          <w:szCs w:val="24"/>
        </w:rPr>
      </w:pPr>
      <w:r w:rsidRPr="009473B5">
        <w:rPr>
          <w:rFonts w:ascii="Times New Roman" w:hAnsi="Times New Roman" w:cs="Times New Roman"/>
          <w:sz w:val="24"/>
          <w:szCs w:val="24"/>
        </w:rPr>
        <w:t>Рис 2.</w:t>
      </w:r>
      <w:r w:rsidR="002E253B">
        <w:rPr>
          <w:rFonts w:ascii="Times New Roman" w:hAnsi="Times New Roman" w:cs="Times New Roman"/>
          <w:sz w:val="24"/>
          <w:szCs w:val="24"/>
        </w:rPr>
        <w:t>4</w:t>
      </w:r>
      <w:r w:rsidR="00350D41">
        <w:rPr>
          <w:rFonts w:ascii="Times New Roman" w:hAnsi="Times New Roman" w:cs="Times New Roman"/>
          <w:sz w:val="24"/>
          <w:szCs w:val="24"/>
        </w:rPr>
        <w:t>.</w:t>
      </w:r>
      <w:r w:rsidRPr="009473B5">
        <w:rPr>
          <w:rFonts w:ascii="Times New Roman" w:hAnsi="Times New Roman" w:cs="Times New Roman"/>
          <w:sz w:val="24"/>
          <w:szCs w:val="24"/>
        </w:rPr>
        <w:t xml:space="preserve"> </w:t>
      </w:r>
      <w:r w:rsidR="00404B6C">
        <w:rPr>
          <w:rFonts w:ascii="Times New Roman" w:hAnsi="Times New Roman" w:cs="Times New Roman"/>
          <w:sz w:val="24"/>
          <w:szCs w:val="24"/>
        </w:rPr>
        <w:t>Форма собственности организаций</w:t>
      </w:r>
      <w:r>
        <w:rPr>
          <w:rFonts w:ascii="Times New Roman" w:hAnsi="Times New Roman" w:cs="Times New Roman"/>
          <w:sz w:val="24"/>
          <w:szCs w:val="24"/>
        </w:rPr>
        <w:t xml:space="preserve">, </w:t>
      </w:r>
      <w:r w:rsidR="00297559">
        <w:rPr>
          <w:rFonts w:ascii="Times New Roman" w:hAnsi="Times New Roman" w:cs="Times New Roman"/>
          <w:sz w:val="24"/>
          <w:szCs w:val="24"/>
        </w:rPr>
        <w:t xml:space="preserve">ставших жертвами </w:t>
      </w:r>
      <w:r>
        <w:rPr>
          <w:rFonts w:ascii="Times New Roman" w:hAnsi="Times New Roman" w:cs="Times New Roman"/>
          <w:sz w:val="24"/>
          <w:szCs w:val="24"/>
        </w:rPr>
        <w:t>мошенничества</w:t>
      </w:r>
      <w:r w:rsidR="00546C47">
        <w:rPr>
          <w:rFonts w:ascii="Times New Roman" w:hAnsi="Times New Roman" w:cs="Times New Roman"/>
          <w:sz w:val="24"/>
          <w:szCs w:val="24"/>
        </w:rPr>
        <w:t xml:space="preserve"> с бухгалтерской отчетностью</w:t>
      </w:r>
      <w:r>
        <w:rPr>
          <w:rFonts w:ascii="Times New Roman" w:hAnsi="Times New Roman" w:cs="Times New Roman"/>
          <w:sz w:val="24"/>
          <w:szCs w:val="24"/>
        </w:rPr>
        <w:t xml:space="preserve"> в 20</w:t>
      </w:r>
      <w:r w:rsidR="00E5363E">
        <w:rPr>
          <w:rFonts w:ascii="Times New Roman" w:hAnsi="Times New Roman" w:cs="Times New Roman"/>
          <w:sz w:val="24"/>
          <w:szCs w:val="24"/>
        </w:rPr>
        <w:t>06-2016</w:t>
      </w:r>
      <w:r w:rsidR="00FD5A3D">
        <w:rPr>
          <w:rFonts w:ascii="Times New Roman" w:hAnsi="Times New Roman" w:cs="Times New Roman"/>
          <w:sz w:val="24"/>
          <w:szCs w:val="24"/>
        </w:rPr>
        <w:t xml:space="preserve"> году</w:t>
      </w:r>
    </w:p>
    <w:p w14:paraId="7901FB2F" w14:textId="797B308C" w:rsidR="00E626BB" w:rsidRDefault="00E626BB" w:rsidP="00350D41">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sidRPr="00C25DD9">
        <w:rPr>
          <w:rFonts w:ascii="Times New Roman" w:hAnsi="Times New Roman" w:cs="Times New Roman"/>
          <w:lang w:val="en-US"/>
        </w:rPr>
        <w:t>Association</w:t>
      </w:r>
      <w:r w:rsidRPr="00133037">
        <w:rPr>
          <w:rFonts w:ascii="Times New Roman" w:hAnsi="Times New Roman" w:cs="Times New Roman"/>
          <w:lang w:val="en-US"/>
        </w:rPr>
        <w:t xml:space="preserve"> </w:t>
      </w:r>
      <w:r w:rsidRPr="00C25DD9">
        <w:rPr>
          <w:rFonts w:ascii="Times New Roman" w:hAnsi="Times New Roman" w:cs="Times New Roman"/>
          <w:lang w:val="en-US"/>
        </w:rPr>
        <w:t>of</w:t>
      </w:r>
      <w:r w:rsidRPr="00133037">
        <w:rPr>
          <w:rFonts w:ascii="Times New Roman" w:hAnsi="Times New Roman" w:cs="Times New Roman"/>
          <w:lang w:val="en-US"/>
        </w:rPr>
        <w:t xml:space="preserve"> </w:t>
      </w:r>
      <w:r w:rsidRPr="00C25DD9">
        <w:rPr>
          <w:rFonts w:ascii="Times New Roman" w:hAnsi="Times New Roman" w:cs="Times New Roman"/>
          <w:lang w:val="en-US"/>
        </w:rPr>
        <w:t>Certified</w:t>
      </w:r>
      <w:r w:rsidRPr="00133037">
        <w:rPr>
          <w:rFonts w:ascii="Times New Roman" w:hAnsi="Times New Roman" w:cs="Times New Roman"/>
          <w:lang w:val="en-US"/>
        </w:rPr>
        <w:t xml:space="preserve"> </w:t>
      </w:r>
      <w:r w:rsidRPr="00C25DD9">
        <w:rPr>
          <w:rFonts w:ascii="Times New Roman" w:hAnsi="Times New Roman" w:cs="Times New Roman"/>
          <w:lang w:val="en-US"/>
        </w:rPr>
        <w:t>Fraud</w:t>
      </w:r>
      <w:r w:rsidRPr="00133037">
        <w:rPr>
          <w:rFonts w:ascii="Times New Roman" w:hAnsi="Times New Roman" w:cs="Times New Roman"/>
          <w:lang w:val="en-US"/>
        </w:rPr>
        <w:t xml:space="preserve"> </w:t>
      </w:r>
      <w:r w:rsidRPr="00C25DD9">
        <w:rPr>
          <w:rFonts w:ascii="Times New Roman" w:hAnsi="Times New Roman" w:cs="Times New Roman"/>
          <w:lang w:val="en-US"/>
        </w:rPr>
        <w:t>Examiners</w:t>
      </w:r>
      <w:r w:rsidRPr="00133037">
        <w:rPr>
          <w:rFonts w:ascii="Times New Roman" w:hAnsi="Times New Roman" w:cs="Times New Roman"/>
          <w:lang w:val="en-US"/>
        </w:rPr>
        <w:t xml:space="preserve">. </w:t>
      </w:r>
      <w:r w:rsidRPr="00C25DD9">
        <w:rPr>
          <w:rFonts w:ascii="Times New Roman" w:hAnsi="Times New Roman" w:cs="Times New Roman"/>
          <w:lang w:val="en-US"/>
        </w:rPr>
        <w:t>Report</w:t>
      </w:r>
      <w:r w:rsidRPr="00133037">
        <w:rPr>
          <w:rFonts w:ascii="Times New Roman" w:hAnsi="Times New Roman" w:cs="Times New Roman"/>
          <w:lang w:val="en-US"/>
        </w:rPr>
        <w:t xml:space="preserve"> </w:t>
      </w:r>
      <w:r w:rsidRPr="00C25DD9">
        <w:rPr>
          <w:rFonts w:ascii="Times New Roman" w:hAnsi="Times New Roman" w:cs="Times New Roman"/>
          <w:lang w:val="en-US"/>
        </w:rPr>
        <w:t>to</w:t>
      </w:r>
      <w:r w:rsidRPr="00133037">
        <w:rPr>
          <w:rFonts w:ascii="Times New Roman" w:hAnsi="Times New Roman" w:cs="Times New Roman"/>
          <w:lang w:val="en-US"/>
        </w:rPr>
        <w:t xml:space="preserve"> </w:t>
      </w:r>
      <w:r w:rsidRPr="00C25DD9">
        <w:rPr>
          <w:rFonts w:ascii="Times New Roman" w:hAnsi="Times New Roman" w:cs="Times New Roman"/>
          <w:lang w:val="en-US"/>
        </w:rPr>
        <w:t>the</w:t>
      </w:r>
      <w:r w:rsidRPr="00133037">
        <w:rPr>
          <w:rFonts w:ascii="Times New Roman" w:hAnsi="Times New Roman" w:cs="Times New Roman"/>
          <w:lang w:val="en-US"/>
        </w:rPr>
        <w:t xml:space="preserve"> </w:t>
      </w:r>
      <w:r w:rsidRPr="00C25DD9">
        <w:rPr>
          <w:rFonts w:ascii="Times New Roman" w:hAnsi="Times New Roman" w:cs="Times New Roman"/>
          <w:lang w:val="en-US"/>
        </w:rPr>
        <w:t>Nation</w:t>
      </w:r>
      <w:r w:rsidRPr="00133037">
        <w:rPr>
          <w:rFonts w:ascii="Times New Roman" w:hAnsi="Times New Roman" w:cs="Times New Roman"/>
          <w:lang w:val="en-US"/>
        </w:rPr>
        <w:t xml:space="preserve"> </w:t>
      </w:r>
      <w:r w:rsidRPr="00C25DD9">
        <w:rPr>
          <w:rFonts w:ascii="Times New Roman" w:hAnsi="Times New Roman" w:cs="Times New Roman"/>
          <w:lang w:val="en-US"/>
        </w:rPr>
        <w:t>on</w:t>
      </w:r>
      <w:r w:rsidRPr="00133037">
        <w:rPr>
          <w:rFonts w:ascii="Times New Roman" w:hAnsi="Times New Roman" w:cs="Times New Roman"/>
          <w:lang w:val="en-US"/>
        </w:rPr>
        <w:t xml:space="preserve"> </w:t>
      </w:r>
      <w:r w:rsidRPr="00C25DD9">
        <w:rPr>
          <w:rFonts w:ascii="Times New Roman" w:hAnsi="Times New Roman" w:cs="Times New Roman"/>
          <w:lang w:val="en-US"/>
        </w:rPr>
        <w:t>Occupational</w:t>
      </w:r>
      <w:r w:rsidRPr="00133037">
        <w:rPr>
          <w:rFonts w:ascii="Times New Roman" w:hAnsi="Times New Roman" w:cs="Times New Roman"/>
          <w:lang w:val="en-US"/>
        </w:rPr>
        <w:t xml:space="preserve"> </w:t>
      </w:r>
      <w:r w:rsidRPr="00C25DD9">
        <w:rPr>
          <w:rFonts w:ascii="Times New Roman" w:hAnsi="Times New Roman" w:cs="Times New Roman"/>
          <w:lang w:val="en-US"/>
        </w:rPr>
        <w:t>Fraud</w:t>
      </w:r>
      <w:r w:rsidRPr="00133037">
        <w:rPr>
          <w:rFonts w:ascii="Times New Roman" w:hAnsi="Times New Roman" w:cs="Times New Roman"/>
          <w:lang w:val="en-US"/>
        </w:rPr>
        <w:t xml:space="preserve"> </w:t>
      </w:r>
      <w:r w:rsidRPr="00C25DD9">
        <w:rPr>
          <w:rFonts w:ascii="Times New Roman" w:hAnsi="Times New Roman" w:cs="Times New Roman"/>
          <w:lang w:val="en-US"/>
        </w:rPr>
        <w:t>and</w:t>
      </w:r>
      <w:r w:rsidRPr="00133037">
        <w:rPr>
          <w:rFonts w:ascii="Times New Roman" w:hAnsi="Times New Roman" w:cs="Times New Roman"/>
          <w:lang w:val="en-US"/>
        </w:rPr>
        <w:t xml:space="preserve"> </w:t>
      </w:r>
      <w:r w:rsidRPr="00C25DD9">
        <w:rPr>
          <w:rFonts w:ascii="Times New Roman" w:hAnsi="Times New Roman" w:cs="Times New Roman"/>
          <w:lang w:val="en-US"/>
        </w:rPr>
        <w:t>Abuse</w:t>
      </w:r>
      <w:r w:rsidRPr="00133037">
        <w:rPr>
          <w:rFonts w:ascii="Times New Roman" w:hAnsi="Times New Roman" w:cs="Times New Roman"/>
          <w:lang w:val="en-US"/>
        </w:rPr>
        <w:t xml:space="preserve">. – </w:t>
      </w:r>
      <w:r w:rsidRPr="00C25DD9">
        <w:rPr>
          <w:rFonts w:ascii="Times New Roman" w:hAnsi="Times New Roman" w:cs="Times New Roman"/>
          <w:lang w:val="en-US"/>
        </w:rPr>
        <w:t>ACFE</w:t>
      </w:r>
      <w:r w:rsidRPr="00133037">
        <w:rPr>
          <w:rFonts w:ascii="Times New Roman" w:hAnsi="Times New Roman" w:cs="Times New Roman"/>
          <w:lang w:val="en-US"/>
        </w:rPr>
        <w:t xml:space="preserve">. 2016. </w:t>
      </w:r>
      <w:r w:rsidRPr="00C25DD9">
        <w:rPr>
          <w:rFonts w:ascii="Times New Roman" w:hAnsi="Times New Roman" w:cs="Times New Roman"/>
        </w:rPr>
        <w:t xml:space="preserve">P. </w:t>
      </w:r>
      <w:r>
        <w:rPr>
          <w:rFonts w:ascii="Times New Roman" w:hAnsi="Times New Roman" w:cs="Times New Roman"/>
        </w:rPr>
        <w:t>3</w:t>
      </w:r>
      <w:r w:rsidR="00F27824">
        <w:rPr>
          <w:rFonts w:ascii="Times New Roman" w:hAnsi="Times New Roman" w:cs="Times New Roman"/>
        </w:rPr>
        <w:t>4</w:t>
      </w:r>
      <w:r w:rsidRPr="00C25DD9">
        <w:rPr>
          <w:rFonts w:ascii="Times New Roman" w:hAnsi="Times New Roman" w:cs="Times New Roman"/>
        </w:rPr>
        <w:t>.</w:t>
      </w:r>
    </w:p>
    <w:p w14:paraId="105D715A" w14:textId="438BD759" w:rsidR="0047595A" w:rsidRPr="00E5363E" w:rsidRDefault="00350D41"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szCs w:val="24"/>
        </w:rPr>
        <w:t>Как видно из р</w:t>
      </w:r>
      <w:r w:rsidR="002E253B">
        <w:rPr>
          <w:rFonts w:ascii="Times New Roman" w:hAnsi="Times New Roman" w:cs="Times New Roman"/>
          <w:sz w:val="24"/>
          <w:szCs w:val="24"/>
        </w:rPr>
        <w:t>ис. 2.4</w:t>
      </w:r>
      <w:r>
        <w:rPr>
          <w:rFonts w:ascii="Times New Roman" w:hAnsi="Times New Roman" w:cs="Times New Roman"/>
          <w:sz w:val="24"/>
          <w:szCs w:val="24"/>
        </w:rPr>
        <w:t>.</w:t>
      </w:r>
      <w:r w:rsidR="00E5363E">
        <w:rPr>
          <w:rFonts w:ascii="Times New Roman" w:hAnsi="Times New Roman" w:cs="Times New Roman"/>
          <w:sz w:val="24"/>
          <w:szCs w:val="24"/>
        </w:rPr>
        <w:t xml:space="preserve"> на втором месте с</w:t>
      </w:r>
      <w:r>
        <w:rPr>
          <w:rFonts w:ascii="Times New Roman" w:hAnsi="Times New Roman" w:cs="Times New Roman"/>
          <w:sz w:val="24"/>
          <w:szCs w:val="24"/>
        </w:rPr>
        <w:t xml:space="preserve">реди организаций, ставших жертвами </w:t>
      </w:r>
      <w:r w:rsidR="00546C47">
        <w:rPr>
          <w:rFonts w:ascii="Times New Roman" w:hAnsi="Times New Roman" w:cs="Times New Roman"/>
          <w:sz w:val="24"/>
          <w:szCs w:val="24"/>
        </w:rPr>
        <w:t>фальсификации финансовой отчётности</w:t>
      </w:r>
      <w:r w:rsidR="002735B6">
        <w:rPr>
          <w:rFonts w:ascii="Times New Roman" w:hAnsi="Times New Roman" w:cs="Times New Roman"/>
          <w:sz w:val="24"/>
          <w:szCs w:val="24"/>
        </w:rPr>
        <w:t>,</w:t>
      </w:r>
      <w:r w:rsidR="00E5363E">
        <w:rPr>
          <w:rFonts w:ascii="Times New Roman" w:hAnsi="Times New Roman" w:cs="Times New Roman"/>
          <w:sz w:val="24"/>
          <w:szCs w:val="24"/>
        </w:rPr>
        <w:t xml:space="preserve"> стоят публичные компании. В публичных компаниях для топ-менеджеров, департаментов и отделов </w:t>
      </w:r>
      <w:r w:rsidR="00E5363E">
        <w:rPr>
          <w:rFonts w:ascii="Times New Roman" w:hAnsi="Times New Roman" w:cs="Times New Roman"/>
          <w:sz w:val="24"/>
        </w:rPr>
        <w:t xml:space="preserve">для целей премирования разрабатывают целевые значения ключевых показателей эффективности, которые как раз имеют финансовую природу и основываются на показателях финансовой отчетности (курс акций компании на бирже, величина НМА, значение показателей </w:t>
      </w:r>
      <w:r w:rsidR="00E5363E">
        <w:rPr>
          <w:rFonts w:ascii="Times New Roman" w:hAnsi="Times New Roman" w:cs="Times New Roman"/>
          <w:sz w:val="24"/>
          <w:lang w:val="en-US"/>
        </w:rPr>
        <w:t>ROACE</w:t>
      </w:r>
      <w:r w:rsidR="00E5363E" w:rsidRPr="00E5363E">
        <w:rPr>
          <w:rFonts w:ascii="Times New Roman" w:hAnsi="Times New Roman" w:cs="Times New Roman"/>
          <w:sz w:val="24"/>
        </w:rPr>
        <w:t xml:space="preserve">, </w:t>
      </w:r>
      <w:r w:rsidR="00E5363E">
        <w:rPr>
          <w:rFonts w:ascii="Times New Roman" w:hAnsi="Times New Roman" w:cs="Times New Roman"/>
          <w:sz w:val="24"/>
          <w:lang w:val="en-US"/>
        </w:rPr>
        <w:t>EBITDA</w:t>
      </w:r>
      <w:r w:rsidR="00E5363E" w:rsidRPr="00E5363E">
        <w:rPr>
          <w:rFonts w:ascii="Times New Roman" w:hAnsi="Times New Roman" w:cs="Times New Roman"/>
          <w:sz w:val="24"/>
        </w:rPr>
        <w:t>).</w:t>
      </w:r>
    </w:p>
    <w:p w14:paraId="319B2CBE" w14:textId="278B7FA0" w:rsidR="00E5363E" w:rsidRDefault="00E5363E"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Поэтому в 2015-2016 годах Комиссия по рынкам ценных бумаг США (</w:t>
      </w:r>
      <w:r>
        <w:rPr>
          <w:rFonts w:ascii="Times New Roman" w:hAnsi="Times New Roman" w:cs="Times New Roman"/>
          <w:sz w:val="24"/>
          <w:lang w:val="en-US"/>
        </w:rPr>
        <w:t>SEC</w:t>
      </w:r>
      <w:r w:rsidRPr="00E5363E">
        <w:rPr>
          <w:rFonts w:ascii="Times New Roman" w:hAnsi="Times New Roman" w:cs="Times New Roman"/>
          <w:sz w:val="24"/>
        </w:rPr>
        <w:t>)</w:t>
      </w:r>
      <w:r>
        <w:rPr>
          <w:rFonts w:ascii="Times New Roman" w:hAnsi="Times New Roman" w:cs="Times New Roman"/>
          <w:sz w:val="24"/>
        </w:rPr>
        <w:t xml:space="preserve"> в качестве приоритетов своей деятельности обозначила расследование</w:t>
      </w:r>
      <w:r w:rsidR="00257D45">
        <w:rPr>
          <w:rFonts w:ascii="Times New Roman" w:hAnsi="Times New Roman" w:cs="Times New Roman"/>
          <w:sz w:val="24"/>
        </w:rPr>
        <w:t xml:space="preserve"> дел, связанных с фальсификацией финансовой отчетности.</w:t>
      </w:r>
    </w:p>
    <w:p w14:paraId="2DABDE04" w14:textId="3145D5BE" w:rsidR="00257D45" w:rsidRDefault="00257D45"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 </w:t>
      </w:r>
      <w:r w:rsidR="00634D5B">
        <w:rPr>
          <w:rFonts w:ascii="Times New Roman" w:hAnsi="Times New Roman" w:cs="Times New Roman"/>
          <w:sz w:val="24"/>
        </w:rPr>
        <w:t xml:space="preserve">2015 году </w:t>
      </w:r>
      <w:r w:rsidR="00634D5B">
        <w:rPr>
          <w:rFonts w:ascii="Times New Roman" w:hAnsi="Times New Roman" w:cs="Times New Roman"/>
          <w:sz w:val="24"/>
          <w:lang w:val="en-US"/>
        </w:rPr>
        <w:t>SEC</w:t>
      </w:r>
      <w:r w:rsidR="00634D5B">
        <w:rPr>
          <w:rFonts w:ascii="Times New Roman" w:hAnsi="Times New Roman" w:cs="Times New Roman"/>
          <w:sz w:val="24"/>
        </w:rPr>
        <w:t xml:space="preserve"> совершила 807 проверок финансовой отчетности публичных компаний, тогда как в 2016 году таких контрольных действий было уже 868. Данные проверки привели к тому, что с компаний, которые нарушали законодательство в сфере регулирования рынков ценных бумаг и раскрытия информации инвесторам, включая нарушения, связанные с искажением финансовой отчётности, было взыскано 4 млрд. долл.</w:t>
      </w:r>
      <w:r w:rsidR="00634D5B">
        <w:rPr>
          <w:rStyle w:val="a6"/>
          <w:rFonts w:ascii="Times New Roman" w:hAnsi="Times New Roman" w:cs="Times New Roman"/>
          <w:sz w:val="24"/>
        </w:rPr>
        <w:footnoteReference w:id="27"/>
      </w:r>
    </w:p>
    <w:p w14:paraId="06E0EB47" w14:textId="3ADBBA94" w:rsidR="00634D5B" w:rsidRDefault="00634D5B" w:rsidP="006902EE">
      <w:pPr>
        <w:spacing w:line="360" w:lineRule="auto"/>
        <w:ind w:firstLine="708"/>
        <w:jc w:val="both"/>
        <w:rPr>
          <w:rFonts w:ascii="Times New Roman" w:hAnsi="Times New Roman" w:cs="Times New Roman"/>
          <w:sz w:val="24"/>
        </w:rPr>
      </w:pPr>
      <w:r>
        <w:rPr>
          <w:rFonts w:ascii="Times New Roman" w:hAnsi="Times New Roman" w:cs="Times New Roman"/>
          <w:sz w:val="24"/>
          <w:szCs w:val="24"/>
        </w:rPr>
        <w:t xml:space="preserve">В числе основных видов нарушений в 2016 году </w:t>
      </w:r>
      <w:r>
        <w:rPr>
          <w:rFonts w:ascii="Times New Roman" w:hAnsi="Times New Roman" w:cs="Times New Roman"/>
          <w:sz w:val="24"/>
          <w:lang w:val="en-US"/>
        </w:rPr>
        <w:t>SEC</w:t>
      </w:r>
      <w:r>
        <w:rPr>
          <w:rFonts w:ascii="Times New Roman" w:hAnsi="Times New Roman" w:cs="Times New Roman"/>
          <w:sz w:val="24"/>
        </w:rPr>
        <w:t xml:space="preserve"> отметила:</w:t>
      </w:r>
    </w:p>
    <w:p w14:paraId="39124CB4" w14:textId="6F6B4B12" w:rsidR="00634D5B" w:rsidRDefault="00634D5B" w:rsidP="00634D5B">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Инсайдерская торговля на рынке ценных бумаг (сюда включаются схемы мошенничества с использованием информационных технологий</w:t>
      </w:r>
      <w:r w:rsidR="00297559">
        <w:rPr>
          <w:rFonts w:ascii="Times New Roman" w:hAnsi="Times New Roman" w:cs="Times New Roman"/>
          <w:sz w:val="24"/>
          <w:szCs w:val="24"/>
        </w:rPr>
        <w:t>).</w:t>
      </w:r>
    </w:p>
    <w:p w14:paraId="21F259FB" w14:textId="022BF51E" w:rsidR="00634D5B" w:rsidRDefault="00634D5B" w:rsidP="00634D5B">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Действия аудиторских фирм и консультантов, которые подтверждали недостоверную финансовую отчетность</w:t>
      </w:r>
      <w:r w:rsidR="00297559">
        <w:rPr>
          <w:rFonts w:ascii="Times New Roman" w:hAnsi="Times New Roman" w:cs="Times New Roman"/>
          <w:sz w:val="24"/>
          <w:szCs w:val="24"/>
        </w:rPr>
        <w:t>.</w:t>
      </w:r>
    </w:p>
    <w:p w14:paraId="642E5366" w14:textId="6B6731E0" w:rsidR="00634D5B" w:rsidRDefault="00634D5B" w:rsidP="00634D5B">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Коррупционные схемы</w:t>
      </w:r>
      <w:r w:rsidR="00297559">
        <w:rPr>
          <w:rFonts w:ascii="Times New Roman" w:hAnsi="Times New Roman" w:cs="Times New Roman"/>
          <w:sz w:val="24"/>
          <w:szCs w:val="24"/>
        </w:rPr>
        <w:t>.</w:t>
      </w:r>
    </w:p>
    <w:p w14:paraId="6A7B6377" w14:textId="55D55A57" w:rsidR="00634D5B" w:rsidRDefault="00634D5B" w:rsidP="00634D5B">
      <w:pPr>
        <w:pStyle w:val="a3"/>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Мошенничество с использованием сложных финансовых инструментов.</w:t>
      </w:r>
    </w:p>
    <w:p w14:paraId="15153BF8" w14:textId="196A52F7" w:rsidR="00634D5B" w:rsidRDefault="00634D5B" w:rsidP="00AB4E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2013</w:t>
      </w:r>
      <w:r w:rsidR="00AB4E29">
        <w:rPr>
          <w:rFonts w:ascii="Times New Roman" w:hAnsi="Times New Roman" w:cs="Times New Roman"/>
          <w:sz w:val="24"/>
          <w:szCs w:val="24"/>
        </w:rPr>
        <w:t xml:space="preserve"> </w:t>
      </w:r>
      <w:r w:rsidR="009B1340">
        <w:rPr>
          <w:rFonts w:ascii="Times New Roman" w:hAnsi="Times New Roman" w:cs="Times New Roman"/>
          <w:sz w:val="24"/>
          <w:lang w:val="en-US"/>
        </w:rPr>
        <w:t>SEC</w:t>
      </w:r>
      <w:r w:rsidR="009B1340">
        <w:rPr>
          <w:rFonts w:ascii="Times New Roman" w:hAnsi="Times New Roman" w:cs="Times New Roman"/>
          <w:sz w:val="24"/>
          <w:szCs w:val="24"/>
        </w:rPr>
        <w:t xml:space="preserve"> </w:t>
      </w:r>
      <w:r w:rsidR="00AB4E29">
        <w:rPr>
          <w:rFonts w:ascii="Times New Roman" w:hAnsi="Times New Roman" w:cs="Times New Roman"/>
          <w:sz w:val="24"/>
          <w:szCs w:val="24"/>
        </w:rPr>
        <w:t xml:space="preserve">было </w:t>
      </w:r>
      <w:r w:rsidR="00297559">
        <w:rPr>
          <w:rFonts w:ascii="Times New Roman" w:hAnsi="Times New Roman" w:cs="Times New Roman"/>
          <w:sz w:val="24"/>
          <w:szCs w:val="24"/>
        </w:rPr>
        <w:t xml:space="preserve">заведено </w:t>
      </w:r>
      <w:r w:rsidR="00AB4E29">
        <w:rPr>
          <w:rFonts w:ascii="Times New Roman" w:hAnsi="Times New Roman" w:cs="Times New Roman"/>
          <w:sz w:val="24"/>
          <w:szCs w:val="24"/>
        </w:rPr>
        <w:t>68 дел</w:t>
      </w:r>
      <w:r w:rsidR="00297559">
        <w:rPr>
          <w:rFonts w:ascii="Times New Roman" w:hAnsi="Times New Roman" w:cs="Times New Roman"/>
          <w:sz w:val="24"/>
          <w:szCs w:val="24"/>
        </w:rPr>
        <w:t xml:space="preserve"> по нарушениям</w:t>
      </w:r>
      <w:r w:rsidR="00AB4E29">
        <w:rPr>
          <w:rFonts w:ascii="Times New Roman" w:hAnsi="Times New Roman" w:cs="Times New Roman"/>
          <w:sz w:val="24"/>
          <w:szCs w:val="24"/>
        </w:rPr>
        <w:t xml:space="preserve">, </w:t>
      </w:r>
      <w:r w:rsidR="00297559">
        <w:rPr>
          <w:rFonts w:ascii="Times New Roman" w:hAnsi="Times New Roman" w:cs="Times New Roman"/>
          <w:sz w:val="24"/>
          <w:szCs w:val="24"/>
        </w:rPr>
        <w:t xml:space="preserve">связанным </w:t>
      </w:r>
      <w:r w:rsidR="00AB4E29">
        <w:rPr>
          <w:rFonts w:ascii="Times New Roman" w:hAnsi="Times New Roman" w:cs="Times New Roman"/>
          <w:sz w:val="24"/>
          <w:szCs w:val="24"/>
        </w:rPr>
        <w:t xml:space="preserve">с составлением и представлением публичными компаниями своей финансовой </w:t>
      </w:r>
      <w:r w:rsidR="00297559">
        <w:rPr>
          <w:rFonts w:ascii="Times New Roman" w:hAnsi="Times New Roman" w:cs="Times New Roman"/>
          <w:sz w:val="24"/>
          <w:szCs w:val="24"/>
        </w:rPr>
        <w:t>отчетности</w:t>
      </w:r>
      <w:r w:rsidR="00AB4E29">
        <w:rPr>
          <w:rFonts w:ascii="Times New Roman" w:hAnsi="Times New Roman" w:cs="Times New Roman"/>
          <w:sz w:val="24"/>
          <w:szCs w:val="24"/>
        </w:rPr>
        <w:t>. В 2014 году таких дел было уже 98, а в 2015 - 134. В большинстве рассмотренных случаев методами искажения финансовой отчетностью выступали:</w:t>
      </w:r>
    </w:p>
    <w:p w14:paraId="358C9A97" w14:textId="1EFD92F7" w:rsidR="009B1340" w:rsidRDefault="00297559" w:rsidP="009B1340">
      <w:pPr>
        <w:pStyle w:val="a3"/>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завышение </w:t>
      </w:r>
      <w:r w:rsidR="009B1340">
        <w:rPr>
          <w:rFonts w:ascii="Times New Roman" w:hAnsi="Times New Roman" w:cs="Times New Roman"/>
          <w:sz w:val="24"/>
          <w:szCs w:val="24"/>
        </w:rPr>
        <w:t>выручки;</w:t>
      </w:r>
    </w:p>
    <w:p w14:paraId="1635DEEA" w14:textId="00FBE148" w:rsidR="009B1340" w:rsidRDefault="00297559" w:rsidP="009B1340">
      <w:pPr>
        <w:pStyle w:val="a3"/>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завышение </w:t>
      </w:r>
      <w:r w:rsidR="009B1340">
        <w:rPr>
          <w:rFonts w:ascii="Times New Roman" w:hAnsi="Times New Roman" w:cs="Times New Roman"/>
          <w:sz w:val="24"/>
          <w:szCs w:val="24"/>
        </w:rPr>
        <w:t>расходов;</w:t>
      </w:r>
    </w:p>
    <w:p w14:paraId="07F6403F" w14:textId="59FE2893" w:rsidR="009B1340" w:rsidRDefault="00297559" w:rsidP="009B1340">
      <w:pPr>
        <w:pStyle w:val="a3"/>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некорректная </w:t>
      </w:r>
      <w:r w:rsidR="009B1340">
        <w:rPr>
          <w:rFonts w:ascii="Times New Roman" w:hAnsi="Times New Roman" w:cs="Times New Roman"/>
          <w:sz w:val="24"/>
          <w:szCs w:val="24"/>
        </w:rPr>
        <w:t>оценка активов.</w:t>
      </w:r>
    </w:p>
    <w:p w14:paraId="07FB0FD4" w14:textId="5B957BD2" w:rsidR="00DF7CDD" w:rsidRDefault="009B1340" w:rsidP="00DF7CDD">
      <w:pPr>
        <w:spacing w:line="360" w:lineRule="auto"/>
        <w:ind w:firstLine="708"/>
        <w:jc w:val="both"/>
        <w:rPr>
          <w:rFonts w:ascii="Times New Roman" w:hAnsi="Times New Roman" w:cs="Times New Roman"/>
          <w:sz w:val="24"/>
        </w:rPr>
      </w:pPr>
      <w:r>
        <w:rPr>
          <w:rFonts w:ascii="Times New Roman" w:hAnsi="Times New Roman" w:cs="Times New Roman"/>
          <w:sz w:val="24"/>
          <w:szCs w:val="24"/>
        </w:rPr>
        <w:t xml:space="preserve">В качестве тенденции последних лет </w:t>
      </w:r>
      <w:r>
        <w:rPr>
          <w:rFonts w:ascii="Times New Roman" w:hAnsi="Times New Roman" w:cs="Times New Roman"/>
          <w:sz w:val="24"/>
          <w:lang w:val="en-US"/>
        </w:rPr>
        <w:t>SEC</w:t>
      </w:r>
      <w:r>
        <w:rPr>
          <w:rFonts w:ascii="Times New Roman" w:hAnsi="Times New Roman" w:cs="Times New Roman"/>
          <w:sz w:val="24"/>
        </w:rPr>
        <w:t xml:space="preserve"> и </w:t>
      </w:r>
      <w:r>
        <w:rPr>
          <w:rFonts w:ascii="Times New Roman" w:hAnsi="Times New Roman" w:cs="Times New Roman"/>
          <w:sz w:val="24"/>
          <w:lang w:val="en-US"/>
        </w:rPr>
        <w:t>ACFE</w:t>
      </w:r>
      <w:r w:rsidRPr="009B1340">
        <w:rPr>
          <w:rFonts w:ascii="Times New Roman" w:hAnsi="Times New Roman" w:cs="Times New Roman"/>
          <w:sz w:val="24"/>
        </w:rPr>
        <w:t xml:space="preserve"> </w:t>
      </w:r>
      <w:r>
        <w:rPr>
          <w:rFonts w:ascii="Times New Roman" w:hAnsi="Times New Roman" w:cs="Times New Roman"/>
          <w:sz w:val="24"/>
        </w:rPr>
        <w:t xml:space="preserve">отмечают, что увеличивается количество случаев обвинения непосредственно руководителей компании, директоров департаментов внутреннего аудита, аудиторов и бухгалтеров, то есть непосредственно тех, кто должен обеспечивать достоверность финансовой отчетности и соблюдение законодательства. </w:t>
      </w:r>
      <w:r w:rsidR="00DF7CDD">
        <w:rPr>
          <w:rFonts w:ascii="Times New Roman" w:hAnsi="Times New Roman" w:cs="Times New Roman"/>
          <w:sz w:val="24"/>
        </w:rPr>
        <w:t xml:space="preserve">Зная о данной тенденции, </w:t>
      </w:r>
      <w:r w:rsidR="00085934">
        <w:rPr>
          <w:rFonts w:ascii="Times New Roman" w:hAnsi="Times New Roman" w:cs="Times New Roman"/>
          <w:sz w:val="24"/>
        </w:rPr>
        <w:t xml:space="preserve">регулирующие органы США выпустили </w:t>
      </w:r>
      <w:r w:rsidR="00DF7CDD">
        <w:rPr>
          <w:rFonts w:ascii="Times New Roman" w:hAnsi="Times New Roman" w:cs="Times New Roman"/>
          <w:sz w:val="24"/>
        </w:rPr>
        <w:t>внутренний стандарт, подчеркивающий необходимость персонального уголовного наказания лиц, виновных в нарушениях в сфере финансовой отчетности и раскрытия информации.</w:t>
      </w:r>
    </w:p>
    <w:p w14:paraId="00DF1B1E" w14:textId="33DC83EA" w:rsidR="0095599C" w:rsidRDefault="00C03CD4"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Известная аудиторская компания </w:t>
      </w:r>
      <w:r w:rsidR="00085934" w:rsidRPr="00085934">
        <w:rPr>
          <w:rFonts w:ascii="Times New Roman" w:hAnsi="Times New Roman" w:cs="Times New Roman"/>
          <w:sz w:val="24"/>
        </w:rPr>
        <w:t>PricewaterhouseCoopers</w:t>
      </w:r>
      <w:r w:rsidR="00085934">
        <w:rPr>
          <w:rFonts w:ascii="Times New Roman" w:hAnsi="Times New Roman" w:cs="Times New Roman"/>
          <w:sz w:val="24"/>
        </w:rPr>
        <w:t xml:space="preserve"> (</w:t>
      </w:r>
      <w:r>
        <w:rPr>
          <w:rFonts w:ascii="Times New Roman" w:hAnsi="Times New Roman" w:cs="Times New Roman"/>
          <w:sz w:val="24"/>
          <w:lang w:val="en-US"/>
        </w:rPr>
        <w:t>PwC</w:t>
      </w:r>
      <w:r w:rsidR="00085934">
        <w:rPr>
          <w:rFonts w:ascii="Times New Roman" w:hAnsi="Times New Roman" w:cs="Times New Roman"/>
          <w:sz w:val="24"/>
        </w:rPr>
        <w:t>)</w:t>
      </w:r>
      <w:r>
        <w:rPr>
          <w:rFonts w:ascii="Times New Roman" w:hAnsi="Times New Roman" w:cs="Times New Roman"/>
          <w:sz w:val="24"/>
        </w:rPr>
        <w:t xml:space="preserve"> </w:t>
      </w:r>
      <w:r w:rsidR="00546C47">
        <w:rPr>
          <w:rFonts w:ascii="Times New Roman" w:hAnsi="Times New Roman" w:cs="Times New Roman"/>
          <w:sz w:val="24"/>
        </w:rPr>
        <w:t>сделала</w:t>
      </w:r>
      <w:r>
        <w:rPr>
          <w:rFonts w:ascii="Times New Roman" w:hAnsi="Times New Roman" w:cs="Times New Roman"/>
          <w:sz w:val="24"/>
        </w:rPr>
        <w:t xml:space="preserve"> </w:t>
      </w:r>
      <w:r w:rsidR="00546C47">
        <w:rPr>
          <w:rFonts w:ascii="Times New Roman" w:hAnsi="Times New Roman" w:cs="Times New Roman"/>
          <w:sz w:val="24"/>
        </w:rPr>
        <w:t xml:space="preserve">всемирный обзор экономических преступлений за 2016 год, в котором </w:t>
      </w:r>
      <w:r w:rsidRPr="00C03CD4">
        <w:rPr>
          <w:rFonts w:ascii="Times New Roman" w:hAnsi="Times New Roman" w:cs="Times New Roman"/>
          <w:sz w:val="24"/>
        </w:rPr>
        <w:t>приняли участие более 6 тысяч респондентов из 115 стран</w:t>
      </w:r>
      <w:r w:rsidR="00546C47">
        <w:rPr>
          <w:rFonts w:ascii="Times New Roman" w:hAnsi="Times New Roman" w:cs="Times New Roman"/>
          <w:sz w:val="24"/>
        </w:rPr>
        <w:t>.</w:t>
      </w:r>
    </w:p>
    <w:p w14:paraId="7B48EFA1" w14:textId="4BE40D3D" w:rsidR="00546C47" w:rsidRDefault="006D20A7"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В данном обзоре говорилось о последствиях для компании, которые несет за собой обнаружение факта экономического преступления (фальсификации финансовой отчетности, в частности). Прежде всего, стоит отметить, что зачастую невозможно оценить реальные затраты, которые понесет компания, уличенная в искажении бухгалтерской отчетности, потому что финансовые убытки от мошенничества составляют малую долю от всех последствий, с которыми столкнется организация.</w:t>
      </w:r>
    </w:p>
    <w:p w14:paraId="381DFFE8" w14:textId="2411CD89" w:rsidR="00546C47" w:rsidRPr="00C03CD4" w:rsidRDefault="00546C47" w:rsidP="00DF7CDD">
      <w:pPr>
        <w:spacing w:line="360" w:lineRule="auto"/>
        <w:ind w:firstLine="708"/>
        <w:jc w:val="both"/>
        <w:rPr>
          <w:rFonts w:ascii="Times New Roman" w:hAnsi="Times New Roman" w:cs="Times New Roman"/>
          <w:sz w:val="24"/>
        </w:rPr>
      </w:pPr>
      <w:r>
        <w:rPr>
          <w:noProof/>
          <w:lang w:eastAsia="ru-RU"/>
        </w:rPr>
        <w:lastRenderedPageBreak/>
        <w:drawing>
          <wp:inline distT="0" distB="0" distL="0" distR="0" wp14:anchorId="5A06B704" wp14:editId="54F886CF">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AB7E92" w14:textId="0E3F2CEA" w:rsidR="00546C47" w:rsidRDefault="00546C47" w:rsidP="00350D41">
      <w:pPr>
        <w:spacing w:line="360" w:lineRule="auto"/>
        <w:ind w:firstLine="709"/>
        <w:contextualSpacing/>
        <w:rPr>
          <w:rFonts w:ascii="Times New Roman" w:hAnsi="Times New Roman" w:cs="Times New Roman"/>
          <w:sz w:val="24"/>
          <w:szCs w:val="24"/>
        </w:rPr>
      </w:pPr>
      <w:r w:rsidRPr="009473B5">
        <w:rPr>
          <w:rFonts w:ascii="Times New Roman" w:hAnsi="Times New Roman" w:cs="Times New Roman"/>
          <w:sz w:val="24"/>
          <w:szCs w:val="24"/>
        </w:rPr>
        <w:t>Рис 2.</w:t>
      </w:r>
      <w:r w:rsidR="00350D41">
        <w:rPr>
          <w:rFonts w:ascii="Times New Roman" w:hAnsi="Times New Roman" w:cs="Times New Roman"/>
          <w:sz w:val="24"/>
          <w:szCs w:val="24"/>
        </w:rPr>
        <w:t>5.</w:t>
      </w:r>
      <w:r w:rsidRPr="009473B5">
        <w:rPr>
          <w:rFonts w:ascii="Times New Roman" w:hAnsi="Times New Roman" w:cs="Times New Roman"/>
          <w:sz w:val="24"/>
          <w:szCs w:val="24"/>
        </w:rPr>
        <w:t xml:space="preserve"> </w:t>
      </w:r>
      <w:r>
        <w:rPr>
          <w:rFonts w:ascii="Times New Roman" w:hAnsi="Times New Roman" w:cs="Times New Roman"/>
          <w:sz w:val="24"/>
          <w:szCs w:val="24"/>
        </w:rPr>
        <w:t>Форма собственности организаций, ставшей жертвой мошенничества с бухгалтерской отчетностью в 2006-2016 году</w:t>
      </w:r>
    </w:p>
    <w:p w14:paraId="42234D07" w14:textId="42DFE268" w:rsidR="00546C47" w:rsidRDefault="00546C47" w:rsidP="00350D41">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006D20A7">
        <w:rPr>
          <w:rFonts w:ascii="Times New Roman" w:hAnsi="Times New Roman" w:cs="Times New Roman"/>
        </w:rPr>
        <w:t xml:space="preserve">: </w:t>
      </w:r>
      <w:r w:rsidR="006D20A7" w:rsidRPr="006D20A7">
        <w:rPr>
          <w:rFonts w:ascii="Times New Roman" w:hAnsi="Times New Roman" w:cs="Times New Roman"/>
        </w:rPr>
        <w:t>Российский обзор экономических преступлений за 2016 год</w:t>
      </w:r>
      <w:r w:rsidRPr="006D20A7">
        <w:rPr>
          <w:rFonts w:ascii="Times New Roman" w:hAnsi="Times New Roman" w:cs="Times New Roman"/>
        </w:rPr>
        <w:t xml:space="preserve">. – </w:t>
      </w:r>
      <w:r w:rsidR="006D20A7">
        <w:rPr>
          <w:rFonts w:ascii="Times New Roman" w:hAnsi="Times New Roman" w:cs="Times New Roman"/>
          <w:lang w:val="en-US"/>
        </w:rPr>
        <w:t>PwC</w:t>
      </w:r>
      <w:r w:rsidRPr="006D20A7">
        <w:rPr>
          <w:rFonts w:ascii="Times New Roman" w:hAnsi="Times New Roman" w:cs="Times New Roman"/>
        </w:rPr>
        <w:t xml:space="preserve">. 2016. </w:t>
      </w:r>
      <w:r w:rsidR="006D20A7">
        <w:rPr>
          <w:rFonts w:ascii="Times New Roman" w:hAnsi="Times New Roman" w:cs="Times New Roman"/>
        </w:rPr>
        <w:t>С</w:t>
      </w:r>
      <w:r w:rsidRPr="00C25DD9">
        <w:rPr>
          <w:rFonts w:ascii="Times New Roman" w:hAnsi="Times New Roman" w:cs="Times New Roman"/>
        </w:rPr>
        <w:t xml:space="preserve">. </w:t>
      </w:r>
      <w:r w:rsidR="006D20A7" w:rsidRPr="00920387">
        <w:rPr>
          <w:rFonts w:ascii="Times New Roman" w:hAnsi="Times New Roman" w:cs="Times New Roman"/>
        </w:rPr>
        <w:t>9</w:t>
      </w:r>
      <w:r w:rsidRPr="00C25DD9">
        <w:rPr>
          <w:rFonts w:ascii="Times New Roman" w:hAnsi="Times New Roman" w:cs="Times New Roman"/>
        </w:rPr>
        <w:t>.</w:t>
      </w:r>
    </w:p>
    <w:p w14:paraId="1C028012" w14:textId="2205E6AE" w:rsidR="00920387" w:rsidRDefault="00920387"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Краткосрочный ущерб от экономического преступления можно оценить суммой, которая была украдена из компании и штрафом, который нужно будет выплатить за противоправные действия сотрудников.</w:t>
      </w:r>
    </w:p>
    <w:p w14:paraId="576F56B5" w14:textId="536ADB70" w:rsidR="00920387" w:rsidRDefault="00920387"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А вот долгосрочный ущерб для компании может быть выражен в приостановке деятельности из-за отзыва лицензии, следственных мероприятиях и снижения доверия компании со стороны контрагентов и клиентов.</w:t>
      </w:r>
    </w:p>
    <w:p w14:paraId="5DE065BA" w14:textId="1FD937AA" w:rsidR="00546C47" w:rsidRDefault="00920387"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44% </w:t>
      </w:r>
      <w:r w:rsidRPr="00920387">
        <w:rPr>
          <w:rFonts w:ascii="Times New Roman" w:hAnsi="Times New Roman" w:cs="Times New Roman"/>
          <w:sz w:val="24"/>
        </w:rPr>
        <w:t>компаний, которые столкнулись с экономическими преступлениями за последние два года, отметили, что противоправные действия оказали значительное отрицательное влияние на морально</w:t>
      </w:r>
      <w:r>
        <w:rPr>
          <w:rFonts w:ascii="Times New Roman" w:hAnsi="Times New Roman" w:cs="Times New Roman"/>
          <w:sz w:val="24"/>
        </w:rPr>
        <w:t xml:space="preserve"> </w:t>
      </w:r>
      <w:r w:rsidRPr="00920387">
        <w:rPr>
          <w:rFonts w:ascii="Times New Roman" w:hAnsi="Times New Roman" w:cs="Times New Roman"/>
          <w:sz w:val="24"/>
        </w:rPr>
        <w:t>- психологический климат в компании.</w:t>
      </w:r>
      <w:r w:rsidR="00C7308A">
        <w:rPr>
          <w:rFonts w:ascii="Times New Roman" w:hAnsi="Times New Roman" w:cs="Times New Roman"/>
          <w:sz w:val="24"/>
        </w:rPr>
        <w:t xml:space="preserve"> </w:t>
      </w:r>
    </w:p>
    <w:p w14:paraId="6B394228" w14:textId="2A066BED" w:rsidR="00C7308A" w:rsidRDefault="00C7308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w:t>
      </w:r>
      <w:r w:rsidRPr="00C7308A">
        <w:rPr>
          <w:rFonts w:ascii="Times New Roman" w:hAnsi="Times New Roman" w:cs="Times New Roman"/>
          <w:sz w:val="24"/>
        </w:rPr>
        <w:t xml:space="preserve">освенный ущерб </w:t>
      </w:r>
      <w:r>
        <w:rPr>
          <w:rFonts w:ascii="Times New Roman" w:hAnsi="Times New Roman" w:cs="Times New Roman"/>
          <w:sz w:val="24"/>
        </w:rPr>
        <w:t xml:space="preserve">от мошенничества </w:t>
      </w:r>
      <w:r w:rsidRPr="00C7308A">
        <w:rPr>
          <w:rFonts w:ascii="Times New Roman" w:hAnsi="Times New Roman" w:cs="Times New Roman"/>
          <w:sz w:val="24"/>
        </w:rPr>
        <w:t xml:space="preserve">не всегда поддается количественной оценке. </w:t>
      </w:r>
      <w:r>
        <w:rPr>
          <w:rFonts w:ascii="Times New Roman" w:hAnsi="Times New Roman" w:cs="Times New Roman"/>
          <w:sz w:val="24"/>
        </w:rPr>
        <w:t xml:space="preserve">Однако с течением времени </w:t>
      </w:r>
      <w:r w:rsidRPr="00C7308A">
        <w:rPr>
          <w:rFonts w:ascii="Times New Roman" w:hAnsi="Times New Roman" w:cs="Times New Roman"/>
          <w:sz w:val="24"/>
        </w:rPr>
        <w:t>его воздействие может стать более весомым по сравнению с непосредственными финансовыми потерями, которые носят относительно более краткосрочный характер.</w:t>
      </w:r>
      <w:r>
        <w:rPr>
          <w:rFonts w:ascii="Times New Roman" w:hAnsi="Times New Roman" w:cs="Times New Roman"/>
          <w:sz w:val="24"/>
        </w:rPr>
        <w:t xml:space="preserve"> </w:t>
      </w:r>
    </w:p>
    <w:p w14:paraId="60FE781F" w14:textId="7AD4C8AE" w:rsidR="00920387" w:rsidRPr="00920387" w:rsidRDefault="00C7308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Поэтому потери от фальсификации финансовой отчетности, как и от других категорий экономических преступлений, не всегда можно оценить «по горячим следам». Зачастую для полной объективной оценки всех последствий мошенничества должно пройти 3-5 лет.</w:t>
      </w:r>
    </w:p>
    <w:p w14:paraId="6C6DA093" w14:textId="6150FBB2" w:rsidR="004B04B9" w:rsidRDefault="00C7308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lastRenderedPageBreak/>
        <w:t>Также стоит отметить, что м</w:t>
      </w:r>
      <w:r w:rsidR="00B51B7B" w:rsidRPr="00B51B7B">
        <w:rPr>
          <w:rFonts w:ascii="Times New Roman" w:hAnsi="Times New Roman" w:cs="Times New Roman"/>
          <w:sz w:val="24"/>
        </w:rPr>
        <w:t xml:space="preserve">ногие мошенники не ограничиваются </w:t>
      </w:r>
      <w:r w:rsidR="001C307E">
        <w:rPr>
          <w:rFonts w:ascii="Times New Roman" w:hAnsi="Times New Roman" w:cs="Times New Roman"/>
          <w:sz w:val="24"/>
        </w:rPr>
        <w:t xml:space="preserve">только </w:t>
      </w:r>
      <w:r w:rsidR="00B51B7B" w:rsidRPr="00B51B7B">
        <w:rPr>
          <w:rFonts w:ascii="Times New Roman" w:hAnsi="Times New Roman" w:cs="Times New Roman"/>
          <w:sz w:val="24"/>
        </w:rPr>
        <w:t xml:space="preserve">одним типом </w:t>
      </w:r>
      <w:r w:rsidR="002D0132">
        <w:rPr>
          <w:rFonts w:ascii="Times New Roman" w:hAnsi="Times New Roman" w:cs="Times New Roman"/>
          <w:sz w:val="24"/>
        </w:rPr>
        <w:t xml:space="preserve">корпоративного </w:t>
      </w:r>
      <w:r w:rsidR="00B51B7B" w:rsidRPr="00B51B7B">
        <w:rPr>
          <w:rFonts w:ascii="Times New Roman" w:hAnsi="Times New Roman" w:cs="Times New Roman"/>
          <w:sz w:val="24"/>
        </w:rPr>
        <w:t>мошенничества</w:t>
      </w:r>
      <w:r w:rsidR="001C307E">
        <w:rPr>
          <w:rFonts w:ascii="Times New Roman" w:hAnsi="Times New Roman" w:cs="Times New Roman"/>
          <w:sz w:val="24"/>
        </w:rPr>
        <w:t xml:space="preserve"> из трех: фальсификация финансовой отчетности (ФФО), незаконное присвоение активов (НПА) и коррупция</w:t>
      </w:r>
      <w:r w:rsidR="002D0132">
        <w:rPr>
          <w:rFonts w:ascii="Times New Roman" w:hAnsi="Times New Roman" w:cs="Times New Roman"/>
          <w:sz w:val="24"/>
        </w:rPr>
        <w:t>.</w:t>
      </w:r>
    </w:p>
    <w:p w14:paraId="1BA0A449" w14:textId="1BB1A3A2" w:rsidR="002D0132" w:rsidRDefault="002E253B" w:rsidP="00DF7CDD">
      <w:pPr>
        <w:spacing w:line="360" w:lineRule="auto"/>
        <w:ind w:firstLine="708"/>
        <w:jc w:val="both"/>
        <w:rPr>
          <w:rFonts w:ascii="Times New Roman" w:hAnsi="Times New Roman" w:cs="Times New Roman"/>
          <w:sz w:val="24"/>
        </w:rPr>
      </w:pPr>
      <w:r>
        <w:rPr>
          <w:rFonts w:ascii="Times New Roman" w:eastAsiaTheme="majorEastAsia" w:hAnsi="Times New Roman" w:cs="Times New Roman"/>
          <w:noProof/>
          <w:sz w:val="24"/>
          <w:szCs w:val="24"/>
          <w:lang w:eastAsia="ru-RU"/>
        </w:rPr>
        <w:drawing>
          <wp:inline distT="0" distB="0" distL="0" distR="0" wp14:anchorId="08DF3E85" wp14:editId="77AD93B6">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69A0DD" w14:textId="014EC214" w:rsidR="002E253B" w:rsidRPr="00133037" w:rsidRDefault="002E253B" w:rsidP="002E253B">
      <w:pPr>
        <w:spacing w:line="360" w:lineRule="auto"/>
        <w:ind w:firstLine="708"/>
        <w:rPr>
          <w:rFonts w:ascii="Times New Roman" w:hAnsi="Times New Roman" w:cs="Times New Roman"/>
          <w:sz w:val="24"/>
          <w:szCs w:val="24"/>
        </w:rPr>
      </w:pPr>
      <w:r w:rsidRPr="009473B5">
        <w:rPr>
          <w:rFonts w:ascii="Times New Roman" w:hAnsi="Times New Roman" w:cs="Times New Roman"/>
          <w:sz w:val="24"/>
          <w:szCs w:val="24"/>
        </w:rPr>
        <w:t>Рис</w:t>
      </w:r>
      <w:r w:rsidRPr="00133037">
        <w:rPr>
          <w:rFonts w:ascii="Times New Roman" w:hAnsi="Times New Roman" w:cs="Times New Roman"/>
          <w:sz w:val="24"/>
          <w:szCs w:val="24"/>
        </w:rPr>
        <w:t xml:space="preserve"> 2.</w:t>
      </w:r>
      <w:r w:rsidR="00350D41" w:rsidRPr="00133037">
        <w:rPr>
          <w:rFonts w:ascii="Times New Roman" w:hAnsi="Times New Roman" w:cs="Times New Roman"/>
          <w:sz w:val="24"/>
          <w:szCs w:val="24"/>
        </w:rPr>
        <w:t>6.</w:t>
      </w:r>
      <w:r w:rsidRPr="00133037">
        <w:rPr>
          <w:rFonts w:ascii="Times New Roman" w:hAnsi="Times New Roman" w:cs="Times New Roman"/>
          <w:sz w:val="24"/>
          <w:szCs w:val="24"/>
        </w:rPr>
        <w:t xml:space="preserve"> </w:t>
      </w:r>
      <w:r w:rsidR="00FD5A3D">
        <w:rPr>
          <w:rFonts w:ascii="Times New Roman" w:hAnsi="Times New Roman" w:cs="Times New Roman"/>
          <w:sz w:val="24"/>
          <w:szCs w:val="24"/>
        </w:rPr>
        <w:t>Разбивка</w:t>
      </w:r>
      <w:r w:rsidR="00FD5A3D" w:rsidRPr="00133037">
        <w:rPr>
          <w:rFonts w:ascii="Times New Roman" w:hAnsi="Times New Roman" w:cs="Times New Roman"/>
          <w:sz w:val="24"/>
          <w:szCs w:val="24"/>
        </w:rPr>
        <w:t xml:space="preserve"> </w:t>
      </w:r>
      <w:r w:rsidR="00FD5A3D">
        <w:rPr>
          <w:rFonts w:ascii="Times New Roman" w:hAnsi="Times New Roman" w:cs="Times New Roman"/>
          <w:sz w:val="24"/>
          <w:szCs w:val="24"/>
        </w:rPr>
        <w:t>по</w:t>
      </w:r>
      <w:r w:rsidR="00FD5A3D" w:rsidRPr="00133037">
        <w:rPr>
          <w:rFonts w:ascii="Times New Roman" w:hAnsi="Times New Roman" w:cs="Times New Roman"/>
          <w:sz w:val="24"/>
          <w:szCs w:val="24"/>
        </w:rPr>
        <w:t xml:space="preserve"> </w:t>
      </w:r>
      <w:r w:rsidR="00FD5A3D">
        <w:rPr>
          <w:rFonts w:ascii="Times New Roman" w:hAnsi="Times New Roman" w:cs="Times New Roman"/>
          <w:sz w:val="24"/>
          <w:szCs w:val="24"/>
        </w:rPr>
        <w:t>категориям</w:t>
      </w:r>
      <w:r w:rsidR="00FD5A3D" w:rsidRPr="00133037">
        <w:rPr>
          <w:rFonts w:ascii="Times New Roman" w:hAnsi="Times New Roman" w:cs="Times New Roman"/>
          <w:sz w:val="24"/>
          <w:szCs w:val="24"/>
        </w:rPr>
        <w:t xml:space="preserve"> </w:t>
      </w:r>
      <w:r w:rsidR="00634ECF">
        <w:rPr>
          <w:rFonts w:ascii="Times New Roman" w:hAnsi="Times New Roman" w:cs="Times New Roman"/>
          <w:sz w:val="24"/>
          <w:szCs w:val="24"/>
        </w:rPr>
        <w:t>мошенничества</w:t>
      </w:r>
      <w:r w:rsidR="00634ECF" w:rsidRPr="00133037">
        <w:rPr>
          <w:rFonts w:ascii="Times New Roman" w:hAnsi="Times New Roman" w:cs="Times New Roman"/>
          <w:sz w:val="24"/>
          <w:szCs w:val="24"/>
        </w:rPr>
        <w:t xml:space="preserve"> </w:t>
      </w:r>
      <w:r w:rsidR="00634ECF" w:rsidRPr="002E253B">
        <w:rPr>
          <w:rFonts w:ascii="Times New Roman" w:hAnsi="Times New Roman" w:cs="Times New Roman"/>
          <w:sz w:val="24"/>
          <w:szCs w:val="24"/>
        </w:rPr>
        <w:t>в</w:t>
      </w:r>
      <w:r w:rsidRPr="00133037">
        <w:rPr>
          <w:rFonts w:ascii="Times New Roman" w:hAnsi="Times New Roman" w:cs="Times New Roman"/>
          <w:sz w:val="24"/>
          <w:szCs w:val="24"/>
        </w:rPr>
        <w:t xml:space="preserve"> 2016 </w:t>
      </w:r>
      <w:r>
        <w:rPr>
          <w:rFonts w:ascii="Times New Roman" w:hAnsi="Times New Roman" w:cs="Times New Roman"/>
          <w:sz w:val="24"/>
          <w:szCs w:val="24"/>
        </w:rPr>
        <w:t>году</w:t>
      </w:r>
    </w:p>
    <w:p w14:paraId="53E4AA64" w14:textId="7C846D9A" w:rsidR="002E253B" w:rsidRPr="00350D41" w:rsidRDefault="002E253B" w:rsidP="002E253B">
      <w:pPr>
        <w:spacing w:line="360" w:lineRule="auto"/>
        <w:ind w:firstLine="360"/>
        <w:jc w:val="both"/>
        <w:rPr>
          <w:rFonts w:ascii="Times New Roman" w:hAnsi="Times New Roman" w:cs="Times New Roman"/>
          <w:lang w:val="en-US"/>
        </w:rPr>
      </w:pPr>
      <w:r w:rsidRPr="00C25DD9">
        <w:rPr>
          <w:rFonts w:ascii="Times New Roman" w:hAnsi="Times New Roman" w:cs="Times New Roman"/>
        </w:rPr>
        <w:t>Источник</w:t>
      </w:r>
      <w:r w:rsidRPr="00C25DD9">
        <w:rPr>
          <w:rFonts w:ascii="Times New Roman" w:hAnsi="Times New Roman" w:cs="Times New Roman"/>
          <w:lang w:val="en-US"/>
        </w:rPr>
        <w:t xml:space="preserve">: Association of Certified Fraud Examiners. Report to the Nation on Occupational Fraud and Abuse. – ACFE. 2016. </w:t>
      </w:r>
      <w:r w:rsidRPr="002E253B">
        <w:rPr>
          <w:rFonts w:ascii="Times New Roman" w:hAnsi="Times New Roman" w:cs="Times New Roman"/>
          <w:lang w:val="en-US"/>
        </w:rPr>
        <w:t>P</w:t>
      </w:r>
      <w:r w:rsidRPr="00350D41">
        <w:rPr>
          <w:rFonts w:ascii="Times New Roman" w:hAnsi="Times New Roman" w:cs="Times New Roman"/>
          <w:lang w:val="en-US"/>
        </w:rPr>
        <w:t>. 13.</w:t>
      </w:r>
    </w:p>
    <w:p w14:paraId="3630E6C2" w14:textId="2BE9FEA4" w:rsidR="00D20AA0" w:rsidRPr="0028057A" w:rsidRDefault="00350D41" w:rsidP="0028057A">
      <w:pPr>
        <w:spacing w:line="360" w:lineRule="auto"/>
        <w:ind w:firstLine="708"/>
        <w:jc w:val="both"/>
        <w:rPr>
          <w:rFonts w:ascii="Times New Roman" w:hAnsi="Times New Roman" w:cs="Times New Roman"/>
          <w:sz w:val="24"/>
        </w:rPr>
      </w:pPr>
      <w:r>
        <w:rPr>
          <w:rFonts w:ascii="Times New Roman" w:hAnsi="Times New Roman" w:cs="Times New Roman"/>
          <w:sz w:val="24"/>
        </w:rPr>
        <w:t>Как видно из рис. 2.6.</w:t>
      </w:r>
      <w:r w:rsidR="00065DD9">
        <w:rPr>
          <w:rFonts w:ascii="Times New Roman" w:hAnsi="Times New Roman" w:cs="Times New Roman"/>
          <w:sz w:val="24"/>
        </w:rPr>
        <w:t xml:space="preserve"> в 32% случаев экономических преступлениях, мошенники использовали несколько категорий финансового мошенничества. </w:t>
      </w:r>
      <w:r w:rsidR="002D0132" w:rsidRPr="002D0132">
        <w:rPr>
          <w:rFonts w:ascii="Times New Roman" w:hAnsi="Times New Roman" w:cs="Times New Roman"/>
          <w:sz w:val="24"/>
        </w:rPr>
        <w:t xml:space="preserve">Таким образом, </w:t>
      </w:r>
      <w:r w:rsidR="00065DD9">
        <w:rPr>
          <w:rFonts w:ascii="Times New Roman" w:hAnsi="Times New Roman" w:cs="Times New Roman"/>
          <w:sz w:val="24"/>
        </w:rPr>
        <w:t>некоторые</w:t>
      </w:r>
      <w:r w:rsidR="002D0132" w:rsidRPr="002D0132">
        <w:rPr>
          <w:rFonts w:ascii="Times New Roman" w:hAnsi="Times New Roman" w:cs="Times New Roman"/>
          <w:sz w:val="24"/>
        </w:rPr>
        <w:t xml:space="preserve"> </w:t>
      </w:r>
      <w:r w:rsidR="00065DD9">
        <w:rPr>
          <w:rFonts w:ascii="Times New Roman" w:hAnsi="Times New Roman" w:cs="Times New Roman"/>
          <w:sz w:val="24"/>
        </w:rPr>
        <w:t xml:space="preserve">известные скандалы, связанные с фальсификацией финансовой </w:t>
      </w:r>
      <w:r w:rsidR="00F14AE9">
        <w:rPr>
          <w:rFonts w:ascii="Times New Roman" w:hAnsi="Times New Roman" w:cs="Times New Roman"/>
          <w:sz w:val="24"/>
        </w:rPr>
        <w:t>отчетности</w:t>
      </w:r>
      <w:r w:rsidR="002D0132" w:rsidRPr="002D0132">
        <w:rPr>
          <w:rFonts w:ascii="Times New Roman" w:hAnsi="Times New Roman" w:cs="Times New Roman"/>
          <w:sz w:val="24"/>
        </w:rPr>
        <w:t xml:space="preserve">, </w:t>
      </w:r>
      <w:r w:rsidR="002E253B">
        <w:rPr>
          <w:rFonts w:ascii="Times New Roman" w:hAnsi="Times New Roman" w:cs="Times New Roman"/>
          <w:sz w:val="24"/>
        </w:rPr>
        <w:t xml:space="preserve">которые будут рассмотрены в следующем </w:t>
      </w:r>
      <w:r w:rsidR="00F14AE9">
        <w:rPr>
          <w:rFonts w:ascii="Times New Roman" w:hAnsi="Times New Roman" w:cs="Times New Roman"/>
          <w:sz w:val="24"/>
        </w:rPr>
        <w:t>параграфе</w:t>
      </w:r>
      <w:r w:rsidR="002D0132" w:rsidRPr="002D0132">
        <w:rPr>
          <w:rFonts w:ascii="Times New Roman" w:hAnsi="Times New Roman" w:cs="Times New Roman"/>
          <w:sz w:val="24"/>
        </w:rPr>
        <w:t xml:space="preserve">, включали </w:t>
      </w:r>
      <w:r w:rsidR="00065DD9">
        <w:rPr>
          <w:rFonts w:ascii="Times New Roman" w:hAnsi="Times New Roman" w:cs="Times New Roman"/>
          <w:sz w:val="24"/>
        </w:rPr>
        <w:t>еще и другие категории</w:t>
      </w:r>
      <w:r w:rsidR="002D0132">
        <w:rPr>
          <w:rFonts w:ascii="Times New Roman" w:hAnsi="Times New Roman" w:cs="Times New Roman"/>
          <w:sz w:val="24"/>
        </w:rPr>
        <w:t xml:space="preserve"> </w:t>
      </w:r>
      <w:r w:rsidR="00065DD9">
        <w:rPr>
          <w:rFonts w:ascii="Times New Roman" w:hAnsi="Times New Roman" w:cs="Times New Roman"/>
          <w:sz w:val="24"/>
        </w:rPr>
        <w:t>финансового</w:t>
      </w:r>
      <w:r w:rsidR="002D0132" w:rsidRPr="002D0132">
        <w:rPr>
          <w:rFonts w:ascii="Times New Roman" w:hAnsi="Times New Roman" w:cs="Times New Roman"/>
          <w:sz w:val="24"/>
        </w:rPr>
        <w:t xml:space="preserve"> мошенничества.</w:t>
      </w:r>
      <w:r w:rsidR="006D3CCE">
        <w:rPr>
          <w:rFonts w:ascii="Times New Roman" w:hAnsi="Times New Roman" w:cs="Times New Roman"/>
          <w:sz w:val="24"/>
        </w:rPr>
        <w:t xml:space="preserve"> </w:t>
      </w:r>
      <w:r w:rsidR="00EF4061">
        <w:rPr>
          <w:rFonts w:ascii="Times New Roman" w:hAnsi="Times New Roman" w:cs="Times New Roman"/>
          <w:sz w:val="24"/>
        </w:rPr>
        <w:t xml:space="preserve">Зачастую </w:t>
      </w:r>
      <w:r w:rsidR="006D3CCE" w:rsidRPr="00715AEA">
        <w:rPr>
          <w:rFonts w:ascii="Times New Roman" w:hAnsi="Times New Roman" w:cs="Times New Roman"/>
          <w:sz w:val="24"/>
        </w:rPr>
        <w:t>мошенни</w:t>
      </w:r>
      <w:r w:rsidR="00EF4061">
        <w:rPr>
          <w:rFonts w:ascii="Times New Roman" w:hAnsi="Times New Roman" w:cs="Times New Roman"/>
          <w:sz w:val="24"/>
        </w:rPr>
        <w:t>чество</w:t>
      </w:r>
      <w:r w:rsidR="006D3CCE" w:rsidRPr="00715AEA">
        <w:rPr>
          <w:rFonts w:ascii="Times New Roman" w:hAnsi="Times New Roman" w:cs="Times New Roman"/>
          <w:sz w:val="24"/>
        </w:rPr>
        <w:t xml:space="preserve"> начинаетс</w:t>
      </w:r>
      <w:r w:rsidR="00EF4061">
        <w:rPr>
          <w:rFonts w:ascii="Times New Roman" w:hAnsi="Times New Roman" w:cs="Times New Roman"/>
          <w:sz w:val="24"/>
        </w:rPr>
        <w:t>я</w:t>
      </w:r>
      <w:r w:rsidR="006D3CCE" w:rsidRPr="00715AEA">
        <w:rPr>
          <w:rFonts w:ascii="Times New Roman" w:hAnsi="Times New Roman" w:cs="Times New Roman"/>
          <w:sz w:val="24"/>
        </w:rPr>
        <w:t xml:space="preserve"> </w:t>
      </w:r>
      <w:r w:rsidR="00EF4061">
        <w:rPr>
          <w:rFonts w:ascii="Times New Roman" w:hAnsi="Times New Roman" w:cs="Times New Roman"/>
          <w:sz w:val="24"/>
        </w:rPr>
        <w:t xml:space="preserve">с </w:t>
      </w:r>
      <w:r w:rsidR="006D3CCE" w:rsidRPr="00715AEA">
        <w:rPr>
          <w:rFonts w:ascii="Times New Roman" w:hAnsi="Times New Roman" w:cs="Times New Roman"/>
          <w:sz w:val="24"/>
        </w:rPr>
        <w:t>одной схемы мошенничества,</w:t>
      </w:r>
      <w:r w:rsidR="00EF4061">
        <w:rPr>
          <w:rFonts w:ascii="Times New Roman" w:hAnsi="Times New Roman" w:cs="Times New Roman"/>
          <w:sz w:val="24"/>
        </w:rPr>
        <w:t xml:space="preserve"> для покрытия которой совершаются другие мошеннические действия.</w:t>
      </w:r>
      <w:r w:rsidR="006D3CCE" w:rsidRPr="00715AEA">
        <w:rPr>
          <w:rFonts w:ascii="Times New Roman" w:hAnsi="Times New Roman" w:cs="Times New Roman"/>
          <w:sz w:val="24"/>
        </w:rPr>
        <w:t xml:space="preserve"> </w:t>
      </w:r>
      <w:r w:rsidR="0028057A">
        <w:rPr>
          <w:rFonts w:ascii="Times New Roman" w:hAnsi="Times New Roman" w:cs="Times New Roman"/>
          <w:sz w:val="24"/>
        </w:rPr>
        <w:t>Фальсификация финансовой отчётности</w:t>
      </w:r>
      <w:r w:rsidR="0028057A" w:rsidRPr="00851597">
        <w:rPr>
          <w:rFonts w:ascii="Times New Roman" w:hAnsi="Times New Roman" w:cs="Times New Roman"/>
          <w:sz w:val="24"/>
        </w:rPr>
        <w:t xml:space="preserve"> может быть </w:t>
      </w:r>
      <w:r w:rsidR="0028057A">
        <w:rPr>
          <w:rFonts w:ascii="Times New Roman" w:hAnsi="Times New Roman" w:cs="Times New Roman"/>
          <w:sz w:val="24"/>
        </w:rPr>
        <w:t>попыткой</w:t>
      </w:r>
      <w:r w:rsidR="0028057A" w:rsidRPr="00851597">
        <w:rPr>
          <w:rFonts w:ascii="Times New Roman" w:hAnsi="Times New Roman" w:cs="Times New Roman"/>
          <w:sz w:val="24"/>
        </w:rPr>
        <w:t xml:space="preserve"> скрыть доказательства </w:t>
      </w:r>
      <w:r w:rsidR="0028057A">
        <w:rPr>
          <w:rFonts w:ascii="Times New Roman" w:hAnsi="Times New Roman" w:cs="Times New Roman"/>
          <w:sz w:val="24"/>
        </w:rPr>
        <w:t>иных форм корпоративного мошенничества (воровство активов, коррупция)</w:t>
      </w:r>
      <w:r w:rsidR="0028057A" w:rsidRPr="00851597">
        <w:rPr>
          <w:rFonts w:ascii="Times New Roman" w:hAnsi="Times New Roman" w:cs="Times New Roman"/>
          <w:sz w:val="24"/>
        </w:rPr>
        <w:t>.</w:t>
      </w:r>
    </w:p>
    <w:p w14:paraId="332C28E5" w14:textId="77777777" w:rsidR="002F10CD" w:rsidRDefault="002F10CD">
      <w:pPr>
        <w:rPr>
          <w:rFonts w:asciiTheme="majorHAnsi" w:eastAsiaTheme="majorEastAsia" w:hAnsiTheme="majorHAnsi" w:cstheme="majorBidi"/>
          <w:sz w:val="26"/>
          <w:szCs w:val="26"/>
        </w:rPr>
      </w:pPr>
      <w:r>
        <w:br w:type="page"/>
      </w:r>
    </w:p>
    <w:p w14:paraId="4C053FD3" w14:textId="4ADAB165" w:rsidR="00F14AE9" w:rsidRPr="00350D41" w:rsidRDefault="00114B10" w:rsidP="00350D41">
      <w:pPr>
        <w:pStyle w:val="2"/>
        <w:rPr>
          <w:color w:val="auto"/>
        </w:rPr>
      </w:pPr>
      <w:bookmarkStart w:id="9" w:name="_Toc514104413"/>
      <w:r w:rsidRPr="00435DFC">
        <w:rPr>
          <w:rFonts w:ascii="Times New Roman" w:hAnsi="Times New Roman" w:cs="Times New Roman"/>
          <w:b/>
          <w:color w:val="auto"/>
        </w:rPr>
        <w:lastRenderedPageBreak/>
        <w:t xml:space="preserve">2.2 Обзор </w:t>
      </w:r>
      <w:r w:rsidR="00DD4958" w:rsidRPr="00435DFC">
        <w:rPr>
          <w:rFonts w:ascii="Times New Roman" w:hAnsi="Times New Roman" w:cs="Times New Roman"/>
          <w:b/>
          <w:color w:val="auto"/>
        </w:rPr>
        <w:t>мировых</w:t>
      </w:r>
      <w:r w:rsidRPr="00435DFC">
        <w:rPr>
          <w:rFonts w:ascii="Times New Roman" w:hAnsi="Times New Roman" w:cs="Times New Roman"/>
          <w:b/>
          <w:color w:val="auto"/>
        </w:rPr>
        <w:t xml:space="preserve"> случаев фальсификации финансовой отчетности</w:t>
      </w:r>
      <w:bookmarkEnd w:id="9"/>
      <w:r w:rsidRPr="00114B10">
        <w:rPr>
          <w:color w:val="auto"/>
        </w:rPr>
        <w:t xml:space="preserve"> </w:t>
      </w:r>
    </w:p>
    <w:p w14:paraId="491B4E04" w14:textId="5B078EFC" w:rsidR="00AE0D58" w:rsidRDefault="00C20613"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 начале 2000-х годов </w:t>
      </w:r>
      <w:r w:rsidR="00894810">
        <w:rPr>
          <w:rFonts w:ascii="Times New Roman" w:hAnsi="Times New Roman" w:cs="Times New Roman"/>
          <w:sz w:val="24"/>
        </w:rPr>
        <w:t>по всему миру</w:t>
      </w:r>
      <w:r>
        <w:rPr>
          <w:rFonts w:ascii="Times New Roman" w:hAnsi="Times New Roman" w:cs="Times New Roman"/>
          <w:sz w:val="24"/>
        </w:rPr>
        <w:t xml:space="preserve"> прогремела череда корпоративных скандалов, связанных с фальсификацией финансовой отчетности.</w:t>
      </w:r>
    </w:p>
    <w:p w14:paraId="297D76D6" w14:textId="7E068954" w:rsidR="00C20613" w:rsidRDefault="00C20613"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Начало крупным корпоративным скандалам, связанным с мошенничеством в бухгалтерской отчетности, положило банкротство компании </w:t>
      </w:r>
      <w:r w:rsidRPr="00C20613">
        <w:rPr>
          <w:rFonts w:ascii="Times New Roman" w:hAnsi="Times New Roman" w:cs="Times New Roman"/>
          <w:sz w:val="24"/>
        </w:rPr>
        <w:t xml:space="preserve">Enron </w:t>
      </w:r>
      <w:r>
        <w:rPr>
          <w:rFonts w:ascii="Times New Roman" w:hAnsi="Times New Roman" w:cs="Times New Roman"/>
          <w:sz w:val="24"/>
        </w:rPr>
        <w:t>в 2002 году.</w:t>
      </w:r>
    </w:p>
    <w:p w14:paraId="129F22CB" w14:textId="5BCF5593" w:rsidR="00C20613" w:rsidRDefault="00C20613" w:rsidP="00350D41">
      <w:pPr>
        <w:spacing w:line="360" w:lineRule="auto"/>
        <w:ind w:firstLine="709"/>
        <w:contextualSpacing/>
        <w:jc w:val="both"/>
        <w:rPr>
          <w:rFonts w:ascii="Times New Roman" w:hAnsi="Times New Roman" w:cs="Times New Roman"/>
          <w:b/>
          <w:sz w:val="24"/>
        </w:rPr>
      </w:pPr>
      <w:r w:rsidRPr="00C20613">
        <w:rPr>
          <w:rFonts w:ascii="Times New Roman" w:hAnsi="Times New Roman" w:cs="Times New Roman"/>
          <w:b/>
          <w:sz w:val="24"/>
        </w:rPr>
        <w:t>Enron</w:t>
      </w:r>
    </w:p>
    <w:p w14:paraId="2A588BFA" w14:textId="127A25E5" w:rsidR="00D610F7" w:rsidRPr="00D610F7" w:rsidRDefault="00FD565C"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Из</w:t>
      </w:r>
      <w:r w:rsidR="00D610F7" w:rsidRPr="00D610F7">
        <w:rPr>
          <w:rFonts w:ascii="Times New Roman" w:hAnsi="Times New Roman" w:cs="Times New Roman"/>
          <w:sz w:val="24"/>
        </w:rPr>
        <w:t xml:space="preserve"> </w:t>
      </w:r>
      <w:r>
        <w:rPr>
          <w:rFonts w:ascii="Times New Roman" w:hAnsi="Times New Roman" w:cs="Times New Roman"/>
          <w:sz w:val="24"/>
        </w:rPr>
        <w:t>небольшой компании, которая занималась производством и распределением</w:t>
      </w:r>
      <w:r w:rsidR="00D610F7" w:rsidRPr="00D610F7">
        <w:rPr>
          <w:rFonts w:ascii="Times New Roman" w:hAnsi="Times New Roman" w:cs="Times New Roman"/>
          <w:sz w:val="24"/>
        </w:rPr>
        <w:t xml:space="preserve"> энергии</w:t>
      </w:r>
      <w:r>
        <w:rPr>
          <w:rFonts w:ascii="Times New Roman" w:hAnsi="Times New Roman" w:cs="Times New Roman"/>
          <w:sz w:val="24"/>
        </w:rPr>
        <w:t>, Enron Corp. превратилась в</w:t>
      </w:r>
      <w:r w:rsidR="00D610F7" w:rsidRPr="00D610F7">
        <w:rPr>
          <w:rFonts w:ascii="Times New Roman" w:hAnsi="Times New Roman" w:cs="Times New Roman"/>
          <w:sz w:val="24"/>
        </w:rPr>
        <w:t xml:space="preserve"> </w:t>
      </w:r>
      <w:r>
        <w:rPr>
          <w:rFonts w:ascii="Times New Roman" w:hAnsi="Times New Roman" w:cs="Times New Roman"/>
          <w:sz w:val="24"/>
        </w:rPr>
        <w:t>одну из крупнейших акционерных компаний</w:t>
      </w:r>
      <w:r w:rsidR="00D610F7" w:rsidRPr="00D610F7">
        <w:rPr>
          <w:rFonts w:ascii="Times New Roman" w:hAnsi="Times New Roman" w:cs="Times New Roman"/>
          <w:sz w:val="24"/>
        </w:rPr>
        <w:t xml:space="preserve">, которая </w:t>
      </w:r>
      <w:r>
        <w:rPr>
          <w:rFonts w:ascii="Times New Roman" w:hAnsi="Times New Roman" w:cs="Times New Roman"/>
          <w:sz w:val="24"/>
        </w:rPr>
        <w:t xml:space="preserve">в течение нескольких лет считалась идеальным примером компании </w:t>
      </w:r>
      <w:r w:rsidR="00D610F7" w:rsidRPr="00D610F7">
        <w:rPr>
          <w:rFonts w:ascii="Times New Roman" w:hAnsi="Times New Roman" w:cs="Times New Roman"/>
          <w:sz w:val="24"/>
        </w:rPr>
        <w:t xml:space="preserve">«новой экономики». </w:t>
      </w:r>
      <w:r>
        <w:rPr>
          <w:rFonts w:ascii="Times New Roman" w:hAnsi="Times New Roman" w:cs="Times New Roman"/>
          <w:sz w:val="24"/>
        </w:rPr>
        <w:t>Она стала</w:t>
      </w:r>
      <w:r w:rsidR="00D610F7" w:rsidRPr="00D610F7">
        <w:rPr>
          <w:rFonts w:ascii="Times New Roman" w:hAnsi="Times New Roman" w:cs="Times New Roman"/>
          <w:sz w:val="24"/>
        </w:rPr>
        <w:t xml:space="preserve"> одной из самых уважаемых компаний </w:t>
      </w:r>
      <w:r>
        <w:rPr>
          <w:rFonts w:ascii="Times New Roman" w:hAnsi="Times New Roman" w:cs="Times New Roman"/>
          <w:sz w:val="24"/>
        </w:rPr>
        <w:t>США, ее рассматривали как одно</w:t>
      </w:r>
      <w:r w:rsidR="00D610F7" w:rsidRPr="00D610F7">
        <w:rPr>
          <w:rFonts w:ascii="Times New Roman" w:hAnsi="Times New Roman" w:cs="Times New Roman"/>
          <w:sz w:val="24"/>
        </w:rPr>
        <w:t xml:space="preserve"> из лучших мест для работы в стране. В 2000 году </w:t>
      </w:r>
      <w:r>
        <w:rPr>
          <w:rFonts w:ascii="Times New Roman" w:hAnsi="Times New Roman" w:cs="Times New Roman"/>
          <w:sz w:val="24"/>
        </w:rPr>
        <w:t xml:space="preserve">Enron Corp. </w:t>
      </w:r>
      <w:r w:rsidR="00D610F7" w:rsidRPr="00D610F7">
        <w:rPr>
          <w:rFonts w:ascii="Times New Roman" w:hAnsi="Times New Roman" w:cs="Times New Roman"/>
          <w:sz w:val="24"/>
        </w:rPr>
        <w:t>заняла седьм</w:t>
      </w:r>
      <w:r>
        <w:rPr>
          <w:rFonts w:ascii="Times New Roman" w:hAnsi="Times New Roman" w:cs="Times New Roman"/>
          <w:sz w:val="24"/>
        </w:rPr>
        <w:t xml:space="preserve">ое место в списке Fortune 500, ее выручка </w:t>
      </w:r>
      <w:r w:rsidR="00D610F7" w:rsidRPr="00D610F7">
        <w:rPr>
          <w:rFonts w:ascii="Times New Roman" w:hAnsi="Times New Roman" w:cs="Times New Roman"/>
          <w:sz w:val="24"/>
        </w:rPr>
        <w:t xml:space="preserve">составила 100 млрд долларов </w:t>
      </w:r>
      <w:r>
        <w:rPr>
          <w:rFonts w:ascii="Times New Roman" w:hAnsi="Times New Roman" w:cs="Times New Roman"/>
          <w:sz w:val="24"/>
        </w:rPr>
        <w:t>США</w:t>
      </w:r>
      <w:r w:rsidR="00D610F7" w:rsidRPr="00D610F7">
        <w:rPr>
          <w:rFonts w:ascii="Times New Roman" w:hAnsi="Times New Roman" w:cs="Times New Roman"/>
          <w:sz w:val="24"/>
        </w:rPr>
        <w:t xml:space="preserve">. Год спустя </w:t>
      </w:r>
      <w:r w:rsidR="00C52FC3">
        <w:rPr>
          <w:rFonts w:ascii="Times New Roman" w:hAnsi="Times New Roman" w:cs="Times New Roman"/>
          <w:sz w:val="24"/>
        </w:rPr>
        <w:t>2 декабря 2001 года</w:t>
      </w:r>
      <w:r w:rsidR="00D610F7" w:rsidRPr="00D610F7">
        <w:rPr>
          <w:rFonts w:ascii="Times New Roman" w:hAnsi="Times New Roman" w:cs="Times New Roman"/>
          <w:sz w:val="24"/>
        </w:rPr>
        <w:t xml:space="preserve"> компания была </w:t>
      </w:r>
      <w:r>
        <w:rPr>
          <w:rFonts w:ascii="Times New Roman" w:hAnsi="Times New Roman" w:cs="Times New Roman"/>
          <w:sz w:val="24"/>
        </w:rPr>
        <w:t>признана банкротом, была инициирована ее ликвидация.</w:t>
      </w:r>
    </w:p>
    <w:p w14:paraId="21FEAF38" w14:textId="1FD5D661" w:rsidR="00D610F7" w:rsidRPr="00D610F7" w:rsidRDefault="00FD565C"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На сегодняшний день </w:t>
      </w:r>
      <w:r w:rsidR="00373BD0">
        <w:rPr>
          <w:rFonts w:ascii="Times New Roman" w:hAnsi="Times New Roman" w:cs="Times New Roman"/>
          <w:sz w:val="24"/>
        </w:rPr>
        <w:t>Enron Corp. Прочно ассоциируется с</w:t>
      </w:r>
      <w:r w:rsidR="00D610F7" w:rsidRPr="00D610F7">
        <w:rPr>
          <w:rFonts w:ascii="Times New Roman" w:hAnsi="Times New Roman" w:cs="Times New Roman"/>
          <w:sz w:val="24"/>
        </w:rPr>
        <w:t xml:space="preserve"> мошенничество</w:t>
      </w:r>
      <w:r w:rsidR="00373BD0">
        <w:rPr>
          <w:rFonts w:ascii="Times New Roman" w:hAnsi="Times New Roman" w:cs="Times New Roman"/>
          <w:sz w:val="24"/>
        </w:rPr>
        <w:t>м</w:t>
      </w:r>
      <w:r w:rsidR="00D610F7" w:rsidRPr="00D610F7">
        <w:rPr>
          <w:rFonts w:ascii="Times New Roman" w:hAnsi="Times New Roman" w:cs="Times New Roman"/>
          <w:sz w:val="24"/>
        </w:rPr>
        <w:t xml:space="preserve"> в </w:t>
      </w:r>
      <w:r w:rsidR="00373BD0">
        <w:rPr>
          <w:rFonts w:ascii="Times New Roman" w:hAnsi="Times New Roman" w:cs="Times New Roman"/>
          <w:sz w:val="24"/>
        </w:rPr>
        <w:t>финансовой отчетности</w:t>
      </w:r>
      <w:r w:rsidR="00D610F7" w:rsidRPr="00D610F7">
        <w:rPr>
          <w:rFonts w:ascii="Times New Roman" w:hAnsi="Times New Roman" w:cs="Times New Roman"/>
          <w:sz w:val="24"/>
        </w:rPr>
        <w:t xml:space="preserve">. Мошенничество </w:t>
      </w:r>
      <w:r w:rsidR="001533BC">
        <w:rPr>
          <w:rFonts w:ascii="Times New Roman" w:hAnsi="Times New Roman" w:cs="Times New Roman"/>
          <w:sz w:val="24"/>
        </w:rPr>
        <w:t>Enron</w:t>
      </w:r>
      <w:r w:rsidR="00373BD0">
        <w:rPr>
          <w:rFonts w:ascii="Times New Roman" w:hAnsi="Times New Roman" w:cs="Times New Roman"/>
          <w:sz w:val="24"/>
        </w:rPr>
        <w:t xml:space="preserve"> с ее финансовой отчетностью, включающее вынесение обязательств за пределы баланса материнской компании, генерирование фиктивных прибылей и операционных денежных потоков, достигло небывалых </w:t>
      </w:r>
      <w:r w:rsidR="001533BC">
        <w:rPr>
          <w:rFonts w:ascii="Times New Roman" w:hAnsi="Times New Roman" w:cs="Times New Roman"/>
          <w:sz w:val="24"/>
        </w:rPr>
        <w:t xml:space="preserve">до того времени </w:t>
      </w:r>
      <w:r w:rsidR="00373BD0">
        <w:rPr>
          <w:rFonts w:ascii="Times New Roman" w:hAnsi="Times New Roman" w:cs="Times New Roman"/>
          <w:sz w:val="24"/>
        </w:rPr>
        <w:t>размеров</w:t>
      </w:r>
      <w:r w:rsidR="00D610F7" w:rsidRPr="00D610F7">
        <w:rPr>
          <w:rFonts w:ascii="Times New Roman" w:hAnsi="Times New Roman" w:cs="Times New Roman"/>
          <w:sz w:val="24"/>
        </w:rPr>
        <w:t>.</w:t>
      </w:r>
    </w:p>
    <w:p w14:paraId="4A81D176" w14:textId="4F5A9858" w:rsidR="00D610F7" w:rsidRDefault="00D610F7" w:rsidP="00350D41">
      <w:pPr>
        <w:spacing w:line="360" w:lineRule="auto"/>
        <w:ind w:firstLine="709"/>
        <w:contextualSpacing/>
        <w:jc w:val="both"/>
        <w:rPr>
          <w:rFonts w:ascii="Times New Roman" w:hAnsi="Times New Roman" w:cs="Times New Roman"/>
          <w:sz w:val="24"/>
        </w:rPr>
      </w:pPr>
      <w:r w:rsidRPr="00D610F7">
        <w:rPr>
          <w:rFonts w:ascii="Times New Roman" w:hAnsi="Times New Roman" w:cs="Times New Roman"/>
          <w:sz w:val="24"/>
        </w:rPr>
        <w:t xml:space="preserve">Руководство Enron Corp. использовало отдельные </w:t>
      </w:r>
      <w:r w:rsidR="00C54154">
        <w:rPr>
          <w:rFonts w:ascii="Times New Roman" w:hAnsi="Times New Roman" w:cs="Times New Roman"/>
          <w:sz w:val="24"/>
        </w:rPr>
        <w:t>компании</w:t>
      </w:r>
      <w:r w:rsidRPr="00D610F7">
        <w:rPr>
          <w:rFonts w:ascii="Times New Roman" w:hAnsi="Times New Roman" w:cs="Times New Roman"/>
          <w:sz w:val="24"/>
        </w:rPr>
        <w:t xml:space="preserve">, известные как </w:t>
      </w:r>
      <w:r w:rsidR="00C54154">
        <w:rPr>
          <w:rFonts w:ascii="Times New Roman" w:hAnsi="Times New Roman" w:cs="Times New Roman"/>
          <w:sz w:val="24"/>
        </w:rPr>
        <w:t>«организации специального назначения»</w:t>
      </w:r>
      <w:r w:rsidR="00373BD0" w:rsidRPr="007475C6">
        <w:rPr>
          <w:rFonts w:ascii="Times New Roman" w:hAnsi="Times New Roman" w:cs="Times New Roman"/>
          <w:sz w:val="24"/>
        </w:rPr>
        <w:t xml:space="preserve"> (</w:t>
      </w:r>
      <w:r w:rsidR="00373BD0" w:rsidRPr="0037028F">
        <w:rPr>
          <w:rFonts w:ascii="Times New Roman" w:hAnsi="Times New Roman" w:cs="Times New Roman"/>
          <w:sz w:val="24"/>
        </w:rPr>
        <w:t>special purpose entities</w:t>
      </w:r>
      <w:r w:rsidR="00373BD0">
        <w:rPr>
          <w:rFonts w:ascii="Times New Roman" w:hAnsi="Times New Roman" w:cs="Times New Roman"/>
          <w:sz w:val="24"/>
        </w:rPr>
        <w:t xml:space="preserve"> -</w:t>
      </w:r>
      <w:r w:rsidR="00373BD0" w:rsidRPr="00373BD0">
        <w:rPr>
          <w:rFonts w:ascii="Times New Roman" w:hAnsi="Times New Roman" w:cs="Times New Roman"/>
          <w:sz w:val="24"/>
        </w:rPr>
        <w:t xml:space="preserve"> </w:t>
      </w:r>
      <w:r w:rsidR="00373BD0">
        <w:rPr>
          <w:rFonts w:ascii="Times New Roman" w:hAnsi="Times New Roman" w:cs="Times New Roman"/>
          <w:sz w:val="24"/>
          <w:lang w:val="en-US"/>
        </w:rPr>
        <w:t>SPE</w:t>
      </w:r>
      <w:r w:rsidR="00373BD0">
        <w:rPr>
          <w:rFonts w:ascii="Times New Roman" w:hAnsi="Times New Roman" w:cs="Times New Roman"/>
          <w:sz w:val="24"/>
        </w:rPr>
        <w:t xml:space="preserve"> </w:t>
      </w:r>
      <w:r w:rsidR="00373BD0" w:rsidRPr="007475C6">
        <w:rPr>
          <w:rFonts w:ascii="Times New Roman" w:hAnsi="Times New Roman" w:cs="Times New Roman"/>
          <w:sz w:val="24"/>
        </w:rPr>
        <w:t>)</w:t>
      </w:r>
      <w:r w:rsidR="00C54154">
        <w:rPr>
          <w:rFonts w:ascii="Times New Roman" w:hAnsi="Times New Roman" w:cs="Times New Roman"/>
          <w:sz w:val="24"/>
        </w:rPr>
        <w:t xml:space="preserve"> </w:t>
      </w:r>
      <w:r w:rsidRPr="00D610F7">
        <w:rPr>
          <w:rFonts w:ascii="Times New Roman" w:hAnsi="Times New Roman" w:cs="Times New Roman"/>
          <w:sz w:val="24"/>
        </w:rPr>
        <w:t xml:space="preserve"> для </w:t>
      </w:r>
      <w:r w:rsidR="00C54154">
        <w:rPr>
          <w:rFonts w:ascii="Times New Roman" w:hAnsi="Times New Roman" w:cs="Times New Roman"/>
          <w:sz w:val="24"/>
        </w:rPr>
        <w:t>вынесения на их баланс</w:t>
      </w:r>
      <w:r w:rsidRPr="00D610F7">
        <w:rPr>
          <w:rFonts w:ascii="Times New Roman" w:hAnsi="Times New Roman" w:cs="Times New Roman"/>
          <w:sz w:val="24"/>
        </w:rPr>
        <w:t xml:space="preserve"> своего растущего долга и </w:t>
      </w:r>
      <w:r w:rsidR="00C54154">
        <w:rPr>
          <w:rFonts w:ascii="Times New Roman" w:hAnsi="Times New Roman" w:cs="Times New Roman"/>
          <w:sz w:val="24"/>
        </w:rPr>
        <w:t xml:space="preserve">регистрацию фиктивных прибылей от продаж этим </w:t>
      </w:r>
      <w:r w:rsidR="00C54154">
        <w:rPr>
          <w:rFonts w:ascii="Times New Roman" w:hAnsi="Times New Roman" w:cs="Times New Roman"/>
          <w:sz w:val="24"/>
          <w:lang w:val="en-US"/>
        </w:rPr>
        <w:t>SPE</w:t>
      </w:r>
      <w:r w:rsidRPr="00D610F7">
        <w:rPr>
          <w:rFonts w:ascii="Times New Roman" w:hAnsi="Times New Roman" w:cs="Times New Roman"/>
          <w:sz w:val="24"/>
        </w:rPr>
        <w:t xml:space="preserve">. </w:t>
      </w:r>
      <w:r w:rsidR="00C54154">
        <w:rPr>
          <w:rFonts w:ascii="Times New Roman" w:hAnsi="Times New Roman" w:cs="Times New Roman"/>
          <w:sz w:val="24"/>
        </w:rPr>
        <w:t>Организацией</w:t>
      </w:r>
      <w:r w:rsidRPr="00D610F7">
        <w:rPr>
          <w:rFonts w:ascii="Times New Roman" w:hAnsi="Times New Roman" w:cs="Times New Roman"/>
          <w:sz w:val="24"/>
        </w:rPr>
        <w:t xml:space="preserve"> специального назначения или SPE является компания, организованная для выполнения определенной деятельности. Например, SPE может провести строительство</w:t>
      </w:r>
      <w:r w:rsidR="001533BC">
        <w:rPr>
          <w:rFonts w:ascii="Times New Roman" w:hAnsi="Times New Roman" w:cs="Times New Roman"/>
          <w:sz w:val="24"/>
        </w:rPr>
        <w:t xml:space="preserve"> некоего объекта</w:t>
      </w:r>
      <w:r w:rsidRPr="00D610F7">
        <w:rPr>
          <w:rFonts w:ascii="Times New Roman" w:hAnsi="Times New Roman" w:cs="Times New Roman"/>
          <w:sz w:val="24"/>
        </w:rPr>
        <w:t xml:space="preserve">, которое подлежит </w:t>
      </w:r>
      <w:r w:rsidR="001533BC">
        <w:rPr>
          <w:rFonts w:ascii="Times New Roman" w:hAnsi="Times New Roman" w:cs="Times New Roman"/>
          <w:sz w:val="24"/>
        </w:rPr>
        <w:t>продаже и лизингу</w:t>
      </w:r>
      <w:r w:rsidRPr="00D610F7">
        <w:rPr>
          <w:rFonts w:ascii="Times New Roman" w:hAnsi="Times New Roman" w:cs="Times New Roman"/>
          <w:sz w:val="24"/>
        </w:rPr>
        <w:t xml:space="preserve">. Однако в случае Enron </w:t>
      </w:r>
      <w:r w:rsidR="001533BC">
        <w:rPr>
          <w:rFonts w:ascii="Times New Roman" w:hAnsi="Times New Roman" w:cs="Times New Roman"/>
          <w:sz w:val="24"/>
        </w:rPr>
        <w:t xml:space="preserve">использование </w:t>
      </w:r>
      <w:r w:rsidRPr="00D610F7">
        <w:rPr>
          <w:rFonts w:ascii="Times New Roman" w:hAnsi="Times New Roman" w:cs="Times New Roman"/>
          <w:sz w:val="24"/>
        </w:rPr>
        <w:t>SPE был</w:t>
      </w:r>
      <w:r w:rsidR="001533BC">
        <w:rPr>
          <w:rFonts w:ascii="Times New Roman" w:hAnsi="Times New Roman" w:cs="Times New Roman"/>
          <w:sz w:val="24"/>
        </w:rPr>
        <w:t>о</w:t>
      </w:r>
      <w:r w:rsidRPr="00D610F7">
        <w:rPr>
          <w:rFonts w:ascii="Times New Roman" w:hAnsi="Times New Roman" w:cs="Times New Roman"/>
          <w:sz w:val="24"/>
        </w:rPr>
        <w:t xml:space="preserve"> идеальным средством для проведения сложного и </w:t>
      </w:r>
      <w:r w:rsidR="001533BC">
        <w:rPr>
          <w:rFonts w:ascii="Times New Roman" w:hAnsi="Times New Roman" w:cs="Times New Roman"/>
          <w:sz w:val="24"/>
        </w:rPr>
        <w:t>запутанного</w:t>
      </w:r>
      <w:r w:rsidRPr="00D610F7">
        <w:rPr>
          <w:rFonts w:ascii="Times New Roman" w:hAnsi="Times New Roman" w:cs="Times New Roman"/>
          <w:sz w:val="24"/>
        </w:rPr>
        <w:t xml:space="preserve"> финансового мошенничества.</w:t>
      </w:r>
      <w:r w:rsidR="005D7B1D">
        <w:rPr>
          <w:rStyle w:val="a6"/>
          <w:rFonts w:ascii="Times New Roman" w:hAnsi="Times New Roman" w:cs="Times New Roman"/>
          <w:sz w:val="24"/>
        </w:rPr>
        <w:footnoteReference w:id="28"/>
      </w:r>
    </w:p>
    <w:p w14:paraId="06D4758D" w14:textId="21A16108" w:rsidR="00124821" w:rsidRDefault="002968F9"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При создании</w:t>
      </w:r>
      <w:r w:rsidRPr="00124821">
        <w:rPr>
          <w:rFonts w:ascii="Times New Roman" w:hAnsi="Times New Roman" w:cs="Times New Roman"/>
          <w:sz w:val="24"/>
        </w:rPr>
        <w:t xml:space="preserve"> SPE </w:t>
      </w:r>
      <w:r w:rsidR="00124821" w:rsidRPr="00124821">
        <w:rPr>
          <w:rFonts w:ascii="Times New Roman" w:hAnsi="Times New Roman" w:cs="Times New Roman"/>
          <w:sz w:val="24"/>
        </w:rPr>
        <w:t xml:space="preserve">Enron </w:t>
      </w:r>
      <w:r w:rsidR="00124821">
        <w:rPr>
          <w:rFonts w:ascii="Times New Roman" w:hAnsi="Times New Roman" w:cs="Times New Roman"/>
          <w:sz w:val="24"/>
        </w:rPr>
        <w:t xml:space="preserve">использовал следующую схему: </w:t>
      </w:r>
      <w:r w:rsidRPr="00124821">
        <w:rPr>
          <w:rFonts w:ascii="Times New Roman" w:hAnsi="Times New Roman" w:cs="Times New Roman"/>
          <w:sz w:val="24"/>
        </w:rPr>
        <w:t>97%</w:t>
      </w:r>
      <w:r>
        <w:rPr>
          <w:rFonts w:ascii="Times New Roman" w:hAnsi="Times New Roman" w:cs="Times New Roman"/>
          <w:sz w:val="24"/>
        </w:rPr>
        <w:t xml:space="preserve"> от капитала </w:t>
      </w:r>
      <w:r>
        <w:rPr>
          <w:rFonts w:ascii="Times New Roman" w:hAnsi="Times New Roman" w:cs="Times New Roman"/>
          <w:sz w:val="24"/>
          <w:lang w:val="en-US"/>
        </w:rPr>
        <w:t>SPE</w:t>
      </w:r>
      <w:r w:rsidRPr="002968F9">
        <w:rPr>
          <w:rFonts w:ascii="Times New Roman" w:hAnsi="Times New Roman" w:cs="Times New Roman"/>
          <w:sz w:val="24"/>
        </w:rPr>
        <w:t xml:space="preserve"> </w:t>
      </w:r>
      <w:r>
        <w:rPr>
          <w:rFonts w:ascii="Times New Roman" w:hAnsi="Times New Roman" w:cs="Times New Roman"/>
          <w:sz w:val="24"/>
        </w:rPr>
        <w:t xml:space="preserve">составлял </w:t>
      </w:r>
      <w:r w:rsidR="00124821" w:rsidRPr="00124821">
        <w:rPr>
          <w:rFonts w:ascii="Times New Roman" w:hAnsi="Times New Roman" w:cs="Times New Roman"/>
          <w:sz w:val="24"/>
        </w:rPr>
        <w:t>банковский кредит</w:t>
      </w:r>
      <w:r>
        <w:rPr>
          <w:rFonts w:ascii="Times New Roman" w:hAnsi="Times New Roman" w:cs="Times New Roman"/>
          <w:sz w:val="24"/>
        </w:rPr>
        <w:t xml:space="preserve">, гарантом которого выступала </w:t>
      </w:r>
      <w:r w:rsidRPr="00124821">
        <w:rPr>
          <w:rFonts w:ascii="Times New Roman" w:hAnsi="Times New Roman" w:cs="Times New Roman"/>
          <w:sz w:val="24"/>
        </w:rPr>
        <w:t>Enron</w:t>
      </w:r>
      <w:r w:rsidR="001533BC">
        <w:rPr>
          <w:rFonts w:ascii="Times New Roman" w:hAnsi="Times New Roman" w:cs="Times New Roman"/>
          <w:sz w:val="24"/>
        </w:rPr>
        <w:t>, остальные 3% являлись собственным капиталом организации</w:t>
      </w:r>
      <w:r w:rsidR="00713CD7">
        <w:rPr>
          <w:rFonts w:ascii="Times New Roman" w:hAnsi="Times New Roman" w:cs="Times New Roman"/>
          <w:sz w:val="24"/>
        </w:rPr>
        <w:t>.</w:t>
      </w:r>
      <w:r>
        <w:rPr>
          <w:rFonts w:ascii="Times New Roman" w:hAnsi="Times New Roman" w:cs="Times New Roman"/>
          <w:sz w:val="24"/>
        </w:rPr>
        <w:t xml:space="preserve"> </w:t>
      </w:r>
      <w:r w:rsidR="00C52FC3">
        <w:rPr>
          <w:rFonts w:ascii="Times New Roman" w:hAnsi="Times New Roman" w:cs="Times New Roman"/>
          <w:sz w:val="24"/>
        </w:rPr>
        <w:t>Таким образом, и</w:t>
      </w:r>
      <w:r w:rsidR="00124821" w:rsidRPr="00124821">
        <w:rPr>
          <w:rFonts w:ascii="Times New Roman" w:hAnsi="Times New Roman" w:cs="Times New Roman"/>
          <w:sz w:val="24"/>
        </w:rPr>
        <w:t xml:space="preserve">з 100% общего финансирования </w:t>
      </w:r>
      <w:r w:rsidR="00C52FC3">
        <w:rPr>
          <w:rFonts w:ascii="Times New Roman" w:hAnsi="Times New Roman" w:cs="Times New Roman"/>
          <w:sz w:val="24"/>
          <w:lang w:val="en-US"/>
        </w:rPr>
        <w:t>SPE</w:t>
      </w:r>
      <w:r w:rsidR="00124821" w:rsidRPr="00124821">
        <w:rPr>
          <w:rFonts w:ascii="Times New Roman" w:hAnsi="Times New Roman" w:cs="Times New Roman"/>
          <w:sz w:val="24"/>
        </w:rPr>
        <w:t xml:space="preserve"> 97% было задолж</w:t>
      </w:r>
      <w:r w:rsidR="00C52FC3">
        <w:rPr>
          <w:rFonts w:ascii="Times New Roman" w:hAnsi="Times New Roman" w:cs="Times New Roman"/>
          <w:sz w:val="24"/>
        </w:rPr>
        <w:t>енностью, гарантированной Enron, и только 3</w:t>
      </w:r>
      <w:r w:rsidR="005A1DB1">
        <w:rPr>
          <w:rFonts w:ascii="Times New Roman" w:hAnsi="Times New Roman" w:cs="Times New Roman"/>
          <w:sz w:val="24"/>
        </w:rPr>
        <w:t xml:space="preserve">% </w:t>
      </w:r>
      <w:r w:rsidR="005A1DB1" w:rsidRPr="00124821">
        <w:rPr>
          <w:rFonts w:ascii="Times New Roman" w:hAnsi="Times New Roman" w:cs="Times New Roman"/>
          <w:sz w:val="24"/>
        </w:rPr>
        <w:t>составлял</w:t>
      </w:r>
      <w:r w:rsidR="00C52FC3">
        <w:rPr>
          <w:rFonts w:ascii="Times New Roman" w:hAnsi="Times New Roman" w:cs="Times New Roman"/>
          <w:sz w:val="24"/>
        </w:rPr>
        <w:t xml:space="preserve"> акционерный капитал, который принадлежал третьей стороне</w:t>
      </w:r>
      <w:r w:rsidR="005A1DB1">
        <w:rPr>
          <w:rFonts w:ascii="Times New Roman" w:hAnsi="Times New Roman" w:cs="Times New Roman"/>
          <w:sz w:val="24"/>
        </w:rPr>
        <w:t xml:space="preserve">. На бумаге </w:t>
      </w:r>
      <w:r w:rsidR="005A1DB1" w:rsidRPr="00124821">
        <w:rPr>
          <w:rFonts w:ascii="Times New Roman" w:hAnsi="Times New Roman" w:cs="Times New Roman"/>
          <w:sz w:val="24"/>
        </w:rPr>
        <w:t>Enron</w:t>
      </w:r>
      <w:r w:rsidR="005A1DB1">
        <w:rPr>
          <w:rFonts w:ascii="Times New Roman" w:hAnsi="Times New Roman" w:cs="Times New Roman"/>
          <w:sz w:val="24"/>
        </w:rPr>
        <w:t xml:space="preserve"> соответствовал</w:t>
      </w:r>
      <w:r w:rsidR="00124821" w:rsidRPr="00124821">
        <w:rPr>
          <w:rFonts w:ascii="Times New Roman" w:hAnsi="Times New Roman" w:cs="Times New Roman"/>
          <w:sz w:val="24"/>
        </w:rPr>
        <w:t xml:space="preserve"> правилам, </w:t>
      </w:r>
      <w:r w:rsidR="005A1DB1">
        <w:rPr>
          <w:rFonts w:ascii="Times New Roman" w:hAnsi="Times New Roman" w:cs="Times New Roman"/>
          <w:sz w:val="24"/>
        </w:rPr>
        <w:t xml:space="preserve">поэтому не пришлось консолидировать </w:t>
      </w:r>
      <w:r w:rsidR="005A1DB1">
        <w:rPr>
          <w:rFonts w:ascii="Times New Roman" w:hAnsi="Times New Roman" w:cs="Times New Roman"/>
          <w:sz w:val="24"/>
          <w:lang w:val="en-US"/>
        </w:rPr>
        <w:t>SPE</w:t>
      </w:r>
      <w:r w:rsidR="005A1DB1" w:rsidRPr="005A1DB1">
        <w:rPr>
          <w:rFonts w:ascii="Times New Roman" w:hAnsi="Times New Roman" w:cs="Times New Roman"/>
          <w:sz w:val="24"/>
        </w:rPr>
        <w:t xml:space="preserve"> </w:t>
      </w:r>
      <w:r w:rsidR="005A1DB1">
        <w:rPr>
          <w:rFonts w:ascii="Times New Roman" w:hAnsi="Times New Roman" w:cs="Times New Roman"/>
          <w:sz w:val="24"/>
        </w:rPr>
        <w:t>в финансовой отчетности</w:t>
      </w:r>
      <w:r w:rsidR="00124821" w:rsidRPr="00124821">
        <w:rPr>
          <w:rFonts w:ascii="Times New Roman" w:hAnsi="Times New Roman" w:cs="Times New Roman"/>
          <w:sz w:val="24"/>
        </w:rPr>
        <w:t>.</w:t>
      </w:r>
    </w:p>
    <w:p w14:paraId="505D9BEB" w14:textId="0D9FBB82" w:rsidR="00A72DDE" w:rsidRPr="00977D93" w:rsidRDefault="00977D93" w:rsidP="00977D93">
      <w:pPr>
        <w:spacing w:line="360" w:lineRule="auto"/>
        <w:ind w:firstLine="708"/>
        <w:jc w:val="both"/>
        <w:rPr>
          <w:rFonts w:ascii="Times New Roman" w:hAnsi="Times New Roman" w:cs="Times New Roman"/>
          <w:sz w:val="24"/>
          <w:highlight w:val="yellow"/>
        </w:rPr>
      </w:pPr>
      <w:r>
        <w:rPr>
          <w:rFonts w:ascii="Times New Roman" w:hAnsi="Times New Roman" w:cs="Times New Roman"/>
          <w:noProof/>
          <w:sz w:val="24"/>
          <w:lang w:eastAsia="ru-RU"/>
        </w:rPr>
        <w:lastRenderedPageBreak/>
        <mc:AlternateContent>
          <mc:Choice Requires="wpg">
            <w:drawing>
              <wp:anchor distT="0" distB="0" distL="114300" distR="114300" simplePos="0" relativeHeight="251696128" behindDoc="0" locked="0" layoutInCell="1" allowOverlap="1" wp14:anchorId="3F05F6F0" wp14:editId="737FF865">
                <wp:simplePos x="0" y="0"/>
                <wp:positionH relativeFrom="column">
                  <wp:posOffset>-43815</wp:posOffset>
                </wp:positionH>
                <wp:positionV relativeFrom="paragraph">
                  <wp:posOffset>156210</wp:posOffset>
                </wp:positionV>
                <wp:extent cx="6134100" cy="2369820"/>
                <wp:effectExtent l="0" t="0" r="19050" b="11430"/>
                <wp:wrapTopAndBottom/>
                <wp:docPr id="1234" name="Группа 1234"/>
                <wp:cNvGraphicFramePr/>
                <a:graphic xmlns:a="http://schemas.openxmlformats.org/drawingml/2006/main">
                  <a:graphicData uri="http://schemas.microsoft.com/office/word/2010/wordprocessingGroup">
                    <wpg:wgp>
                      <wpg:cNvGrpSpPr/>
                      <wpg:grpSpPr>
                        <a:xfrm>
                          <a:off x="0" y="0"/>
                          <a:ext cx="6134100" cy="2369820"/>
                          <a:chOff x="0" y="0"/>
                          <a:chExt cx="6134100" cy="2369820"/>
                        </a:xfrm>
                      </wpg:grpSpPr>
                      <wps:wsp>
                        <wps:cNvPr id="30" name="Прямоугольник 30"/>
                        <wps:cNvSpPr/>
                        <wps:spPr>
                          <a:xfrm>
                            <a:off x="0" y="807720"/>
                            <a:ext cx="1310640" cy="556260"/>
                          </a:xfrm>
                          <a:prstGeom prst="rect">
                            <a:avLst/>
                          </a:prstGeom>
                        </wps:spPr>
                        <wps:style>
                          <a:lnRef idx="2">
                            <a:schemeClr val="accent2"/>
                          </a:lnRef>
                          <a:fillRef idx="1">
                            <a:schemeClr val="lt1"/>
                          </a:fillRef>
                          <a:effectRef idx="0">
                            <a:schemeClr val="accent2"/>
                          </a:effectRef>
                          <a:fontRef idx="minor">
                            <a:schemeClr val="dk1"/>
                          </a:fontRef>
                        </wps:style>
                        <wps:txbx>
                          <w:txbxContent>
                            <w:p w14:paraId="3F7A36BE" w14:textId="75492A4D" w:rsidR="00A80065" w:rsidRPr="00A72DDE" w:rsidRDefault="00A80065" w:rsidP="00A72DDE">
                              <w:pPr>
                                <w:jc w:val="center"/>
                                <w:rPr>
                                  <w:lang w:val="en-US"/>
                                </w:rPr>
                              </w:pPr>
                              <w:r>
                                <w:rPr>
                                  <w:lang w:val="en-US"/>
                                </w:rPr>
                                <w:t>ENRON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Прямоугольник 1216"/>
                        <wps:cNvSpPr/>
                        <wps:spPr>
                          <a:xfrm>
                            <a:off x="1722120" y="868680"/>
                            <a:ext cx="1104900" cy="449580"/>
                          </a:xfrm>
                          <a:prstGeom prst="rect">
                            <a:avLst/>
                          </a:prstGeom>
                        </wps:spPr>
                        <wps:style>
                          <a:lnRef idx="2">
                            <a:schemeClr val="dk1"/>
                          </a:lnRef>
                          <a:fillRef idx="1">
                            <a:schemeClr val="lt1"/>
                          </a:fillRef>
                          <a:effectRef idx="0">
                            <a:schemeClr val="dk1"/>
                          </a:effectRef>
                          <a:fontRef idx="minor">
                            <a:schemeClr val="dk1"/>
                          </a:fontRef>
                        </wps:style>
                        <wps:txbx>
                          <w:txbxContent>
                            <w:p w14:paraId="76DB1D35" w14:textId="21B4A2BD" w:rsidR="00A80065" w:rsidRPr="00A72DDE" w:rsidRDefault="00A80065" w:rsidP="00A72DDE">
                              <w:pPr>
                                <w:jc w:val="center"/>
                                <w:rPr>
                                  <w:lang w:val="en-US"/>
                                </w:rPr>
                              </w:pPr>
                              <w:r>
                                <w:rPr>
                                  <w:lang w:val="en-US"/>
                                </w:rPr>
                                <w:t>CHEW CO Investments 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Прямоугольник 1217"/>
                        <wps:cNvSpPr/>
                        <wps:spPr>
                          <a:xfrm>
                            <a:off x="3177540" y="0"/>
                            <a:ext cx="990600" cy="2514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4425B75" w14:textId="732137D1" w:rsidR="00A80065" w:rsidRPr="00A72DDE" w:rsidRDefault="00A80065" w:rsidP="00A72DDE">
                              <w:pPr>
                                <w:jc w:val="center"/>
                                <w:rPr>
                                  <w:lang w:val="en-US"/>
                                </w:rPr>
                              </w:pPr>
                              <w:r>
                                <w:rPr>
                                  <w:lang w:val="en-US"/>
                                </w:rPr>
                                <w:t>SONR #1 LLC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Прямоугольник 1218"/>
                        <wps:cNvSpPr/>
                        <wps:spPr>
                          <a:xfrm>
                            <a:off x="3177540" y="403860"/>
                            <a:ext cx="990600" cy="2590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0DE7E6" w14:textId="52D1A5CD" w:rsidR="00A80065" w:rsidRPr="00A72DDE" w:rsidRDefault="00A80065" w:rsidP="00A72DDE">
                              <w:pPr>
                                <w:jc w:val="center"/>
                                <w:rPr>
                                  <w:lang w:val="en-US"/>
                                </w:rPr>
                              </w:pPr>
                              <w:r>
                                <w:rPr>
                                  <w:lang w:val="en-US"/>
                                </w:rPr>
                                <w:t>SONR #1 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Прямоугольник 1219"/>
                        <wps:cNvSpPr/>
                        <wps:spPr>
                          <a:xfrm>
                            <a:off x="3177540" y="807720"/>
                            <a:ext cx="990600" cy="5105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3D8748" w14:textId="7D5C8EA2" w:rsidR="00A80065" w:rsidRPr="00A72DDE" w:rsidRDefault="00A80065" w:rsidP="00A72DDE">
                              <w:pPr>
                                <w:jc w:val="center"/>
                                <w:rPr>
                                  <w:lang w:val="en-US"/>
                                </w:rPr>
                              </w:pPr>
                              <w:r>
                                <w:rPr>
                                  <w:lang w:val="en-US"/>
                                </w:rPr>
                                <w:t>BIG RIVER FUNDING LLC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Прямоугольник 1220"/>
                        <wps:cNvSpPr/>
                        <wps:spPr>
                          <a:xfrm>
                            <a:off x="3177540" y="1463040"/>
                            <a:ext cx="990600" cy="5105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F07C28" w14:textId="2F4D7789" w:rsidR="00A80065" w:rsidRPr="00A72DDE" w:rsidRDefault="00A80065" w:rsidP="00A72DDE">
                              <w:pPr>
                                <w:jc w:val="center"/>
                                <w:rPr>
                                  <w:lang w:val="en-US"/>
                                </w:rPr>
                              </w:pPr>
                              <w:r>
                                <w:rPr>
                                  <w:lang w:val="en-US"/>
                                </w:rPr>
                                <w:t>LITTLE RIVER FUNDING LLC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Прямоугольник 1221"/>
                        <wps:cNvSpPr/>
                        <wps:spPr>
                          <a:xfrm>
                            <a:off x="3177540" y="2118360"/>
                            <a:ext cx="990600" cy="2514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3B74194" w14:textId="040D703A" w:rsidR="00A80065" w:rsidRPr="00A72DDE" w:rsidRDefault="00A80065" w:rsidP="00A72DDE">
                              <w:pPr>
                                <w:jc w:val="center"/>
                                <w:rPr>
                                  <w:lang w:val="en-US"/>
                                </w:rPr>
                              </w:pPr>
                              <w:r>
                                <w:rPr>
                                  <w:lang w:val="en-US"/>
                                </w:rPr>
                                <w:t>SONR #2 LLC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Прямоугольник 1222"/>
                        <wps:cNvSpPr/>
                        <wps:spPr>
                          <a:xfrm>
                            <a:off x="4777740" y="807720"/>
                            <a:ext cx="1356360" cy="556260"/>
                          </a:xfrm>
                          <a:prstGeom prst="rect">
                            <a:avLst/>
                          </a:prstGeom>
                        </wps:spPr>
                        <wps:style>
                          <a:lnRef idx="2">
                            <a:schemeClr val="dk1"/>
                          </a:lnRef>
                          <a:fillRef idx="1">
                            <a:schemeClr val="lt1"/>
                          </a:fillRef>
                          <a:effectRef idx="0">
                            <a:schemeClr val="dk1"/>
                          </a:effectRef>
                          <a:fontRef idx="minor">
                            <a:schemeClr val="dk1"/>
                          </a:fontRef>
                        </wps:style>
                        <wps:txbx>
                          <w:txbxContent>
                            <w:p w14:paraId="6F349E24" w14:textId="74F6450E" w:rsidR="00A80065" w:rsidRDefault="00A80065" w:rsidP="00A72DDE">
                              <w:pPr>
                                <w:jc w:val="center"/>
                                <w:rPr>
                                  <w:lang w:val="en-US"/>
                                </w:rPr>
                              </w:pPr>
                              <w:r>
                                <w:rPr>
                                  <w:lang w:val="en-US"/>
                                </w:rPr>
                                <w:t>Michael Kooper</w:t>
                              </w:r>
                            </w:p>
                            <w:p w14:paraId="7E92B2F5" w14:textId="5E186C09" w:rsidR="00A80065" w:rsidRDefault="00A80065" w:rsidP="00A72DDE">
                              <w:pPr>
                                <w:jc w:val="center"/>
                                <w:rPr>
                                  <w:lang w:val="en-US"/>
                                </w:rPr>
                              </w:pPr>
                              <w:r>
                                <w:rPr>
                                  <w:lang w:val="en-US"/>
                                </w:rPr>
                                <w:t>William Dodson</w:t>
                              </w:r>
                            </w:p>
                            <w:p w14:paraId="3F5D2F8F" w14:textId="77777777" w:rsidR="00A80065" w:rsidRPr="00A72DDE" w:rsidRDefault="00A80065" w:rsidP="00A72DDE">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Прямая со стрелкой 1223"/>
                        <wps:cNvCnPr/>
                        <wps:spPr>
                          <a:xfrm flipH="1" flipV="1">
                            <a:off x="4168140" y="152400"/>
                            <a:ext cx="60960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4" name="Прямая со стрелкой 1224"/>
                        <wps:cNvCnPr/>
                        <wps:spPr>
                          <a:xfrm flipH="1" flipV="1">
                            <a:off x="4168140" y="510540"/>
                            <a:ext cx="60960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5" name="Прямая со стрелкой 1225"/>
                        <wps:cNvCnPr/>
                        <wps:spPr>
                          <a:xfrm flipH="1" flipV="1">
                            <a:off x="4168140" y="1028700"/>
                            <a:ext cx="60960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6" name="Прямая со стрелкой 1226"/>
                        <wps:cNvCnPr/>
                        <wps:spPr>
                          <a:xfrm flipH="1">
                            <a:off x="4168140" y="1074420"/>
                            <a:ext cx="60960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7" name="Прямая со стрелкой 1227"/>
                        <wps:cNvCnPr/>
                        <wps:spPr>
                          <a:xfrm flipH="1">
                            <a:off x="4168140" y="1074420"/>
                            <a:ext cx="609600" cy="1189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8" name="Прямая со стрелкой 1228"/>
                        <wps:cNvCnPr/>
                        <wps:spPr>
                          <a:xfrm flipH="1" flipV="1">
                            <a:off x="2827020" y="1089660"/>
                            <a:ext cx="350520" cy="114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9" name="Прямая со стрелкой 1229"/>
                        <wps:cNvCnPr/>
                        <wps:spPr>
                          <a:xfrm flipH="1">
                            <a:off x="2827020" y="510540"/>
                            <a:ext cx="35052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0" name="Прямая со стрелкой 1230"/>
                        <wps:cNvCnPr/>
                        <wps:spPr>
                          <a:xfrm flipH="1" flipV="1">
                            <a:off x="3573780" y="1318260"/>
                            <a:ext cx="45719" cy="144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1" name="Прямая со стрелкой 1231"/>
                        <wps:cNvCnPr/>
                        <wps:spPr>
                          <a:xfrm flipH="1" flipV="1">
                            <a:off x="3688080" y="1973580"/>
                            <a:ext cx="45719" cy="144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2" name="Прямая со стрелкой 1232"/>
                        <wps:cNvCnPr/>
                        <wps:spPr>
                          <a:xfrm flipH="1">
                            <a:off x="3672840" y="251460"/>
                            <a:ext cx="603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3" name="Прямая со стрелкой 1233"/>
                        <wps:cNvCnPr/>
                        <wps:spPr>
                          <a:xfrm flipH="1" flipV="1">
                            <a:off x="1310640" y="1097280"/>
                            <a:ext cx="411480" cy="53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F05F6F0" id="Группа 1234" o:spid="_x0000_s1030" style="position:absolute;left:0;text-align:left;margin-left:-3.45pt;margin-top:12.3pt;width:483pt;height:186.6pt;z-index:251696128" coordsize="61341,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">
                <v:rect id="Прямоугольник 30" o:spid="_x0000_s1031" style="position:absolute;top:8077;width:13106;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xR8IA&#10;AADbAAAADwAAAGRycy9kb3ducmV2LnhtbERPy2oCMRTdF/yHcAV3NWNtRUejVKFWBMEX6PIyuc4M&#10;Tm6GJNWpX98sCi4P5z2ZNaYSN3K+tKyg101AEGdWl5wrOB6+XocgfEDWWFkmBb/kYTZtvUww1fbO&#10;O7rtQy5iCPsUFRQh1KmUPivIoO/amjhyF+sMhghdLrXDeww3lXxLkoE0WHJsKLCmRUHZdf9jFHzj&#10;snKnsN6cT0c52sw/7PKxfVeq024+xyACNeEp/nevtIJ+XB+/xB8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fFHwgAAANsAAAAPAAAAAAAAAAAAAAAAAJgCAABkcnMvZG93&#10;bnJldi54bWxQSwUGAAAAAAQABAD1AAAAhwMAAAAA&#10;" fillcolor="white [3201]" strokecolor="#ed7d31 [3205]" strokeweight="1pt">
                  <v:textbox>
                    <w:txbxContent>
                      <w:p w14:paraId="3F7A36BE" w14:textId="75492A4D" w:rsidR="00A80065" w:rsidRPr="00A72DDE" w:rsidRDefault="00A80065" w:rsidP="00A72DDE">
                        <w:pPr>
                          <w:jc w:val="center"/>
                          <w:rPr>
                            <w:lang w:val="en-US"/>
                          </w:rPr>
                        </w:pPr>
                        <w:r>
                          <w:rPr>
                            <w:lang w:val="en-US"/>
                          </w:rPr>
                          <w:t>ENRON</w:t>
                        </w:r>
                      </w:p>
                    </w:txbxContent>
                  </v:textbox>
                </v:rect>
                <v:rect id="Прямоугольник 1216" o:spid="_x0000_s1032" style="position:absolute;left:17221;top:8686;width:11049;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cjsMA&#10;AADdAAAADwAAAGRycy9kb3ducmV2LnhtbERPTWvCQBC9C/0PyxS86UYPsU3dBCkKBUXR9tDjkJ0m&#10;odnZsLtN4r93BaG3ebzPWRejaUVPzjeWFSzmCQji0uqGKwVfn7vZCwgfkDW2lknBlTwU+dNkjZm2&#10;A5+pv4RKxBD2GSqoQ+gyKX1Zk0E/tx1x5H6sMxgidJXUDocYblq5TJJUGmw4NtTY0XtN5e/lzyiw&#10;p+babtzrsT/Q6nt/Cskwplulps/j5g1EoDH8ix/uDx3nLxcp3L+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LcjsMAAADdAAAADwAAAAAAAAAAAAAAAACYAgAAZHJzL2Rv&#10;d25yZXYueG1sUEsFBgAAAAAEAAQA9QAAAIgDAAAAAA==&#10;" fillcolor="white [3201]" strokecolor="black [3200]" strokeweight="1pt">
                  <v:textbox>
                    <w:txbxContent>
                      <w:p w14:paraId="76DB1D35" w14:textId="21B4A2BD" w:rsidR="00A80065" w:rsidRPr="00A72DDE" w:rsidRDefault="00A80065" w:rsidP="00A72DDE">
                        <w:pPr>
                          <w:jc w:val="center"/>
                          <w:rPr>
                            <w:lang w:val="en-US"/>
                          </w:rPr>
                        </w:pPr>
                        <w:r>
                          <w:rPr>
                            <w:lang w:val="en-US"/>
                          </w:rPr>
                          <w:t>CHEW CO Investments L.P.</w:t>
                        </w:r>
                      </w:p>
                    </w:txbxContent>
                  </v:textbox>
                </v:rect>
                <v:rect id="Прямоугольник 1217" o:spid="_x0000_s1033" style="position:absolute;left:31775;width:9906;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vEsEA&#10;AADdAAAADwAAAGRycy9kb3ducmV2LnhtbERPS4vCMBC+C/6HMAveNG0FlWosIix4cMEXnodmtu1u&#10;MylNtq3/fiMI3ubje84mG0wtOmpdZVlBPItAEOdWV1wouF0/pysQziNrrC2Tggc5yLbj0QZTbXs+&#10;U3fxhQgh7FJUUHrfpFK6vCSDbmYb4sB929agD7AtpG6xD+GmlkkULaTBikNDiQ3tS8p/L39Ggf2R&#10;3aI43nfzA67mX4M7meTRKzX5GHZrEJ4G/xa/3Acd5ifxEp7fhB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TrxLBAAAA3QAAAA8AAAAAAAAAAAAAAAAAmAIAAGRycy9kb3du&#10;cmV2LnhtbFBLBQYAAAAABAAEAPUAAACGAwAAAAA=&#10;" fillcolor="white [3201]" strokecolor="#5b9bd5 [3204]" strokeweight="1pt">
                  <v:textbox>
                    <w:txbxContent>
                      <w:p w14:paraId="74425B75" w14:textId="732137D1" w:rsidR="00A80065" w:rsidRPr="00A72DDE" w:rsidRDefault="00A80065" w:rsidP="00A72DDE">
                        <w:pPr>
                          <w:jc w:val="center"/>
                          <w:rPr>
                            <w:lang w:val="en-US"/>
                          </w:rPr>
                        </w:pPr>
                        <w:r>
                          <w:rPr>
                            <w:lang w:val="en-US"/>
                          </w:rPr>
                          <w:t>SONR #1 LLC</w:t>
                        </w:r>
                      </w:p>
                    </w:txbxContent>
                  </v:textbox>
                </v:rect>
                <v:rect id="Прямоугольник 1218" o:spid="_x0000_s1034" style="position:absolute;left:31775;top:4038;width:9906;height:2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7YMQA&#10;AADdAAAADwAAAGRycy9kb3ducmV2LnhtbESPQYvCQAyF74L/YYjgTadWEKmOIoLgYQXXXfYcOrGt&#10;djKlM9vWf28OC3tLeC/vfdnuB1erjtpQeTawmCegiHNvKy4MfH+dZmtQISJbrD2TgRcF2O/Goy1m&#10;1vf8Sd0tFkpCOGRooIyxybQOeUkOw9w3xKLdfeswytoW2rbYS7irdZokK+2wYmkosaFjSfnz9usM&#10;+IfuVsXHz2F5xvXyMoSrS1+9MdPJcNiAijTEf/Pf9dkKfroQXPlGRt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MO2DEAAAA3QAAAA8AAAAAAAAAAAAAAAAAmAIAAGRycy9k&#10;b3ducmV2LnhtbFBLBQYAAAAABAAEAPUAAACJAwAAAAA=&#10;" fillcolor="white [3201]" strokecolor="#5b9bd5 [3204]" strokeweight="1pt">
                  <v:textbox>
                    <w:txbxContent>
                      <w:p w14:paraId="390DE7E6" w14:textId="52D1A5CD" w:rsidR="00A80065" w:rsidRPr="00A72DDE" w:rsidRDefault="00A80065" w:rsidP="00A72DDE">
                        <w:pPr>
                          <w:jc w:val="center"/>
                          <w:rPr>
                            <w:lang w:val="en-US"/>
                          </w:rPr>
                        </w:pPr>
                        <w:r>
                          <w:rPr>
                            <w:lang w:val="en-US"/>
                          </w:rPr>
                          <w:t>SONR #1 L.P.</w:t>
                        </w:r>
                      </w:p>
                    </w:txbxContent>
                  </v:textbox>
                </v:rect>
                <v:rect id="Прямоугольник 1219" o:spid="_x0000_s1035" style="position:absolute;left:31775;top:8077;width:9906;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e+8IA&#10;AADdAAAADwAAAGRycy9kb3ducmV2LnhtbERPS2vCQBC+C/6HZQRvunmAaHSVIAg5VGht8TxkxyRt&#10;djZkt0n8991Cobf5+J5zOE2mFQP1rrGsIF5HIIhLqxuuFHy8X1ZbEM4ja2wtk4InOTgd57MDZtqO&#10;/EbDzVcihLDLUEHtfZdJ6cqaDLq17YgD97C9QR9gX0nd4xjCTSuTKNpIgw2Hhho7OtdUft2+jQL7&#10;KYdN9XLP0wK36XVyryZ5jkotF1O+B+Fp8v/iP3ehw/wk3sHvN+EE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J77wgAAAN0AAAAPAAAAAAAAAAAAAAAAAJgCAABkcnMvZG93&#10;bnJldi54bWxQSwUGAAAAAAQABAD1AAAAhwMAAAAA&#10;" fillcolor="white [3201]" strokecolor="#5b9bd5 [3204]" strokeweight="1pt">
                  <v:textbox>
                    <w:txbxContent>
                      <w:p w14:paraId="163D8748" w14:textId="7D5C8EA2" w:rsidR="00A80065" w:rsidRPr="00A72DDE" w:rsidRDefault="00A80065" w:rsidP="00A72DDE">
                        <w:pPr>
                          <w:jc w:val="center"/>
                          <w:rPr>
                            <w:lang w:val="en-US"/>
                          </w:rPr>
                        </w:pPr>
                        <w:r>
                          <w:rPr>
                            <w:lang w:val="en-US"/>
                          </w:rPr>
                          <w:t>BIG RIVER FUNDING LLC</w:t>
                        </w:r>
                      </w:p>
                    </w:txbxContent>
                  </v:textbox>
                </v:rect>
                <v:rect id="Прямоугольник 1220" o:spid="_x0000_s1036" style="position:absolute;left:31775;top:14630;width:9906;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928MA&#10;AADdAAAADwAAAGRycy9kb3ducmV2LnhtbESPQYvCQAyF74L/YYjgTadWEKmOIoLgYYVdVzyHTmyr&#10;nUzpzLb1328OC3tLeC/vfdnuB1erjtpQeTawmCegiHNvKy4M3L5PszWoEJEt1p7JwJsC7Hfj0RYz&#10;63v+ou4aCyUhHDI0UMbYZFqHvCSHYe4bYtEevnUYZW0LbVvsJdzVOk2SlXZYsTSU2NCxpPx1/XEG&#10;/FN3q+Ljfliecb28DOHTpe/emOlkOGxARRriv/nv+mwFP02F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928MAAADdAAAADwAAAAAAAAAAAAAAAACYAgAAZHJzL2Rv&#10;d25yZXYueG1sUEsFBgAAAAAEAAQA9QAAAIgDAAAAAA==&#10;" fillcolor="white [3201]" strokecolor="#5b9bd5 [3204]" strokeweight="1pt">
                  <v:textbox>
                    <w:txbxContent>
                      <w:p w14:paraId="4AF07C28" w14:textId="2F4D7789" w:rsidR="00A80065" w:rsidRPr="00A72DDE" w:rsidRDefault="00A80065" w:rsidP="00A72DDE">
                        <w:pPr>
                          <w:jc w:val="center"/>
                          <w:rPr>
                            <w:lang w:val="en-US"/>
                          </w:rPr>
                        </w:pPr>
                        <w:r>
                          <w:rPr>
                            <w:lang w:val="en-US"/>
                          </w:rPr>
                          <w:t>LITTLE RIVER FUNDING LLC</w:t>
                        </w:r>
                      </w:p>
                    </w:txbxContent>
                  </v:textbox>
                </v:rect>
                <v:rect id="Прямоугольник 1221" o:spid="_x0000_s1037" style="position:absolute;left:31775;top:21183;width:9906;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YQMAA&#10;AADdAAAADwAAAGRycy9kb3ducmV2LnhtbERPy6rCMBDdC/5DGMGdTa0g0msUES64UPDFXQ/N2Fab&#10;SWly2/r3RhDczeE8Z7nuTSVaalxpWcE0ikEQZ1aXnCu4Xn4nCxDOI2usLJOCJzlYr4aDJabadnyi&#10;9uxzEULYpaig8L5OpXRZQQZdZGviwN1sY9AH2ORSN9iFcFPJJI7n0mDJoaHAmrYFZY/zv1Fg77Kd&#10;5/u/zWyHi9mhd0eTPDulxqN+8wPCU++/4o97p8P8JJnC+5tw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pYQMAAAADdAAAADwAAAAAAAAAAAAAAAACYAgAAZHJzL2Rvd25y&#10;ZXYueG1sUEsFBgAAAAAEAAQA9QAAAIUDAAAAAA==&#10;" fillcolor="white [3201]" strokecolor="#5b9bd5 [3204]" strokeweight="1pt">
                  <v:textbox>
                    <w:txbxContent>
                      <w:p w14:paraId="63B74194" w14:textId="040D703A" w:rsidR="00A80065" w:rsidRPr="00A72DDE" w:rsidRDefault="00A80065" w:rsidP="00A72DDE">
                        <w:pPr>
                          <w:jc w:val="center"/>
                          <w:rPr>
                            <w:lang w:val="en-US"/>
                          </w:rPr>
                        </w:pPr>
                        <w:r>
                          <w:rPr>
                            <w:lang w:val="en-US"/>
                          </w:rPr>
                          <w:t>SONR #2 LLC</w:t>
                        </w:r>
                      </w:p>
                    </w:txbxContent>
                  </v:textbox>
                </v:rect>
                <v:rect id="Прямоугольник 1222" o:spid="_x0000_s1038" style="position:absolute;left:47777;top:8077;width:13564;height:5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QMMIA&#10;AADdAAAADwAAAGRycy9kb3ducmV2LnhtbERPTYvCMBC9C/sfwix403R7ULcaRRYFQVHW3YPHoZlt&#10;yzaTksS2/nsjCN7m8T5nsepNLVpyvrKs4GOcgCDOra64UPD7sx3NQPiArLG2TApu5GG1fBssMNO2&#10;429qz6EQMYR9hgrKEJpMSp+XZNCPbUMcuT/rDIYIXSG1wy6Gm1qmSTKRBiuODSU29FVS/n++GgX2&#10;VN3qtfs8tgeaXvankHT9ZKPU8L1fz0EE6sNL/HTvdJyfpik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RAwwgAAAN0AAAAPAAAAAAAAAAAAAAAAAJgCAABkcnMvZG93&#10;bnJldi54bWxQSwUGAAAAAAQABAD1AAAAhwMAAAAA&#10;" fillcolor="white [3201]" strokecolor="black [3200]" strokeweight="1pt">
                  <v:textbox>
                    <w:txbxContent>
                      <w:p w14:paraId="6F349E24" w14:textId="74F6450E" w:rsidR="00A80065" w:rsidRDefault="00A80065" w:rsidP="00A72DDE">
                        <w:pPr>
                          <w:jc w:val="center"/>
                          <w:rPr>
                            <w:lang w:val="en-US"/>
                          </w:rPr>
                        </w:pPr>
                        <w:r>
                          <w:rPr>
                            <w:lang w:val="en-US"/>
                          </w:rPr>
                          <w:t>Michael Kooper</w:t>
                        </w:r>
                      </w:p>
                      <w:p w14:paraId="7E92B2F5" w14:textId="5E186C09" w:rsidR="00A80065" w:rsidRDefault="00A80065" w:rsidP="00A72DDE">
                        <w:pPr>
                          <w:jc w:val="center"/>
                          <w:rPr>
                            <w:lang w:val="en-US"/>
                          </w:rPr>
                        </w:pPr>
                        <w:r>
                          <w:rPr>
                            <w:lang w:val="en-US"/>
                          </w:rPr>
                          <w:t>William Dodson</w:t>
                        </w:r>
                      </w:p>
                      <w:p w14:paraId="3F5D2F8F" w14:textId="77777777" w:rsidR="00A80065" w:rsidRPr="00A72DDE" w:rsidRDefault="00A80065" w:rsidP="00A72DDE">
                        <w:pPr>
                          <w:jc w:val="center"/>
                          <w:rPr>
                            <w:lang w:val="en-US"/>
                          </w:rPr>
                        </w:pPr>
                      </w:p>
                    </w:txbxContent>
                  </v:textbox>
                </v:rect>
                <v:shapetype id="_x0000_t32" coordsize="21600,21600" o:spt="32" o:oned="t" path="m,l21600,21600e" filled="f">
                  <v:path arrowok="t" fillok="f" o:connecttype="none"/>
                  <o:lock v:ext="edit" shapetype="t"/>
                </v:shapetype>
                <v:shape id="Прямая со стрелкой 1223" o:spid="_x0000_s1039" type="#_x0000_t32" style="position:absolute;left:41681;top:1524;width:6096;height:87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uf58UAAADdAAAADwAAAGRycy9kb3ducmV2LnhtbESP3YrCMBCF7xd8hzCCN4umW2HRahRZ&#10;EES88O8BxmZsS5tJaaKtPr0RhL2b4ZzzzZn5sjOVuFPjCssKfkYRCOLU6oIzBefTejgB4Tyyxsoy&#10;KXiQg+Wi9zXHRNuWD3Q/+kwECLsEFeTe14mULs3JoBvZmjhoV9sY9GFtMqkbbAPcVDKOol9psOBw&#10;Icea/nJKy+PNKGjL52FX6u9twG5u/rSfTtaXqVKDfreagfDU+X/zJ73RoX4cj+H9TRhB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uf58UAAADdAAAADwAAAAAAAAAA&#10;AAAAAAChAgAAZHJzL2Rvd25yZXYueG1sUEsFBgAAAAAEAAQA+QAAAJMDAAAAAA==&#10;" strokecolor="black [3200]" strokeweight=".5pt">
                  <v:stroke endarrow="block" joinstyle="miter"/>
                </v:shape>
                <v:shape id="Прямая со стрелкой 1224" o:spid="_x0000_s1040" type="#_x0000_t32" style="position:absolute;left:41681;top:5105;width:6096;height:51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Hk8UAAADdAAAADwAAAGRycy9kb3ducmV2LnhtbESP3YrCMBCF7xd8hzCCN4umW2TRahRZ&#10;EES88O8BxmZsS5tJaaKtPr0RhL2b4ZzzzZn5sjOVuFPjCssKfkYRCOLU6oIzBefTejgB4Tyyxsoy&#10;KXiQg+Wi9zXHRNuWD3Q/+kwECLsEFeTe14mULs3JoBvZmjhoV9sY9GFtMqkbbAPcVDKOol9psOBw&#10;Icea/nJKy+PNKGjL52FX6u9twG5u/rSfTtaXqVKDfreagfDU+X/zJ73RoX4cj+H9TRhB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Hk8UAAADdAAAADwAAAAAAAAAA&#10;AAAAAAChAgAAZHJzL2Rvd25yZXYueG1sUEsFBgAAAAAEAAQA+QAAAJMDAAAAAA==&#10;" strokecolor="black [3200]" strokeweight=".5pt">
                  <v:stroke endarrow="block" joinstyle="miter"/>
                </v:shape>
                <v:shape id="Прямая со стрелкой 1225" o:spid="_x0000_s1041" type="#_x0000_t32" style="position:absolute;left:41681;top:10287;width:6096;height:4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iCMUAAADdAAAADwAAAGRycy9kb3ducmV2LnhtbESP3YrCMBCF7xd8hzCCN4umW3DRahRZ&#10;EES88O8BxmZsS5tJaaKtPr0RhL2b4ZzzzZn5sjOVuFPjCssKfkYRCOLU6oIzBefTejgB4Tyyxsoy&#10;KXiQg+Wi9zXHRNuWD3Q/+kwECLsEFeTe14mULs3JoBvZmjhoV9sY9GFtMqkbbAPcVDKOol9psOBw&#10;Icea/nJKy+PNKGjL52FX6u9twG5u/rSfTtaXqVKDfreagfDU+X/zJ73RoX4cj+H9TRhB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6iCMUAAADdAAAADwAAAAAAAAAA&#10;AAAAAAChAgAAZHJzL2Rvd25yZXYueG1sUEsFBgAAAAAEAAQA+QAAAJMDAAAAAA==&#10;" strokecolor="black [3200]" strokeweight=".5pt">
                  <v:stroke endarrow="block" joinstyle="miter"/>
                </v:shape>
                <v:shape id="Прямая со стрелкой 1226" o:spid="_x0000_s1042" type="#_x0000_t32" style="position:absolute;left:41681;top:10744;width:6096;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FLMMAAADdAAAADwAAAGRycy9kb3ducmV2LnhtbERPTWvCQBC9C/0PywhepG6aiC3RVUql&#10;2KupSHubZsckmJ0Nma3Gf98tFHqbx/uc1WZwrbpQL41nAw+zBBRx6W3DlYHD++v9EygJyBZbz2Tg&#10;RgKb9d1ohbn1V97TpQiViiEsORqoQ+hyraWsyaHMfEccuZPvHYYI+0rbHq8x3LU6TZKFdthwbKix&#10;o5eaynPx7QxkYS7pfv7xKMVn9TW12yyT486YyXh4XoIKNIR/8Z/7zcb5abqA32/iC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DxSzDAAAA3QAAAA8AAAAAAAAAAAAA&#10;AAAAoQIAAGRycy9kb3ducmV2LnhtbFBLBQYAAAAABAAEAPkAAACRAwAAAAA=&#10;" strokecolor="black [3200]" strokeweight=".5pt">
                  <v:stroke endarrow="block" joinstyle="miter"/>
                </v:shape>
                <v:shape id="Прямая со стрелкой 1227" o:spid="_x0000_s1043" type="#_x0000_t32" style="position:absolute;left:41681;top:10744;width:6096;height:118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gt8MAAADdAAAADwAAAGRycy9kb3ducmV2LnhtbERPTWvCQBC9C/0PywhepG6aiJboKqVS&#10;7NVUSnubZsckmJ0Nma3Gf98tFHqbx/uc9XZwrbpQL41nAw+zBBRx6W3DlYHj28v9IygJyBZbz2Tg&#10;RgLbzd1ojbn1Vz7QpQiViiEsORqoQ+hyraWsyaHMfEccuZPvHYYI+0rbHq8x3LU6TZKFdthwbKix&#10;o+eaynPx7QxkYS7pYf6xlOKz+praXZbJ+96YyXh4WoEKNIR/8Z/71cb5abqE32/iCXr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PYLfDAAAA3QAAAA8AAAAAAAAAAAAA&#10;AAAAoQIAAGRycy9kb3ducmV2LnhtbFBLBQYAAAAABAAEAPkAAACRAwAAAAA=&#10;" strokecolor="black [3200]" strokeweight=".5pt">
                  <v:stroke endarrow="block" joinstyle="miter"/>
                </v:shape>
                <v:shape id="Прямая со стрелкой 1228" o:spid="_x0000_s1044" type="#_x0000_t32" style="position:absolute;left:28270;top:10896;width:3505;height:1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8NlsYAAADdAAAADwAAAGRycy9kb3ducmV2LnhtbESPT2vCQBDF70K/wzIFL6IbcygaXUUE&#10;QaSH+ucDjNkxCcnOhuxq0n76zqHQ2xvmzW/eW28H16gXdaHybGA+S0AR595WXBi4XQ/TBagQkS02&#10;nsnANwXYbt5Ga8ys7/lMr0sslEA4ZGigjLHNtA55SQ7DzLfEsnv4zmGUsSu07bAXuGt0miQf2mHF&#10;8qHElvYl5fXl6Qz09c/5s7aTk2CPz3j9Wi4O96Ux4/dhtwIVaYj/5r/ro5X4aSpxpY1I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vDZbGAAAA3QAAAA8AAAAAAAAA&#10;AAAAAAAAoQIAAGRycy9kb3ducmV2LnhtbFBLBQYAAAAABAAEAPkAAACUAwAAAAA=&#10;" strokecolor="black [3200]" strokeweight=".5pt">
                  <v:stroke endarrow="block" joinstyle="miter"/>
                </v:shape>
                <v:shape id="Прямая со стрелкой 1229" o:spid="_x0000_s1045" type="#_x0000_t32" style="position:absolute;left:28270;top:5105;width:3505;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RXsQAAADdAAAADwAAAGRycy9kb3ducmV2LnhtbERPTWvCQBC9C/6HZQq9SN00EVtTVykt&#10;pV6NpdTbNDtNgtnZkNlq+u/dguBtHu9zluvBtepIvTSeDdxPE1DEpbcNVwY+dm93j6AkIFtsPZOB&#10;PxJYr8ajJebWn3hLxyJUKoaw5GigDqHLtZayJocy9R1x5H587zBE2Ffa9niK4a7VaZLMtcOGY0ON&#10;Hb3UVB6KX2cgCzNJt7OvByn21ffEvmaZfL4bc3szPD+BCjSEq/ji3tg4P00X8P9NPEGv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FFexAAAAN0AAAAPAAAAAAAAAAAA&#10;AAAAAKECAABkcnMvZG93bnJldi54bWxQSwUGAAAAAAQABAD5AAAAkgMAAAAA&#10;" strokecolor="black [3200]" strokeweight=".5pt">
                  <v:stroke endarrow="block" joinstyle="miter"/>
                </v:shape>
                <v:shape id="Прямая со стрелкой 1230" o:spid="_x0000_s1046" type="#_x0000_t32" style="position:absolute;left:35737;top:13182;width:457;height:14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XTcYAAADdAAAADwAAAGRycy9kb3ducmV2LnhtbESP3WrCQBCF74W+wzIFb0Q3WiiauooI&#10;gkgv/HuAMTtNQrKzIbua2KfvXAi9O8Oc+eac5bp3tXpQG0rPBqaTBBRx5m3JuYHrZTeegwoR2WLt&#10;mQw8KcB69TZYYmp9xyd6nGOuBMIhRQNFjE2qdcgKchgmviGW3Y9vHUYZ21zbFjuBu1rPkuRTOyxZ&#10;PhTY0LagrDrfnYGu+j19V3Z0EOz+Hi/HxXx3WxgzfO83X6Ai9fHf/LreW4k/+5D80kYk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Al03GAAAA3QAAAA8AAAAAAAAA&#10;AAAAAAAAoQIAAGRycy9kb3ducmV2LnhtbFBLBQYAAAAABAAEAPkAAACUAwAAAAA=&#10;" strokecolor="black [3200]" strokeweight=".5pt">
                  <v:stroke endarrow="block" joinstyle="miter"/>
                </v:shape>
                <v:shape id="Прямая со стрелкой 1231" o:spid="_x0000_s1047" type="#_x0000_t32" style="position:absolute;left:36880;top:19735;width:457;height:14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y1scAAADdAAAADwAAAGRycy9kb3ducmV2LnhtbESP3WqDQBCF7wt9h2UKuSnJqoWSWFcJ&#10;gYCUXjQ/DzBxpyq6s+JuounTdwuF3s1wzvnmTFbMphc3Gl1rWUG8ikAQV1a3XCs4n/bLNQjnkTX2&#10;lknBnRwU+eNDhqm2Ex/odvS1CBB2KSpovB9SKV3VkEG3sgNx0L7saNCHdaylHnEKcNPLJIpepcGW&#10;w4UGB9o1VHXHq1Ewdd+Hj04/vwdsefWnz816f9kotXiat28gPM3+3/yXLnWon7zE8PtNGEH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DLWxwAAAN0AAAAPAAAAAAAA&#10;AAAAAAAAAKECAABkcnMvZG93bnJldi54bWxQSwUGAAAAAAQABAD5AAAAlQMAAAAA&#10;" strokecolor="black [3200]" strokeweight=".5pt">
                  <v:stroke endarrow="block" joinstyle="miter"/>
                </v:shape>
                <v:shape id="Прямая со стрелкой 1232" o:spid="_x0000_s1048" type="#_x0000_t32" style="position:absolute;left:36728;top:2514;width:603;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V8sMAAADdAAAADwAAAGRycy9kb3ducmV2LnhtbERPTWvCQBC9F/oflhG8lLppIrZEVykV&#10;aa/GUtrbNDsmwexsyKya/vuuIHibx/ucxWpwrTpRL41nA0+TBBRx6W3DlYHP3ebxBZQEZIutZzLw&#10;RwKr5f3dAnPrz7ylUxEqFUNYcjRQh9DlWktZk0OZ+I44cnvfOwwR9pW2PZ5juGt1miQz7bDh2FBj&#10;R281lYfi6AxkYSrpdvr9LMVP9ftg11kmX+/GjEfD6xxUoCHcxFf3h43z0yyFyzfxB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hVfLDAAAA3QAAAA8AAAAAAAAAAAAA&#10;AAAAoQIAAGRycy9kb3ducmV2LnhtbFBLBQYAAAAABAAEAPkAAACRAwAAAAA=&#10;" strokecolor="black [3200]" strokeweight=".5pt">
                  <v:stroke endarrow="block" joinstyle="miter"/>
                </v:shape>
                <v:shape id="Прямая со стрелкой 1233" o:spid="_x0000_s1049" type="#_x0000_t32" style="position:absolute;left:13106;top:10972;width:4115;height: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JOsYAAADdAAAADwAAAGRycy9kb3ducmV2LnhtbESP3YrCMBCF74V9hzAL3oimKoh2m4oI&#10;gix74d8DjM1sW9pMShNt16c3C4J3M5xzvjmTrHtTizu1rrSsYDqJQBBnVpecK7icd+MlCOeRNdaW&#10;ScEfOVinH4MEY207PtL95HMRIOxiVFB438RSuqwgg25iG+Kg/drWoA9rm0vdYhfgppazKFpIgyWH&#10;CwU2tC0oq043o6CrHsefSo++A3Z/8+fDarm7rpQafvabLxCeev82v9J7HerP5nP4/yaMI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SCTrGAAAA3QAAAA8AAAAAAAAA&#10;AAAAAAAAoQIAAGRycy9kb3ducmV2LnhtbFBLBQYAAAAABAAEAPkAAACUAwAAAAA=&#10;" strokecolor="black [3200]" strokeweight=".5pt">
                  <v:stroke endarrow="block" joinstyle="miter"/>
                </v:shape>
                <w10:wrap type="topAndBottom"/>
              </v:group>
            </w:pict>
          </mc:Fallback>
        </mc:AlternateContent>
      </w:r>
    </w:p>
    <w:p w14:paraId="244208E7" w14:textId="64693FD6" w:rsidR="00CD377D" w:rsidRPr="00CD377D" w:rsidRDefault="00CD377D" w:rsidP="00CD377D">
      <w:pPr>
        <w:spacing w:line="360" w:lineRule="auto"/>
        <w:ind w:firstLine="708"/>
        <w:rPr>
          <w:rFonts w:ascii="Times New Roman" w:hAnsi="Times New Roman" w:cs="Times New Roman"/>
          <w:sz w:val="24"/>
          <w:szCs w:val="24"/>
        </w:rPr>
      </w:pPr>
      <w:r w:rsidRPr="009473B5">
        <w:rPr>
          <w:rFonts w:ascii="Times New Roman" w:hAnsi="Times New Roman" w:cs="Times New Roman"/>
          <w:sz w:val="24"/>
          <w:szCs w:val="24"/>
        </w:rPr>
        <w:t>Рис</w:t>
      </w:r>
      <w:r w:rsidRPr="00CD377D">
        <w:rPr>
          <w:rFonts w:ascii="Times New Roman" w:hAnsi="Times New Roman" w:cs="Times New Roman"/>
          <w:sz w:val="24"/>
          <w:szCs w:val="24"/>
        </w:rPr>
        <w:t xml:space="preserve"> 2.</w:t>
      </w:r>
      <w:r w:rsidR="00350D41">
        <w:rPr>
          <w:rFonts w:ascii="Times New Roman" w:hAnsi="Times New Roman" w:cs="Times New Roman"/>
          <w:sz w:val="24"/>
          <w:szCs w:val="24"/>
        </w:rPr>
        <w:t>7.</w:t>
      </w:r>
      <w:r w:rsidRPr="00CD377D">
        <w:rPr>
          <w:rFonts w:ascii="Times New Roman" w:hAnsi="Times New Roman" w:cs="Times New Roman"/>
          <w:sz w:val="24"/>
          <w:szCs w:val="24"/>
        </w:rPr>
        <w:t xml:space="preserve"> </w:t>
      </w:r>
      <w:r>
        <w:rPr>
          <w:rFonts w:ascii="Times New Roman" w:hAnsi="Times New Roman" w:cs="Times New Roman"/>
          <w:sz w:val="24"/>
          <w:szCs w:val="24"/>
        </w:rPr>
        <w:t xml:space="preserve">Схема мошенничества с </w:t>
      </w:r>
      <w:r>
        <w:rPr>
          <w:rFonts w:ascii="Times New Roman" w:hAnsi="Times New Roman" w:cs="Times New Roman"/>
          <w:sz w:val="24"/>
          <w:szCs w:val="24"/>
          <w:lang w:val="en-US"/>
        </w:rPr>
        <w:t>SPE</w:t>
      </w:r>
      <w:r w:rsidRPr="00CD377D">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hAnsi="Times New Roman" w:cs="Times New Roman"/>
          <w:sz w:val="24"/>
          <w:szCs w:val="24"/>
          <w:lang w:val="en-US"/>
        </w:rPr>
        <w:t>Enron</w:t>
      </w:r>
    </w:p>
    <w:p w14:paraId="3F16304A" w14:textId="1A02751A" w:rsidR="00CD377D" w:rsidRPr="00133037" w:rsidRDefault="00CD377D" w:rsidP="00350D41">
      <w:pPr>
        <w:spacing w:line="360" w:lineRule="auto"/>
        <w:ind w:firstLine="709"/>
        <w:contextualSpacing/>
        <w:jc w:val="both"/>
        <w:rPr>
          <w:rFonts w:ascii="Times New Roman" w:hAnsi="Times New Roman" w:cs="Times New Roman"/>
          <w:lang w:val="en-US"/>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Vorselung</w:t>
      </w:r>
      <w:r w:rsidRPr="00133037">
        <w:rPr>
          <w:rFonts w:ascii="Times New Roman" w:hAnsi="Times New Roman" w:cs="Times New Roman"/>
          <w:lang w:val="en-US"/>
        </w:rPr>
        <w:t xml:space="preserve"> «</w:t>
      </w:r>
      <w:r>
        <w:rPr>
          <w:rFonts w:ascii="Times New Roman" w:hAnsi="Times New Roman" w:cs="Times New Roman"/>
          <w:lang w:val="en-US"/>
        </w:rPr>
        <w:t>Internationalisierung</w:t>
      </w:r>
      <w:r w:rsidRPr="00133037">
        <w:rPr>
          <w:rFonts w:ascii="Times New Roman" w:hAnsi="Times New Roman" w:cs="Times New Roman"/>
          <w:lang w:val="en-US"/>
        </w:rPr>
        <w:t xml:space="preserve"> </w:t>
      </w:r>
      <w:r>
        <w:rPr>
          <w:rFonts w:ascii="Times New Roman" w:hAnsi="Times New Roman" w:cs="Times New Roman"/>
          <w:lang w:val="en-US"/>
        </w:rPr>
        <w:t>der</w:t>
      </w:r>
      <w:r w:rsidRPr="00133037">
        <w:rPr>
          <w:rFonts w:ascii="Times New Roman" w:hAnsi="Times New Roman" w:cs="Times New Roman"/>
          <w:lang w:val="en-US"/>
        </w:rPr>
        <w:t xml:space="preserve"> </w:t>
      </w:r>
      <w:r>
        <w:rPr>
          <w:rFonts w:ascii="Times New Roman" w:hAnsi="Times New Roman" w:cs="Times New Roman"/>
          <w:lang w:val="en-US"/>
        </w:rPr>
        <w:t>Rechnungslegung</w:t>
      </w:r>
      <w:r w:rsidRPr="00133037">
        <w:rPr>
          <w:rFonts w:ascii="Times New Roman" w:hAnsi="Times New Roman" w:cs="Times New Roman"/>
          <w:lang w:val="en-US"/>
        </w:rPr>
        <w:t xml:space="preserve">» </w:t>
      </w:r>
      <w:r>
        <w:rPr>
          <w:rFonts w:ascii="Times New Roman" w:hAnsi="Times New Roman" w:cs="Times New Roman"/>
          <w:lang w:val="en-US"/>
        </w:rPr>
        <w:t>Dr</w:t>
      </w:r>
      <w:r w:rsidRPr="00133037">
        <w:rPr>
          <w:rFonts w:ascii="Times New Roman" w:hAnsi="Times New Roman" w:cs="Times New Roman"/>
          <w:lang w:val="en-US"/>
        </w:rPr>
        <w:t xml:space="preserve">. </w:t>
      </w:r>
      <w:r>
        <w:rPr>
          <w:rFonts w:ascii="Times New Roman" w:hAnsi="Times New Roman" w:cs="Times New Roman"/>
          <w:lang w:val="en-US"/>
        </w:rPr>
        <w:t>T</w:t>
      </w:r>
      <w:r w:rsidRPr="00133037">
        <w:rPr>
          <w:rFonts w:ascii="Times New Roman" w:hAnsi="Times New Roman" w:cs="Times New Roman"/>
          <w:lang w:val="en-US"/>
        </w:rPr>
        <w:t xml:space="preserve">. </w:t>
      </w:r>
      <w:r>
        <w:rPr>
          <w:rFonts w:ascii="Times New Roman" w:hAnsi="Times New Roman" w:cs="Times New Roman"/>
          <w:lang w:val="en-US"/>
        </w:rPr>
        <w:t>Schildbach</w:t>
      </w:r>
      <w:r w:rsidRPr="00133037">
        <w:rPr>
          <w:rFonts w:ascii="Times New Roman" w:hAnsi="Times New Roman" w:cs="Times New Roman"/>
          <w:lang w:val="en-US"/>
        </w:rPr>
        <w:t xml:space="preserve">, </w:t>
      </w:r>
      <w:r>
        <w:rPr>
          <w:rFonts w:ascii="Times New Roman" w:hAnsi="Times New Roman" w:cs="Times New Roman"/>
          <w:lang w:val="en-US"/>
        </w:rPr>
        <w:t>Universitat</w:t>
      </w:r>
      <w:r w:rsidRPr="00133037">
        <w:rPr>
          <w:rFonts w:ascii="Times New Roman" w:hAnsi="Times New Roman" w:cs="Times New Roman"/>
          <w:lang w:val="en-US"/>
        </w:rPr>
        <w:t xml:space="preserve"> </w:t>
      </w:r>
      <w:r>
        <w:rPr>
          <w:rFonts w:ascii="Times New Roman" w:hAnsi="Times New Roman" w:cs="Times New Roman"/>
          <w:lang w:val="en-US"/>
        </w:rPr>
        <w:t>Passau</w:t>
      </w:r>
      <w:r w:rsidRPr="00133037">
        <w:rPr>
          <w:rFonts w:ascii="Times New Roman" w:hAnsi="Times New Roman" w:cs="Times New Roman"/>
          <w:lang w:val="en-US"/>
        </w:rPr>
        <w:t xml:space="preserve"> 2007, </w:t>
      </w:r>
      <w:r>
        <w:rPr>
          <w:rFonts w:ascii="Times New Roman" w:hAnsi="Times New Roman" w:cs="Times New Roman"/>
        </w:rPr>
        <w:t>стр</w:t>
      </w:r>
      <w:r w:rsidRPr="00133037">
        <w:rPr>
          <w:rFonts w:ascii="Times New Roman" w:hAnsi="Times New Roman" w:cs="Times New Roman"/>
          <w:lang w:val="en-US"/>
        </w:rPr>
        <w:t>. 12</w:t>
      </w:r>
    </w:p>
    <w:p w14:paraId="77EA4979" w14:textId="67CC20AD" w:rsidR="00713CD7" w:rsidRDefault="00713CD7" w:rsidP="00350D41">
      <w:pPr>
        <w:spacing w:line="360" w:lineRule="auto"/>
        <w:ind w:firstLine="709"/>
        <w:contextualSpacing/>
        <w:jc w:val="both"/>
        <w:rPr>
          <w:rFonts w:ascii="Times New Roman" w:hAnsi="Times New Roman" w:cs="Times New Roman"/>
          <w:sz w:val="24"/>
        </w:rPr>
      </w:pPr>
      <w:r w:rsidRPr="00124821">
        <w:rPr>
          <w:rFonts w:ascii="Times New Roman" w:hAnsi="Times New Roman" w:cs="Times New Roman"/>
          <w:sz w:val="24"/>
        </w:rPr>
        <w:t xml:space="preserve">Цель Enron </w:t>
      </w:r>
      <w:r w:rsidR="001533BC">
        <w:rPr>
          <w:rFonts w:ascii="Times New Roman" w:hAnsi="Times New Roman" w:cs="Times New Roman"/>
          <w:sz w:val="24"/>
        </w:rPr>
        <w:t xml:space="preserve">как раз и </w:t>
      </w:r>
      <w:r w:rsidRPr="00124821">
        <w:rPr>
          <w:rFonts w:ascii="Times New Roman" w:hAnsi="Times New Roman" w:cs="Times New Roman"/>
          <w:sz w:val="24"/>
        </w:rPr>
        <w:t xml:space="preserve">состояла в том, чтобы избежать консолидации SPE. </w:t>
      </w:r>
      <w:r>
        <w:rPr>
          <w:rFonts w:ascii="Times New Roman" w:hAnsi="Times New Roman" w:cs="Times New Roman"/>
          <w:sz w:val="24"/>
        </w:rPr>
        <w:t xml:space="preserve">В то время согласно </w:t>
      </w:r>
      <w:r w:rsidR="00C52FC3">
        <w:rPr>
          <w:rFonts w:ascii="Times New Roman" w:hAnsi="Times New Roman" w:cs="Times New Roman"/>
          <w:sz w:val="24"/>
        </w:rPr>
        <w:t xml:space="preserve">правилам, </w:t>
      </w:r>
      <w:r>
        <w:rPr>
          <w:rFonts w:ascii="Times New Roman" w:hAnsi="Times New Roman" w:cs="Times New Roman"/>
          <w:sz w:val="24"/>
          <w:lang w:val="en-US"/>
        </w:rPr>
        <w:t>SEC</w:t>
      </w:r>
      <w:r w:rsidR="00C52FC3">
        <w:rPr>
          <w:rStyle w:val="a6"/>
          <w:rFonts w:ascii="Times New Roman" w:hAnsi="Times New Roman" w:cs="Times New Roman"/>
          <w:sz w:val="24"/>
          <w:lang w:val="en-US"/>
        </w:rPr>
        <w:footnoteReference w:id="29"/>
      </w:r>
      <w:r w:rsidRPr="00713CD7">
        <w:rPr>
          <w:rFonts w:ascii="Times New Roman" w:hAnsi="Times New Roman" w:cs="Times New Roman"/>
          <w:sz w:val="24"/>
        </w:rPr>
        <w:t xml:space="preserve"> </w:t>
      </w:r>
      <w:r w:rsidR="00230678">
        <w:rPr>
          <w:rFonts w:ascii="Times New Roman" w:hAnsi="Times New Roman" w:cs="Times New Roman"/>
          <w:sz w:val="24"/>
        </w:rPr>
        <w:t>можно было не</w:t>
      </w:r>
      <w:r>
        <w:rPr>
          <w:rFonts w:ascii="Times New Roman" w:hAnsi="Times New Roman" w:cs="Times New Roman"/>
          <w:sz w:val="24"/>
        </w:rPr>
        <w:t xml:space="preserve"> включать в круг консолидации в </w:t>
      </w:r>
      <w:r>
        <w:rPr>
          <w:rFonts w:ascii="Times New Roman" w:hAnsi="Times New Roman" w:cs="Times New Roman"/>
          <w:sz w:val="24"/>
          <w:lang w:val="en-US"/>
        </w:rPr>
        <w:t>US</w:t>
      </w:r>
      <w:r w:rsidRPr="00713CD7">
        <w:rPr>
          <w:rFonts w:ascii="Times New Roman" w:hAnsi="Times New Roman" w:cs="Times New Roman"/>
          <w:sz w:val="24"/>
        </w:rPr>
        <w:t>-</w:t>
      </w:r>
      <w:r>
        <w:rPr>
          <w:rFonts w:ascii="Times New Roman" w:hAnsi="Times New Roman" w:cs="Times New Roman"/>
          <w:sz w:val="24"/>
          <w:lang w:val="en-US"/>
        </w:rPr>
        <w:t>GAAP</w:t>
      </w:r>
      <w:r>
        <w:rPr>
          <w:rFonts w:ascii="Times New Roman" w:hAnsi="Times New Roman" w:cs="Times New Roman"/>
          <w:sz w:val="24"/>
        </w:rPr>
        <w:t xml:space="preserve"> те организации,</w:t>
      </w:r>
      <w:r w:rsidR="00C52FC3">
        <w:rPr>
          <w:rFonts w:ascii="Times New Roman" w:hAnsi="Times New Roman" w:cs="Times New Roman"/>
          <w:sz w:val="24"/>
        </w:rPr>
        <w:t xml:space="preserve"> </w:t>
      </w:r>
      <w:r w:rsidR="00230678" w:rsidRPr="00124821">
        <w:rPr>
          <w:rFonts w:ascii="Times New Roman" w:hAnsi="Times New Roman" w:cs="Times New Roman"/>
          <w:sz w:val="24"/>
        </w:rPr>
        <w:t xml:space="preserve">не менее 3% общего финансирования </w:t>
      </w:r>
      <w:r w:rsidR="00C52FC3">
        <w:rPr>
          <w:rFonts w:ascii="Times New Roman" w:hAnsi="Times New Roman" w:cs="Times New Roman"/>
          <w:sz w:val="24"/>
        </w:rPr>
        <w:t xml:space="preserve">которых </w:t>
      </w:r>
      <w:r w:rsidR="00230678" w:rsidRPr="00124821">
        <w:rPr>
          <w:rFonts w:ascii="Times New Roman" w:hAnsi="Times New Roman" w:cs="Times New Roman"/>
          <w:sz w:val="24"/>
        </w:rPr>
        <w:t xml:space="preserve">было в виде собственного капитала, принадлежащего независимой третьей стороне, и </w:t>
      </w:r>
      <w:r w:rsidR="00230678">
        <w:rPr>
          <w:rFonts w:ascii="Times New Roman" w:hAnsi="Times New Roman" w:cs="Times New Roman"/>
          <w:sz w:val="24"/>
        </w:rPr>
        <w:t xml:space="preserve">эти </w:t>
      </w:r>
      <w:r w:rsidR="001533BC">
        <w:rPr>
          <w:rFonts w:ascii="Times New Roman" w:hAnsi="Times New Roman" w:cs="Times New Roman"/>
          <w:sz w:val="24"/>
        </w:rPr>
        <w:t xml:space="preserve">же </w:t>
      </w:r>
      <w:r w:rsidR="00230678">
        <w:rPr>
          <w:rFonts w:ascii="Times New Roman" w:hAnsi="Times New Roman" w:cs="Times New Roman"/>
          <w:sz w:val="24"/>
        </w:rPr>
        <w:t>3% являлись</w:t>
      </w:r>
      <w:r w:rsidR="00230678" w:rsidRPr="00124821">
        <w:rPr>
          <w:rFonts w:ascii="Times New Roman" w:hAnsi="Times New Roman" w:cs="Times New Roman"/>
          <w:sz w:val="24"/>
        </w:rPr>
        <w:t xml:space="preserve"> контрольным пакетом акций компании</w:t>
      </w:r>
      <w:r w:rsidR="00C52FC3">
        <w:rPr>
          <w:rFonts w:ascii="Times New Roman" w:hAnsi="Times New Roman" w:cs="Times New Roman"/>
          <w:sz w:val="24"/>
        </w:rPr>
        <w:t>.</w:t>
      </w:r>
      <w:r>
        <w:rPr>
          <w:rFonts w:ascii="Times New Roman" w:hAnsi="Times New Roman" w:cs="Times New Roman"/>
          <w:sz w:val="24"/>
        </w:rPr>
        <w:t xml:space="preserve"> </w:t>
      </w:r>
      <w:r w:rsidRPr="00713CD7">
        <w:rPr>
          <w:rFonts w:ascii="Times New Roman" w:hAnsi="Times New Roman" w:cs="Times New Roman"/>
          <w:sz w:val="24"/>
        </w:rPr>
        <w:t xml:space="preserve"> </w:t>
      </w:r>
    </w:p>
    <w:p w14:paraId="7FC8256A" w14:textId="701ED0DB" w:rsidR="00437D95" w:rsidRDefault="00532C5D"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Однако при более тщательном рассмотрении можно было обнаружить, что н</w:t>
      </w:r>
      <w:r w:rsidR="00124821" w:rsidRPr="00124821">
        <w:rPr>
          <w:rFonts w:ascii="Times New Roman" w:hAnsi="Times New Roman" w:cs="Times New Roman"/>
          <w:sz w:val="24"/>
        </w:rPr>
        <w:t xml:space="preserve">езависимая третья сторона </w:t>
      </w:r>
      <w:r>
        <w:rPr>
          <w:rFonts w:ascii="Times New Roman" w:hAnsi="Times New Roman" w:cs="Times New Roman"/>
          <w:sz w:val="24"/>
        </w:rPr>
        <w:t xml:space="preserve">в </w:t>
      </w:r>
      <w:r w:rsidR="00124821" w:rsidRPr="00124821">
        <w:rPr>
          <w:rFonts w:ascii="Times New Roman" w:hAnsi="Times New Roman" w:cs="Times New Roman"/>
          <w:sz w:val="24"/>
        </w:rPr>
        <w:t>действительно</w:t>
      </w:r>
      <w:r>
        <w:rPr>
          <w:rFonts w:ascii="Times New Roman" w:hAnsi="Times New Roman" w:cs="Times New Roman"/>
          <w:sz w:val="24"/>
        </w:rPr>
        <w:t>сти</w:t>
      </w:r>
      <w:r w:rsidR="00124821" w:rsidRPr="00124821">
        <w:rPr>
          <w:rFonts w:ascii="Times New Roman" w:hAnsi="Times New Roman" w:cs="Times New Roman"/>
          <w:sz w:val="24"/>
        </w:rPr>
        <w:t xml:space="preserve"> не владела долей в SPE.</w:t>
      </w:r>
      <w:r w:rsidR="001533BC" w:rsidRPr="001533BC">
        <w:rPr>
          <w:rFonts w:ascii="Times New Roman" w:hAnsi="Times New Roman" w:cs="Times New Roman"/>
          <w:sz w:val="24"/>
        </w:rPr>
        <w:t xml:space="preserve"> </w:t>
      </w:r>
      <w:r w:rsidR="001533BC">
        <w:rPr>
          <w:rFonts w:ascii="Times New Roman" w:hAnsi="Times New Roman" w:cs="Times New Roman"/>
          <w:sz w:val="24"/>
        </w:rPr>
        <w:t>Ф</w:t>
      </w:r>
      <w:r w:rsidR="001533BC" w:rsidRPr="00124821">
        <w:rPr>
          <w:rFonts w:ascii="Times New Roman" w:hAnsi="Times New Roman" w:cs="Times New Roman"/>
          <w:sz w:val="24"/>
        </w:rPr>
        <w:t>актически</w:t>
      </w:r>
      <w:r w:rsidR="001533BC">
        <w:rPr>
          <w:rFonts w:ascii="Times New Roman" w:hAnsi="Times New Roman" w:cs="Times New Roman"/>
          <w:sz w:val="24"/>
        </w:rPr>
        <w:t>м</w:t>
      </w:r>
      <w:r w:rsidR="001533BC" w:rsidRPr="001533BC">
        <w:rPr>
          <w:rFonts w:ascii="Times New Roman" w:hAnsi="Times New Roman" w:cs="Times New Roman"/>
          <w:sz w:val="24"/>
        </w:rPr>
        <w:t xml:space="preserve"> </w:t>
      </w:r>
      <w:r w:rsidR="001533BC" w:rsidRPr="00124821">
        <w:rPr>
          <w:rFonts w:ascii="Times New Roman" w:hAnsi="Times New Roman" w:cs="Times New Roman"/>
          <w:sz w:val="24"/>
        </w:rPr>
        <w:t xml:space="preserve">владельцем </w:t>
      </w:r>
      <w:r w:rsidR="001533BC">
        <w:rPr>
          <w:rFonts w:ascii="Times New Roman" w:hAnsi="Times New Roman" w:cs="Times New Roman"/>
          <w:sz w:val="24"/>
        </w:rPr>
        <w:t xml:space="preserve">3% </w:t>
      </w:r>
      <w:r w:rsidR="001533BC" w:rsidRPr="00124821">
        <w:rPr>
          <w:rFonts w:ascii="Times New Roman" w:hAnsi="Times New Roman" w:cs="Times New Roman"/>
          <w:sz w:val="24"/>
        </w:rPr>
        <w:t>акций</w:t>
      </w:r>
      <w:r w:rsidR="001533BC">
        <w:rPr>
          <w:rFonts w:ascii="Times New Roman" w:hAnsi="Times New Roman" w:cs="Times New Roman"/>
          <w:sz w:val="24"/>
        </w:rPr>
        <w:t>, являвшихся контрольным пакетом акций компании,</w:t>
      </w:r>
      <w:r w:rsidR="00124821" w:rsidRPr="00124821">
        <w:rPr>
          <w:rFonts w:ascii="Times New Roman" w:hAnsi="Times New Roman" w:cs="Times New Roman"/>
          <w:sz w:val="24"/>
        </w:rPr>
        <w:t xml:space="preserve"> </w:t>
      </w:r>
      <w:r w:rsidR="001533BC">
        <w:rPr>
          <w:rFonts w:ascii="Times New Roman" w:hAnsi="Times New Roman" w:cs="Times New Roman"/>
          <w:sz w:val="24"/>
        </w:rPr>
        <w:t xml:space="preserve">был </w:t>
      </w:r>
      <w:r>
        <w:rPr>
          <w:rFonts w:ascii="Times New Roman" w:hAnsi="Times New Roman" w:cs="Times New Roman"/>
          <w:sz w:val="24"/>
        </w:rPr>
        <w:t>Enron.</w:t>
      </w:r>
      <w:r w:rsidR="00124821" w:rsidRPr="00124821">
        <w:rPr>
          <w:rFonts w:ascii="Times New Roman" w:hAnsi="Times New Roman" w:cs="Times New Roman"/>
          <w:sz w:val="24"/>
        </w:rPr>
        <w:t xml:space="preserve"> Соответственно, Enron должен был консолидировать SPE.</w:t>
      </w:r>
    </w:p>
    <w:p w14:paraId="36A9ED06" w14:textId="4E3CF5A1" w:rsidR="007455EA" w:rsidRPr="007455EA" w:rsidRDefault="007455EA" w:rsidP="00350D41">
      <w:pPr>
        <w:spacing w:line="360" w:lineRule="auto"/>
        <w:ind w:firstLine="709"/>
        <w:contextualSpacing/>
        <w:jc w:val="both"/>
        <w:rPr>
          <w:rFonts w:ascii="Times New Roman" w:hAnsi="Times New Roman" w:cs="Times New Roman"/>
          <w:sz w:val="24"/>
        </w:rPr>
      </w:pPr>
      <w:r w:rsidRPr="007455EA">
        <w:rPr>
          <w:rFonts w:ascii="Times New Roman" w:hAnsi="Times New Roman" w:cs="Times New Roman"/>
          <w:sz w:val="24"/>
        </w:rPr>
        <w:t>Несколько раз Enron вел переговоры о значительных банковских кредитах</w:t>
      </w:r>
      <w:r w:rsidR="00A17E55">
        <w:rPr>
          <w:rFonts w:ascii="Times New Roman" w:hAnsi="Times New Roman" w:cs="Times New Roman"/>
          <w:sz w:val="24"/>
        </w:rPr>
        <w:t xml:space="preserve"> для своих</w:t>
      </w:r>
      <w:r w:rsidRPr="007455EA">
        <w:rPr>
          <w:rFonts w:ascii="Times New Roman" w:hAnsi="Times New Roman" w:cs="Times New Roman"/>
          <w:sz w:val="24"/>
        </w:rPr>
        <w:t xml:space="preserve"> SPE. </w:t>
      </w:r>
      <w:r w:rsidR="00A17E55">
        <w:rPr>
          <w:rFonts w:ascii="Times New Roman" w:hAnsi="Times New Roman" w:cs="Times New Roman"/>
          <w:sz w:val="24"/>
        </w:rPr>
        <w:t>Которые, получая заемные средства от банков, вносили</w:t>
      </w:r>
      <w:r w:rsidRPr="007455EA">
        <w:rPr>
          <w:rFonts w:ascii="Times New Roman" w:hAnsi="Times New Roman" w:cs="Times New Roman"/>
          <w:sz w:val="24"/>
        </w:rPr>
        <w:t xml:space="preserve"> Enron </w:t>
      </w:r>
      <w:r w:rsidR="00A17E55">
        <w:rPr>
          <w:rFonts w:ascii="Times New Roman" w:hAnsi="Times New Roman" w:cs="Times New Roman"/>
          <w:sz w:val="24"/>
        </w:rPr>
        <w:t xml:space="preserve">предоплату за энергоресурсы, которые в реальности никогда не были предоставлены. </w:t>
      </w:r>
    </w:p>
    <w:p w14:paraId="2FF6BDBF" w14:textId="352EFE1C" w:rsidR="007455EA" w:rsidRPr="007455EA" w:rsidRDefault="00A17E55"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Кроме того, </w:t>
      </w:r>
      <w:r w:rsidR="007455EA" w:rsidRPr="007455EA">
        <w:rPr>
          <w:rFonts w:ascii="Times New Roman" w:hAnsi="Times New Roman" w:cs="Times New Roman"/>
          <w:sz w:val="24"/>
        </w:rPr>
        <w:t xml:space="preserve">Enron также </w:t>
      </w:r>
      <w:r>
        <w:rPr>
          <w:rFonts w:ascii="Times New Roman" w:hAnsi="Times New Roman" w:cs="Times New Roman"/>
          <w:sz w:val="24"/>
        </w:rPr>
        <w:t>использовала</w:t>
      </w:r>
      <w:r w:rsidR="007455EA" w:rsidRPr="007455EA">
        <w:rPr>
          <w:rFonts w:ascii="Times New Roman" w:hAnsi="Times New Roman" w:cs="Times New Roman"/>
          <w:sz w:val="24"/>
        </w:rPr>
        <w:t xml:space="preserve"> свои SPE для увеличения доходов, </w:t>
      </w:r>
      <w:r>
        <w:rPr>
          <w:rFonts w:ascii="Times New Roman" w:hAnsi="Times New Roman" w:cs="Times New Roman"/>
          <w:sz w:val="24"/>
        </w:rPr>
        <w:t xml:space="preserve">ставя на их баланс проблемные активы, например, </w:t>
      </w:r>
      <w:r w:rsidR="007455EA" w:rsidRPr="007455EA">
        <w:rPr>
          <w:rFonts w:ascii="Times New Roman" w:hAnsi="Times New Roman" w:cs="Times New Roman"/>
          <w:sz w:val="24"/>
        </w:rPr>
        <w:t xml:space="preserve">малоэффективные электростанции. Такие транзакции </w:t>
      </w:r>
      <w:r>
        <w:rPr>
          <w:rFonts w:ascii="Times New Roman" w:hAnsi="Times New Roman" w:cs="Times New Roman"/>
          <w:sz w:val="24"/>
        </w:rPr>
        <w:t>помогали</w:t>
      </w:r>
      <w:r w:rsidR="007455EA" w:rsidRPr="007455EA">
        <w:rPr>
          <w:rFonts w:ascii="Times New Roman" w:hAnsi="Times New Roman" w:cs="Times New Roman"/>
          <w:sz w:val="24"/>
        </w:rPr>
        <w:t xml:space="preserve"> Enron </w:t>
      </w:r>
      <w:r>
        <w:rPr>
          <w:rFonts w:ascii="Times New Roman" w:hAnsi="Times New Roman" w:cs="Times New Roman"/>
          <w:sz w:val="24"/>
        </w:rPr>
        <w:t>отчитываться о более высоких доходах</w:t>
      </w:r>
      <w:r w:rsidR="007455EA" w:rsidRPr="007455EA">
        <w:rPr>
          <w:rFonts w:ascii="Times New Roman" w:hAnsi="Times New Roman" w:cs="Times New Roman"/>
          <w:sz w:val="24"/>
        </w:rPr>
        <w:t xml:space="preserve">, </w:t>
      </w:r>
      <w:r>
        <w:rPr>
          <w:rFonts w:ascii="Times New Roman" w:hAnsi="Times New Roman" w:cs="Times New Roman"/>
          <w:sz w:val="24"/>
        </w:rPr>
        <w:t>несмотря на то, что в реальности они несли колоссальные убытки</w:t>
      </w:r>
      <w:r w:rsidR="007455EA" w:rsidRPr="007455EA">
        <w:rPr>
          <w:rFonts w:ascii="Times New Roman" w:hAnsi="Times New Roman" w:cs="Times New Roman"/>
          <w:sz w:val="24"/>
        </w:rPr>
        <w:t>.</w:t>
      </w:r>
      <w:r w:rsidR="009469BB">
        <w:rPr>
          <w:rStyle w:val="a6"/>
          <w:rFonts w:ascii="Times New Roman" w:hAnsi="Times New Roman" w:cs="Times New Roman"/>
          <w:sz w:val="24"/>
        </w:rPr>
        <w:footnoteReference w:id="30"/>
      </w:r>
    </w:p>
    <w:p w14:paraId="31036EA3" w14:textId="2A04FFD4" w:rsidR="007455EA" w:rsidRDefault="00A17E55"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lastRenderedPageBreak/>
        <w:t>Также с помощью SPE компания</w:t>
      </w:r>
      <w:r w:rsidR="007455EA" w:rsidRPr="007455EA">
        <w:rPr>
          <w:rFonts w:ascii="Times New Roman" w:hAnsi="Times New Roman" w:cs="Times New Roman"/>
          <w:sz w:val="24"/>
        </w:rPr>
        <w:t xml:space="preserve"> </w:t>
      </w:r>
      <w:r>
        <w:rPr>
          <w:rFonts w:ascii="Times New Roman" w:hAnsi="Times New Roman" w:cs="Times New Roman"/>
          <w:sz w:val="24"/>
        </w:rPr>
        <w:t>отчитывалась о положительном операционном денежном</w:t>
      </w:r>
      <w:r w:rsidR="007455EA" w:rsidRPr="007455EA">
        <w:rPr>
          <w:rFonts w:ascii="Times New Roman" w:hAnsi="Times New Roman" w:cs="Times New Roman"/>
          <w:sz w:val="24"/>
        </w:rPr>
        <w:t xml:space="preserve"> поток</w:t>
      </w:r>
      <w:r>
        <w:rPr>
          <w:rFonts w:ascii="Times New Roman" w:hAnsi="Times New Roman" w:cs="Times New Roman"/>
          <w:sz w:val="24"/>
        </w:rPr>
        <w:t>е</w:t>
      </w:r>
      <w:r w:rsidR="007455EA" w:rsidRPr="007455EA">
        <w:rPr>
          <w:rFonts w:ascii="Times New Roman" w:hAnsi="Times New Roman" w:cs="Times New Roman"/>
          <w:sz w:val="24"/>
        </w:rPr>
        <w:t xml:space="preserve">. </w:t>
      </w:r>
      <w:r>
        <w:rPr>
          <w:rFonts w:ascii="Times New Roman" w:hAnsi="Times New Roman" w:cs="Times New Roman"/>
          <w:sz w:val="24"/>
        </w:rPr>
        <w:t>Именно</w:t>
      </w:r>
      <w:r w:rsidR="007455EA" w:rsidRPr="007455EA">
        <w:rPr>
          <w:rFonts w:ascii="Times New Roman" w:hAnsi="Times New Roman" w:cs="Times New Roman"/>
          <w:sz w:val="24"/>
        </w:rPr>
        <w:t xml:space="preserve"> этот компонент мошенничества, особенно в течение 2000 года и в 2001 году, когда реальный бизнес компании </w:t>
      </w:r>
      <w:r>
        <w:rPr>
          <w:rFonts w:ascii="Times New Roman" w:hAnsi="Times New Roman" w:cs="Times New Roman"/>
          <w:sz w:val="24"/>
        </w:rPr>
        <w:t>стремительно падал</w:t>
      </w:r>
      <w:r w:rsidR="007455EA" w:rsidRPr="007455EA">
        <w:rPr>
          <w:rFonts w:ascii="Times New Roman" w:hAnsi="Times New Roman" w:cs="Times New Roman"/>
          <w:sz w:val="24"/>
        </w:rPr>
        <w:t xml:space="preserve">, помог сохранить </w:t>
      </w:r>
      <w:r>
        <w:rPr>
          <w:rFonts w:ascii="Times New Roman" w:hAnsi="Times New Roman" w:cs="Times New Roman"/>
          <w:sz w:val="24"/>
        </w:rPr>
        <w:t>образ «идеальной компании» у</w:t>
      </w:r>
      <w:r w:rsidR="007455EA" w:rsidRPr="007455EA">
        <w:rPr>
          <w:rFonts w:ascii="Times New Roman" w:hAnsi="Times New Roman" w:cs="Times New Roman"/>
          <w:sz w:val="24"/>
        </w:rPr>
        <w:t xml:space="preserve"> аналитиков и инвесторов.</w:t>
      </w:r>
    </w:p>
    <w:p w14:paraId="2E0B5511" w14:textId="32CCA279" w:rsidR="000E73EE" w:rsidRDefault="000E73EE"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В конце концов </w:t>
      </w:r>
      <w:r w:rsidR="0046657A">
        <w:rPr>
          <w:rFonts w:ascii="Times New Roman" w:hAnsi="Times New Roman" w:cs="Times New Roman"/>
          <w:sz w:val="24"/>
        </w:rPr>
        <w:t xml:space="preserve">неспособность </w:t>
      </w:r>
      <w:r w:rsidR="0046657A" w:rsidRPr="000E07A1">
        <w:rPr>
          <w:rFonts w:ascii="Times New Roman" w:hAnsi="Times New Roman" w:cs="Times New Roman"/>
          <w:sz w:val="24"/>
        </w:rPr>
        <w:t>Enron</w:t>
      </w:r>
      <w:r w:rsidR="0046657A">
        <w:rPr>
          <w:rFonts w:ascii="Times New Roman" w:hAnsi="Times New Roman" w:cs="Times New Roman"/>
          <w:sz w:val="24"/>
        </w:rPr>
        <w:t xml:space="preserve"> отвечать по своим обязательствам </w:t>
      </w:r>
      <w:r>
        <w:rPr>
          <w:rFonts w:ascii="Times New Roman" w:hAnsi="Times New Roman" w:cs="Times New Roman"/>
          <w:sz w:val="24"/>
        </w:rPr>
        <w:t>добила компанию и вскрыла финансовое мошенничество</w:t>
      </w:r>
      <w:r w:rsidR="000E07A1" w:rsidRPr="000E07A1">
        <w:rPr>
          <w:rFonts w:ascii="Times New Roman" w:hAnsi="Times New Roman" w:cs="Times New Roman"/>
          <w:sz w:val="24"/>
        </w:rPr>
        <w:t xml:space="preserve">. </w:t>
      </w:r>
      <w:r>
        <w:rPr>
          <w:rFonts w:ascii="Times New Roman" w:hAnsi="Times New Roman" w:cs="Times New Roman"/>
          <w:sz w:val="24"/>
        </w:rPr>
        <w:t>Так как в качестве поручительства по кредитам выступали собственные акции</w:t>
      </w:r>
      <w:r w:rsidR="000E07A1" w:rsidRPr="000E07A1">
        <w:rPr>
          <w:rFonts w:ascii="Times New Roman" w:hAnsi="Times New Roman" w:cs="Times New Roman"/>
          <w:sz w:val="24"/>
        </w:rPr>
        <w:t xml:space="preserve"> Enron. Пока эти акции дорожали или, по крайней мере, </w:t>
      </w:r>
      <w:r>
        <w:rPr>
          <w:rFonts w:ascii="Times New Roman" w:hAnsi="Times New Roman" w:cs="Times New Roman"/>
          <w:sz w:val="24"/>
        </w:rPr>
        <w:t>оставались на том же уровне, проблем не возникало</w:t>
      </w:r>
      <w:r w:rsidR="000E07A1" w:rsidRPr="000E07A1">
        <w:rPr>
          <w:rFonts w:ascii="Times New Roman" w:hAnsi="Times New Roman" w:cs="Times New Roman"/>
          <w:sz w:val="24"/>
        </w:rPr>
        <w:t xml:space="preserve">. </w:t>
      </w:r>
      <w:r w:rsidRPr="000E07A1">
        <w:rPr>
          <w:rFonts w:ascii="Times New Roman" w:hAnsi="Times New Roman" w:cs="Times New Roman"/>
          <w:sz w:val="24"/>
        </w:rPr>
        <w:t>Однако</w:t>
      </w:r>
      <w:r>
        <w:rPr>
          <w:rFonts w:ascii="Times New Roman" w:hAnsi="Times New Roman" w:cs="Times New Roman"/>
          <w:sz w:val="24"/>
        </w:rPr>
        <w:t xml:space="preserve"> все изменилось</w:t>
      </w:r>
      <w:r w:rsidRPr="000E07A1">
        <w:rPr>
          <w:rFonts w:ascii="Times New Roman" w:hAnsi="Times New Roman" w:cs="Times New Roman"/>
          <w:sz w:val="24"/>
        </w:rPr>
        <w:t xml:space="preserve">, когда акции начали </w:t>
      </w:r>
      <w:r>
        <w:rPr>
          <w:rFonts w:ascii="Times New Roman" w:hAnsi="Times New Roman" w:cs="Times New Roman"/>
          <w:sz w:val="24"/>
        </w:rPr>
        <w:t>падать</w:t>
      </w:r>
      <w:r w:rsidRPr="000E07A1">
        <w:rPr>
          <w:rFonts w:ascii="Times New Roman" w:hAnsi="Times New Roman" w:cs="Times New Roman"/>
          <w:sz w:val="24"/>
        </w:rPr>
        <w:t xml:space="preserve"> в цене</w:t>
      </w:r>
      <w:r>
        <w:rPr>
          <w:rFonts w:ascii="Times New Roman" w:hAnsi="Times New Roman" w:cs="Times New Roman"/>
          <w:sz w:val="24"/>
        </w:rPr>
        <w:t xml:space="preserve">. В середине 2000 года акции </w:t>
      </w:r>
      <w:r>
        <w:rPr>
          <w:rFonts w:ascii="Times New Roman" w:hAnsi="Times New Roman" w:cs="Times New Roman"/>
          <w:sz w:val="24"/>
          <w:lang w:val="en-US"/>
        </w:rPr>
        <w:t>Enron</w:t>
      </w:r>
      <w:r w:rsidRPr="000E73EE">
        <w:rPr>
          <w:rFonts w:ascii="Times New Roman" w:hAnsi="Times New Roman" w:cs="Times New Roman"/>
          <w:sz w:val="24"/>
        </w:rPr>
        <w:t xml:space="preserve"> </w:t>
      </w:r>
      <w:r>
        <w:rPr>
          <w:rFonts w:ascii="Times New Roman" w:hAnsi="Times New Roman" w:cs="Times New Roman"/>
          <w:sz w:val="24"/>
        </w:rPr>
        <w:t xml:space="preserve">торговались на бирже по цене 90,75 долларов за акцию, а уже в конце ноября 2011 года стоили меньше 1 доллара. </w:t>
      </w:r>
      <w:r w:rsidR="000E07A1" w:rsidRPr="000E07A1">
        <w:rPr>
          <w:rFonts w:ascii="Times New Roman" w:hAnsi="Times New Roman" w:cs="Times New Roman"/>
          <w:sz w:val="24"/>
        </w:rPr>
        <w:t xml:space="preserve">Не в состоянии </w:t>
      </w:r>
      <w:r>
        <w:rPr>
          <w:rFonts w:ascii="Times New Roman" w:hAnsi="Times New Roman" w:cs="Times New Roman"/>
          <w:sz w:val="24"/>
        </w:rPr>
        <w:t>отвечать по своим обязательствам</w:t>
      </w:r>
      <w:r w:rsidR="000E07A1" w:rsidRPr="000E07A1">
        <w:rPr>
          <w:rFonts w:ascii="Times New Roman" w:hAnsi="Times New Roman" w:cs="Times New Roman"/>
          <w:sz w:val="24"/>
        </w:rPr>
        <w:t xml:space="preserve"> Enron Corp. была объявлена банкротом </w:t>
      </w:r>
      <w:r>
        <w:rPr>
          <w:rFonts w:ascii="Times New Roman" w:hAnsi="Times New Roman" w:cs="Times New Roman"/>
          <w:sz w:val="24"/>
        </w:rPr>
        <w:t>2 декабря</w:t>
      </w:r>
      <w:r w:rsidR="000E07A1" w:rsidRPr="000E07A1">
        <w:rPr>
          <w:rFonts w:ascii="Times New Roman" w:hAnsi="Times New Roman" w:cs="Times New Roman"/>
          <w:sz w:val="24"/>
        </w:rPr>
        <w:t xml:space="preserve"> 2001 года.</w:t>
      </w:r>
      <w:r>
        <w:rPr>
          <w:rFonts w:ascii="Times New Roman" w:hAnsi="Times New Roman" w:cs="Times New Roman"/>
          <w:sz w:val="24"/>
        </w:rPr>
        <w:t xml:space="preserve"> Стоимость активов </w:t>
      </w:r>
      <w:r w:rsidRPr="000E07A1">
        <w:rPr>
          <w:rFonts w:ascii="Times New Roman" w:hAnsi="Times New Roman" w:cs="Times New Roman"/>
          <w:sz w:val="24"/>
        </w:rPr>
        <w:t xml:space="preserve">Enron </w:t>
      </w:r>
      <w:r>
        <w:rPr>
          <w:rFonts w:ascii="Times New Roman" w:hAnsi="Times New Roman" w:cs="Times New Roman"/>
          <w:sz w:val="24"/>
        </w:rPr>
        <w:t>на тот момент составляла 63,4 млрд. долл., что делало это банкротство крупнейшим в истории США.</w:t>
      </w:r>
    </w:p>
    <w:p w14:paraId="1D472C2C" w14:textId="6F81DC2A" w:rsidR="0046657A" w:rsidRPr="000E07A1" w:rsidRDefault="0046657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Непосредственное участие </w:t>
      </w:r>
      <w:r w:rsidRPr="000E73EE">
        <w:rPr>
          <w:rFonts w:ascii="Times New Roman" w:hAnsi="Times New Roman" w:cs="Times New Roman"/>
          <w:sz w:val="24"/>
        </w:rPr>
        <w:t>в фальсификации</w:t>
      </w:r>
      <w:r>
        <w:rPr>
          <w:rFonts w:ascii="Times New Roman" w:hAnsi="Times New Roman" w:cs="Times New Roman"/>
          <w:sz w:val="24"/>
        </w:rPr>
        <w:t xml:space="preserve"> финансовой</w:t>
      </w:r>
      <w:r w:rsidRPr="000E73EE">
        <w:rPr>
          <w:rFonts w:ascii="Times New Roman" w:hAnsi="Times New Roman" w:cs="Times New Roman"/>
          <w:sz w:val="24"/>
        </w:rPr>
        <w:t xml:space="preserve"> отчетности </w:t>
      </w:r>
      <w:r w:rsidRPr="000E07A1">
        <w:rPr>
          <w:rFonts w:ascii="Times New Roman" w:hAnsi="Times New Roman" w:cs="Times New Roman"/>
          <w:sz w:val="24"/>
        </w:rPr>
        <w:t xml:space="preserve">Enron Corp. </w:t>
      </w:r>
      <w:r>
        <w:rPr>
          <w:rFonts w:ascii="Times New Roman" w:hAnsi="Times New Roman" w:cs="Times New Roman"/>
          <w:sz w:val="24"/>
        </w:rPr>
        <w:t xml:space="preserve"> приняли специалисты</w:t>
      </w:r>
      <w:r w:rsidRPr="000E73EE">
        <w:rPr>
          <w:rFonts w:ascii="Times New Roman" w:hAnsi="Times New Roman" w:cs="Times New Roman"/>
          <w:sz w:val="24"/>
        </w:rPr>
        <w:t xml:space="preserve"> аудиторской компании Arthur Andersen</w:t>
      </w:r>
      <w:r>
        <w:rPr>
          <w:rFonts w:ascii="Times New Roman" w:hAnsi="Times New Roman" w:cs="Times New Roman"/>
          <w:sz w:val="24"/>
        </w:rPr>
        <w:t xml:space="preserve">. На момент 2002 года </w:t>
      </w:r>
      <w:r w:rsidRPr="000E73EE">
        <w:rPr>
          <w:rFonts w:ascii="Times New Roman" w:hAnsi="Times New Roman" w:cs="Times New Roman"/>
          <w:sz w:val="24"/>
        </w:rPr>
        <w:t>Arthur Andersen</w:t>
      </w:r>
      <w:r>
        <w:rPr>
          <w:rFonts w:ascii="Times New Roman" w:hAnsi="Times New Roman" w:cs="Times New Roman"/>
          <w:sz w:val="24"/>
        </w:rPr>
        <w:t xml:space="preserve"> являлась компанией с почти 90 летней историей, входила в «большую пятерку» аудиторских компаний и ее оборот за 2002 год составил 9,3 млрд.долл. </w:t>
      </w:r>
      <w:r w:rsidRPr="000E73EE">
        <w:rPr>
          <w:rFonts w:ascii="Times New Roman" w:hAnsi="Times New Roman" w:cs="Times New Roman"/>
          <w:sz w:val="24"/>
        </w:rPr>
        <w:t>Arthur Andersen</w:t>
      </w:r>
      <w:r>
        <w:rPr>
          <w:rFonts w:ascii="Times New Roman" w:hAnsi="Times New Roman" w:cs="Times New Roman"/>
          <w:sz w:val="24"/>
        </w:rPr>
        <w:t xml:space="preserve"> уничтожала документы по аудиту </w:t>
      </w:r>
      <w:r>
        <w:rPr>
          <w:rFonts w:ascii="Times New Roman" w:hAnsi="Times New Roman" w:cs="Times New Roman"/>
          <w:sz w:val="24"/>
          <w:lang w:val="en-US"/>
        </w:rPr>
        <w:t>Enron</w:t>
      </w:r>
      <w:r w:rsidRPr="0046657A">
        <w:rPr>
          <w:rFonts w:ascii="Times New Roman" w:hAnsi="Times New Roman" w:cs="Times New Roman"/>
          <w:sz w:val="24"/>
        </w:rPr>
        <w:t xml:space="preserve"> </w:t>
      </w:r>
      <w:r>
        <w:rPr>
          <w:rFonts w:ascii="Times New Roman" w:hAnsi="Times New Roman" w:cs="Times New Roman"/>
          <w:sz w:val="24"/>
        </w:rPr>
        <w:t>и давала</w:t>
      </w:r>
      <w:r w:rsidRPr="000E73EE">
        <w:rPr>
          <w:rFonts w:ascii="Times New Roman" w:hAnsi="Times New Roman" w:cs="Times New Roman"/>
          <w:sz w:val="24"/>
        </w:rPr>
        <w:t xml:space="preserve"> положительные заключения о</w:t>
      </w:r>
      <w:r>
        <w:rPr>
          <w:rFonts w:ascii="Times New Roman" w:hAnsi="Times New Roman" w:cs="Times New Roman"/>
          <w:sz w:val="24"/>
        </w:rPr>
        <w:t xml:space="preserve"> финансовой </w:t>
      </w:r>
      <w:r w:rsidRPr="000E73EE">
        <w:rPr>
          <w:rFonts w:ascii="Times New Roman" w:hAnsi="Times New Roman" w:cs="Times New Roman"/>
          <w:sz w:val="24"/>
        </w:rPr>
        <w:t>отчетности компании.</w:t>
      </w:r>
    </w:p>
    <w:p w14:paraId="4EB58F71" w14:textId="6787D59D" w:rsidR="000E07A1" w:rsidRDefault="0046657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Расследования и суда г</w:t>
      </w:r>
      <w:r w:rsidR="000E07A1" w:rsidRPr="000E07A1">
        <w:rPr>
          <w:rFonts w:ascii="Times New Roman" w:hAnsi="Times New Roman" w:cs="Times New Roman"/>
          <w:sz w:val="24"/>
        </w:rPr>
        <w:t xml:space="preserve">лавный финансовый директор </w:t>
      </w:r>
      <w:r w:rsidRPr="000E07A1">
        <w:rPr>
          <w:rFonts w:ascii="Times New Roman" w:hAnsi="Times New Roman" w:cs="Times New Roman"/>
          <w:sz w:val="24"/>
        </w:rPr>
        <w:t>Enron Corp.</w:t>
      </w:r>
      <w:r w:rsidR="000E07A1" w:rsidRPr="000E07A1">
        <w:rPr>
          <w:rFonts w:ascii="Times New Roman" w:hAnsi="Times New Roman" w:cs="Times New Roman"/>
          <w:sz w:val="24"/>
        </w:rPr>
        <w:t xml:space="preserve"> Эндрю Фастоу признал себя виновным в преступном мошенничестве и получил шестилетний срок</w:t>
      </w:r>
      <w:r>
        <w:rPr>
          <w:rFonts w:ascii="Times New Roman" w:hAnsi="Times New Roman" w:cs="Times New Roman"/>
          <w:sz w:val="24"/>
        </w:rPr>
        <w:t xml:space="preserve"> тюремного заключения</w:t>
      </w:r>
      <w:r w:rsidR="000E07A1" w:rsidRPr="000E07A1">
        <w:rPr>
          <w:rFonts w:ascii="Times New Roman" w:hAnsi="Times New Roman" w:cs="Times New Roman"/>
          <w:sz w:val="24"/>
        </w:rPr>
        <w:t>. Председатель компании Кеннет Лай и е</w:t>
      </w:r>
      <w:r>
        <w:rPr>
          <w:rFonts w:ascii="Times New Roman" w:hAnsi="Times New Roman" w:cs="Times New Roman"/>
          <w:sz w:val="24"/>
        </w:rPr>
        <w:t>е</w:t>
      </w:r>
      <w:r w:rsidR="000E07A1" w:rsidRPr="000E07A1">
        <w:rPr>
          <w:rFonts w:ascii="Times New Roman" w:hAnsi="Times New Roman" w:cs="Times New Roman"/>
          <w:sz w:val="24"/>
        </w:rPr>
        <w:t xml:space="preserve"> бывший генеральный директор Джеффри Скиллинг были </w:t>
      </w:r>
      <w:r>
        <w:rPr>
          <w:rFonts w:ascii="Times New Roman" w:hAnsi="Times New Roman" w:cs="Times New Roman"/>
          <w:sz w:val="24"/>
        </w:rPr>
        <w:t>также</w:t>
      </w:r>
      <w:r w:rsidR="000E07A1" w:rsidRPr="000E07A1">
        <w:rPr>
          <w:rFonts w:ascii="Times New Roman" w:hAnsi="Times New Roman" w:cs="Times New Roman"/>
          <w:sz w:val="24"/>
        </w:rPr>
        <w:t xml:space="preserve"> признаны виновными в мошенничестве. Мистер Лэй умер</w:t>
      </w:r>
      <w:r>
        <w:rPr>
          <w:rFonts w:ascii="Times New Roman" w:hAnsi="Times New Roman" w:cs="Times New Roman"/>
          <w:sz w:val="24"/>
        </w:rPr>
        <w:t xml:space="preserve"> до вынесения приговора</w:t>
      </w:r>
      <w:r w:rsidR="000E07A1" w:rsidRPr="000E07A1">
        <w:rPr>
          <w:rFonts w:ascii="Times New Roman" w:hAnsi="Times New Roman" w:cs="Times New Roman"/>
          <w:sz w:val="24"/>
        </w:rPr>
        <w:t xml:space="preserve">. </w:t>
      </w:r>
      <w:r>
        <w:rPr>
          <w:rFonts w:ascii="Times New Roman" w:hAnsi="Times New Roman" w:cs="Times New Roman"/>
          <w:sz w:val="24"/>
        </w:rPr>
        <w:t>Джеффри</w:t>
      </w:r>
      <w:r w:rsidR="000E07A1" w:rsidRPr="000E07A1">
        <w:rPr>
          <w:rFonts w:ascii="Times New Roman" w:hAnsi="Times New Roman" w:cs="Times New Roman"/>
          <w:sz w:val="24"/>
        </w:rPr>
        <w:t xml:space="preserve"> Скиллинг получил 24-летний тюремный срок.</w:t>
      </w:r>
      <w:r>
        <w:rPr>
          <w:rFonts w:ascii="Times New Roman" w:hAnsi="Times New Roman" w:cs="Times New Roman"/>
          <w:sz w:val="24"/>
        </w:rPr>
        <w:t xml:space="preserve"> </w:t>
      </w:r>
    </w:p>
    <w:p w14:paraId="4202A6F0" w14:textId="64228902" w:rsidR="0046657A" w:rsidRDefault="0046657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Также банкротство </w:t>
      </w:r>
      <w:r w:rsidRPr="000E07A1">
        <w:rPr>
          <w:rFonts w:ascii="Times New Roman" w:hAnsi="Times New Roman" w:cs="Times New Roman"/>
          <w:sz w:val="24"/>
        </w:rPr>
        <w:t>Enron</w:t>
      </w:r>
      <w:r>
        <w:rPr>
          <w:rFonts w:ascii="Times New Roman" w:hAnsi="Times New Roman" w:cs="Times New Roman"/>
          <w:sz w:val="24"/>
        </w:rPr>
        <w:t xml:space="preserve"> повлекло за собой изменение нормативных документов, а именно принятие американским законодательством Закона Сарбейнза-Оксли, который значительно ужесточил требования к подготовке и </w:t>
      </w:r>
      <w:r w:rsidR="0067099C">
        <w:rPr>
          <w:rFonts w:ascii="Times New Roman" w:hAnsi="Times New Roman" w:cs="Times New Roman"/>
          <w:sz w:val="24"/>
        </w:rPr>
        <w:t>публикации финансовой отчетности публичными компаниями.</w:t>
      </w:r>
    </w:p>
    <w:p w14:paraId="643E2291" w14:textId="2494E157" w:rsidR="005A36E7" w:rsidRPr="00001898" w:rsidRDefault="0046657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Банкротство </w:t>
      </w:r>
      <w:r w:rsidRPr="000E07A1">
        <w:rPr>
          <w:rFonts w:ascii="Times New Roman" w:hAnsi="Times New Roman" w:cs="Times New Roman"/>
          <w:sz w:val="24"/>
        </w:rPr>
        <w:t>Enron Corp.</w:t>
      </w:r>
      <w:r>
        <w:rPr>
          <w:rFonts w:ascii="Times New Roman" w:hAnsi="Times New Roman" w:cs="Times New Roman"/>
          <w:sz w:val="24"/>
        </w:rPr>
        <w:t xml:space="preserve"> и последующее еще более громкое банкротство </w:t>
      </w:r>
      <w:r>
        <w:rPr>
          <w:rFonts w:ascii="Times New Roman" w:hAnsi="Times New Roman" w:cs="Times New Roman"/>
          <w:sz w:val="24"/>
          <w:lang w:val="en-US"/>
        </w:rPr>
        <w:t>WorldCom</w:t>
      </w:r>
      <w:r>
        <w:rPr>
          <w:rFonts w:ascii="Times New Roman" w:hAnsi="Times New Roman" w:cs="Times New Roman"/>
          <w:sz w:val="24"/>
        </w:rPr>
        <w:t xml:space="preserve">, финансовую отчетность которых также аудировала </w:t>
      </w:r>
      <w:r w:rsidRPr="000E73EE">
        <w:rPr>
          <w:rFonts w:ascii="Times New Roman" w:hAnsi="Times New Roman" w:cs="Times New Roman"/>
          <w:sz w:val="24"/>
        </w:rPr>
        <w:t>Arthur Andersen</w:t>
      </w:r>
      <w:r>
        <w:rPr>
          <w:rFonts w:ascii="Times New Roman" w:hAnsi="Times New Roman" w:cs="Times New Roman"/>
          <w:sz w:val="24"/>
        </w:rPr>
        <w:t xml:space="preserve">, привели к распаду </w:t>
      </w:r>
      <w:r w:rsidRPr="0046657A">
        <w:rPr>
          <w:rFonts w:ascii="Times New Roman" w:hAnsi="Times New Roman" w:cs="Times New Roman"/>
          <w:sz w:val="24"/>
        </w:rPr>
        <w:t>Arthur Andersen</w:t>
      </w:r>
      <w:r>
        <w:rPr>
          <w:rFonts w:ascii="Times New Roman" w:hAnsi="Times New Roman" w:cs="Times New Roman"/>
          <w:sz w:val="24"/>
        </w:rPr>
        <w:t>, потому что репут</w:t>
      </w:r>
      <w:r w:rsidR="00001898">
        <w:rPr>
          <w:rFonts w:ascii="Times New Roman" w:hAnsi="Times New Roman" w:cs="Times New Roman"/>
          <w:sz w:val="24"/>
        </w:rPr>
        <w:t>ация была безвозвратно утеряна.</w:t>
      </w:r>
    </w:p>
    <w:p w14:paraId="26CD839B" w14:textId="353E94F8"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000000"/>
          <w:sz w:val="24"/>
          <w:szCs w:val="24"/>
        </w:rPr>
      </w:pPr>
      <w:r w:rsidRPr="00001898">
        <w:rPr>
          <w:rFonts w:ascii="Times New Roman" w:hAnsi="Times New Roman" w:cs="Times New Roman"/>
          <w:b/>
          <w:color w:val="000000"/>
          <w:sz w:val="24"/>
          <w:szCs w:val="24"/>
          <w:lang w:val="en-US"/>
        </w:rPr>
        <w:t>Parmalat</w:t>
      </w:r>
    </w:p>
    <w:p w14:paraId="2DF6D0BF"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000000"/>
          <w:sz w:val="24"/>
          <w:szCs w:val="24"/>
        </w:rPr>
      </w:pPr>
      <w:r w:rsidRPr="00001898">
        <w:rPr>
          <w:rFonts w:ascii="Times New Roman" w:hAnsi="Times New Roman" w:cs="Times New Roman"/>
          <w:color w:val="000000"/>
          <w:sz w:val="24"/>
          <w:szCs w:val="24"/>
        </w:rPr>
        <w:t xml:space="preserve">Один из наиболее известных кейсов фальсификации финансовой отчетности связан с крупнейшим итальянским производителем </w:t>
      </w:r>
      <w:r w:rsidRPr="00001898">
        <w:rPr>
          <w:rStyle w:val="text-cut2"/>
          <w:rFonts w:ascii="Times New Roman" w:hAnsi="Times New Roman" w:cs="Times New Roman"/>
          <w:sz w:val="24"/>
          <w:szCs w:val="24"/>
        </w:rPr>
        <w:t>молочных и других пищевых продуктов</w:t>
      </w:r>
      <w:r w:rsidRPr="00001898">
        <w:rPr>
          <w:rFonts w:ascii="Times New Roman" w:hAnsi="Times New Roman" w:cs="Times New Roman"/>
          <w:color w:val="000000"/>
          <w:sz w:val="24"/>
          <w:szCs w:val="24"/>
        </w:rPr>
        <w:t xml:space="preserve"> – компанией </w:t>
      </w:r>
      <w:r w:rsidRPr="00001898">
        <w:rPr>
          <w:rFonts w:ascii="Times New Roman" w:hAnsi="Times New Roman" w:cs="Times New Roman"/>
          <w:color w:val="000000"/>
          <w:sz w:val="24"/>
          <w:szCs w:val="24"/>
          <w:lang w:val="en-US"/>
        </w:rPr>
        <w:t>Parmalat</w:t>
      </w:r>
      <w:r w:rsidRPr="00001898">
        <w:rPr>
          <w:rFonts w:ascii="Times New Roman" w:hAnsi="Times New Roman" w:cs="Times New Roman"/>
          <w:color w:val="000000"/>
          <w:sz w:val="24"/>
          <w:szCs w:val="24"/>
        </w:rPr>
        <w:t xml:space="preserve">. В 1990 году предприятие провело первичное публичное размещение </w:t>
      </w:r>
      <w:r w:rsidRPr="00001898">
        <w:rPr>
          <w:rFonts w:ascii="Times New Roman" w:hAnsi="Times New Roman" w:cs="Times New Roman"/>
          <w:color w:val="000000"/>
          <w:sz w:val="24"/>
          <w:szCs w:val="24"/>
        </w:rPr>
        <w:lastRenderedPageBreak/>
        <w:t>(</w:t>
      </w:r>
      <w:r w:rsidRPr="00001898">
        <w:rPr>
          <w:rFonts w:ascii="Times New Roman" w:hAnsi="Times New Roman" w:cs="Times New Roman"/>
          <w:color w:val="000000"/>
          <w:sz w:val="24"/>
          <w:szCs w:val="24"/>
          <w:lang w:val="en-US"/>
        </w:rPr>
        <w:t>IPO</w:t>
      </w:r>
      <w:r w:rsidRPr="00001898">
        <w:rPr>
          <w:rFonts w:ascii="Times New Roman" w:hAnsi="Times New Roman" w:cs="Times New Roman"/>
          <w:color w:val="000000"/>
          <w:sz w:val="24"/>
          <w:szCs w:val="24"/>
        </w:rPr>
        <w:t>) и начало стремительно расти, приобретая компании по всему миру. Финансирование приобретений в основном осуществлялось за счет привлеченных кредитов и выпуска облигаций. Однако агрессивная стратегия роста была не оправдана, и, как оказалось впоследствии, компания все время несла операционные убытки. Отчетность этой публичной компании, напротив, показывала прибыль и устойчивый рост, демонстрируя благоприятное положение дел для аналитиков и инвесторов. В 2003 году размеры накопленных убытков выросли настолько, что их уже сложно было скрывать.</w:t>
      </w:r>
    </w:p>
    <w:p w14:paraId="70B2FD16"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000000"/>
          <w:sz w:val="24"/>
          <w:szCs w:val="24"/>
        </w:rPr>
      </w:pPr>
      <w:r w:rsidRPr="00001898">
        <w:rPr>
          <w:rFonts w:ascii="Times New Roman" w:hAnsi="Times New Roman" w:cs="Times New Roman"/>
          <w:color w:val="000000"/>
          <w:sz w:val="24"/>
          <w:szCs w:val="24"/>
        </w:rPr>
        <w:t xml:space="preserve">Отказ платить по облигациям на общую сумму $185 млн, побудил аудиторов начать проверку, в результате которой выяснилось, что некогда числившиеся на счету у дочерней компании активы в размере $4,9 млрд на самом деле не существуют. Впоследствии итальянские власти заявили, что </w:t>
      </w:r>
      <w:r w:rsidRPr="00001898">
        <w:rPr>
          <w:rFonts w:ascii="Times New Roman" w:hAnsi="Times New Roman" w:cs="Times New Roman"/>
          <w:color w:val="000000"/>
          <w:sz w:val="24"/>
          <w:szCs w:val="24"/>
          <w:lang w:val="en-US"/>
        </w:rPr>
        <w:t>Parmalat</w:t>
      </w:r>
      <w:r w:rsidRPr="00001898">
        <w:rPr>
          <w:rFonts w:ascii="Times New Roman" w:hAnsi="Times New Roman" w:cs="Times New Roman"/>
          <w:color w:val="000000"/>
          <w:sz w:val="24"/>
          <w:szCs w:val="24"/>
        </w:rPr>
        <w:t xml:space="preserve"> искусственно создавал активы для того, чтобы компенсировать $16,2 млрд обязательств, накопленных за 15 лет. После раскрытия факта мошенничества компания начала процедуру банкротства и ее акции моментально упали в цене. Таким образом, </w:t>
      </w:r>
      <w:r w:rsidRPr="00001898">
        <w:rPr>
          <w:rFonts w:ascii="Times New Roman" w:hAnsi="Times New Roman" w:cs="Times New Roman"/>
          <w:color w:val="000000"/>
          <w:sz w:val="24"/>
          <w:szCs w:val="24"/>
          <w:lang w:val="en-US"/>
        </w:rPr>
        <w:t>Parmalat</w:t>
      </w:r>
      <w:r w:rsidRPr="00001898">
        <w:rPr>
          <w:rFonts w:ascii="Times New Roman" w:hAnsi="Times New Roman" w:cs="Times New Roman"/>
          <w:color w:val="000000"/>
          <w:sz w:val="24"/>
          <w:szCs w:val="24"/>
        </w:rPr>
        <w:t xml:space="preserve"> создавал специальные юридические лица, которые не являлись частью консолидированной группы, при том, что прибыль, полученная от торговли с этими компаниями, отражалась в отчетности. </w:t>
      </w:r>
    </w:p>
    <w:p w14:paraId="1DA41CB2"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000000"/>
          <w:sz w:val="24"/>
          <w:szCs w:val="24"/>
        </w:rPr>
      </w:pPr>
      <w:r w:rsidRPr="00001898">
        <w:rPr>
          <w:rFonts w:ascii="Times New Roman" w:hAnsi="Times New Roman" w:cs="Times New Roman"/>
          <w:sz w:val="24"/>
          <w:szCs w:val="24"/>
        </w:rPr>
        <w:t xml:space="preserve">Помимо этого, компания использовала различные схемы с производными финансовыми инструментами, например, деривативами, с тем чтобы </w:t>
      </w:r>
      <w:r w:rsidRPr="00001898">
        <w:rPr>
          <w:rFonts w:ascii="Times New Roman" w:hAnsi="Times New Roman" w:cs="Times New Roman"/>
          <w:color w:val="000000"/>
          <w:sz w:val="24"/>
          <w:szCs w:val="24"/>
        </w:rPr>
        <w:t xml:space="preserve">показать баланс активов и пассивов. Для этого маневра, как правило, использовались инвестиционные банки.  В 1999 году банк </w:t>
      </w:r>
      <w:r w:rsidRPr="00001898">
        <w:rPr>
          <w:rFonts w:ascii="Times New Roman" w:hAnsi="Times New Roman" w:cs="Times New Roman"/>
          <w:color w:val="000000"/>
          <w:sz w:val="24"/>
          <w:szCs w:val="24"/>
          <w:lang w:val="en-US"/>
        </w:rPr>
        <w:t>Citi</w:t>
      </w:r>
      <w:r w:rsidRPr="00001898">
        <w:rPr>
          <w:rFonts w:ascii="Times New Roman" w:hAnsi="Times New Roman" w:cs="Times New Roman"/>
          <w:color w:val="000000"/>
          <w:sz w:val="24"/>
          <w:szCs w:val="24"/>
        </w:rPr>
        <w:t xml:space="preserve">, с помощью своей дочерней компании </w:t>
      </w:r>
      <w:r w:rsidRPr="00001898">
        <w:rPr>
          <w:rFonts w:ascii="Times New Roman" w:hAnsi="Times New Roman" w:cs="Times New Roman"/>
          <w:color w:val="000000"/>
          <w:sz w:val="24"/>
          <w:szCs w:val="24"/>
          <w:lang w:val="en-US"/>
        </w:rPr>
        <w:t>Buconero</w:t>
      </w:r>
      <w:r w:rsidRPr="00001898">
        <w:rPr>
          <w:rFonts w:ascii="Times New Roman" w:hAnsi="Times New Roman" w:cs="Times New Roman"/>
          <w:color w:val="000000"/>
          <w:sz w:val="24"/>
          <w:szCs w:val="24"/>
        </w:rPr>
        <w:t>, инвестировал $</w:t>
      </w:r>
      <w:r w:rsidRPr="00001898">
        <w:rPr>
          <w:rFonts w:ascii="Times New Roman" w:hAnsi="Times New Roman" w:cs="Times New Roman"/>
          <w:color w:val="222222"/>
          <w:sz w:val="24"/>
          <w:szCs w:val="24"/>
        </w:rPr>
        <w:t xml:space="preserve">146 млн. в обмен на часть чистой прибыли </w:t>
      </w:r>
      <w:r w:rsidRPr="00001898">
        <w:rPr>
          <w:rFonts w:ascii="Times New Roman" w:hAnsi="Times New Roman" w:cs="Times New Roman"/>
          <w:color w:val="222222"/>
          <w:sz w:val="24"/>
          <w:szCs w:val="24"/>
          <w:lang w:val="en-US"/>
        </w:rPr>
        <w:t>Parmalat</w:t>
      </w:r>
      <w:r w:rsidRPr="00001898">
        <w:rPr>
          <w:rFonts w:ascii="Times New Roman" w:hAnsi="Times New Roman" w:cs="Times New Roman"/>
          <w:color w:val="222222"/>
          <w:sz w:val="24"/>
          <w:szCs w:val="24"/>
        </w:rPr>
        <w:t>. Отразив эту транзакцию как инвестиции, а не как заем, Parmalat значительно занизил затраты по займам.</w:t>
      </w:r>
      <w:r w:rsidRPr="00001898">
        <w:rPr>
          <w:rStyle w:val="a6"/>
          <w:rFonts w:ascii="Times New Roman" w:hAnsi="Times New Roman" w:cs="Times New Roman"/>
          <w:color w:val="222222"/>
          <w:sz w:val="24"/>
          <w:szCs w:val="24"/>
        </w:rPr>
        <w:footnoteReference w:id="31"/>
      </w:r>
      <w:r w:rsidRPr="00001898">
        <w:rPr>
          <w:rFonts w:ascii="Times New Roman" w:hAnsi="Times New Roman" w:cs="Times New Roman"/>
          <w:color w:val="222222"/>
          <w:sz w:val="24"/>
          <w:szCs w:val="24"/>
        </w:rPr>
        <w:t xml:space="preserve"> </w:t>
      </w:r>
    </w:p>
    <w:p w14:paraId="3BED9B20"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000000"/>
          <w:sz w:val="24"/>
          <w:szCs w:val="24"/>
        </w:rPr>
      </w:pPr>
      <w:r w:rsidRPr="00001898">
        <w:rPr>
          <w:rFonts w:ascii="Times New Roman" w:hAnsi="Times New Roman" w:cs="Times New Roman"/>
          <w:color w:val="000000"/>
          <w:sz w:val="24"/>
          <w:szCs w:val="24"/>
        </w:rPr>
        <w:t>Все эти действия имели под собой единственную цель - показать прибыльную деятельность и устойчивый рост.</w:t>
      </w:r>
    </w:p>
    <w:p w14:paraId="2564F8E3"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222222"/>
          <w:sz w:val="24"/>
          <w:szCs w:val="24"/>
        </w:rPr>
      </w:pPr>
      <w:r w:rsidRPr="00001898">
        <w:rPr>
          <w:rFonts w:ascii="Times New Roman" w:hAnsi="Times New Roman" w:cs="Times New Roman"/>
          <w:color w:val="000000"/>
          <w:sz w:val="24"/>
          <w:szCs w:val="24"/>
        </w:rPr>
        <w:t>Предположительно отчетность была сфальсифицирована для того, чтобы скрыть около $</w:t>
      </w:r>
      <w:r w:rsidRPr="00001898">
        <w:rPr>
          <w:rFonts w:ascii="Times New Roman" w:hAnsi="Times New Roman" w:cs="Times New Roman"/>
          <w:color w:val="222222"/>
          <w:sz w:val="24"/>
          <w:szCs w:val="24"/>
        </w:rPr>
        <w:t>10 млрд</w:t>
      </w:r>
      <w:r w:rsidRPr="00001898">
        <w:rPr>
          <w:rFonts w:ascii="Times New Roman" w:hAnsi="Times New Roman" w:cs="Times New Roman"/>
          <w:color w:val="000000"/>
          <w:sz w:val="24"/>
          <w:szCs w:val="24"/>
        </w:rPr>
        <w:t xml:space="preserve">. убытков латиноамериканских дочерних компаний </w:t>
      </w:r>
      <w:r w:rsidRPr="00001898">
        <w:rPr>
          <w:rFonts w:ascii="Times New Roman" w:hAnsi="Times New Roman" w:cs="Times New Roman"/>
          <w:color w:val="000000"/>
          <w:sz w:val="24"/>
          <w:szCs w:val="24"/>
          <w:lang w:val="en-US"/>
        </w:rPr>
        <w:t>Parmalat</w:t>
      </w:r>
      <w:r w:rsidRPr="00001898">
        <w:rPr>
          <w:rFonts w:ascii="Times New Roman" w:hAnsi="Times New Roman" w:cs="Times New Roman"/>
          <w:color w:val="000000"/>
          <w:sz w:val="24"/>
          <w:szCs w:val="24"/>
        </w:rPr>
        <w:t>. Кроме того, по признанию владельца предприятия, им было присвоено около $</w:t>
      </w:r>
      <w:r w:rsidRPr="00001898">
        <w:rPr>
          <w:rFonts w:ascii="Times New Roman" w:hAnsi="Times New Roman" w:cs="Times New Roman"/>
          <w:color w:val="222222"/>
          <w:sz w:val="24"/>
          <w:szCs w:val="24"/>
        </w:rPr>
        <w:t xml:space="preserve">620 млн. для покрытия убытков других компаний группы. </w:t>
      </w:r>
    </w:p>
    <w:p w14:paraId="2DACE346"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color w:val="000000"/>
          <w:sz w:val="24"/>
          <w:szCs w:val="24"/>
        </w:rPr>
      </w:pPr>
      <w:r w:rsidRPr="00001898">
        <w:rPr>
          <w:rFonts w:ascii="Times New Roman" w:hAnsi="Times New Roman" w:cs="Times New Roman"/>
          <w:color w:val="000000"/>
          <w:sz w:val="24"/>
          <w:szCs w:val="24"/>
        </w:rPr>
        <w:t xml:space="preserve">Кейс </w:t>
      </w:r>
      <w:r w:rsidRPr="00350D41">
        <w:rPr>
          <w:rFonts w:ascii="Times New Roman" w:hAnsi="Times New Roman" w:cs="Times New Roman"/>
          <w:color w:val="000000"/>
          <w:sz w:val="24"/>
          <w:szCs w:val="24"/>
        </w:rPr>
        <w:t>Parmalat</w:t>
      </w:r>
      <w:r w:rsidRPr="00001898">
        <w:rPr>
          <w:rFonts w:ascii="Times New Roman" w:hAnsi="Times New Roman" w:cs="Times New Roman"/>
          <w:color w:val="000000"/>
          <w:sz w:val="24"/>
          <w:szCs w:val="24"/>
        </w:rPr>
        <w:t xml:space="preserve"> и</w:t>
      </w:r>
      <w:r w:rsidRPr="00350D41">
        <w:rPr>
          <w:rFonts w:ascii="Times New Roman" w:hAnsi="Times New Roman" w:cs="Times New Roman"/>
          <w:color w:val="000000"/>
          <w:sz w:val="24"/>
          <w:szCs w:val="24"/>
        </w:rPr>
        <w:t xml:space="preserve">нтересен прежде всего потому, что он является примером отсутствия прозрачности даже в компании – гиганте, которая является лидером отрасли и одной из крупнейших в Европе. Акции Parmalat торговались на Нью-Йоркской фондовой бирже, кроме того предприятие реализовало облигаций на сумму </w:t>
      </w:r>
      <w:r w:rsidRPr="00001898">
        <w:rPr>
          <w:rFonts w:ascii="Times New Roman" w:hAnsi="Times New Roman" w:cs="Times New Roman"/>
          <w:color w:val="000000"/>
          <w:sz w:val="24"/>
          <w:szCs w:val="24"/>
        </w:rPr>
        <w:t xml:space="preserve">$1,5 млрд. Безусловно, предприятиям такого масштаба должно быть уделено повышенное внимание, однако, как </w:t>
      </w:r>
      <w:r w:rsidRPr="00001898">
        <w:rPr>
          <w:rFonts w:ascii="Times New Roman" w:hAnsi="Times New Roman" w:cs="Times New Roman"/>
          <w:color w:val="000000"/>
          <w:sz w:val="24"/>
          <w:szCs w:val="24"/>
        </w:rPr>
        <w:lastRenderedPageBreak/>
        <w:t xml:space="preserve">показала практика, это не всегда осуществляется должным образом. </w:t>
      </w:r>
      <w:r w:rsidRPr="00350D41">
        <w:rPr>
          <w:rFonts w:ascii="Times New Roman" w:hAnsi="Times New Roman" w:cs="Times New Roman"/>
          <w:color w:val="000000"/>
          <w:sz w:val="24"/>
          <w:szCs w:val="24"/>
        </w:rPr>
        <w:t>Скандал также является ударом для международной индустрии бухгалтерского учета. В период с 1990 до 1999 год аудитором Parmalat был итальянский филиал Grant Thornton International, одна из крупнейших бухгалтерских компаний США.</w:t>
      </w:r>
      <w:r w:rsidRPr="00001898">
        <w:rPr>
          <w:rFonts w:ascii="Times New Roman" w:hAnsi="Times New Roman" w:cs="Times New Roman"/>
          <w:color w:val="000000"/>
          <w:sz w:val="24"/>
          <w:szCs w:val="24"/>
        </w:rPr>
        <w:t xml:space="preserve"> </w:t>
      </w:r>
      <w:r w:rsidRPr="00350D41">
        <w:rPr>
          <w:rFonts w:ascii="Times New Roman" w:hAnsi="Times New Roman" w:cs="Times New Roman"/>
          <w:color w:val="000000"/>
          <w:sz w:val="24"/>
          <w:szCs w:val="24"/>
        </w:rPr>
        <w:t>В 1999 году Parmalat был вынужден сменить аудитора по итальянскому законодательству, в результате чего был подписан контракт с Deloitte Touche Tohmatsu. Тем не менее, Grant Thornton International продолжал проверять оффшорные компании Parmalat - на Нидерландских Антильских и Каймановых островах. Ни у одной из оффшорных фирм не было обнаружено, как позже указывалось в расследовании, “вопиющего мошенничества в бухгалтерском учете”. После случившегося скандала Grant Thornton International не раз выступал с заявлением, что стал жертвой обмана со стороны Parmalat и не имеет никакого отношения к фальсификации отчетности.</w:t>
      </w:r>
      <w:r w:rsidRPr="00350D41">
        <w:rPr>
          <w:color w:val="000000"/>
          <w:vertAlign w:val="superscript"/>
        </w:rPr>
        <w:footnoteReference w:id="32"/>
      </w:r>
    </w:p>
    <w:p w14:paraId="3CE5C8C2" w14:textId="2D214D80" w:rsidR="00001898" w:rsidRPr="00544EB2" w:rsidRDefault="00001898" w:rsidP="00544EB2">
      <w:pPr>
        <w:ind w:firstLine="708"/>
        <w:rPr>
          <w:rFonts w:ascii="Times New Roman" w:hAnsi="Times New Roman" w:cs="Times New Roman"/>
          <w:b/>
          <w:sz w:val="24"/>
        </w:rPr>
      </w:pPr>
      <w:r w:rsidRPr="00544EB2">
        <w:rPr>
          <w:rFonts w:ascii="Times New Roman" w:hAnsi="Times New Roman" w:cs="Times New Roman"/>
          <w:b/>
          <w:sz w:val="24"/>
          <w:lang w:val="en-US"/>
        </w:rPr>
        <w:t>WorldCom</w:t>
      </w:r>
    </w:p>
    <w:p w14:paraId="2CDFF38B" w14:textId="7DEA7F99"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Еще один известный пример фальсификации финансовой отчетности связан с компанией </w:t>
      </w:r>
      <w:r w:rsidRPr="00544EB2">
        <w:rPr>
          <w:rFonts w:ascii="Times New Roman" w:hAnsi="Times New Roman" w:cs="Times New Roman"/>
          <w:sz w:val="24"/>
          <w:szCs w:val="24"/>
          <w:lang w:val="en-US"/>
        </w:rPr>
        <w:t>WorldCom</w:t>
      </w:r>
      <w:r w:rsidRPr="00544EB2">
        <w:rPr>
          <w:rFonts w:ascii="Times New Roman" w:hAnsi="Times New Roman" w:cs="Times New Roman"/>
          <w:sz w:val="24"/>
          <w:szCs w:val="24"/>
        </w:rPr>
        <w:t xml:space="preserve">. </w:t>
      </w:r>
    </w:p>
    <w:p w14:paraId="268ED711" w14:textId="77777777"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В начале 2002 года во время внутреннего аудита было обнаружено, что компания совершила несколько операций, которые не соответствовали общепринятым принципам бухгалтерского учета </w:t>
      </w:r>
      <w:r w:rsidRPr="00544EB2">
        <w:rPr>
          <w:rFonts w:ascii="Times New Roman" w:hAnsi="Times New Roman" w:cs="Times New Roman"/>
          <w:sz w:val="24"/>
          <w:szCs w:val="24"/>
          <w:lang w:val="en-US"/>
        </w:rPr>
        <w:t>US</w:t>
      </w:r>
      <w:r w:rsidRPr="00544EB2">
        <w:rPr>
          <w:rFonts w:ascii="Times New Roman" w:hAnsi="Times New Roman" w:cs="Times New Roman"/>
          <w:sz w:val="24"/>
          <w:szCs w:val="24"/>
        </w:rPr>
        <w:t xml:space="preserve"> </w:t>
      </w:r>
      <w:r w:rsidRPr="00544EB2">
        <w:rPr>
          <w:rFonts w:ascii="Times New Roman" w:hAnsi="Times New Roman" w:cs="Times New Roman"/>
          <w:sz w:val="24"/>
          <w:szCs w:val="24"/>
          <w:lang w:val="en-US"/>
        </w:rPr>
        <w:t>GAAP</w:t>
      </w:r>
      <w:r w:rsidRPr="00544EB2">
        <w:rPr>
          <w:rFonts w:ascii="Times New Roman" w:hAnsi="Times New Roman" w:cs="Times New Roman"/>
          <w:sz w:val="24"/>
          <w:szCs w:val="24"/>
        </w:rPr>
        <w:t xml:space="preserve">. </w:t>
      </w:r>
    </w:p>
    <w:p w14:paraId="50DD6A29" w14:textId="77777777"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Мошенническая схема состояла в том, что операционные расходы по лизингу телефонных линий других телекоммуникационных компаний на сумму почти $ 4 млрд. были капитализированы. То есть, вместо того, чтобы быть начисленными как расходы с сопутствующим сокращением прибыли, расходы отражались как капитальные затраты и были добавлены в баланс как основные средства. Затем эти активы амортизировались в течение продолжительных периодов времени. </w:t>
      </w:r>
    </w:p>
    <w:p w14:paraId="593E8F91" w14:textId="77777777"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Однако, скандал WorldCom вышел за рамки капитализации затрат, как выяснилось в ходе расследования компания также неправильно учитывала свои приобретения. Начав деятельность как маленькая региональная телекоммуникационная компания, со временем </w:t>
      </w:r>
      <w:r w:rsidRPr="00544EB2">
        <w:rPr>
          <w:rFonts w:ascii="Times New Roman" w:hAnsi="Times New Roman" w:cs="Times New Roman"/>
          <w:sz w:val="24"/>
          <w:szCs w:val="24"/>
          <w:lang w:val="en-US"/>
        </w:rPr>
        <w:t>WorldCom</w:t>
      </w:r>
      <w:r w:rsidRPr="00544EB2">
        <w:rPr>
          <w:rFonts w:ascii="Times New Roman" w:hAnsi="Times New Roman" w:cs="Times New Roman"/>
          <w:sz w:val="24"/>
          <w:szCs w:val="24"/>
        </w:rPr>
        <w:t xml:space="preserve"> разрослась и стала одним из лидеров рынка. Рост компаний происходил за счет успешных приобретений других предприятий отрасли, в конечном счете </w:t>
      </w:r>
      <w:r w:rsidRPr="00544EB2">
        <w:rPr>
          <w:rFonts w:ascii="Times New Roman" w:hAnsi="Times New Roman" w:cs="Times New Roman"/>
          <w:sz w:val="24"/>
          <w:szCs w:val="24"/>
          <w:lang w:val="en-US"/>
        </w:rPr>
        <w:t>WorldCom</w:t>
      </w:r>
      <w:r w:rsidRPr="00544EB2">
        <w:rPr>
          <w:rFonts w:ascii="Times New Roman" w:hAnsi="Times New Roman" w:cs="Times New Roman"/>
          <w:sz w:val="24"/>
          <w:szCs w:val="24"/>
        </w:rPr>
        <w:t xml:space="preserve"> объединил под собой порядка 65 фирм. При этом метод учета этих приобретений был некорректным и искусственно завышал прибыль. </w:t>
      </w:r>
    </w:p>
    <w:p w14:paraId="5016A45D" w14:textId="6DC5005B"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Дело в том, что в процессе приобретения другой компании часто создается резерв или отдельная статья в обязательствах под осуществляемую сделку, предполагается что она будет включать расходы, связанные с консолидацией объектов, досрочному прекращению </w:t>
      </w:r>
      <w:r w:rsidRPr="00544EB2">
        <w:rPr>
          <w:rFonts w:ascii="Times New Roman" w:hAnsi="Times New Roman" w:cs="Times New Roman"/>
          <w:sz w:val="24"/>
          <w:szCs w:val="24"/>
        </w:rPr>
        <w:lastRenderedPageBreak/>
        <w:t>арендных контрактов и сокращением персонала. Опираясь на эту логику, WorldCom создал резервы по сомнительной дебиторской задолженности, а также по ожидаемым судебным разбирательствам.  На самом деле, компания создавала резервы с тем, чтобы завышать значение своей прибыли, когда это было необходимо.</w:t>
      </w:r>
    </w:p>
    <w:p w14:paraId="0FAC52D6" w14:textId="3867D34D"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Еще одним инструментом, использовавшимся компанией </w:t>
      </w:r>
      <w:r w:rsidRPr="00544EB2">
        <w:rPr>
          <w:rFonts w:ascii="Times New Roman" w:hAnsi="Times New Roman" w:cs="Times New Roman"/>
          <w:sz w:val="24"/>
          <w:szCs w:val="24"/>
          <w:lang w:val="en-US"/>
        </w:rPr>
        <w:t>WorldCom</w:t>
      </w:r>
      <w:r w:rsidRPr="00544EB2">
        <w:rPr>
          <w:rFonts w:ascii="Times New Roman" w:hAnsi="Times New Roman" w:cs="Times New Roman"/>
          <w:sz w:val="24"/>
          <w:szCs w:val="24"/>
        </w:rPr>
        <w:t xml:space="preserve">, для искусственного завышения активов была переоценка гудвил. Согласно стандартам </w:t>
      </w:r>
      <w:r w:rsidRPr="00544EB2">
        <w:rPr>
          <w:rFonts w:ascii="Times New Roman" w:hAnsi="Times New Roman" w:cs="Times New Roman"/>
          <w:sz w:val="24"/>
          <w:szCs w:val="24"/>
          <w:lang w:val="en-US"/>
        </w:rPr>
        <w:t>GAAP</w:t>
      </w:r>
      <w:r w:rsidRPr="00544EB2">
        <w:rPr>
          <w:rFonts w:ascii="Times New Roman" w:hAnsi="Times New Roman" w:cs="Times New Roman"/>
          <w:sz w:val="24"/>
          <w:szCs w:val="24"/>
        </w:rPr>
        <w:t>, гудвил – это разница между ценой потенциальной продажи и справедливой стоимость активов. В ходе расследования было выявлено, что WorldCom отражал в бухгалтерской отчетности этот показатель значительно выше, чем он был на самом деле.</w:t>
      </w:r>
      <w:r w:rsidRPr="00544EB2">
        <w:rPr>
          <w:rStyle w:val="a6"/>
          <w:rFonts w:ascii="Times New Roman" w:eastAsia="Times New Roman" w:hAnsi="Times New Roman" w:cs="Times New Roman"/>
          <w:bCs/>
          <w:color w:val="000000"/>
          <w:sz w:val="24"/>
          <w:szCs w:val="24"/>
        </w:rPr>
        <w:footnoteReference w:id="33"/>
      </w:r>
      <w:r w:rsidRPr="00544EB2">
        <w:rPr>
          <w:rFonts w:ascii="Times New Roman" w:hAnsi="Times New Roman" w:cs="Times New Roman"/>
          <w:sz w:val="24"/>
          <w:szCs w:val="24"/>
        </w:rPr>
        <w:t xml:space="preserve"> </w:t>
      </w:r>
    </w:p>
    <w:p w14:paraId="60F2A76B" w14:textId="77777777" w:rsidR="00001898"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Как только общественности стало известно о фальсификации финансовой отчетности, котировки акций </w:t>
      </w:r>
      <w:r w:rsidRPr="00544EB2">
        <w:rPr>
          <w:rFonts w:ascii="Times New Roman" w:hAnsi="Times New Roman" w:cs="Times New Roman"/>
          <w:sz w:val="24"/>
          <w:szCs w:val="24"/>
          <w:lang w:val="en-US"/>
        </w:rPr>
        <w:t>WorldCom</w:t>
      </w:r>
      <w:r w:rsidRPr="00544EB2">
        <w:rPr>
          <w:rFonts w:ascii="Times New Roman" w:hAnsi="Times New Roman" w:cs="Times New Roman"/>
          <w:sz w:val="24"/>
          <w:szCs w:val="24"/>
        </w:rPr>
        <w:t xml:space="preserve"> резко упали с 15 долларов за акцию до 0,20 долларов США. В результате скандала пострадали не только инвесторы, но также сотрудники компании: за три дня без работы осталось около 17 000 человек.</w:t>
      </w:r>
    </w:p>
    <w:p w14:paraId="3BF26552" w14:textId="5B3B46C4" w:rsidR="00072921" w:rsidRPr="00544EB2" w:rsidRDefault="00001898" w:rsidP="00544EB2">
      <w:pPr>
        <w:spacing w:line="360" w:lineRule="auto"/>
        <w:ind w:firstLine="708"/>
        <w:contextualSpacing/>
        <w:jc w:val="both"/>
        <w:rPr>
          <w:rFonts w:ascii="Times New Roman" w:hAnsi="Times New Roman" w:cs="Times New Roman"/>
          <w:sz w:val="24"/>
          <w:szCs w:val="24"/>
        </w:rPr>
      </w:pPr>
      <w:r w:rsidRPr="00544EB2">
        <w:rPr>
          <w:rFonts w:ascii="Times New Roman" w:hAnsi="Times New Roman" w:cs="Times New Roman"/>
          <w:sz w:val="24"/>
          <w:szCs w:val="24"/>
        </w:rPr>
        <w:t xml:space="preserve">В кейсе </w:t>
      </w:r>
      <w:r w:rsidRPr="00544EB2">
        <w:rPr>
          <w:rFonts w:ascii="Times New Roman" w:hAnsi="Times New Roman" w:cs="Times New Roman"/>
          <w:sz w:val="24"/>
          <w:szCs w:val="24"/>
          <w:lang w:val="en-US"/>
        </w:rPr>
        <w:t>WorldCom</w:t>
      </w:r>
      <w:r w:rsidRPr="00544EB2">
        <w:rPr>
          <w:rFonts w:ascii="Times New Roman" w:hAnsi="Times New Roman" w:cs="Times New Roman"/>
          <w:sz w:val="24"/>
          <w:szCs w:val="24"/>
        </w:rPr>
        <w:t xml:space="preserve"> наиболее ярким элементом треугольника мошенничества является мотивация.</w:t>
      </w:r>
      <w:r w:rsidRPr="00544EB2">
        <w:rPr>
          <w:rStyle w:val="a6"/>
          <w:rFonts w:ascii="Times New Roman" w:eastAsia="Times New Roman" w:hAnsi="Times New Roman" w:cs="Times New Roman"/>
          <w:bCs/>
          <w:color w:val="000000"/>
          <w:sz w:val="24"/>
          <w:szCs w:val="24"/>
          <w:lang w:val="en-US"/>
        </w:rPr>
        <w:footnoteReference w:id="34"/>
      </w:r>
      <w:r w:rsidRPr="00544EB2">
        <w:rPr>
          <w:rFonts w:ascii="Times New Roman" w:hAnsi="Times New Roman" w:cs="Times New Roman"/>
          <w:sz w:val="24"/>
          <w:szCs w:val="24"/>
        </w:rPr>
        <w:t xml:space="preserve"> У топ-менеджмента компании были личные финансовые стимулы для фальсификации отчетности с целью приукрашивания положения компании. У них была мотивация к тому, чтобы компания выглядела успешной и показывала внушительные доходы, когда на самом деле это было далеко не так. Безусловно, в процессе реализации схемы и руководство, и сотрудники компании считали, что это лишь однократный инцидент и в скором времени дела наладятся и фальсифицировать отчетность больше не понадобится. </w:t>
      </w:r>
    </w:p>
    <w:p w14:paraId="048E31D6" w14:textId="43128B20" w:rsidR="00072921" w:rsidRPr="00001898" w:rsidRDefault="00057F43" w:rsidP="00350D41">
      <w:pPr>
        <w:spacing w:line="360" w:lineRule="auto"/>
        <w:ind w:firstLine="709"/>
        <w:contextualSpacing/>
        <w:rPr>
          <w:rFonts w:ascii="Times New Roman" w:hAnsi="Times New Roman" w:cs="Times New Roman"/>
          <w:b/>
          <w:sz w:val="24"/>
          <w:szCs w:val="24"/>
        </w:rPr>
      </w:pPr>
      <w:r w:rsidRPr="00D43778">
        <w:rPr>
          <w:rFonts w:ascii="Times New Roman" w:hAnsi="Times New Roman" w:cs="Times New Roman"/>
          <w:b/>
          <w:sz w:val="24"/>
        </w:rPr>
        <w:tab/>
      </w:r>
      <w:r w:rsidRPr="00001898">
        <w:rPr>
          <w:rFonts w:ascii="Times New Roman" w:hAnsi="Times New Roman" w:cs="Times New Roman"/>
          <w:b/>
          <w:sz w:val="24"/>
          <w:szCs w:val="24"/>
        </w:rPr>
        <w:t>Российские кейсы</w:t>
      </w:r>
      <w:r w:rsidR="00001898" w:rsidRPr="00001898">
        <w:rPr>
          <w:rFonts w:ascii="Times New Roman" w:hAnsi="Times New Roman" w:cs="Times New Roman"/>
          <w:b/>
          <w:sz w:val="24"/>
          <w:szCs w:val="24"/>
        </w:rPr>
        <w:t xml:space="preserve"> фальсификации финансовой отчетности</w:t>
      </w:r>
    </w:p>
    <w:p w14:paraId="0C16A134" w14:textId="5C3D9F3B" w:rsidR="00001898" w:rsidRPr="00001898" w:rsidRDefault="00001898" w:rsidP="00350D41">
      <w:pPr>
        <w:spacing w:line="360" w:lineRule="auto"/>
        <w:ind w:firstLine="709"/>
        <w:contextualSpacing/>
        <w:jc w:val="both"/>
        <w:rPr>
          <w:rFonts w:ascii="Times New Roman" w:hAnsi="Times New Roman" w:cs="Times New Roman"/>
          <w:sz w:val="24"/>
          <w:szCs w:val="24"/>
        </w:rPr>
      </w:pPr>
      <w:r w:rsidRPr="00001898">
        <w:rPr>
          <w:rFonts w:ascii="Times New Roman" w:hAnsi="Times New Roman" w:cs="Times New Roman"/>
          <w:sz w:val="24"/>
          <w:szCs w:val="24"/>
        </w:rPr>
        <w:t>Фальсификация финансовой отчетности в российской практике в последние годы часто встречается в банковской сфере. Так, было возбуждено уголовное дело по факту фальсификации финансовых документов учета и отчетности финансовой организации в банке</w:t>
      </w:r>
      <w:r w:rsidRPr="00001898">
        <w:rPr>
          <w:rFonts w:ascii="Times New Roman" w:hAnsi="Times New Roman" w:cs="Times New Roman"/>
          <w:b/>
          <w:i/>
          <w:sz w:val="24"/>
          <w:szCs w:val="24"/>
        </w:rPr>
        <w:t xml:space="preserve"> «Крыловский»</w:t>
      </w:r>
      <w:r w:rsidRPr="00001898">
        <w:rPr>
          <w:rFonts w:ascii="Times New Roman" w:hAnsi="Times New Roman" w:cs="Times New Roman"/>
          <w:sz w:val="24"/>
          <w:szCs w:val="24"/>
        </w:rPr>
        <w:t xml:space="preserve">. Предполагается, что руководством и сотрудниками банка в документы бухгалтерского учета были внесены заведомо недостоверные сведения о сделках, об обязательствах и финансовом положении организации. В последующем данная документация была предоставлена в ЦБ с целью сокрытия признаков банкротства и оснований для отзыва лицензии. </w:t>
      </w:r>
      <w:r w:rsidRPr="00001898">
        <w:rPr>
          <w:rFonts w:ascii="Times New Roman" w:hAnsi="Times New Roman"/>
          <w:sz w:val="24"/>
          <w:szCs w:val="24"/>
        </w:rPr>
        <w:t xml:space="preserve">В результате дополнительной проверки было выявлено, </w:t>
      </w:r>
      <w:r w:rsidRPr="00001898">
        <w:rPr>
          <w:rFonts w:ascii="Times New Roman" w:hAnsi="Times New Roman"/>
          <w:sz w:val="24"/>
          <w:szCs w:val="24"/>
        </w:rPr>
        <w:lastRenderedPageBreak/>
        <w:t xml:space="preserve">что сумма денежных средств в данных бухгалтерского отчета </w:t>
      </w:r>
      <w:r w:rsidRPr="00001898">
        <w:rPr>
          <w:rFonts w:ascii="Times New Roman" w:hAnsi="Times New Roman"/>
          <w:color w:val="332F2E"/>
          <w:sz w:val="24"/>
          <w:szCs w:val="24"/>
        </w:rPr>
        <w:t>отличается от фактического остатка на 6,1 млрд руб.</w:t>
      </w:r>
      <w:r w:rsidRPr="00001898">
        <w:rPr>
          <w:rStyle w:val="a6"/>
          <w:rFonts w:ascii="Times New Roman" w:hAnsi="Times New Roman"/>
          <w:color w:val="332F2E"/>
          <w:sz w:val="24"/>
          <w:szCs w:val="24"/>
        </w:rPr>
        <w:footnoteReference w:id="35"/>
      </w:r>
    </w:p>
    <w:p w14:paraId="5B32ECC1" w14:textId="77777777" w:rsidR="00001898" w:rsidRPr="00001898" w:rsidRDefault="00001898" w:rsidP="00350D41">
      <w:pPr>
        <w:spacing w:line="360" w:lineRule="auto"/>
        <w:ind w:firstLine="709"/>
        <w:contextualSpacing/>
        <w:jc w:val="both"/>
        <w:rPr>
          <w:sz w:val="24"/>
          <w:szCs w:val="24"/>
        </w:rPr>
      </w:pPr>
      <w:r w:rsidRPr="00001898">
        <w:rPr>
          <w:rFonts w:ascii="Times New Roman" w:hAnsi="Times New Roman" w:cs="Times New Roman"/>
          <w:sz w:val="24"/>
          <w:szCs w:val="24"/>
        </w:rPr>
        <w:t xml:space="preserve">Помимо примера банка «Крыловский» также необходимо упомянуть один из самых скандальных случаев отзыва лицензии в 2017 году у банка </w:t>
      </w:r>
      <w:r w:rsidRPr="00001898">
        <w:rPr>
          <w:rFonts w:ascii="Times New Roman" w:hAnsi="Times New Roman" w:cs="Times New Roman"/>
          <w:b/>
          <w:i/>
          <w:sz w:val="24"/>
          <w:szCs w:val="24"/>
        </w:rPr>
        <w:t>«Югра».</w:t>
      </w:r>
      <w:r w:rsidRPr="00001898">
        <w:rPr>
          <w:rFonts w:ascii="Times New Roman" w:hAnsi="Times New Roman" w:cs="Times New Roman"/>
          <w:sz w:val="24"/>
          <w:szCs w:val="24"/>
        </w:rPr>
        <w:t xml:space="preserve"> В результате расследования этого кейса были выявлены операции, обладающие признаками вывода активов и качественных залогов, сомнительных транзитные операции, также факты предоставления существенно недостоверных отчетных данных.</w:t>
      </w:r>
      <w:r w:rsidRPr="00001898">
        <w:rPr>
          <w:rStyle w:val="a6"/>
          <w:rFonts w:ascii="Times New Roman" w:hAnsi="Times New Roman" w:cs="Times New Roman"/>
          <w:sz w:val="24"/>
          <w:szCs w:val="24"/>
        </w:rPr>
        <w:footnoteReference w:id="36"/>
      </w:r>
      <w:r w:rsidRPr="00001898">
        <w:rPr>
          <w:rFonts w:ascii="Times New Roman" w:hAnsi="Times New Roman" w:cs="Times New Roman"/>
          <w:sz w:val="24"/>
          <w:szCs w:val="24"/>
        </w:rPr>
        <w:t xml:space="preserve"> </w:t>
      </w:r>
    </w:p>
    <w:p w14:paraId="4BB1900A" w14:textId="77777777" w:rsidR="00001898" w:rsidRPr="00001898" w:rsidRDefault="00001898" w:rsidP="00350D41">
      <w:pPr>
        <w:spacing w:line="360" w:lineRule="auto"/>
        <w:ind w:firstLine="709"/>
        <w:contextualSpacing/>
        <w:jc w:val="both"/>
        <w:rPr>
          <w:rFonts w:ascii="Times New Roman" w:hAnsi="Times New Roman" w:cs="Times New Roman"/>
          <w:sz w:val="24"/>
          <w:szCs w:val="24"/>
        </w:rPr>
      </w:pPr>
      <w:r w:rsidRPr="00001898">
        <w:rPr>
          <w:rFonts w:ascii="Times New Roman" w:hAnsi="Times New Roman" w:cs="Times New Roman"/>
          <w:sz w:val="24"/>
          <w:szCs w:val="24"/>
        </w:rPr>
        <w:t xml:space="preserve">В последнее время в российской практике часто можно наблюдать примеры фальсификации финансовой отчетности на предприятиях авиационной отрасли.  Так, одно из последних дел – это скандал вокруг компании </w:t>
      </w:r>
      <w:r w:rsidRPr="00001898">
        <w:rPr>
          <w:rFonts w:ascii="Times New Roman" w:hAnsi="Times New Roman" w:cs="Times New Roman"/>
          <w:b/>
          <w:i/>
          <w:sz w:val="24"/>
          <w:szCs w:val="24"/>
        </w:rPr>
        <w:t>"ВИМ-Авиа".</w:t>
      </w:r>
      <w:r w:rsidRPr="00001898">
        <w:rPr>
          <w:rFonts w:ascii="Times New Roman" w:hAnsi="Times New Roman" w:cs="Times New Roman"/>
          <w:sz w:val="24"/>
          <w:szCs w:val="24"/>
        </w:rPr>
        <w:t xml:space="preserve"> Предполагается, что даже находясь в нестабильном финансово-экономическом положении компания заключала заведомо невыгодные сделки, в том числе направленные на вывод активов за рубеж в пользу аффилированных организаций, а также искажала бухгалтерскую отчетность.  </w:t>
      </w:r>
    </w:p>
    <w:p w14:paraId="75EFA6FF" w14:textId="5B8030E9" w:rsidR="00001898" w:rsidRPr="00001898" w:rsidRDefault="00001898" w:rsidP="00350D41">
      <w:pPr>
        <w:spacing w:line="360" w:lineRule="auto"/>
        <w:ind w:firstLine="709"/>
        <w:contextualSpacing/>
        <w:jc w:val="both"/>
        <w:textAlignment w:val="baseline"/>
        <w:rPr>
          <w:rFonts w:ascii="Times New Roman" w:hAnsi="Times New Roman" w:cs="Times New Roman"/>
          <w:sz w:val="24"/>
          <w:szCs w:val="24"/>
        </w:rPr>
      </w:pPr>
      <w:r w:rsidRPr="00001898">
        <w:rPr>
          <w:rFonts w:ascii="Times New Roman" w:hAnsi="Times New Roman" w:cs="Times New Roman"/>
          <w:sz w:val="24"/>
          <w:szCs w:val="24"/>
        </w:rPr>
        <w:t>Необходимо отметить, что договоры влекли огромные финансовые затраты и приводили к неспособности юридического лица полностью удовлетворять требования кредиторов. Так, в ряде договоров, заключенных "ВИМ-Авиа" с иностранными компаниями, не указывалась точная цена сделок, в результате чего выплаченные авиакомпанией суммы многократно увеличивались.</w:t>
      </w:r>
      <w:r w:rsidRPr="00001898">
        <w:rPr>
          <w:rStyle w:val="a6"/>
          <w:rFonts w:ascii="Times New Roman" w:hAnsi="Times New Roman" w:cs="Times New Roman"/>
          <w:sz w:val="24"/>
          <w:szCs w:val="24"/>
        </w:rPr>
        <w:footnoteReference w:id="37"/>
      </w:r>
      <w:r w:rsidRPr="00001898">
        <w:rPr>
          <w:rFonts w:ascii="Times New Roman" w:hAnsi="Times New Roman" w:cs="Times New Roman"/>
          <w:sz w:val="24"/>
          <w:szCs w:val="24"/>
        </w:rPr>
        <w:t xml:space="preserve"> Также ввиду отсутствия средств для погашения задолженности получались многомиллиардные кредиты. Предполагается, что лица из числа собственников и руководства авиакомпании поручили работникам бухгалтерии совершить действия, направленные на искажение показателей отчетности, сокрытие в отчетности высоких показателей кредиторской задолженности. Кроме того, в отчетности была отражена прибыль вместо имевшегося убытка, путем внесения ложных сведений</w:t>
      </w:r>
      <w:r>
        <w:rPr>
          <w:rFonts w:ascii="Times New Roman" w:hAnsi="Times New Roman" w:cs="Times New Roman"/>
        </w:rPr>
        <w:t xml:space="preserve"> </w:t>
      </w:r>
      <w:r w:rsidRPr="00001898">
        <w:rPr>
          <w:rFonts w:ascii="Times New Roman" w:hAnsi="Times New Roman" w:cs="Times New Roman"/>
          <w:sz w:val="24"/>
          <w:szCs w:val="24"/>
        </w:rPr>
        <w:t>о дате принятия затрат на учет, проводках по выручке от реализации авиаперевозок, которые еще не были осуществлены.</w:t>
      </w:r>
      <w:r w:rsidRPr="00001898">
        <w:rPr>
          <w:rStyle w:val="a6"/>
          <w:rFonts w:ascii="Times New Roman" w:hAnsi="Times New Roman" w:cs="Times New Roman"/>
          <w:sz w:val="24"/>
          <w:szCs w:val="24"/>
        </w:rPr>
        <w:footnoteReference w:id="38"/>
      </w:r>
    </w:p>
    <w:p w14:paraId="05E67CE7"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sz w:val="24"/>
          <w:szCs w:val="24"/>
        </w:rPr>
      </w:pPr>
      <w:r w:rsidRPr="00001898">
        <w:rPr>
          <w:rFonts w:ascii="Times New Roman" w:hAnsi="Times New Roman" w:cs="Times New Roman"/>
          <w:sz w:val="24"/>
          <w:szCs w:val="24"/>
        </w:rPr>
        <w:t xml:space="preserve">Как следует из бухгалтерской отчетности за 2017 год компания набрала на два миллиарда больше долгов, чем в 2015-м. Контрагенты, не дожидаясь оплаты услуг, начали подавать на "ВИМ-Авиа" иски в суд, в результате чего за вторую половину 2017 года на </w:t>
      </w:r>
      <w:r w:rsidRPr="00001898">
        <w:rPr>
          <w:rFonts w:ascii="Times New Roman" w:hAnsi="Times New Roman" w:cs="Times New Roman"/>
          <w:sz w:val="24"/>
          <w:szCs w:val="24"/>
        </w:rPr>
        <w:lastRenderedPageBreak/>
        <w:t xml:space="preserve">авиакомпанию было зарегистрировано 12 подобных заявлений на общую сумму претензий - 27,6 миллиона рублей. </w:t>
      </w:r>
    </w:p>
    <w:p w14:paraId="76524B8F" w14:textId="77777777" w:rsidR="00001898" w:rsidRPr="00BF539E" w:rsidRDefault="00001898" w:rsidP="00001898">
      <w:pPr>
        <w:spacing w:before="100" w:beforeAutospacing="1" w:after="100" w:afterAutospacing="1" w:line="360" w:lineRule="auto"/>
        <w:ind w:firstLine="709"/>
        <w:contextualSpacing/>
        <w:jc w:val="both"/>
        <w:rPr>
          <w:rFonts w:ascii="Times New Roman" w:hAnsi="Times New Roman" w:cs="Times New Roman"/>
        </w:rPr>
      </w:pPr>
    </w:p>
    <w:p w14:paraId="4E299C24" w14:textId="77777777" w:rsidR="00001898" w:rsidRPr="00BF539E" w:rsidRDefault="00001898" w:rsidP="00001898">
      <w:pPr>
        <w:spacing w:before="100" w:beforeAutospacing="1" w:after="100" w:afterAutospacing="1"/>
        <w:ind w:firstLine="426"/>
        <w:rPr>
          <w:rFonts w:ascii="Helvetica" w:hAnsi="Helvetica" w:cs="Times New Roman"/>
          <w:sz w:val="27"/>
          <w:szCs w:val="27"/>
        </w:rPr>
      </w:pPr>
      <w:r w:rsidRPr="00BF539E">
        <w:rPr>
          <w:rFonts w:ascii="Helvetica" w:hAnsi="Helvetica" w:cs="Times New Roman"/>
          <w:noProof/>
          <w:sz w:val="27"/>
          <w:szCs w:val="27"/>
          <w:lang w:eastAsia="ru-RU"/>
        </w:rPr>
        <w:drawing>
          <wp:inline distT="0" distB="0" distL="0" distR="0" wp14:anchorId="4FD5BB41" wp14:editId="7C21ACC8">
            <wp:extent cx="5486400" cy="3200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580033" w14:textId="3A452A11" w:rsidR="00001898" w:rsidRPr="00001898" w:rsidRDefault="00350D41" w:rsidP="00350D41">
      <w:pPr>
        <w:spacing w:before="100" w:beforeAutospacing="1" w:after="100" w:afterAutospacing="1" w:line="360" w:lineRule="auto"/>
        <w:ind w:left="426" w:firstLine="709"/>
        <w:contextualSpacing/>
        <w:rPr>
          <w:rFonts w:ascii="Times New Roman" w:hAnsi="Times New Roman" w:cs="Times New Roman"/>
          <w:sz w:val="24"/>
        </w:rPr>
      </w:pPr>
      <w:r>
        <w:rPr>
          <w:rFonts w:ascii="Times New Roman" w:hAnsi="Times New Roman" w:cs="Times New Roman"/>
          <w:sz w:val="24"/>
        </w:rPr>
        <w:t>Рис 2.8.</w:t>
      </w:r>
      <w:r w:rsidR="00001898" w:rsidRPr="00001898">
        <w:rPr>
          <w:rFonts w:ascii="Times New Roman" w:hAnsi="Times New Roman" w:cs="Times New Roman"/>
          <w:sz w:val="24"/>
        </w:rPr>
        <w:t xml:space="preserve"> Структура расходов ВИМ-Авиа </w:t>
      </w:r>
    </w:p>
    <w:p w14:paraId="240C6651" w14:textId="77777777" w:rsidR="00001898" w:rsidRPr="00001898" w:rsidRDefault="00001898" w:rsidP="00350D41">
      <w:pPr>
        <w:spacing w:before="100" w:beforeAutospacing="1" w:after="100" w:afterAutospacing="1" w:line="360" w:lineRule="auto"/>
        <w:ind w:firstLine="709"/>
        <w:contextualSpacing/>
        <w:rPr>
          <w:rFonts w:ascii="Helvetica" w:hAnsi="Helvetica" w:cs="Times New Roman"/>
          <w:sz w:val="24"/>
        </w:rPr>
      </w:pPr>
      <w:r w:rsidRPr="00001898">
        <w:rPr>
          <w:rFonts w:ascii="Times New Roman" w:hAnsi="Times New Roman" w:cs="Times New Roman"/>
          <w:sz w:val="24"/>
        </w:rPr>
        <w:t xml:space="preserve">Источник: Бухгалтерская отчетность ООО “Авиакомпания “ВИМ -АВИА” </w:t>
      </w:r>
    </w:p>
    <w:p w14:paraId="0ABDF756" w14:textId="77777777" w:rsidR="00001898" w:rsidRPr="00001898" w:rsidRDefault="00001898" w:rsidP="00350D41">
      <w:pPr>
        <w:spacing w:before="100" w:beforeAutospacing="1" w:after="100" w:afterAutospacing="1" w:line="360" w:lineRule="auto"/>
        <w:ind w:firstLine="709"/>
        <w:contextualSpacing/>
        <w:jc w:val="both"/>
        <w:rPr>
          <w:rFonts w:ascii="Times New Roman" w:hAnsi="Times New Roman" w:cs="Times New Roman"/>
          <w:sz w:val="24"/>
        </w:rPr>
      </w:pPr>
      <w:r w:rsidRPr="00001898">
        <w:rPr>
          <w:rFonts w:ascii="Times New Roman" w:hAnsi="Times New Roman" w:cs="Times New Roman"/>
          <w:sz w:val="24"/>
        </w:rPr>
        <w:t xml:space="preserve">Структура расходов компании претерпела значительные изменения в достаточно короткий промежуток времени. Как это можно заметить из приведенной таблицы, если в 2015 году себестоимость продаж составила 11 млрд. руб., то в 2016 – уже 16,5 млрд. руб., при этом чистая прибыль за это время упала в пять раз. </w:t>
      </w:r>
    </w:p>
    <w:p w14:paraId="34C663C7" w14:textId="77777777" w:rsidR="00001898" w:rsidRPr="00001898" w:rsidRDefault="00001898" w:rsidP="00350D41">
      <w:pPr>
        <w:spacing w:line="360" w:lineRule="auto"/>
        <w:ind w:firstLine="709"/>
        <w:contextualSpacing/>
        <w:jc w:val="both"/>
        <w:rPr>
          <w:rFonts w:ascii="Times New Roman" w:hAnsi="Times New Roman" w:cs="Times New Roman"/>
          <w:sz w:val="24"/>
        </w:rPr>
      </w:pPr>
      <w:r w:rsidRPr="00001898">
        <w:rPr>
          <w:rFonts w:ascii="Times New Roman" w:hAnsi="Times New Roman" w:cs="Times New Roman"/>
          <w:sz w:val="24"/>
        </w:rPr>
        <w:t xml:space="preserve">Еще одно громкое дело коснулось авиакомпанию </w:t>
      </w:r>
      <w:r w:rsidRPr="00001898">
        <w:rPr>
          <w:rFonts w:ascii="Times New Roman" w:hAnsi="Times New Roman" w:cs="Times New Roman"/>
          <w:b/>
          <w:i/>
          <w:sz w:val="24"/>
        </w:rPr>
        <w:t xml:space="preserve">«Трансаэро». </w:t>
      </w:r>
      <w:r w:rsidRPr="00001898">
        <w:rPr>
          <w:rFonts w:ascii="Times New Roman" w:hAnsi="Times New Roman" w:cs="Times New Roman"/>
          <w:sz w:val="24"/>
        </w:rPr>
        <w:t xml:space="preserve">Основанная в 1990 году компания </w:t>
      </w:r>
      <w:r w:rsidRPr="00001898">
        <w:rPr>
          <w:rFonts w:ascii="Times New Roman" w:eastAsia="Times New Roman" w:hAnsi="Times New Roman" w:cs="Times New Roman"/>
          <w:sz w:val="24"/>
          <w:shd w:val="clear" w:color="auto" w:fill="FFFFFF"/>
        </w:rPr>
        <w:t xml:space="preserve">"Трансаэро" </w:t>
      </w:r>
      <w:r w:rsidRPr="00001898">
        <w:rPr>
          <w:rFonts w:ascii="Times New Roman" w:hAnsi="Times New Roman" w:cs="Times New Roman"/>
          <w:sz w:val="24"/>
        </w:rPr>
        <w:t>начинала с воздушного флота, состоящего всего из одного самолета, но благодаря агрессивной ценовой политике стала второй в стране, фактически инициировав в новой России реальную коммерческую конкуренцию на рынке пассажирских авиационных услуг.</w:t>
      </w:r>
      <w:r w:rsidRPr="00001898">
        <w:rPr>
          <w:rFonts w:ascii="Times New Roman" w:eastAsia="Times New Roman" w:hAnsi="Times New Roman" w:cs="Times New Roman"/>
          <w:sz w:val="24"/>
          <w:shd w:val="clear" w:color="auto" w:fill="FFFFFF"/>
        </w:rPr>
        <w:t xml:space="preserve"> </w:t>
      </w:r>
      <w:r w:rsidRPr="00001898">
        <w:rPr>
          <w:rFonts w:ascii="Times New Roman" w:hAnsi="Times New Roman" w:cs="Times New Roman"/>
          <w:sz w:val="24"/>
        </w:rPr>
        <w:t>Однако слишком быстрая экспансия на рынке требовала все новых кредитов, что и стало началом конца "Трансаэро".</w:t>
      </w:r>
    </w:p>
    <w:p w14:paraId="39EE9259" w14:textId="77777777" w:rsidR="00001898" w:rsidRPr="00001898" w:rsidRDefault="00001898" w:rsidP="00350D41">
      <w:pPr>
        <w:spacing w:line="360" w:lineRule="auto"/>
        <w:ind w:firstLine="709"/>
        <w:contextualSpacing/>
        <w:jc w:val="both"/>
        <w:rPr>
          <w:rFonts w:ascii="Times New Roman" w:hAnsi="Times New Roman" w:cs="Times New Roman"/>
          <w:sz w:val="24"/>
        </w:rPr>
      </w:pPr>
      <w:r w:rsidRPr="00001898">
        <w:rPr>
          <w:rFonts w:ascii="Times New Roman" w:hAnsi="Times New Roman" w:cs="Times New Roman"/>
          <w:sz w:val="24"/>
        </w:rPr>
        <w:t>Первые признаки кризиса появились еще в 2013 году, когда компания с большими оговорками аудитора опубликовала отчетность по МСФО. Аудиторы отметили неправильный учет финансового лизинга, доходов будущего периода и поставили под сомнение оценки кредиторской и дебиторской задолженности. </w:t>
      </w:r>
    </w:p>
    <w:p w14:paraId="10713DFF" w14:textId="77777777" w:rsidR="00001898" w:rsidRPr="00001898" w:rsidRDefault="00001898" w:rsidP="00350D41">
      <w:pPr>
        <w:spacing w:line="360" w:lineRule="auto"/>
        <w:ind w:firstLine="709"/>
        <w:contextualSpacing/>
        <w:jc w:val="both"/>
        <w:rPr>
          <w:rFonts w:ascii="Times New Roman" w:eastAsia="Times New Roman" w:hAnsi="Times New Roman" w:cs="Times New Roman"/>
          <w:sz w:val="24"/>
        </w:rPr>
      </w:pPr>
      <w:r w:rsidRPr="00001898">
        <w:rPr>
          <w:rFonts w:ascii="Times New Roman" w:hAnsi="Times New Roman" w:cs="Times New Roman"/>
          <w:sz w:val="24"/>
        </w:rPr>
        <w:t xml:space="preserve">Годом позже, в 2014 году, отчетность “Трансаэро” принесла много сюрпризов: к примеру, согласно пересмотренным с 2012 года финансовым результатам авиакомпания терпела убытки уже три года подряд. Но главным сюрпризом было то, что самым дорогим </w:t>
      </w:r>
      <w:r w:rsidRPr="00001898">
        <w:rPr>
          <w:rFonts w:ascii="Times New Roman" w:hAnsi="Times New Roman" w:cs="Times New Roman"/>
          <w:sz w:val="24"/>
        </w:rPr>
        <w:lastRenderedPageBreak/>
        <w:t xml:space="preserve">активом “Трансаэро” оказался ее бренд, его компания в начале 2015 года оценила в 61,2 млрд руб. </w:t>
      </w:r>
      <w:r w:rsidRPr="00001898">
        <w:rPr>
          <w:rFonts w:ascii="Times New Roman" w:eastAsia="Times New Roman" w:hAnsi="Times New Roman" w:cs="Times New Roman"/>
          <w:sz w:val="24"/>
          <w:shd w:val="clear" w:color="auto" w:fill="FFFFFF"/>
        </w:rPr>
        <w:t>Это на 20% больше, чем у крупнейшего российского авиаперевозчика "Аэрофлот". Подобная оценка находится на уровне цены брендов ведущих мировых авиакомпаний, таких как британская Easy Jet и австралийская Qantas.</w:t>
      </w:r>
    </w:p>
    <w:p w14:paraId="6364150F" w14:textId="77777777" w:rsidR="00001898" w:rsidRPr="00001898" w:rsidRDefault="00001898" w:rsidP="00350D41">
      <w:pPr>
        <w:spacing w:line="360" w:lineRule="auto"/>
        <w:ind w:firstLine="709"/>
        <w:contextualSpacing/>
        <w:jc w:val="both"/>
        <w:rPr>
          <w:rFonts w:ascii="Times New Roman" w:eastAsia="Times New Roman" w:hAnsi="Times New Roman" w:cs="Times New Roman"/>
          <w:sz w:val="24"/>
        </w:rPr>
      </w:pPr>
      <w:r w:rsidRPr="00001898">
        <w:rPr>
          <w:rFonts w:ascii="Times New Roman" w:eastAsia="Times New Roman" w:hAnsi="Times New Roman" w:cs="Times New Roman"/>
          <w:sz w:val="24"/>
          <w:shd w:val="clear" w:color="auto" w:fill="FFFFFF"/>
        </w:rPr>
        <w:t>Ее сочли завышенной даже собственные аудиторы, в частности, отметив, что достаточных доказательств соответствия названной стоимости бренда "</w:t>
      </w:r>
      <w:r w:rsidRPr="00001898">
        <w:rPr>
          <w:rFonts w:ascii="Times New Roman" w:eastAsia="Times New Roman" w:hAnsi="Times New Roman" w:cs="Times New Roman"/>
          <w:bCs/>
          <w:sz w:val="24"/>
          <w:bdr w:val="none" w:sz="0" w:space="0" w:color="auto" w:frame="1"/>
        </w:rPr>
        <w:t>принципам определения справедливой стоимости</w:t>
      </w:r>
      <w:r w:rsidRPr="00001898">
        <w:rPr>
          <w:rFonts w:ascii="Times New Roman" w:eastAsia="Times New Roman" w:hAnsi="Times New Roman" w:cs="Times New Roman"/>
          <w:b/>
          <w:bCs/>
          <w:sz w:val="24"/>
          <w:bdr w:val="none" w:sz="0" w:space="0" w:color="auto" w:frame="1"/>
        </w:rPr>
        <w:t xml:space="preserve"> </w:t>
      </w:r>
      <w:r w:rsidRPr="00001898">
        <w:rPr>
          <w:rFonts w:ascii="Times New Roman" w:eastAsia="Times New Roman" w:hAnsi="Times New Roman" w:cs="Times New Roman"/>
          <w:sz w:val="24"/>
          <w:shd w:val="clear" w:color="auto" w:fill="FFFFFF"/>
        </w:rPr>
        <w:t>нематериальных активов по данным активного рынка" не существует.</w:t>
      </w:r>
    </w:p>
    <w:p w14:paraId="1188CDD9" w14:textId="77777777" w:rsidR="00001898" w:rsidRPr="00001898" w:rsidRDefault="00001898" w:rsidP="00350D41">
      <w:pPr>
        <w:spacing w:line="360" w:lineRule="auto"/>
        <w:ind w:firstLine="709"/>
        <w:contextualSpacing/>
        <w:jc w:val="both"/>
        <w:rPr>
          <w:rFonts w:ascii="Times New Roman" w:hAnsi="Times New Roman" w:cs="Times New Roman"/>
          <w:sz w:val="24"/>
        </w:rPr>
      </w:pPr>
      <w:r w:rsidRPr="00001898">
        <w:rPr>
          <w:rFonts w:ascii="Times New Roman" w:hAnsi="Times New Roman" w:cs="Times New Roman"/>
          <w:sz w:val="24"/>
        </w:rPr>
        <w:t>Рост стоимости бренда «Трансаэро» был напрямую связан с ростом ее долгов и убытков. В 2010 г. компания указала в отчетности, что после переоценки ее товарный знак подорожал с 48 млн до 651 млн руб. Настолько же в отчетности были увеличены нематериальные активы. Через год бренд был вновь переоценен – он стал стоить 2,3 млрд руб. А в 2015 г. «Трансаэро» оценила товарный знак в рекордные 61,2 млрд руб., получив наконец положительный капитал. В предыдущие два года он оставался отрицательным (в 2013 г. достиг минус 19,7 млрд руб.).</w:t>
      </w:r>
      <w:r w:rsidRPr="00001898">
        <w:rPr>
          <w:rStyle w:val="a6"/>
          <w:rFonts w:ascii="Times New Roman" w:hAnsi="Times New Roman" w:cs="Times New Roman"/>
          <w:sz w:val="24"/>
        </w:rPr>
        <w:footnoteReference w:id="39"/>
      </w:r>
    </w:p>
    <w:p w14:paraId="484DB8CD" w14:textId="77777777" w:rsidR="00001898" w:rsidRPr="00001898" w:rsidRDefault="00001898" w:rsidP="00350D41">
      <w:pPr>
        <w:spacing w:line="360" w:lineRule="auto"/>
        <w:ind w:firstLine="709"/>
        <w:contextualSpacing/>
        <w:jc w:val="both"/>
        <w:rPr>
          <w:rFonts w:ascii="Times New Roman" w:hAnsi="Times New Roman" w:cs="Times New Roman"/>
          <w:color w:val="333333"/>
          <w:sz w:val="24"/>
        </w:rPr>
      </w:pPr>
      <w:r w:rsidRPr="00001898">
        <w:rPr>
          <w:rFonts w:ascii="Times New Roman" w:hAnsi="Times New Roman" w:cs="Times New Roman"/>
          <w:sz w:val="24"/>
        </w:rPr>
        <w:t>В тот момент, когда “Трансаэро” перестала оценивать свой бренд так дорого, ее капитал по МСФО стал отрицательным – минус 52,6 млрд руб. на конец первого полугодия и 54,4 млрд руб. на конец 2014 г. (по данным</w:t>
      </w:r>
      <w:r w:rsidRPr="00001898">
        <w:rPr>
          <w:rFonts w:ascii="Times New Roman" w:hAnsi="Times New Roman" w:cs="Times New Roman"/>
          <w:color w:val="333333"/>
          <w:sz w:val="24"/>
        </w:rPr>
        <w:t xml:space="preserve"> отчета за первое полугодие). Но в отчетности по РСБУ капитал по результатам полугода был положительным (13,2 млрд руб.), а по итогам года составил 14,7 млрд руб..</w:t>
      </w:r>
      <w:r w:rsidRPr="00001898">
        <w:rPr>
          <w:rStyle w:val="a6"/>
          <w:rFonts w:ascii="Times New Roman" w:hAnsi="Times New Roman" w:cs="Times New Roman"/>
          <w:color w:val="333333"/>
          <w:sz w:val="24"/>
        </w:rPr>
        <w:footnoteReference w:id="40"/>
      </w:r>
    </w:p>
    <w:p w14:paraId="68B76870" w14:textId="77777777" w:rsidR="00001898" w:rsidRDefault="00001898" w:rsidP="00350D41">
      <w:pPr>
        <w:spacing w:line="360" w:lineRule="auto"/>
        <w:ind w:firstLine="709"/>
        <w:contextualSpacing/>
        <w:jc w:val="both"/>
        <w:rPr>
          <w:rFonts w:ascii="Times New Roman" w:eastAsia="Times New Roman" w:hAnsi="Times New Roman" w:cs="Times New Roman"/>
        </w:rPr>
      </w:pPr>
      <w:r w:rsidRPr="00001898">
        <w:rPr>
          <w:rFonts w:ascii="Times New Roman" w:eastAsia="Times New Roman" w:hAnsi="Times New Roman" w:cs="Times New Roman"/>
          <w:color w:val="404040"/>
          <w:sz w:val="24"/>
          <w:shd w:val="clear" w:color="auto" w:fill="FFFFFF"/>
        </w:rPr>
        <w:t>Необходимо отметить тот факт, что проблемы возникли из-за противоречий между стратегией, основанной на сверхоптимистичных ожиданиях, и реальным поведением авиационного рынка, которое не оправдало ожиданий.</w:t>
      </w:r>
      <w:r w:rsidRPr="00B62E5C">
        <w:rPr>
          <w:rFonts w:ascii="Times New Roman" w:eastAsia="Times New Roman" w:hAnsi="Times New Roman" w:cs="Times New Roman"/>
          <w:color w:val="404040"/>
          <w:shd w:val="clear" w:color="auto" w:fill="FFFFFF"/>
        </w:rPr>
        <w:t xml:space="preserve"> </w:t>
      </w:r>
    </w:p>
    <w:p w14:paraId="5F2E73F7" w14:textId="77777777" w:rsidR="00001898" w:rsidRPr="00001898" w:rsidRDefault="00001898" w:rsidP="00350D41">
      <w:pPr>
        <w:spacing w:line="360" w:lineRule="auto"/>
        <w:ind w:firstLine="709"/>
        <w:contextualSpacing/>
        <w:jc w:val="both"/>
        <w:rPr>
          <w:rFonts w:ascii="Times New Roman" w:eastAsia="Times New Roman" w:hAnsi="Times New Roman" w:cs="Times New Roman"/>
          <w:sz w:val="24"/>
        </w:rPr>
      </w:pPr>
      <w:r w:rsidRPr="00001898">
        <w:rPr>
          <w:rFonts w:ascii="Times New Roman" w:hAnsi="Times New Roman" w:cs="Times New Roman"/>
          <w:color w:val="404040"/>
          <w:sz w:val="24"/>
        </w:rPr>
        <w:t>Вся бизнес-модель "Трансаэро" основывалась на том, что постоянно нужно было брать новые кредиты и реструктуризировать старые. Стратегия была рассчитана на одни условия операционной деятельности, а после обостренных политических событий 2014 года, санкций, эти условия кардинальным образом изменились, и компания уже не смогла существовать экономически эффективно. Так к примеру, "Трансаэро"</w:t>
      </w:r>
      <w:r w:rsidRPr="00001898">
        <w:rPr>
          <w:rFonts w:ascii="Times New Roman" w:hAnsi="Times New Roman" w:cs="Times New Roman"/>
          <w:sz w:val="24"/>
        </w:rPr>
        <w:t xml:space="preserve"> планировала заполучить 25 % рынка к 2012 году, однако ее доля составила только 20%. Тем не менее, от планов перейти к закупкам новой техники компания отказываться не стала, тем более что ее партнерами стали три крупнейшие лизинговые компании – «ВЭБ лизинг», «ВТБ лизинг» </w:t>
      </w:r>
      <w:r w:rsidRPr="00001898">
        <w:rPr>
          <w:rFonts w:ascii="Times New Roman" w:hAnsi="Times New Roman" w:cs="Times New Roman"/>
          <w:sz w:val="24"/>
        </w:rPr>
        <w:lastRenderedPageBreak/>
        <w:t>и «Сбербанк лизинг», принадлежащие одноименным госбанкам – кредиторам авиакомпании.</w:t>
      </w:r>
    </w:p>
    <w:p w14:paraId="3A4CFA18" w14:textId="77AF3747" w:rsidR="00001898" w:rsidRPr="00350D41" w:rsidRDefault="00001898" w:rsidP="00350D41">
      <w:pPr>
        <w:spacing w:line="360" w:lineRule="auto"/>
        <w:ind w:firstLine="709"/>
        <w:contextualSpacing/>
        <w:jc w:val="both"/>
        <w:rPr>
          <w:rFonts w:ascii="Times New Roman" w:hAnsi="Times New Roman" w:cs="Times New Roman"/>
          <w:sz w:val="24"/>
        </w:rPr>
      </w:pPr>
      <w:r w:rsidRPr="00001898">
        <w:rPr>
          <w:rFonts w:ascii="Times New Roman" w:hAnsi="Times New Roman" w:cs="Times New Roman"/>
          <w:sz w:val="24"/>
        </w:rPr>
        <w:t>В 2012 году «Трансаэро» заключила сразу несколько крупных контрактов на поставку 24 новых самолетов Boeing 747-8, Boeing 737-800 и A320 neo. В 2013 г. «ВЭБ лизинг» и «Трансаэро» подписали соглашение о приобретении у Airbus еще четырех A380 на $1,5 млрд.  Общая сумма сделок «Трансаэро» с российскими лизинговыми компаниями за весь этот пе</w:t>
      </w:r>
      <w:r w:rsidR="00350D41">
        <w:rPr>
          <w:rFonts w:ascii="Times New Roman" w:hAnsi="Times New Roman" w:cs="Times New Roman"/>
          <w:sz w:val="24"/>
        </w:rPr>
        <w:t xml:space="preserve">риод составляла около $5 млрд. </w:t>
      </w:r>
    </w:p>
    <w:p w14:paraId="362341C9" w14:textId="77777777" w:rsidR="00001898" w:rsidRDefault="00001898" w:rsidP="00001898">
      <w:pPr>
        <w:ind w:firstLine="426"/>
      </w:pPr>
      <w:r>
        <w:rPr>
          <w:noProof/>
          <w:lang w:eastAsia="ru-RU"/>
        </w:rPr>
        <w:drawing>
          <wp:inline distT="0" distB="0" distL="0" distR="0" wp14:anchorId="4D596DC4" wp14:editId="32EE5D55">
            <wp:extent cx="5486400" cy="3200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2A6A632" w14:textId="0C679403" w:rsidR="00001898" w:rsidRPr="00001898" w:rsidRDefault="00350D41" w:rsidP="00350D41">
      <w:pPr>
        <w:spacing w:line="360" w:lineRule="auto"/>
        <w:ind w:left="426" w:firstLine="709"/>
        <w:contextualSpacing/>
        <w:rPr>
          <w:rFonts w:ascii="Times New Roman" w:hAnsi="Times New Roman" w:cs="Times New Roman"/>
          <w:sz w:val="24"/>
        </w:rPr>
      </w:pPr>
      <w:r>
        <w:rPr>
          <w:rFonts w:ascii="Times New Roman" w:hAnsi="Times New Roman" w:cs="Times New Roman"/>
          <w:sz w:val="24"/>
        </w:rPr>
        <w:t xml:space="preserve">Рис. 2.9. </w:t>
      </w:r>
      <w:r w:rsidR="00001898" w:rsidRPr="00001898">
        <w:rPr>
          <w:rFonts w:ascii="Times New Roman" w:hAnsi="Times New Roman" w:cs="Times New Roman"/>
          <w:sz w:val="24"/>
        </w:rPr>
        <w:t>Финансовые показатели Трансаэро по МСФО, млрд. руб.</w:t>
      </w:r>
    </w:p>
    <w:p w14:paraId="4A9403C1" w14:textId="12873C12" w:rsidR="00AE0D58" w:rsidRPr="007D3472" w:rsidRDefault="00001898" w:rsidP="00350D41">
      <w:pPr>
        <w:spacing w:line="360" w:lineRule="auto"/>
        <w:ind w:left="426" w:firstLine="709"/>
        <w:contextualSpacing/>
        <w:rPr>
          <w:rFonts w:ascii="Times New Roman" w:hAnsi="Times New Roman" w:cs="Times New Roman"/>
          <w:b/>
        </w:rPr>
      </w:pPr>
      <w:r w:rsidRPr="00001898">
        <w:rPr>
          <w:rFonts w:ascii="Times New Roman" w:hAnsi="Times New Roman" w:cs="Times New Roman"/>
          <w:sz w:val="24"/>
        </w:rPr>
        <w:t xml:space="preserve">Источник: составлено по данным финансовой отчетности </w:t>
      </w:r>
      <w:r w:rsidR="00350D41">
        <w:rPr>
          <w:rFonts w:ascii="Times New Roman" w:hAnsi="Times New Roman" w:cs="Times New Roman"/>
          <w:sz w:val="24"/>
        </w:rPr>
        <w:t>компании «</w:t>
      </w:r>
      <w:r w:rsidR="00350D41" w:rsidRPr="00001898">
        <w:rPr>
          <w:rFonts w:ascii="Times New Roman" w:hAnsi="Times New Roman" w:cs="Times New Roman"/>
          <w:sz w:val="24"/>
        </w:rPr>
        <w:t>Трансаэро</w:t>
      </w:r>
      <w:r w:rsidR="00350D41">
        <w:rPr>
          <w:rFonts w:ascii="Times New Roman" w:hAnsi="Times New Roman" w:cs="Times New Roman"/>
          <w:sz w:val="24"/>
        </w:rPr>
        <w:t>»</w:t>
      </w:r>
    </w:p>
    <w:p w14:paraId="3CF3EAD5" w14:textId="77777777"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Изучая вышеупомянутые случаи мошенничества с финансовой отчетностью, можно проследить несколько общих тенденций в них. </w:t>
      </w:r>
    </w:p>
    <w:p w14:paraId="7484B1EF" w14:textId="54C6F988"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Очевидно, что сфабрикованная финансовая отчетность появляется во всех сферах бизнеса, секторах и странах. К примеру, Parmalat была производственной компанией, WorldCom </w:t>
      </w:r>
      <w:r w:rsidR="007D3472">
        <w:rPr>
          <w:rFonts w:ascii="Times New Roman" w:hAnsi="Times New Roman" w:cs="Times New Roman"/>
          <w:sz w:val="24"/>
        </w:rPr>
        <w:t>была</w:t>
      </w:r>
      <w:r w:rsidRPr="007D3472">
        <w:rPr>
          <w:rFonts w:ascii="Times New Roman" w:hAnsi="Times New Roman" w:cs="Times New Roman"/>
          <w:sz w:val="24"/>
        </w:rPr>
        <w:t xml:space="preserve"> из сферы информационных технологий, а российские банки “Крыловский" и "Югра" вообще принадлежат финансовой сфере. </w:t>
      </w:r>
    </w:p>
    <w:p w14:paraId="21AB25BF" w14:textId="77777777"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Таким образом, многие бизнес-сектора в глобальной экономике подвержены риску мошенничества в области бухгалтерского учета. Другими словами, заинтересованные стороны во всех странах сталкиваются с потенциальным мошенничеством в финансовой отчетности. </w:t>
      </w:r>
    </w:p>
    <w:p w14:paraId="3DD3D70B" w14:textId="52A14DFB"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Во всех приведенных кейсах демонстрируются недочеты в работе аудиторских компаний, которые прямо или косвенно вовлечены в мошеннические схемы. Как известно, </w:t>
      </w:r>
      <w:r w:rsidRPr="007D3472">
        <w:rPr>
          <w:rFonts w:ascii="Times New Roman" w:hAnsi="Times New Roman" w:cs="Times New Roman"/>
          <w:sz w:val="24"/>
        </w:rPr>
        <w:lastRenderedPageBreak/>
        <w:t xml:space="preserve">основная цель аудитора состоит в том, чтобы представлять интересы внешних заинтересованных сторон, а не внутреннего руководства компаний. По этой причине, аудиторы должны быть независимыми лицами и относиться к своим клиентам непредвзято, однако на практике это не всегда выходит должным образом.  </w:t>
      </w:r>
    </w:p>
    <w:p w14:paraId="02EDA5DB" w14:textId="7CCF6A57"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В условиях жесткой конкуренции компании часто борются с давлением, с тем чтобы быть финансово успешными и наиболее привлекательными для инвесторов, кредиторов и потребителей на мировом рынке. В данном случае, рост является главной целью компаний и менеджмента, и поэтому эффективность управления часто измеряется именно им. Даже в условиях упадка мировой экономики эта цель остается неизменной, что и приводит к мошеннической деятельности со стороны топ-менеджмента. </w:t>
      </w:r>
    </w:p>
    <w:p w14:paraId="72006267" w14:textId="77777777"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Кроме того, из приведенных примеров видно, насколько разнообразными могут быть схемы фальсификации финансовой отчетности, когда в одной компании могут быть подделаны банковские выписки, а в другой искусственно созданы активы на миллиарды долларов США. </w:t>
      </w:r>
    </w:p>
    <w:p w14:paraId="20BDDC4E" w14:textId="77777777"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Имеются некоторые общие черты всех изученных кейсов: </w:t>
      </w:r>
    </w:p>
    <w:p w14:paraId="547916D4" w14:textId="24607F28" w:rsidR="00AE0D58" w:rsidRPr="007D3472" w:rsidRDefault="00F14AE9" w:rsidP="00350D41">
      <w:pPr>
        <w:pStyle w:val="a3"/>
        <w:numPr>
          <w:ilvl w:val="0"/>
          <w:numId w:val="44"/>
        </w:numPr>
        <w:spacing w:line="360" w:lineRule="auto"/>
        <w:ind w:firstLine="709"/>
        <w:jc w:val="both"/>
        <w:rPr>
          <w:rFonts w:ascii="Times New Roman" w:hAnsi="Times New Roman" w:cs="Times New Roman"/>
          <w:sz w:val="24"/>
        </w:rPr>
      </w:pPr>
      <w:r w:rsidRPr="007D3472">
        <w:rPr>
          <w:rFonts w:ascii="Times New Roman" w:hAnsi="Times New Roman" w:cs="Times New Roman"/>
          <w:sz w:val="24"/>
        </w:rPr>
        <w:t>Фальсификаци</w:t>
      </w:r>
      <w:r>
        <w:rPr>
          <w:rFonts w:ascii="Times New Roman" w:hAnsi="Times New Roman" w:cs="Times New Roman"/>
          <w:sz w:val="24"/>
        </w:rPr>
        <w:t>ю</w:t>
      </w:r>
      <w:r w:rsidRPr="007D3472">
        <w:rPr>
          <w:rFonts w:ascii="Times New Roman" w:hAnsi="Times New Roman" w:cs="Times New Roman"/>
          <w:sz w:val="24"/>
        </w:rPr>
        <w:t xml:space="preserve"> </w:t>
      </w:r>
      <w:r w:rsidR="00AE0D58" w:rsidRPr="007D3472">
        <w:rPr>
          <w:rFonts w:ascii="Times New Roman" w:hAnsi="Times New Roman" w:cs="Times New Roman"/>
          <w:sz w:val="24"/>
        </w:rPr>
        <w:t>финансовой отчетности можно наблюдать в любой сфере и отрасли экономики;</w:t>
      </w:r>
    </w:p>
    <w:p w14:paraId="30F05385" w14:textId="590395EF" w:rsidR="00AE0D58" w:rsidRPr="007D3472" w:rsidRDefault="00AE0D58" w:rsidP="00350D41">
      <w:pPr>
        <w:pStyle w:val="a3"/>
        <w:numPr>
          <w:ilvl w:val="0"/>
          <w:numId w:val="44"/>
        </w:numPr>
        <w:spacing w:line="360" w:lineRule="auto"/>
        <w:ind w:firstLine="709"/>
        <w:jc w:val="both"/>
        <w:rPr>
          <w:rFonts w:ascii="Times New Roman" w:hAnsi="Times New Roman" w:cs="Times New Roman"/>
          <w:sz w:val="24"/>
        </w:rPr>
      </w:pPr>
      <w:r w:rsidRPr="007D3472">
        <w:rPr>
          <w:rFonts w:ascii="Times New Roman" w:hAnsi="Times New Roman" w:cs="Times New Roman"/>
          <w:sz w:val="24"/>
        </w:rPr>
        <w:t>Аудиторские заключения даже самых крупных и влиятельных компаний должны подвергаться проверки;</w:t>
      </w:r>
    </w:p>
    <w:p w14:paraId="35D3644F" w14:textId="3420E55C" w:rsidR="00AE0D58" w:rsidRPr="007D3472" w:rsidRDefault="00AE0D58" w:rsidP="00350D41">
      <w:pPr>
        <w:pStyle w:val="a3"/>
        <w:numPr>
          <w:ilvl w:val="0"/>
          <w:numId w:val="44"/>
        </w:numPr>
        <w:spacing w:line="360" w:lineRule="auto"/>
        <w:ind w:firstLine="709"/>
        <w:jc w:val="both"/>
        <w:rPr>
          <w:rFonts w:ascii="Times New Roman" w:hAnsi="Times New Roman" w:cs="Times New Roman"/>
          <w:sz w:val="24"/>
        </w:rPr>
      </w:pPr>
      <w:r w:rsidRPr="007D3472">
        <w:rPr>
          <w:rFonts w:ascii="Times New Roman" w:hAnsi="Times New Roman" w:cs="Times New Roman"/>
          <w:sz w:val="24"/>
        </w:rPr>
        <w:t>Мошеннические схемы могут быть самыми разнообразными и неоднозначными;</w:t>
      </w:r>
    </w:p>
    <w:p w14:paraId="0B85B1EF" w14:textId="1C39F6F2" w:rsidR="00AE0D58" w:rsidRPr="007D3472" w:rsidRDefault="00AE0D58" w:rsidP="00350D41">
      <w:pPr>
        <w:pStyle w:val="a3"/>
        <w:numPr>
          <w:ilvl w:val="0"/>
          <w:numId w:val="44"/>
        </w:numPr>
        <w:spacing w:line="360" w:lineRule="auto"/>
        <w:ind w:firstLine="709"/>
        <w:jc w:val="both"/>
        <w:rPr>
          <w:rFonts w:ascii="Times New Roman" w:hAnsi="Times New Roman" w:cs="Times New Roman"/>
          <w:sz w:val="24"/>
        </w:rPr>
      </w:pPr>
      <w:r w:rsidRPr="007D3472">
        <w:rPr>
          <w:rFonts w:ascii="Times New Roman" w:hAnsi="Times New Roman" w:cs="Times New Roman"/>
          <w:sz w:val="24"/>
        </w:rPr>
        <w:t xml:space="preserve">Очень большая доля менеджмента компаний не придерживается правил бизнес-этики. </w:t>
      </w:r>
    </w:p>
    <w:p w14:paraId="13CBEAD5" w14:textId="2307CAB5" w:rsidR="00AE0D58" w:rsidRPr="007D3472" w:rsidRDefault="00AE0D58" w:rsidP="00350D41">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Все перечисленные пункты говорят о необходимости постоянного повышения качества ведения финансового учета, и что также важно, совершенствования методов контроля за осуществленными операциями. Кроме того, аудиторы должны оставаться независимыми, соблюдать общепринятые принципы бухгалтерского учета, а также полноценно и прозрачно подходить к оценке деятельности компаний.</w:t>
      </w:r>
    </w:p>
    <w:p w14:paraId="31541A1B" w14:textId="2B60D5B9" w:rsidR="00C37B19" w:rsidRPr="00D43778" w:rsidRDefault="00C37B19" w:rsidP="00350D41">
      <w:pPr>
        <w:spacing w:line="360" w:lineRule="auto"/>
        <w:ind w:firstLine="709"/>
        <w:contextualSpacing/>
        <w:rPr>
          <w:rFonts w:ascii="Times New Roman" w:eastAsiaTheme="majorEastAsia" w:hAnsi="Times New Roman" w:cs="Times New Roman"/>
          <w:b/>
          <w:sz w:val="32"/>
          <w:szCs w:val="32"/>
        </w:rPr>
      </w:pPr>
      <w:r w:rsidRPr="00D43778">
        <w:rPr>
          <w:rFonts w:ascii="Times New Roman" w:hAnsi="Times New Roman" w:cs="Times New Roman"/>
          <w:b/>
        </w:rPr>
        <w:br w:type="page"/>
      </w:r>
    </w:p>
    <w:p w14:paraId="7CD0CDB1" w14:textId="4B027FA7" w:rsidR="00F14AE9" w:rsidRPr="00350D41" w:rsidRDefault="00435DFC" w:rsidP="00350D41">
      <w:pPr>
        <w:pStyle w:val="1"/>
        <w:rPr>
          <w:rFonts w:ascii="Times New Roman" w:hAnsi="Times New Roman"/>
          <w:b/>
          <w:color w:val="auto"/>
        </w:rPr>
      </w:pPr>
      <w:bookmarkStart w:id="10" w:name="_Toc514104414"/>
      <w:r w:rsidRPr="00435DFC">
        <w:rPr>
          <w:rFonts w:ascii="Times New Roman" w:hAnsi="Times New Roman"/>
          <w:b/>
          <w:color w:val="auto"/>
        </w:rPr>
        <w:lastRenderedPageBreak/>
        <w:t xml:space="preserve">Глава </w:t>
      </w:r>
      <w:r w:rsidR="00C6538A" w:rsidRPr="00435DFC">
        <w:rPr>
          <w:rFonts w:ascii="Times New Roman" w:hAnsi="Times New Roman"/>
          <w:b/>
          <w:color w:val="auto"/>
        </w:rPr>
        <w:t>3</w:t>
      </w:r>
      <w:r w:rsidRPr="00435DFC">
        <w:rPr>
          <w:rFonts w:ascii="Times New Roman" w:hAnsi="Times New Roman"/>
          <w:b/>
          <w:color w:val="auto"/>
        </w:rPr>
        <w:t>.</w:t>
      </w:r>
      <w:r w:rsidR="00E97ED4" w:rsidRPr="00435DFC">
        <w:rPr>
          <w:rFonts w:ascii="Times New Roman" w:hAnsi="Times New Roman"/>
          <w:b/>
          <w:color w:val="auto"/>
        </w:rPr>
        <w:t xml:space="preserve"> </w:t>
      </w:r>
      <w:r w:rsidR="00C6538A" w:rsidRPr="00435DFC">
        <w:rPr>
          <w:rFonts w:ascii="Times New Roman" w:hAnsi="Times New Roman"/>
          <w:b/>
          <w:color w:val="auto"/>
        </w:rPr>
        <w:t>Фальсификация финансовой отчетности в футболе</w:t>
      </w:r>
      <w:bookmarkStart w:id="11" w:name="_Toc507956291"/>
      <w:bookmarkStart w:id="12" w:name="_Toc420875058"/>
      <w:bookmarkEnd w:id="10"/>
    </w:p>
    <w:p w14:paraId="6D990CFD" w14:textId="54008948" w:rsidR="00F14AE9" w:rsidRPr="00350D41" w:rsidRDefault="00C6538A" w:rsidP="00350D41">
      <w:pPr>
        <w:pStyle w:val="2"/>
      </w:pPr>
      <w:bookmarkStart w:id="13" w:name="_Toc514104415"/>
      <w:r w:rsidRPr="00435DFC">
        <w:rPr>
          <w:rFonts w:ascii="Times New Roman" w:hAnsi="Times New Roman" w:cs="Times New Roman"/>
          <w:b/>
          <w:color w:val="auto"/>
        </w:rPr>
        <w:t>3.1 Характеристика футбольной отрасли</w:t>
      </w:r>
      <w:bookmarkEnd w:id="11"/>
      <w:bookmarkEnd w:id="13"/>
      <w:r w:rsidRPr="00694DB4">
        <w:rPr>
          <w:color w:val="auto"/>
        </w:rPr>
        <w:t xml:space="preserve"> </w:t>
      </w:r>
    </w:p>
    <w:p w14:paraId="71969DA6" w14:textId="716FEB0C" w:rsidR="00C6538A" w:rsidRDefault="00C6538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 xml:space="preserve">С каждым годом профессиональный спорт становится все более значимой отраслью в экономике – его уже сейчас по масштабам финансовых потоков можно сравнивать со многими отраслями народного хозяйства в странах Западной Европы и Латинской Америки. </w:t>
      </w:r>
    </w:p>
    <w:p w14:paraId="1AFF5565" w14:textId="39E8072E" w:rsidR="00C6538A" w:rsidRDefault="00C6538A" w:rsidP="00350D41">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По данным исследования</w:t>
      </w:r>
      <w:r w:rsidRPr="00992EE7">
        <w:rPr>
          <w:rFonts w:ascii="Times New Roman" w:hAnsi="Times New Roman" w:cs="Times New Roman"/>
          <w:sz w:val="24"/>
        </w:rPr>
        <w:t xml:space="preserve"> </w:t>
      </w:r>
      <w:r>
        <w:rPr>
          <w:rFonts w:ascii="Times New Roman" w:hAnsi="Times New Roman" w:cs="Times New Roman"/>
          <w:sz w:val="24"/>
        </w:rPr>
        <w:t xml:space="preserve">одной из крупнейших консалтинговых фирм </w:t>
      </w:r>
      <w:r w:rsidRPr="00992EE7">
        <w:rPr>
          <w:rFonts w:ascii="Times New Roman" w:hAnsi="Times New Roman" w:cs="Times New Roman"/>
          <w:sz w:val="24"/>
        </w:rPr>
        <w:t>A</w:t>
      </w:r>
      <w:r>
        <w:rPr>
          <w:rFonts w:ascii="Times New Roman" w:hAnsi="Times New Roman" w:cs="Times New Roman"/>
          <w:sz w:val="24"/>
        </w:rPr>
        <w:t>.T.</w:t>
      </w:r>
      <w:r w:rsidRPr="00992EE7">
        <w:rPr>
          <w:rFonts w:ascii="Times New Roman" w:hAnsi="Times New Roman" w:cs="Times New Roman"/>
          <w:sz w:val="24"/>
        </w:rPr>
        <w:t>Kearney объем спортивного рынка составляет около $700 млрд</w:t>
      </w:r>
      <w:r>
        <w:rPr>
          <w:rFonts w:ascii="Times New Roman" w:hAnsi="Times New Roman" w:cs="Times New Roman"/>
          <w:sz w:val="24"/>
        </w:rPr>
        <w:t>, что равняется 1% от мирового ВВП</w:t>
      </w:r>
      <w:r w:rsidRPr="00992EE7">
        <w:rPr>
          <w:rFonts w:ascii="Times New Roman" w:hAnsi="Times New Roman" w:cs="Times New Roman"/>
          <w:sz w:val="24"/>
        </w:rPr>
        <w:t>.</w:t>
      </w:r>
      <w:r>
        <w:rPr>
          <w:rStyle w:val="a6"/>
          <w:rFonts w:ascii="Times New Roman" w:hAnsi="Times New Roman" w:cs="Times New Roman"/>
          <w:sz w:val="24"/>
        </w:rPr>
        <w:footnoteReference w:id="41"/>
      </w:r>
      <w:r>
        <w:rPr>
          <w:rFonts w:ascii="Times New Roman" w:hAnsi="Times New Roman" w:cs="Times New Roman"/>
          <w:sz w:val="24"/>
        </w:rPr>
        <w:t xml:space="preserve"> Для сравнения: по данным Аналитического центра при Правительстве Российской Федерации</w:t>
      </w:r>
      <w:r w:rsidRPr="00992EE7">
        <w:rPr>
          <w:rFonts w:ascii="Times New Roman" w:hAnsi="Times New Roman" w:cs="Times New Roman"/>
          <w:sz w:val="24"/>
        </w:rPr>
        <w:t xml:space="preserve"> </w:t>
      </w:r>
      <w:r>
        <w:rPr>
          <w:rFonts w:ascii="Times New Roman" w:hAnsi="Times New Roman" w:cs="Times New Roman"/>
          <w:sz w:val="24"/>
        </w:rPr>
        <w:t xml:space="preserve">мировое потребление угля в 2017 году равнялось $410 млрд, а вкупе со всей инфраструктурой угольная отрасль, одна из ключевых в мировой энергетике, оценивается в </w:t>
      </w:r>
      <w:r w:rsidRPr="008556F8">
        <w:rPr>
          <w:rFonts w:ascii="Times New Roman" w:hAnsi="Times New Roman" w:cs="Times New Roman"/>
          <w:sz w:val="24"/>
        </w:rPr>
        <w:t>$</w:t>
      </w:r>
      <w:r>
        <w:rPr>
          <w:rFonts w:ascii="Times New Roman" w:hAnsi="Times New Roman" w:cs="Times New Roman"/>
          <w:sz w:val="24"/>
        </w:rPr>
        <w:t>900млрд.</w:t>
      </w:r>
      <w:r>
        <w:rPr>
          <w:rStyle w:val="a6"/>
          <w:rFonts w:ascii="Times New Roman" w:hAnsi="Times New Roman" w:cs="Times New Roman"/>
          <w:sz w:val="24"/>
        </w:rPr>
        <w:footnoteReference w:id="42"/>
      </w:r>
      <w:r>
        <w:rPr>
          <w:rFonts w:ascii="Times New Roman" w:hAnsi="Times New Roman" w:cs="Times New Roman"/>
          <w:sz w:val="24"/>
        </w:rPr>
        <w:t xml:space="preserve"> </w:t>
      </w:r>
    </w:p>
    <w:p w14:paraId="507BB2E5" w14:textId="77777777" w:rsidR="00C6538A" w:rsidRPr="00992EE7" w:rsidRDefault="00C6538A" w:rsidP="00350D41">
      <w:pPr>
        <w:spacing w:line="360" w:lineRule="auto"/>
        <w:ind w:firstLine="709"/>
        <w:contextualSpacing/>
        <w:jc w:val="both"/>
        <w:rPr>
          <w:rFonts w:ascii="Times New Roman" w:hAnsi="Times New Roman" w:cs="Times New Roman"/>
          <w:sz w:val="24"/>
        </w:rPr>
      </w:pPr>
      <w:r w:rsidRPr="00992EE7">
        <w:rPr>
          <w:rFonts w:ascii="Times New Roman" w:hAnsi="Times New Roman" w:cs="Times New Roman"/>
          <w:sz w:val="24"/>
        </w:rPr>
        <w:t xml:space="preserve">В </w:t>
      </w:r>
      <w:r>
        <w:rPr>
          <w:rFonts w:ascii="Times New Roman" w:hAnsi="Times New Roman" w:cs="Times New Roman"/>
          <w:sz w:val="24"/>
        </w:rPr>
        <w:t xml:space="preserve">данный </w:t>
      </w:r>
      <w:r w:rsidRPr="00992EE7">
        <w:rPr>
          <w:rFonts w:ascii="Times New Roman" w:hAnsi="Times New Roman" w:cs="Times New Roman"/>
          <w:sz w:val="24"/>
        </w:rPr>
        <w:t xml:space="preserve">расчет </w:t>
      </w:r>
      <w:r>
        <w:rPr>
          <w:rFonts w:ascii="Times New Roman" w:hAnsi="Times New Roman" w:cs="Times New Roman"/>
          <w:sz w:val="24"/>
        </w:rPr>
        <w:t xml:space="preserve">глобальной спортивной индустрии </w:t>
      </w:r>
      <w:r w:rsidRPr="00992EE7">
        <w:rPr>
          <w:rFonts w:ascii="Times New Roman" w:hAnsi="Times New Roman" w:cs="Times New Roman"/>
          <w:sz w:val="24"/>
        </w:rPr>
        <w:t xml:space="preserve">входит </w:t>
      </w:r>
      <w:r>
        <w:rPr>
          <w:rFonts w:ascii="Times New Roman" w:hAnsi="Times New Roman" w:cs="Times New Roman"/>
          <w:sz w:val="24"/>
        </w:rPr>
        <w:t>выручка</w:t>
      </w:r>
      <w:r w:rsidRPr="00992EE7">
        <w:rPr>
          <w:rFonts w:ascii="Times New Roman" w:hAnsi="Times New Roman" w:cs="Times New Roman"/>
          <w:sz w:val="24"/>
        </w:rPr>
        <w:t xml:space="preserve"> от спортивных товаров, одежды, экипировки и фитнеса, мировой объем продаж билетов на спортивные мероприятия, реализация прав на трансляцию и спонсорские контракты.</w:t>
      </w:r>
    </w:p>
    <w:p w14:paraId="348AE5AA" w14:textId="77777777" w:rsidR="00C6538A" w:rsidRDefault="00C6538A" w:rsidP="00C6538A">
      <w:pPr>
        <w:spacing w:line="360" w:lineRule="auto"/>
        <w:ind w:firstLine="708"/>
        <w:jc w:val="both"/>
        <w:rPr>
          <w:rFonts w:ascii="Times New Roman" w:hAnsi="Times New Roman" w:cs="Times New Roman"/>
          <w:sz w:val="24"/>
        </w:rPr>
      </w:pPr>
      <w:r>
        <w:rPr>
          <w:rFonts w:ascii="Times New Roman" w:eastAsiaTheme="majorEastAsia" w:hAnsi="Times New Roman" w:cs="Times New Roman"/>
          <w:noProof/>
          <w:sz w:val="24"/>
          <w:szCs w:val="24"/>
          <w:lang w:eastAsia="ru-RU"/>
        </w:rPr>
        <w:drawing>
          <wp:inline distT="0" distB="0" distL="0" distR="0" wp14:anchorId="6E6A79EE" wp14:editId="087B2D7F">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9988DE" w14:textId="03DAF93E" w:rsidR="00C6538A" w:rsidRPr="00ED4F75" w:rsidRDefault="00C6538A" w:rsidP="006120E5">
      <w:pPr>
        <w:spacing w:line="360" w:lineRule="auto"/>
        <w:ind w:firstLine="709"/>
        <w:contextualSpacing/>
        <w:rPr>
          <w:rFonts w:ascii="Times New Roman" w:hAnsi="Times New Roman" w:cs="Times New Roman"/>
          <w:sz w:val="24"/>
          <w:szCs w:val="24"/>
        </w:rPr>
      </w:pPr>
      <w:r w:rsidRPr="009473B5">
        <w:rPr>
          <w:rFonts w:ascii="Times New Roman" w:hAnsi="Times New Roman" w:cs="Times New Roman"/>
          <w:sz w:val="24"/>
          <w:szCs w:val="24"/>
        </w:rPr>
        <w:t>Рис</w:t>
      </w:r>
      <w:r w:rsidRPr="00ED4F75">
        <w:rPr>
          <w:rFonts w:ascii="Times New Roman" w:hAnsi="Times New Roman" w:cs="Times New Roman"/>
          <w:sz w:val="24"/>
          <w:szCs w:val="24"/>
        </w:rPr>
        <w:t xml:space="preserve"> 3.</w:t>
      </w:r>
      <w:r>
        <w:rPr>
          <w:rFonts w:ascii="Times New Roman" w:hAnsi="Times New Roman" w:cs="Times New Roman"/>
          <w:sz w:val="24"/>
          <w:szCs w:val="24"/>
        </w:rPr>
        <w:t>1</w:t>
      </w:r>
      <w:r w:rsidR="006120E5">
        <w:rPr>
          <w:rFonts w:ascii="Times New Roman" w:hAnsi="Times New Roman" w:cs="Times New Roman"/>
          <w:sz w:val="24"/>
          <w:szCs w:val="24"/>
        </w:rPr>
        <w:t>.</w:t>
      </w:r>
      <w:r w:rsidRPr="00ED4F75">
        <w:rPr>
          <w:rFonts w:ascii="Times New Roman" w:hAnsi="Times New Roman" w:cs="Times New Roman"/>
          <w:sz w:val="24"/>
          <w:szCs w:val="24"/>
        </w:rPr>
        <w:t xml:space="preserve"> </w:t>
      </w:r>
      <w:r w:rsidRPr="002E36F6">
        <w:rPr>
          <w:rFonts w:ascii="Times New Roman" w:hAnsi="Times New Roman" w:cs="Times New Roman"/>
          <w:sz w:val="24"/>
          <w:szCs w:val="24"/>
        </w:rPr>
        <w:t>Континентальное</w:t>
      </w:r>
      <w:r w:rsidRPr="00ED4F75">
        <w:rPr>
          <w:rFonts w:ascii="Times New Roman" w:hAnsi="Times New Roman" w:cs="Times New Roman"/>
          <w:sz w:val="24"/>
          <w:szCs w:val="24"/>
        </w:rPr>
        <w:t xml:space="preserve"> </w:t>
      </w:r>
      <w:r w:rsidRPr="002E36F6">
        <w:rPr>
          <w:rFonts w:ascii="Times New Roman" w:hAnsi="Times New Roman" w:cs="Times New Roman"/>
          <w:sz w:val="24"/>
          <w:szCs w:val="24"/>
        </w:rPr>
        <w:t>распределение</w:t>
      </w:r>
      <w:r w:rsidRPr="00ED4F75">
        <w:rPr>
          <w:rFonts w:ascii="Times New Roman" w:hAnsi="Times New Roman" w:cs="Times New Roman"/>
          <w:sz w:val="24"/>
          <w:szCs w:val="24"/>
        </w:rPr>
        <w:t xml:space="preserve"> </w:t>
      </w:r>
      <w:r>
        <w:rPr>
          <w:rFonts w:ascii="Times New Roman" w:hAnsi="Times New Roman" w:cs="Times New Roman"/>
          <w:sz w:val="24"/>
          <w:szCs w:val="24"/>
        </w:rPr>
        <w:t>индустрии спорта</w:t>
      </w:r>
      <w:r w:rsidRPr="00ED4F75">
        <w:rPr>
          <w:rFonts w:ascii="Times New Roman" w:hAnsi="Times New Roman" w:cs="Times New Roman"/>
          <w:sz w:val="24"/>
          <w:szCs w:val="24"/>
        </w:rPr>
        <w:t xml:space="preserve"> </w:t>
      </w:r>
      <w:r w:rsidRPr="002E36F6">
        <w:rPr>
          <w:rFonts w:ascii="Times New Roman" w:hAnsi="Times New Roman" w:cs="Times New Roman"/>
          <w:sz w:val="24"/>
          <w:szCs w:val="24"/>
        </w:rPr>
        <w:t>в</w:t>
      </w:r>
      <w:r w:rsidRPr="00ED4F75">
        <w:rPr>
          <w:rFonts w:ascii="Times New Roman" w:hAnsi="Times New Roman" w:cs="Times New Roman"/>
          <w:sz w:val="24"/>
          <w:szCs w:val="24"/>
        </w:rPr>
        <w:t xml:space="preserve"> 2017 </w:t>
      </w:r>
      <w:r w:rsidRPr="002E36F6">
        <w:rPr>
          <w:rFonts w:ascii="Times New Roman" w:hAnsi="Times New Roman" w:cs="Times New Roman"/>
          <w:sz w:val="24"/>
          <w:szCs w:val="24"/>
        </w:rPr>
        <w:t>году</w:t>
      </w:r>
      <w:r w:rsidRPr="00ED4F75">
        <w:rPr>
          <w:rFonts w:ascii="Times New Roman" w:hAnsi="Times New Roman" w:cs="Times New Roman"/>
          <w:sz w:val="24"/>
          <w:szCs w:val="24"/>
        </w:rPr>
        <w:t>.</w:t>
      </w:r>
    </w:p>
    <w:p w14:paraId="50248BE2" w14:textId="77777777" w:rsidR="00C6538A" w:rsidRPr="006255F4" w:rsidRDefault="00C6538A" w:rsidP="006120E5">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Winning</w:t>
      </w:r>
      <w:r w:rsidRPr="00133037">
        <w:rPr>
          <w:rFonts w:ascii="Times New Roman" w:hAnsi="Times New Roman" w:cs="Times New Roman"/>
          <w:lang w:val="en-US"/>
        </w:rPr>
        <w:t xml:space="preserve"> </w:t>
      </w:r>
      <w:r>
        <w:rPr>
          <w:rFonts w:ascii="Times New Roman" w:hAnsi="Times New Roman" w:cs="Times New Roman"/>
          <w:lang w:val="en-US"/>
        </w:rPr>
        <w:t>in</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Business</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Sports</w:t>
      </w:r>
      <w:r w:rsidRPr="00133037">
        <w:rPr>
          <w:rFonts w:ascii="Times New Roman" w:hAnsi="Times New Roman" w:cs="Times New Roman"/>
          <w:lang w:val="en-US"/>
        </w:rPr>
        <w:t xml:space="preserve">. – </w:t>
      </w:r>
      <w:r>
        <w:rPr>
          <w:rFonts w:ascii="Times New Roman" w:hAnsi="Times New Roman" w:cs="Times New Roman"/>
          <w:lang w:val="en-US"/>
        </w:rPr>
        <w:t>A</w:t>
      </w:r>
      <w:r w:rsidRPr="00133037">
        <w:rPr>
          <w:rFonts w:ascii="Times New Roman" w:hAnsi="Times New Roman" w:cs="Times New Roman"/>
          <w:lang w:val="en-US"/>
        </w:rPr>
        <w:t>.</w:t>
      </w:r>
      <w:r>
        <w:rPr>
          <w:rFonts w:ascii="Times New Roman" w:hAnsi="Times New Roman" w:cs="Times New Roman"/>
          <w:lang w:val="en-US"/>
        </w:rPr>
        <w:t>T</w:t>
      </w:r>
      <w:r w:rsidRPr="00133037">
        <w:rPr>
          <w:rFonts w:ascii="Times New Roman" w:hAnsi="Times New Roman" w:cs="Times New Roman"/>
          <w:lang w:val="en-US"/>
        </w:rPr>
        <w:t>.</w:t>
      </w:r>
      <w:r>
        <w:rPr>
          <w:rFonts w:ascii="Times New Roman" w:hAnsi="Times New Roman" w:cs="Times New Roman"/>
          <w:lang w:val="en-US"/>
        </w:rPr>
        <w:t>Kearney</w:t>
      </w:r>
      <w:r w:rsidRPr="00133037">
        <w:rPr>
          <w:rFonts w:ascii="Times New Roman" w:hAnsi="Times New Roman" w:cs="Times New Roman"/>
          <w:lang w:val="en-US"/>
        </w:rPr>
        <w:t xml:space="preserve"> 2014. </w:t>
      </w:r>
      <w:r w:rsidRPr="002E36F6">
        <w:rPr>
          <w:rFonts w:ascii="Times New Roman" w:hAnsi="Times New Roman" w:cs="Times New Roman"/>
          <w:lang w:val="en-US"/>
        </w:rPr>
        <w:t>P</w:t>
      </w:r>
      <w:r w:rsidRPr="006255F4">
        <w:rPr>
          <w:rFonts w:ascii="Times New Roman" w:hAnsi="Times New Roman" w:cs="Times New Roman"/>
        </w:rPr>
        <w:t>.4.</w:t>
      </w:r>
    </w:p>
    <w:p w14:paraId="251731C6" w14:textId="77777777" w:rsidR="00C6538A" w:rsidRPr="00EF24A5" w:rsidRDefault="00C6538A" w:rsidP="006120E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Северная</w:t>
      </w:r>
      <w:r w:rsidRPr="00EF24A5">
        <w:rPr>
          <w:rFonts w:ascii="Times New Roman" w:hAnsi="Times New Roman" w:cs="Times New Roman"/>
          <w:sz w:val="24"/>
        </w:rPr>
        <w:t xml:space="preserve"> </w:t>
      </w:r>
      <w:r>
        <w:rPr>
          <w:rFonts w:ascii="Times New Roman" w:hAnsi="Times New Roman" w:cs="Times New Roman"/>
          <w:sz w:val="24"/>
        </w:rPr>
        <w:t>Америка</w:t>
      </w:r>
      <w:r w:rsidRPr="00EF24A5">
        <w:rPr>
          <w:rFonts w:ascii="Times New Roman" w:hAnsi="Times New Roman" w:cs="Times New Roman"/>
          <w:sz w:val="24"/>
        </w:rPr>
        <w:t xml:space="preserve"> </w:t>
      </w:r>
      <w:r>
        <w:rPr>
          <w:rFonts w:ascii="Times New Roman" w:hAnsi="Times New Roman" w:cs="Times New Roman"/>
          <w:sz w:val="24"/>
        </w:rPr>
        <w:t>является</w:t>
      </w:r>
      <w:r w:rsidRPr="00EF24A5">
        <w:rPr>
          <w:rFonts w:ascii="Times New Roman" w:hAnsi="Times New Roman" w:cs="Times New Roman"/>
          <w:sz w:val="24"/>
        </w:rPr>
        <w:t xml:space="preserve"> </w:t>
      </w:r>
      <w:r>
        <w:rPr>
          <w:rFonts w:ascii="Times New Roman" w:hAnsi="Times New Roman" w:cs="Times New Roman"/>
          <w:sz w:val="24"/>
        </w:rPr>
        <w:t>регионом</w:t>
      </w:r>
      <w:r w:rsidRPr="00EF24A5">
        <w:rPr>
          <w:rFonts w:ascii="Times New Roman" w:hAnsi="Times New Roman" w:cs="Times New Roman"/>
          <w:sz w:val="24"/>
        </w:rPr>
        <w:t xml:space="preserve">, </w:t>
      </w:r>
      <w:r>
        <w:rPr>
          <w:rFonts w:ascii="Times New Roman" w:hAnsi="Times New Roman" w:cs="Times New Roman"/>
          <w:sz w:val="24"/>
        </w:rPr>
        <w:t>где</w:t>
      </w:r>
      <w:r w:rsidRPr="00EF24A5">
        <w:rPr>
          <w:rFonts w:ascii="Times New Roman" w:hAnsi="Times New Roman" w:cs="Times New Roman"/>
          <w:sz w:val="24"/>
        </w:rPr>
        <w:t xml:space="preserve"> </w:t>
      </w:r>
      <w:r>
        <w:rPr>
          <w:rFonts w:ascii="Times New Roman" w:hAnsi="Times New Roman" w:cs="Times New Roman"/>
          <w:sz w:val="24"/>
        </w:rPr>
        <w:t>наибольшие</w:t>
      </w:r>
      <w:r w:rsidRPr="00EF24A5">
        <w:rPr>
          <w:rFonts w:ascii="Times New Roman" w:hAnsi="Times New Roman" w:cs="Times New Roman"/>
          <w:sz w:val="24"/>
        </w:rPr>
        <w:t xml:space="preserve"> </w:t>
      </w:r>
      <w:r>
        <w:rPr>
          <w:rFonts w:ascii="Times New Roman" w:hAnsi="Times New Roman" w:cs="Times New Roman"/>
          <w:sz w:val="24"/>
        </w:rPr>
        <w:t>траты</w:t>
      </w:r>
      <w:r w:rsidRPr="00EF24A5">
        <w:rPr>
          <w:rFonts w:ascii="Times New Roman" w:hAnsi="Times New Roman" w:cs="Times New Roman"/>
          <w:sz w:val="24"/>
        </w:rPr>
        <w:t xml:space="preserve"> </w:t>
      </w:r>
      <w:r>
        <w:rPr>
          <w:rFonts w:ascii="Times New Roman" w:hAnsi="Times New Roman" w:cs="Times New Roman"/>
          <w:sz w:val="24"/>
        </w:rPr>
        <w:t>на</w:t>
      </w:r>
      <w:r w:rsidRPr="00EF24A5">
        <w:rPr>
          <w:rFonts w:ascii="Times New Roman" w:hAnsi="Times New Roman" w:cs="Times New Roman"/>
          <w:sz w:val="24"/>
        </w:rPr>
        <w:t xml:space="preserve"> </w:t>
      </w:r>
      <w:r>
        <w:rPr>
          <w:rFonts w:ascii="Times New Roman" w:hAnsi="Times New Roman" w:cs="Times New Roman"/>
          <w:sz w:val="24"/>
        </w:rPr>
        <w:t>спорт</w:t>
      </w:r>
      <w:r w:rsidRPr="00EF24A5">
        <w:rPr>
          <w:rFonts w:ascii="Times New Roman" w:hAnsi="Times New Roman" w:cs="Times New Roman"/>
          <w:sz w:val="24"/>
        </w:rPr>
        <w:t xml:space="preserve">: </w:t>
      </w:r>
      <w:r>
        <w:rPr>
          <w:rFonts w:ascii="Times New Roman" w:hAnsi="Times New Roman" w:cs="Times New Roman"/>
          <w:sz w:val="24"/>
        </w:rPr>
        <w:t>посещение фитнес зала</w:t>
      </w:r>
      <w:r w:rsidRPr="00EF24A5">
        <w:rPr>
          <w:rFonts w:ascii="Times New Roman" w:hAnsi="Times New Roman" w:cs="Times New Roman"/>
          <w:sz w:val="24"/>
        </w:rPr>
        <w:t xml:space="preserve">, </w:t>
      </w:r>
      <w:r>
        <w:rPr>
          <w:rFonts w:ascii="Times New Roman" w:hAnsi="Times New Roman" w:cs="Times New Roman"/>
          <w:sz w:val="24"/>
        </w:rPr>
        <w:t>покупка</w:t>
      </w:r>
      <w:r w:rsidRPr="00EF24A5">
        <w:rPr>
          <w:rFonts w:ascii="Times New Roman" w:hAnsi="Times New Roman" w:cs="Times New Roman"/>
          <w:sz w:val="24"/>
        </w:rPr>
        <w:t xml:space="preserve"> </w:t>
      </w:r>
      <w:r>
        <w:rPr>
          <w:rFonts w:ascii="Times New Roman" w:hAnsi="Times New Roman" w:cs="Times New Roman"/>
          <w:sz w:val="24"/>
        </w:rPr>
        <w:t>спортивного</w:t>
      </w:r>
      <w:r w:rsidRPr="00EF24A5">
        <w:rPr>
          <w:rFonts w:ascii="Times New Roman" w:hAnsi="Times New Roman" w:cs="Times New Roman"/>
          <w:sz w:val="24"/>
        </w:rPr>
        <w:t xml:space="preserve"> </w:t>
      </w:r>
      <w:r>
        <w:rPr>
          <w:rFonts w:ascii="Times New Roman" w:hAnsi="Times New Roman" w:cs="Times New Roman"/>
          <w:sz w:val="24"/>
        </w:rPr>
        <w:t>инвентаря</w:t>
      </w:r>
      <w:r w:rsidRPr="00EF24A5">
        <w:rPr>
          <w:rFonts w:ascii="Times New Roman" w:hAnsi="Times New Roman" w:cs="Times New Roman"/>
          <w:sz w:val="24"/>
        </w:rPr>
        <w:t xml:space="preserve">, </w:t>
      </w:r>
      <w:r>
        <w:rPr>
          <w:rFonts w:ascii="Times New Roman" w:hAnsi="Times New Roman" w:cs="Times New Roman"/>
          <w:sz w:val="24"/>
        </w:rPr>
        <w:t>посещение</w:t>
      </w:r>
      <w:r w:rsidRPr="00EF24A5">
        <w:rPr>
          <w:rFonts w:ascii="Times New Roman" w:hAnsi="Times New Roman" w:cs="Times New Roman"/>
          <w:sz w:val="24"/>
        </w:rPr>
        <w:t xml:space="preserve"> </w:t>
      </w:r>
      <w:r>
        <w:rPr>
          <w:rFonts w:ascii="Times New Roman" w:hAnsi="Times New Roman" w:cs="Times New Roman"/>
          <w:sz w:val="24"/>
        </w:rPr>
        <w:t>спортивных</w:t>
      </w:r>
      <w:r w:rsidRPr="00EF24A5">
        <w:rPr>
          <w:rFonts w:ascii="Times New Roman" w:hAnsi="Times New Roman" w:cs="Times New Roman"/>
          <w:sz w:val="24"/>
        </w:rPr>
        <w:t xml:space="preserve"> </w:t>
      </w:r>
      <w:r>
        <w:rPr>
          <w:rFonts w:ascii="Times New Roman" w:hAnsi="Times New Roman" w:cs="Times New Roman"/>
          <w:sz w:val="24"/>
        </w:rPr>
        <w:t>мероприятий</w:t>
      </w:r>
      <w:r w:rsidRPr="00EF24A5">
        <w:rPr>
          <w:rFonts w:ascii="Times New Roman" w:hAnsi="Times New Roman" w:cs="Times New Roman"/>
          <w:sz w:val="24"/>
        </w:rPr>
        <w:t>.</w:t>
      </w:r>
      <w:r>
        <w:rPr>
          <w:rFonts w:ascii="Times New Roman" w:hAnsi="Times New Roman" w:cs="Times New Roman"/>
          <w:sz w:val="24"/>
        </w:rPr>
        <w:t xml:space="preserve"> В</w:t>
      </w:r>
      <w:r w:rsidRPr="006255F4">
        <w:rPr>
          <w:rFonts w:ascii="Times New Roman" w:hAnsi="Times New Roman" w:cs="Times New Roman"/>
          <w:sz w:val="24"/>
        </w:rPr>
        <w:t xml:space="preserve"> </w:t>
      </w:r>
      <w:r>
        <w:rPr>
          <w:rFonts w:ascii="Times New Roman" w:hAnsi="Times New Roman" w:cs="Times New Roman"/>
          <w:sz w:val="24"/>
        </w:rPr>
        <w:lastRenderedPageBreak/>
        <w:t>Европе</w:t>
      </w:r>
      <w:r w:rsidRPr="006255F4">
        <w:rPr>
          <w:rFonts w:ascii="Times New Roman" w:hAnsi="Times New Roman" w:cs="Times New Roman"/>
          <w:sz w:val="24"/>
        </w:rPr>
        <w:t xml:space="preserve"> </w:t>
      </w:r>
      <w:r>
        <w:rPr>
          <w:rFonts w:ascii="Times New Roman" w:hAnsi="Times New Roman" w:cs="Times New Roman"/>
          <w:sz w:val="24"/>
        </w:rPr>
        <w:t>траты</w:t>
      </w:r>
      <w:r w:rsidRPr="006255F4">
        <w:rPr>
          <w:rFonts w:ascii="Times New Roman" w:hAnsi="Times New Roman" w:cs="Times New Roman"/>
          <w:sz w:val="24"/>
        </w:rPr>
        <w:t xml:space="preserve"> </w:t>
      </w:r>
      <w:r>
        <w:rPr>
          <w:rFonts w:ascii="Times New Roman" w:hAnsi="Times New Roman" w:cs="Times New Roman"/>
          <w:sz w:val="24"/>
        </w:rPr>
        <w:t>ниже</w:t>
      </w:r>
      <w:r w:rsidRPr="006255F4">
        <w:rPr>
          <w:rFonts w:ascii="Times New Roman" w:hAnsi="Times New Roman" w:cs="Times New Roman"/>
          <w:sz w:val="24"/>
        </w:rPr>
        <w:t xml:space="preserve"> </w:t>
      </w:r>
      <w:r>
        <w:rPr>
          <w:rFonts w:ascii="Times New Roman" w:hAnsi="Times New Roman" w:cs="Times New Roman"/>
          <w:sz w:val="24"/>
        </w:rPr>
        <w:t>на</w:t>
      </w:r>
      <w:r w:rsidRPr="006255F4">
        <w:rPr>
          <w:rFonts w:ascii="Times New Roman" w:hAnsi="Times New Roman" w:cs="Times New Roman"/>
          <w:sz w:val="24"/>
        </w:rPr>
        <w:t xml:space="preserve"> 20%. </w:t>
      </w:r>
      <w:r>
        <w:rPr>
          <w:rFonts w:ascii="Times New Roman" w:hAnsi="Times New Roman" w:cs="Times New Roman"/>
          <w:sz w:val="24"/>
        </w:rPr>
        <w:t>А</w:t>
      </w:r>
      <w:r w:rsidRPr="00EF24A5">
        <w:rPr>
          <w:rFonts w:ascii="Times New Roman" w:hAnsi="Times New Roman" w:cs="Times New Roman"/>
          <w:sz w:val="24"/>
        </w:rPr>
        <w:t xml:space="preserve"> </w:t>
      </w:r>
      <w:r>
        <w:rPr>
          <w:rFonts w:ascii="Times New Roman" w:hAnsi="Times New Roman" w:cs="Times New Roman"/>
          <w:sz w:val="24"/>
        </w:rPr>
        <w:t>на</w:t>
      </w:r>
      <w:r w:rsidRPr="00EF24A5">
        <w:rPr>
          <w:rFonts w:ascii="Times New Roman" w:hAnsi="Times New Roman" w:cs="Times New Roman"/>
          <w:sz w:val="24"/>
        </w:rPr>
        <w:t xml:space="preserve"> </w:t>
      </w:r>
      <w:r>
        <w:rPr>
          <w:rFonts w:ascii="Times New Roman" w:hAnsi="Times New Roman" w:cs="Times New Roman"/>
          <w:sz w:val="24"/>
        </w:rPr>
        <w:t>остальной</w:t>
      </w:r>
      <w:r w:rsidRPr="00EF24A5">
        <w:rPr>
          <w:rFonts w:ascii="Times New Roman" w:hAnsi="Times New Roman" w:cs="Times New Roman"/>
          <w:sz w:val="24"/>
        </w:rPr>
        <w:t xml:space="preserve"> </w:t>
      </w:r>
      <w:r>
        <w:rPr>
          <w:rFonts w:ascii="Times New Roman" w:hAnsi="Times New Roman" w:cs="Times New Roman"/>
          <w:sz w:val="24"/>
        </w:rPr>
        <w:t>мир</w:t>
      </w:r>
      <w:r w:rsidRPr="00EF24A5">
        <w:rPr>
          <w:rFonts w:ascii="Times New Roman" w:hAnsi="Times New Roman" w:cs="Times New Roman"/>
          <w:sz w:val="24"/>
        </w:rPr>
        <w:t xml:space="preserve"> </w:t>
      </w:r>
      <w:r>
        <w:rPr>
          <w:rFonts w:ascii="Times New Roman" w:hAnsi="Times New Roman" w:cs="Times New Roman"/>
          <w:sz w:val="24"/>
        </w:rPr>
        <w:t>приходится</w:t>
      </w:r>
      <w:r w:rsidRPr="00EF24A5">
        <w:rPr>
          <w:rFonts w:ascii="Times New Roman" w:hAnsi="Times New Roman" w:cs="Times New Roman"/>
          <w:sz w:val="24"/>
        </w:rPr>
        <w:t xml:space="preserve"> </w:t>
      </w:r>
      <w:r>
        <w:rPr>
          <w:rFonts w:ascii="Times New Roman" w:hAnsi="Times New Roman" w:cs="Times New Roman"/>
          <w:sz w:val="24"/>
        </w:rPr>
        <w:t>лишь</w:t>
      </w:r>
      <w:r w:rsidRPr="00EF24A5">
        <w:rPr>
          <w:rFonts w:ascii="Times New Roman" w:hAnsi="Times New Roman" w:cs="Times New Roman"/>
          <w:sz w:val="24"/>
        </w:rPr>
        <w:t xml:space="preserve"> ¼ </w:t>
      </w:r>
      <w:r>
        <w:rPr>
          <w:rFonts w:ascii="Times New Roman" w:hAnsi="Times New Roman" w:cs="Times New Roman"/>
          <w:sz w:val="24"/>
        </w:rPr>
        <w:t>часть</w:t>
      </w:r>
      <w:r w:rsidRPr="00EF24A5">
        <w:rPr>
          <w:rFonts w:ascii="Times New Roman" w:hAnsi="Times New Roman" w:cs="Times New Roman"/>
          <w:sz w:val="24"/>
        </w:rPr>
        <w:t xml:space="preserve"> </w:t>
      </w:r>
      <w:r>
        <w:rPr>
          <w:rFonts w:ascii="Times New Roman" w:hAnsi="Times New Roman" w:cs="Times New Roman"/>
          <w:sz w:val="24"/>
        </w:rPr>
        <w:t>от</w:t>
      </w:r>
      <w:r w:rsidRPr="00EF24A5">
        <w:rPr>
          <w:rFonts w:ascii="Times New Roman" w:hAnsi="Times New Roman" w:cs="Times New Roman"/>
          <w:sz w:val="24"/>
        </w:rPr>
        <w:t xml:space="preserve"> </w:t>
      </w:r>
      <w:r>
        <w:rPr>
          <w:rFonts w:ascii="Times New Roman" w:hAnsi="Times New Roman" w:cs="Times New Roman"/>
          <w:sz w:val="24"/>
        </w:rPr>
        <w:t>мировой индустрии. Одной из причин такого распределения является то, что спортивные события, приносящие наибольшую долю выручки, на постоянной основе проходят именно в Европе и Северной Америке.</w:t>
      </w:r>
    </w:p>
    <w:p w14:paraId="05DD3626" w14:textId="77777777" w:rsidR="00C6538A" w:rsidRDefault="00C6538A" w:rsidP="006120E5">
      <w:pPr>
        <w:spacing w:line="360" w:lineRule="auto"/>
        <w:ind w:firstLine="709"/>
        <w:contextualSpacing/>
        <w:jc w:val="both"/>
        <w:rPr>
          <w:rFonts w:ascii="Times New Roman" w:hAnsi="Times New Roman" w:cs="Times New Roman"/>
          <w:sz w:val="24"/>
        </w:rPr>
      </w:pPr>
      <w:r w:rsidRPr="00992EE7">
        <w:rPr>
          <w:rFonts w:ascii="Times New Roman" w:hAnsi="Times New Roman" w:cs="Times New Roman"/>
          <w:sz w:val="24"/>
        </w:rPr>
        <w:t xml:space="preserve">Если </w:t>
      </w:r>
      <w:r>
        <w:rPr>
          <w:rFonts w:ascii="Times New Roman" w:hAnsi="Times New Roman" w:cs="Times New Roman"/>
          <w:sz w:val="24"/>
        </w:rPr>
        <w:t xml:space="preserve">же </w:t>
      </w:r>
      <w:r w:rsidRPr="00992EE7">
        <w:rPr>
          <w:rFonts w:ascii="Times New Roman" w:hAnsi="Times New Roman" w:cs="Times New Roman"/>
          <w:sz w:val="24"/>
        </w:rPr>
        <w:t>брать в расчет</w:t>
      </w:r>
      <w:r>
        <w:rPr>
          <w:rFonts w:ascii="Times New Roman" w:hAnsi="Times New Roman" w:cs="Times New Roman"/>
          <w:sz w:val="24"/>
        </w:rPr>
        <w:t xml:space="preserve"> только </w:t>
      </w:r>
      <w:r w:rsidRPr="00992EE7">
        <w:rPr>
          <w:rFonts w:ascii="Times New Roman" w:hAnsi="Times New Roman" w:cs="Times New Roman"/>
          <w:sz w:val="24"/>
        </w:rPr>
        <w:t>мировой объем продаж билетов на спортивные мероприятия, реализация прав на трансляцию и спонсорские контракты</w:t>
      </w:r>
      <w:r>
        <w:rPr>
          <w:rFonts w:ascii="Times New Roman" w:hAnsi="Times New Roman" w:cs="Times New Roman"/>
          <w:sz w:val="24"/>
        </w:rPr>
        <w:t xml:space="preserve">, то </w:t>
      </w:r>
      <w:r w:rsidRPr="00ED4F75">
        <w:rPr>
          <w:rFonts w:ascii="Times New Roman" w:hAnsi="Times New Roman" w:cs="Times New Roman"/>
          <w:sz w:val="24"/>
        </w:rPr>
        <w:t>мировой</w:t>
      </w:r>
      <w:r w:rsidRPr="00992EE7">
        <w:rPr>
          <w:rFonts w:ascii="Times New Roman" w:hAnsi="Times New Roman" w:cs="Times New Roman"/>
          <w:sz w:val="24"/>
        </w:rPr>
        <w:t xml:space="preserve"> рынок спортивно</w:t>
      </w:r>
      <w:r>
        <w:rPr>
          <w:rFonts w:ascii="Times New Roman" w:hAnsi="Times New Roman" w:cs="Times New Roman"/>
          <w:sz w:val="24"/>
        </w:rPr>
        <w:t>й индустрии в 2017 году превысил</w:t>
      </w:r>
      <w:r w:rsidRPr="00992EE7">
        <w:rPr>
          <w:rFonts w:ascii="Times New Roman" w:hAnsi="Times New Roman" w:cs="Times New Roman"/>
          <w:sz w:val="24"/>
        </w:rPr>
        <w:t xml:space="preserve"> $90 млрд.</w:t>
      </w:r>
    </w:p>
    <w:p w14:paraId="127312A5" w14:textId="77777777" w:rsidR="00C6538A" w:rsidRDefault="00C6538A" w:rsidP="00C6538A">
      <w:pPr>
        <w:spacing w:line="360" w:lineRule="auto"/>
        <w:ind w:firstLine="708"/>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eastAsia="ru-RU"/>
        </w:rPr>
        <w:drawing>
          <wp:inline distT="0" distB="0" distL="0" distR="0" wp14:anchorId="48E70F8A" wp14:editId="788D0C71">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9EF850" w14:textId="420BCC3F" w:rsidR="00C6538A" w:rsidRDefault="00C6538A" w:rsidP="006120E5">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Рис 3.2</w:t>
      </w:r>
      <w:r w:rsidR="006120E5">
        <w:rPr>
          <w:rFonts w:ascii="Times New Roman" w:hAnsi="Times New Roman" w:cs="Times New Roman"/>
          <w:sz w:val="24"/>
          <w:szCs w:val="24"/>
        </w:rPr>
        <w:t>.</w:t>
      </w:r>
      <w:r w:rsidRPr="009473B5">
        <w:rPr>
          <w:rFonts w:ascii="Times New Roman" w:hAnsi="Times New Roman" w:cs="Times New Roman"/>
          <w:sz w:val="24"/>
          <w:szCs w:val="24"/>
        </w:rPr>
        <w:t xml:space="preserve"> </w:t>
      </w:r>
      <w:r w:rsidRPr="002E36F6">
        <w:rPr>
          <w:rFonts w:ascii="Times New Roman" w:hAnsi="Times New Roman" w:cs="Times New Roman"/>
          <w:sz w:val="24"/>
          <w:szCs w:val="24"/>
        </w:rPr>
        <w:t>Континентальное распределение спортивного рынка в 2017 году</w:t>
      </w:r>
      <w:r>
        <w:rPr>
          <w:rFonts w:ascii="Times New Roman" w:hAnsi="Times New Roman" w:cs="Times New Roman"/>
          <w:sz w:val="24"/>
          <w:szCs w:val="24"/>
        </w:rPr>
        <w:t>.</w:t>
      </w:r>
    </w:p>
    <w:p w14:paraId="64A913FD" w14:textId="77777777" w:rsidR="00C6538A" w:rsidRPr="003F0C18" w:rsidRDefault="00C6538A" w:rsidP="006120E5">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Winning</w:t>
      </w:r>
      <w:r w:rsidRPr="00133037">
        <w:rPr>
          <w:rFonts w:ascii="Times New Roman" w:hAnsi="Times New Roman" w:cs="Times New Roman"/>
          <w:lang w:val="en-US"/>
        </w:rPr>
        <w:t xml:space="preserve"> </w:t>
      </w:r>
      <w:r>
        <w:rPr>
          <w:rFonts w:ascii="Times New Roman" w:hAnsi="Times New Roman" w:cs="Times New Roman"/>
          <w:lang w:val="en-US"/>
        </w:rPr>
        <w:t>in</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Business</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Sports</w:t>
      </w:r>
      <w:r w:rsidRPr="00133037">
        <w:rPr>
          <w:rFonts w:ascii="Times New Roman" w:hAnsi="Times New Roman" w:cs="Times New Roman"/>
          <w:lang w:val="en-US"/>
        </w:rPr>
        <w:t xml:space="preserve">. – </w:t>
      </w:r>
      <w:r>
        <w:rPr>
          <w:rFonts w:ascii="Times New Roman" w:hAnsi="Times New Roman" w:cs="Times New Roman"/>
          <w:lang w:val="en-US"/>
        </w:rPr>
        <w:t>A</w:t>
      </w:r>
      <w:r w:rsidRPr="00133037">
        <w:rPr>
          <w:rFonts w:ascii="Times New Roman" w:hAnsi="Times New Roman" w:cs="Times New Roman"/>
          <w:lang w:val="en-US"/>
        </w:rPr>
        <w:t>.</w:t>
      </w:r>
      <w:r>
        <w:rPr>
          <w:rFonts w:ascii="Times New Roman" w:hAnsi="Times New Roman" w:cs="Times New Roman"/>
          <w:lang w:val="en-US"/>
        </w:rPr>
        <w:t>T</w:t>
      </w:r>
      <w:r w:rsidRPr="00133037">
        <w:rPr>
          <w:rFonts w:ascii="Times New Roman" w:hAnsi="Times New Roman" w:cs="Times New Roman"/>
          <w:lang w:val="en-US"/>
        </w:rPr>
        <w:t>.</w:t>
      </w:r>
      <w:r>
        <w:rPr>
          <w:rFonts w:ascii="Times New Roman" w:hAnsi="Times New Roman" w:cs="Times New Roman"/>
          <w:lang w:val="en-US"/>
        </w:rPr>
        <w:t>Kearney</w:t>
      </w:r>
      <w:r w:rsidRPr="00133037">
        <w:rPr>
          <w:rFonts w:ascii="Times New Roman" w:hAnsi="Times New Roman" w:cs="Times New Roman"/>
          <w:lang w:val="en-US"/>
        </w:rPr>
        <w:t xml:space="preserve"> 2014. </w:t>
      </w:r>
      <w:r w:rsidRPr="002E36F6">
        <w:rPr>
          <w:rFonts w:ascii="Times New Roman" w:hAnsi="Times New Roman" w:cs="Times New Roman"/>
          <w:lang w:val="en-US"/>
        </w:rPr>
        <w:t>P</w:t>
      </w:r>
      <w:r>
        <w:rPr>
          <w:rFonts w:ascii="Times New Roman" w:hAnsi="Times New Roman" w:cs="Times New Roman"/>
        </w:rPr>
        <w:t>.</w:t>
      </w:r>
      <w:r w:rsidRPr="002E36F6">
        <w:rPr>
          <w:rFonts w:ascii="Times New Roman" w:hAnsi="Times New Roman" w:cs="Times New Roman"/>
        </w:rPr>
        <w:t>4.</w:t>
      </w:r>
    </w:p>
    <w:p w14:paraId="4570C593" w14:textId="77777777" w:rsidR="00C6538A" w:rsidRPr="00992EE7" w:rsidRDefault="00C6538A" w:rsidP="006120E5">
      <w:pPr>
        <w:spacing w:line="360" w:lineRule="auto"/>
        <w:ind w:firstLine="709"/>
        <w:contextualSpacing/>
        <w:jc w:val="both"/>
        <w:rPr>
          <w:rFonts w:ascii="Times New Roman" w:hAnsi="Times New Roman" w:cs="Times New Roman"/>
          <w:sz w:val="24"/>
        </w:rPr>
      </w:pPr>
      <w:r w:rsidRPr="00992EE7">
        <w:rPr>
          <w:rFonts w:ascii="Times New Roman" w:hAnsi="Times New Roman" w:cs="Times New Roman"/>
          <w:sz w:val="24"/>
        </w:rPr>
        <w:t>Согласно исследованию A</w:t>
      </w:r>
      <w:r>
        <w:rPr>
          <w:rFonts w:ascii="Times New Roman" w:hAnsi="Times New Roman" w:cs="Times New Roman"/>
          <w:sz w:val="24"/>
        </w:rPr>
        <w:t>.T.</w:t>
      </w:r>
      <w:r w:rsidRPr="00992EE7">
        <w:rPr>
          <w:rFonts w:ascii="Times New Roman" w:hAnsi="Times New Roman" w:cs="Times New Roman"/>
          <w:sz w:val="24"/>
        </w:rPr>
        <w:t>Kearney, крупнейший спортивный рынок — Евро</w:t>
      </w:r>
      <w:r>
        <w:rPr>
          <w:rFonts w:ascii="Times New Roman" w:hAnsi="Times New Roman" w:cs="Times New Roman"/>
          <w:sz w:val="24"/>
        </w:rPr>
        <w:t>па, на этот регион приходится 43</w:t>
      </w:r>
      <w:r w:rsidRPr="00992EE7">
        <w:rPr>
          <w:rFonts w:ascii="Times New Roman" w:hAnsi="Times New Roman" w:cs="Times New Roman"/>
          <w:sz w:val="24"/>
        </w:rPr>
        <w:t xml:space="preserve">% спортивной выручки. На втором месте находится Северная Америка (38%), </w:t>
      </w:r>
      <w:r>
        <w:rPr>
          <w:rFonts w:ascii="Times New Roman" w:hAnsi="Times New Roman" w:cs="Times New Roman"/>
          <w:sz w:val="24"/>
        </w:rPr>
        <w:t xml:space="preserve">а </w:t>
      </w:r>
      <w:r w:rsidRPr="00992EE7">
        <w:rPr>
          <w:rFonts w:ascii="Times New Roman" w:hAnsi="Times New Roman" w:cs="Times New Roman"/>
          <w:sz w:val="24"/>
        </w:rPr>
        <w:t>на третьем — Азия, на четвертом — Латинская Америка.</w:t>
      </w:r>
    </w:p>
    <w:p w14:paraId="12586B20" w14:textId="77777777" w:rsidR="00C6538A" w:rsidRDefault="00C6538A" w:rsidP="006120E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Таким образом, рынок спортивной индустрии можно рассматривать как один из крупнейших в мировом хозяйстве на 2017 год.</w:t>
      </w:r>
    </w:p>
    <w:p w14:paraId="6512727B" w14:textId="77777777" w:rsidR="00C6538A" w:rsidRPr="003F0C18" w:rsidRDefault="00C6538A" w:rsidP="006120E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Каждый спортивный фанат знает</w:t>
      </w:r>
      <w:r w:rsidRPr="003F0C18">
        <w:rPr>
          <w:rFonts w:ascii="Times New Roman" w:hAnsi="Times New Roman" w:cs="Times New Roman"/>
          <w:sz w:val="24"/>
        </w:rPr>
        <w:t>,</w:t>
      </w:r>
      <w:r>
        <w:rPr>
          <w:rFonts w:ascii="Times New Roman" w:hAnsi="Times New Roman" w:cs="Times New Roman"/>
          <w:sz w:val="24"/>
        </w:rPr>
        <w:t xml:space="preserve"> что</w:t>
      </w:r>
      <w:r w:rsidRPr="003F0C18">
        <w:rPr>
          <w:rFonts w:ascii="Times New Roman" w:hAnsi="Times New Roman" w:cs="Times New Roman"/>
          <w:sz w:val="24"/>
        </w:rPr>
        <w:t xml:space="preserve"> спорт цикличен. Ежегодные мероприятия </w:t>
      </w:r>
      <w:r>
        <w:rPr>
          <w:rFonts w:ascii="Times New Roman" w:hAnsi="Times New Roman" w:cs="Times New Roman"/>
          <w:sz w:val="24"/>
        </w:rPr>
        <w:t>–</w:t>
      </w:r>
      <w:r w:rsidRPr="003F0C18">
        <w:rPr>
          <w:rFonts w:ascii="Times New Roman" w:hAnsi="Times New Roman" w:cs="Times New Roman"/>
          <w:sz w:val="24"/>
        </w:rPr>
        <w:t xml:space="preserve"> каждую зиму </w:t>
      </w:r>
      <w:r>
        <w:rPr>
          <w:rFonts w:ascii="Times New Roman" w:hAnsi="Times New Roman" w:cs="Times New Roman"/>
          <w:sz w:val="24"/>
        </w:rPr>
        <w:t xml:space="preserve">состоится </w:t>
      </w:r>
      <w:r w:rsidRPr="003F0C18">
        <w:rPr>
          <w:rFonts w:ascii="Times New Roman" w:hAnsi="Times New Roman" w:cs="Times New Roman"/>
          <w:sz w:val="24"/>
        </w:rPr>
        <w:t>Супер</w:t>
      </w:r>
      <w:r>
        <w:rPr>
          <w:rFonts w:ascii="Times New Roman" w:hAnsi="Times New Roman" w:cs="Times New Roman"/>
          <w:sz w:val="24"/>
        </w:rPr>
        <w:t>боул (</w:t>
      </w:r>
      <w:r w:rsidRPr="003F0C18">
        <w:rPr>
          <w:rFonts w:ascii="Times New Roman" w:hAnsi="Times New Roman" w:cs="Times New Roman"/>
          <w:sz w:val="24"/>
        </w:rPr>
        <w:t xml:space="preserve">ам. </w:t>
      </w:r>
      <w:r>
        <w:rPr>
          <w:rFonts w:ascii="Times New Roman" w:hAnsi="Times New Roman" w:cs="Times New Roman"/>
          <w:sz w:val="24"/>
          <w:lang w:val="en-US"/>
        </w:rPr>
        <w:t>Super</w:t>
      </w:r>
      <w:r>
        <w:rPr>
          <w:rFonts w:ascii="Times New Roman" w:hAnsi="Times New Roman" w:cs="Times New Roman"/>
          <w:sz w:val="24"/>
        </w:rPr>
        <w:t xml:space="preserve"> </w:t>
      </w:r>
      <w:r>
        <w:rPr>
          <w:rFonts w:ascii="Times New Roman" w:hAnsi="Times New Roman" w:cs="Times New Roman"/>
          <w:sz w:val="24"/>
          <w:lang w:val="en-US"/>
        </w:rPr>
        <w:t>Bowl</w:t>
      </w:r>
      <w:r>
        <w:rPr>
          <w:rFonts w:ascii="Times New Roman" w:hAnsi="Times New Roman" w:cs="Times New Roman"/>
          <w:sz w:val="24"/>
        </w:rPr>
        <w:t xml:space="preserve"> – финальная игра за звание чемпиона Национальной футбольной лиги США</w:t>
      </w:r>
      <w:r w:rsidRPr="003F0C18">
        <w:rPr>
          <w:rFonts w:ascii="Times New Roman" w:hAnsi="Times New Roman" w:cs="Times New Roman"/>
          <w:sz w:val="24"/>
        </w:rPr>
        <w:t>), весной</w:t>
      </w:r>
      <w:r>
        <w:rPr>
          <w:rFonts w:ascii="Times New Roman" w:hAnsi="Times New Roman" w:cs="Times New Roman"/>
          <w:sz w:val="24"/>
        </w:rPr>
        <w:t xml:space="preserve"> -</w:t>
      </w:r>
      <w:r w:rsidRPr="003F0C18">
        <w:rPr>
          <w:rFonts w:ascii="Times New Roman" w:hAnsi="Times New Roman" w:cs="Times New Roman"/>
          <w:sz w:val="24"/>
        </w:rPr>
        <w:t xml:space="preserve"> финальные раунды Лиги чемпионов</w:t>
      </w:r>
      <w:r>
        <w:rPr>
          <w:rFonts w:ascii="Times New Roman" w:hAnsi="Times New Roman" w:cs="Times New Roman"/>
          <w:sz w:val="24"/>
        </w:rPr>
        <w:t xml:space="preserve"> УЕФА (англ. </w:t>
      </w:r>
      <w:r>
        <w:rPr>
          <w:rFonts w:ascii="Times New Roman" w:hAnsi="Times New Roman" w:cs="Times New Roman"/>
          <w:sz w:val="24"/>
          <w:lang w:val="en-US"/>
        </w:rPr>
        <w:t>UEFA</w:t>
      </w:r>
      <w:r w:rsidRPr="003F0C18">
        <w:rPr>
          <w:rFonts w:ascii="Times New Roman" w:hAnsi="Times New Roman" w:cs="Times New Roman"/>
          <w:sz w:val="24"/>
        </w:rPr>
        <w:t xml:space="preserve"> </w:t>
      </w:r>
      <w:r>
        <w:rPr>
          <w:rFonts w:ascii="Times New Roman" w:hAnsi="Times New Roman" w:cs="Times New Roman"/>
          <w:sz w:val="24"/>
          <w:lang w:val="en-US"/>
        </w:rPr>
        <w:t>Champions</w:t>
      </w:r>
      <w:r w:rsidRPr="003F0C18">
        <w:rPr>
          <w:rFonts w:ascii="Times New Roman" w:hAnsi="Times New Roman" w:cs="Times New Roman"/>
          <w:sz w:val="24"/>
        </w:rPr>
        <w:t xml:space="preserve"> </w:t>
      </w:r>
      <w:r>
        <w:rPr>
          <w:rFonts w:ascii="Times New Roman" w:hAnsi="Times New Roman" w:cs="Times New Roman"/>
          <w:sz w:val="24"/>
          <w:lang w:val="en-US"/>
        </w:rPr>
        <w:t>League</w:t>
      </w:r>
      <w:r w:rsidRPr="003F0C18">
        <w:rPr>
          <w:rFonts w:ascii="Times New Roman" w:hAnsi="Times New Roman" w:cs="Times New Roman"/>
          <w:sz w:val="24"/>
        </w:rPr>
        <w:t xml:space="preserve">), чемпионаты по теннису в Уимблдоне летом и мировая серия бейсбола осенью. Каждые четыре года </w:t>
      </w:r>
      <w:r>
        <w:rPr>
          <w:rFonts w:ascii="Times New Roman" w:hAnsi="Times New Roman" w:cs="Times New Roman"/>
          <w:sz w:val="24"/>
        </w:rPr>
        <w:t xml:space="preserve">проходят </w:t>
      </w:r>
      <w:r w:rsidRPr="003F0C18">
        <w:rPr>
          <w:rFonts w:ascii="Times New Roman" w:hAnsi="Times New Roman" w:cs="Times New Roman"/>
          <w:sz w:val="24"/>
        </w:rPr>
        <w:t xml:space="preserve">летняя и зимняя Олимпиада, </w:t>
      </w:r>
      <w:r>
        <w:rPr>
          <w:rFonts w:ascii="Times New Roman" w:hAnsi="Times New Roman" w:cs="Times New Roman"/>
          <w:sz w:val="24"/>
        </w:rPr>
        <w:t>Чемпионат мира по футболу и Чемпионат</w:t>
      </w:r>
      <w:r w:rsidRPr="003F0C18">
        <w:rPr>
          <w:rFonts w:ascii="Times New Roman" w:hAnsi="Times New Roman" w:cs="Times New Roman"/>
          <w:sz w:val="24"/>
        </w:rPr>
        <w:t xml:space="preserve"> Европы</w:t>
      </w:r>
      <w:r>
        <w:rPr>
          <w:rFonts w:ascii="Times New Roman" w:hAnsi="Times New Roman" w:cs="Times New Roman"/>
          <w:sz w:val="24"/>
        </w:rPr>
        <w:t xml:space="preserve"> по футболу</w:t>
      </w:r>
      <w:r w:rsidRPr="003F0C18">
        <w:rPr>
          <w:rFonts w:ascii="Times New Roman" w:hAnsi="Times New Roman" w:cs="Times New Roman"/>
          <w:sz w:val="24"/>
        </w:rPr>
        <w:t xml:space="preserve">, основные события, которые </w:t>
      </w:r>
      <w:r>
        <w:rPr>
          <w:rFonts w:ascii="Times New Roman" w:hAnsi="Times New Roman" w:cs="Times New Roman"/>
          <w:sz w:val="24"/>
        </w:rPr>
        <w:t>собирают наибольшую аудиторию.</w:t>
      </w:r>
    </w:p>
    <w:p w14:paraId="0FBEB9F2" w14:textId="77777777" w:rsidR="00C6538A" w:rsidRDefault="00C6538A" w:rsidP="006120E5">
      <w:pPr>
        <w:spacing w:line="360" w:lineRule="auto"/>
        <w:ind w:firstLine="709"/>
        <w:contextualSpacing/>
        <w:jc w:val="both"/>
        <w:rPr>
          <w:rFonts w:ascii="Times New Roman" w:hAnsi="Times New Roman" w:cs="Times New Roman"/>
          <w:sz w:val="24"/>
        </w:rPr>
      </w:pPr>
      <w:r w:rsidRPr="003F0C18">
        <w:rPr>
          <w:rFonts w:ascii="Times New Roman" w:hAnsi="Times New Roman" w:cs="Times New Roman"/>
          <w:sz w:val="24"/>
        </w:rPr>
        <w:lastRenderedPageBreak/>
        <w:t xml:space="preserve">Если смотреть на годовые цифры или на четырехлетние циклы, </w:t>
      </w:r>
      <w:r>
        <w:rPr>
          <w:rFonts w:ascii="Times New Roman" w:hAnsi="Times New Roman" w:cs="Times New Roman"/>
          <w:sz w:val="24"/>
        </w:rPr>
        <w:t xml:space="preserve">то </w:t>
      </w:r>
      <w:r w:rsidRPr="003F0C18">
        <w:rPr>
          <w:rFonts w:ascii="Times New Roman" w:hAnsi="Times New Roman" w:cs="Times New Roman"/>
          <w:sz w:val="24"/>
        </w:rPr>
        <w:t>спорти</w:t>
      </w:r>
      <w:r>
        <w:rPr>
          <w:rFonts w:ascii="Times New Roman" w:hAnsi="Times New Roman" w:cs="Times New Roman"/>
          <w:sz w:val="24"/>
        </w:rPr>
        <w:t>вный рынок процветает. Р</w:t>
      </w:r>
      <w:r w:rsidRPr="003F0C18">
        <w:rPr>
          <w:rFonts w:ascii="Times New Roman" w:hAnsi="Times New Roman" w:cs="Times New Roman"/>
          <w:sz w:val="24"/>
        </w:rPr>
        <w:t xml:space="preserve">ассмотрим некоторые из основных </w:t>
      </w:r>
      <w:r>
        <w:rPr>
          <w:rFonts w:ascii="Times New Roman" w:hAnsi="Times New Roman" w:cs="Times New Roman"/>
          <w:sz w:val="24"/>
        </w:rPr>
        <w:t>показателей роста</w:t>
      </w:r>
      <w:r w:rsidRPr="003F0C18">
        <w:rPr>
          <w:rFonts w:ascii="Times New Roman" w:hAnsi="Times New Roman" w:cs="Times New Roman"/>
          <w:sz w:val="24"/>
        </w:rPr>
        <w:t>.</w:t>
      </w:r>
    </w:p>
    <w:p w14:paraId="22F0238D" w14:textId="77777777" w:rsidR="00C6538A" w:rsidRDefault="00C6538A" w:rsidP="00C6538A">
      <w:pPr>
        <w:spacing w:line="360" w:lineRule="auto"/>
        <w:ind w:firstLine="708"/>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5131230" wp14:editId="77ADA3BC">
            <wp:extent cx="4419600" cy="23096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21889" cy="2310857"/>
                    </a:xfrm>
                    <a:prstGeom prst="rect">
                      <a:avLst/>
                    </a:prstGeom>
                    <a:noFill/>
                  </pic:spPr>
                </pic:pic>
              </a:graphicData>
            </a:graphic>
          </wp:inline>
        </w:drawing>
      </w:r>
    </w:p>
    <w:p w14:paraId="71909942" w14:textId="59A757AA" w:rsidR="00C6538A" w:rsidRPr="004D75DB" w:rsidRDefault="00C6538A" w:rsidP="006120E5">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Рис 3.</w:t>
      </w:r>
      <w:r w:rsidRPr="004D75DB">
        <w:rPr>
          <w:rFonts w:ascii="Times New Roman" w:hAnsi="Times New Roman" w:cs="Times New Roman"/>
          <w:sz w:val="24"/>
          <w:szCs w:val="24"/>
        </w:rPr>
        <w:t>3</w:t>
      </w:r>
      <w:r w:rsidR="006120E5">
        <w:rPr>
          <w:rFonts w:ascii="Times New Roman" w:hAnsi="Times New Roman" w:cs="Times New Roman"/>
          <w:sz w:val="24"/>
          <w:szCs w:val="24"/>
        </w:rPr>
        <w:t>.</w:t>
      </w:r>
      <w:r w:rsidRPr="009473B5">
        <w:rPr>
          <w:rFonts w:ascii="Times New Roman" w:hAnsi="Times New Roman" w:cs="Times New Roman"/>
          <w:sz w:val="24"/>
          <w:szCs w:val="24"/>
        </w:rPr>
        <w:t xml:space="preserve"> </w:t>
      </w:r>
      <w:r>
        <w:rPr>
          <w:rFonts w:ascii="Times New Roman" w:hAnsi="Times New Roman" w:cs="Times New Roman"/>
          <w:sz w:val="24"/>
          <w:szCs w:val="24"/>
        </w:rPr>
        <w:t xml:space="preserve">Рост объёмов спортивного рынка, </w:t>
      </w:r>
      <w:r w:rsidRPr="004D75DB">
        <w:rPr>
          <w:rFonts w:ascii="Times New Roman" w:hAnsi="Times New Roman" w:cs="Times New Roman"/>
          <w:sz w:val="24"/>
          <w:szCs w:val="24"/>
        </w:rPr>
        <w:t>$</w:t>
      </w:r>
      <w:r>
        <w:rPr>
          <w:rFonts w:ascii="Times New Roman" w:hAnsi="Times New Roman" w:cs="Times New Roman"/>
          <w:sz w:val="24"/>
          <w:szCs w:val="24"/>
        </w:rPr>
        <w:t>млрд</w:t>
      </w:r>
      <w:r w:rsidRPr="004D75DB">
        <w:rPr>
          <w:rFonts w:ascii="Times New Roman" w:hAnsi="Times New Roman" w:cs="Times New Roman"/>
          <w:sz w:val="24"/>
          <w:szCs w:val="24"/>
        </w:rPr>
        <w:t>.</w:t>
      </w:r>
    </w:p>
    <w:p w14:paraId="53546C4A" w14:textId="77777777" w:rsidR="00C6538A" w:rsidRPr="003F0C18" w:rsidRDefault="00C6538A" w:rsidP="006120E5">
      <w:pPr>
        <w:spacing w:line="360" w:lineRule="auto"/>
        <w:ind w:firstLine="709"/>
        <w:contextualSpacing/>
        <w:jc w:val="both"/>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Winning</w:t>
      </w:r>
      <w:r w:rsidRPr="00133037">
        <w:rPr>
          <w:rFonts w:ascii="Times New Roman" w:hAnsi="Times New Roman" w:cs="Times New Roman"/>
          <w:lang w:val="en-US"/>
        </w:rPr>
        <w:t xml:space="preserve"> </w:t>
      </w:r>
      <w:r>
        <w:rPr>
          <w:rFonts w:ascii="Times New Roman" w:hAnsi="Times New Roman" w:cs="Times New Roman"/>
          <w:lang w:val="en-US"/>
        </w:rPr>
        <w:t>in</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Business</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Sports</w:t>
      </w:r>
      <w:r w:rsidRPr="00133037">
        <w:rPr>
          <w:rFonts w:ascii="Times New Roman" w:hAnsi="Times New Roman" w:cs="Times New Roman"/>
          <w:lang w:val="en-US"/>
        </w:rPr>
        <w:t xml:space="preserve">. – </w:t>
      </w:r>
      <w:r>
        <w:rPr>
          <w:rFonts w:ascii="Times New Roman" w:hAnsi="Times New Roman" w:cs="Times New Roman"/>
          <w:lang w:val="en-US"/>
        </w:rPr>
        <w:t>A</w:t>
      </w:r>
      <w:r w:rsidRPr="00133037">
        <w:rPr>
          <w:rFonts w:ascii="Times New Roman" w:hAnsi="Times New Roman" w:cs="Times New Roman"/>
          <w:lang w:val="en-US"/>
        </w:rPr>
        <w:t>.</w:t>
      </w:r>
      <w:r>
        <w:rPr>
          <w:rFonts w:ascii="Times New Roman" w:hAnsi="Times New Roman" w:cs="Times New Roman"/>
          <w:lang w:val="en-US"/>
        </w:rPr>
        <w:t>T</w:t>
      </w:r>
      <w:r w:rsidRPr="00133037">
        <w:rPr>
          <w:rFonts w:ascii="Times New Roman" w:hAnsi="Times New Roman" w:cs="Times New Roman"/>
          <w:lang w:val="en-US"/>
        </w:rPr>
        <w:t>.</w:t>
      </w:r>
      <w:r>
        <w:rPr>
          <w:rFonts w:ascii="Times New Roman" w:hAnsi="Times New Roman" w:cs="Times New Roman"/>
          <w:lang w:val="en-US"/>
        </w:rPr>
        <w:t>Kearney</w:t>
      </w:r>
      <w:r w:rsidRPr="00133037">
        <w:rPr>
          <w:rFonts w:ascii="Times New Roman" w:hAnsi="Times New Roman" w:cs="Times New Roman"/>
          <w:lang w:val="en-US"/>
        </w:rPr>
        <w:t xml:space="preserve"> 2014. </w:t>
      </w:r>
      <w:r w:rsidRPr="002E36F6">
        <w:rPr>
          <w:rFonts w:ascii="Times New Roman" w:hAnsi="Times New Roman" w:cs="Times New Roman"/>
          <w:lang w:val="en-US"/>
        </w:rPr>
        <w:t>P</w:t>
      </w:r>
      <w:r>
        <w:rPr>
          <w:rFonts w:ascii="Times New Roman" w:hAnsi="Times New Roman" w:cs="Times New Roman"/>
        </w:rPr>
        <w:t>.5</w:t>
      </w:r>
      <w:r w:rsidRPr="002E36F6">
        <w:rPr>
          <w:rFonts w:ascii="Times New Roman" w:hAnsi="Times New Roman" w:cs="Times New Roman"/>
        </w:rPr>
        <w:t>.</w:t>
      </w:r>
    </w:p>
    <w:p w14:paraId="68CB41B3" w14:textId="77777777" w:rsidR="00C6538A" w:rsidRDefault="00C6538A" w:rsidP="006120E5">
      <w:pPr>
        <w:spacing w:line="360" w:lineRule="auto"/>
        <w:ind w:firstLine="709"/>
        <w:contextualSpacing/>
        <w:jc w:val="both"/>
        <w:rPr>
          <w:rFonts w:ascii="Times New Roman" w:hAnsi="Times New Roman" w:cs="Times New Roman"/>
          <w:sz w:val="24"/>
        </w:rPr>
      </w:pPr>
      <w:r w:rsidRPr="003F0C18">
        <w:rPr>
          <w:rFonts w:ascii="Times New Roman" w:hAnsi="Times New Roman" w:cs="Times New Roman"/>
          <w:sz w:val="24"/>
        </w:rPr>
        <w:t>Рынок спортивных событий растет впечатляюще. В период с 2009 по 2013 год - типичный спортивный цикл, включавший зимние Олимпийские игры и чемпионат мира в 2010 году, летние Олимпийские игры</w:t>
      </w:r>
      <w:r>
        <w:rPr>
          <w:rFonts w:ascii="Times New Roman" w:hAnsi="Times New Roman" w:cs="Times New Roman"/>
          <w:sz w:val="24"/>
        </w:rPr>
        <w:t xml:space="preserve"> в Лондоне</w:t>
      </w:r>
      <w:r w:rsidRPr="003F0C18">
        <w:rPr>
          <w:rFonts w:ascii="Times New Roman" w:hAnsi="Times New Roman" w:cs="Times New Roman"/>
          <w:sz w:val="24"/>
        </w:rPr>
        <w:t xml:space="preserve"> и чемпионаты Европы в 2012 году - доходы от спортивных рынков увеличились почти на </w:t>
      </w:r>
      <w:r w:rsidRPr="00272F7D">
        <w:rPr>
          <w:rFonts w:ascii="Times New Roman" w:hAnsi="Times New Roman" w:cs="Times New Roman"/>
          <w:sz w:val="24"/>
        </w:rPr>
        <w:t>$</w:t>
      </w:r>
      <w:r w:rsidRPr="003F0C18">
        <w:rPr>
          <w:rFonts w:ascii="Times New Roman" w:hAnsi="Times New Roman" w:cs="Times New Roman"/>
          <w:sz w:val="24"/>
        </w:rPr>
        <w:t xml:space="preserve">18 млрд. (7 процентов CAGR) с пиком в </w:t>
      </w:r>
      <w:r w:rsidRPr="00272F7D">
        <w:rPr>
          <w:rFonts w:ascii="Times New Roman" w:hAnsi="Times New Roman" w:cs="Times New Roman"/>
          <w:sz w:val="24"/>
        </w:rPr>
        <w:t>$</w:t>
      </w:r>
      <w:r w:rsidRPr="003F0C18">
        <w:rPr>
          <w:rFonts w:ascii="Times New Roman" w:hAnsi="Times New Roman" w:cs="Times New Roman"/>
          <w:sz w:val="24"/>
        </w:rPr>
        <w:t xml:space="preserve">78,2 млрд. в 2012 году, когда в Лондоне проходили Олимпийские игры, </w:t>
      </w:r>
      <w:r>
        <w:rPr>
          <w:rFonts w:ascii="Times New Roman" w:hAnsi="Times New Roman" w:cs="Times New Roman"/>
          <w:sz w:val="24"/>
        </w:rPr>
        <w:t>а в Польше и Украине состоялся Ч</w:t>
      </w:r>
      <w:r w:rsidRPr="003F0C18">
        <w:rPr>
          <w:rFonts w:ascii="Times New Roman" w:hAnsi="Times New Roman" w:cs="Times New Roman"/>
          <w:sz w:val="24"/>
        </w:rPr>
        <w:t>емпионат Европы</w:t>
      </w:r>
      <w:r>
        <w:rPr>
          <w:rFonts w:ascii="Times New Roman" w:hAnsi="Times New Roman" w:cs="Times New Roman"/>
          <w:sz w:val="24"/>
        </w:rPr>
        <w:t xml:space="preserve"> по футболу</w:t>
      </w:r>
      <w:r w:rsidRPr="003F0C18">
        <w:rPr>
          <w:rFonts w:ascii="Times New Roman" w:hAnsi="Times New Roman" w:cs="Times New Roman"/>
          <w:sz w:val="24"/>
        </w:rPr>
        <w:t xml:space="preserve">. Доходы от ежегодных событий неуклонно растут: с </w:t>
      </w:r>
      <w:r w:rsidRPr="00272F7D">
        <w:rPr>
          <w:rFonts w:ascii="Times New Roman" w:hAnsi="Times New Roman" w:cs="Times New Roman"/>
          <w:sz w:val="24"/>
        </w:rPr>
        <w:t>$</w:t>
      </w:r>
      <w:r w:rsidRPr="003F0C18">
        <w:rPr>
          <w:rFonts w:ascii="Times New Roman" w:hAnsi="Times New Roman" w:cs="Times New Roman"/>
          <w:sz w:val="24"/>
        </w:rPr>
        <w:t xml:space="preserve">58,4 млрд. в 2009 году до </w:t>
      </w:r>
      <w:r w:rsidRPr="00272F7D">
        <w:rPr>
          <w:rFonts w:ascii="Times New Roman" w:hAnsi="Times New Roman" w:cs="Times New Roman"/>
          <w:sz w:val="24"/>
        </w:rPr>
        <w:t>$</w:t>
      </w:r>
      <w:r w:rsidRPr="003F0C18">
        <w:rPr>
          <w:rFonts w:ascii="Times New Roman" w:hAnsi="Times New Roman" w:cs="Times New Roman"/>
          <w:sz w:val="24"/>
        </w:rPr>
        <w:t>76,1 млрд. в 2013 году</w:t>
      </w:r>
      <w:r>
        <w:rPr>
          <w:rFonts w:ascii="Times New Roman" w:hAnsi="Times New Roman" w:cs="Times New Roman"/>
          <w:sz w:val="24"/>
        </w:rPr>
        <w:t>.</w:t>
      </w:r>
    </w:p>
    <w:p w14:paraId="58A462AB" w14:textId="77777777" w:rsidR="00C6538A" w:rsidRDefault="00C6538A" w:rsidP="00C6538A">
      <w:pPr>
        <w:spacing w:line="360" w:lineRule="auto"/>
        <w:jc w:val="both"/>
        <w:rPr>
          <w:rFonts w:ascii="Times New Roman" w:hAnsi="Times New Roman" w:cs="Times New Roman"/>
          <w:sz w:val="24"/>
        </w:rPr>
      </w:pPr>
    </w:p>
    <w:p w14:paraId="356A1084" w14:textId="77777777" w:rsidR="00C6538A" w:rsidRDefault="00C6538A" w:rsidP="00C6538A">
      <w:pPr>
        <w:spacing w:line="360" w:lineRule="auto"/>
        <w:ind w:firstLine="708"/>
        <w:jc w:val="both"/>
        <w:rPr>
          <w:rFonts w:ascii="Times New Roman" w:hAnsi="Times New Roman" w:cs="Times New Roman"/>
          <w:sz w:val="24"/>
        </w:rPr>
      </w:pPr>
      <w:r>
        <w:rPr>
          <w:noProof/>
          <w:lang w:eastAsia="ru-RU"/>
        </w:rPr>
        <w:drawing>
          <wp:inline distT="0" distB="0" distL="0" distR="0" wp14:anchorId="5B6F5D81" wp14:editId="5A630197">
            <wp:extent cx="5074920" cy="2955323"/>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918" t="22564" r="9931" b="14872"/>
                    <a:stretch/>
                  </pic:blipFill>
                  <pic:spPr bwMode="auto">
                    <a:xfrm>
                      <a:off x="0" y="0"/>
                      <a:ext cx="5118976" cy="2980978"/>
                    </a:xfrm>
                    <a:prstGeom prst="rect">
                      <a:avLst/>
                    </a:prstGeom>
                    <a:ln>
                      <a:noFill/>
                    </a:ln>
                    <a:extLst>
                      <a:ext uri="{53640926-AAD7-44D8-BBD7-CCE9431645EC}">
                        <a14:shadowObscured xmlns:a14="http://schemas.microsoft.com/office/drawing/2010/main"/>
                      </a:ext>
                    </a:extLst>
                  </pic:spPr>
                </pic:pic>
              </a:graphicData>
            </a:graphic>
          </wp:inline>
        </w:drawing>
      </w:r>
    </w:p>
    <w:p w14:paraId="41085BFD" w14:textId="1CBC1FE8" w:rsidR="00C6538A" w:rsidRPr="004D75DB" w:rsidRDefault="00C6538A" w:rsidP="006120E5">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Рис 3.4</w:t>
      </w:r>
      <w:r w:rsidR="006120E5">
        <w:rPr>
          <w:rFonts w:ascii="Times New Roman" w:hAnsi="Times New Roman" w:cs="Times New Roman"/>
          <w:sz w:val="24"/>
          <w:szCs w:val="24"/>
        </w:rPr>
        <w:t>.</w:t>
      </w:r>
      <w:r w:rsidRPr="009473B5">
        <w:rPr>
          <w:rFonts w:ascii="Times New Roman" w:hAnsi="Times New Roman" w:cs="Times New Roman"/>
          <w:sz w:val="24"/>
          <w:szCs w:val="24"/>
        </w:rPr>
        <w:t xml:space="preserve"> </w:t>
      </w:r>
      <w:r>
        <w:rPr>
          <w:rFonts w:ascii="Times New Roman" w:hAnsi="Times New Roman" w:cs="Times New Roman"/>
          <w:sz w:val="24"/>
          <w:szCs w:val="24"/>
        </w:rPr>
        <w:t>Сравнение роста мирового спортивного рынка с ростом ВВП стран</w:t>
      </w:r>
    </w:p>
    <w:p w14:paraId="78BDD00C" w14:textId="77777777" w:rsidR="00C6538A" w:rsidRPr="004D75DB" w:rsidRDefault="00C6538A" w:rsidP="006120E5">
      <w:pPr>
        <w:spacing w:line="360" w:lineRule="auto"/>
        <w:ind w:firstLine="709"/>
        <w:contextualSpacing/>
        <w:jc w:val="both"/>
        <w:rPr>
          <w:rFonts w:ascii="Times New Roman" w:hAnsi="Times New Roman" w:cs="Times New Roman"/>
        </w:rPr>
      </w:pPr>
      <w:r w:rsidRPr="00C25DD9">
        <w:rPr>
          <w:rFonts w:ascii="Times New Roman" w:hAnsi="Times New Roman" w:cs="Times New Roman"/>
        </w:rPr>
        <w:lastRenderedPageBreak/>
        <w:t>Источник</w:t>
      </w:r>
      <w:r w:rsidRPr="00133037">
        <w:rPr>
          <w:rFonts w:ascii="Times New Roman" w:hAnsi="Times New Roman" w:cs="Times New Roman"/>
          <w:lang w:val="en-US"/>
        </w:rPr>
        <w:t xml:space="preserve">: </w:t>
      </w:r>
      <w:r>
        <w:rPr>
          <w:rFonts w:ascii="Times New Roman" w:hAnsi="Times New Roman" w:cs="Times New Roman"/>
          <w:lang w:val="en-US"/>
        </w:rPr>
        <w:t>Winning</w:t>
      </w:r>
      <w:r w:rsidRPr="00133037">
        <w:rPr>
          <w:rFonts w:ascii="Times New Roman" w:hAnsi="Times New Roman" w:cs="Times New Roman"/>
          <w:lang w:val="en-US"/>
        </w:rPr>
        <w:t xml:space="preserve"> </w:t>
      </w:r>
      <w:r>
        <w:rPr>
          <w:rFonts w:ascii="Times New Roman" w:hAnsi="Times New Roman" w:cs="Times New Roman"/>
          <w:lang w:val="en-US"/>
        </w:rPr>
        <w:t>in</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Business</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Sports</w:t>
      </w:r>
      <w:r w:rsidRPr="00133037">
        <w:rPr>
          <w:rFonts w:ascii="Times New Roman" w:hAnsi="Times New Roman" w:cs="Times New Roman"/>
          <w:lang w:val="en-US"/>
        </w:rPr>
        <w:t xml:space="preserve">. – </w:t>
      </w:r>
      <w:r>
        <w:rPr>
          <w:rFonts w:ascii="Times New Roman" w:hAnsi="Times New Roman" w:cs="Times New Roman"/>
          <w:lang w:val="en-US"/>
        </w:rPr>
        <w:t>A</w:t>
      </w:r>
      <w:r w:rsidRPr="00133037">
        <w:rPr>
          <w:rFonts w:ascii="Times New Roman" w:hAnsi="Times New Roman" w:cs="Times New Roman"/>
          <w:lang w:val="en-US"/>
        </w:rPr>
        <w:t>.</w:t>
      </w:r>
      <w:r>
        <w:rPr>
          <w:rFonts w:ascii="Times New Roman" w:hAnsi="Times New Roman" w:cs="Times New Roman"/>
          <w:lang w:val="en-US"/>
        </w:rPr>
        <w:t>T</w:t>
      </w:r>
      <w:r w:rsidRPr="00133037">
        <w:rPr>
          <w:rFonts w:ascii="Times New Roman" w:hAnsi="Times New Roman" w:cs="Times New Roman"/>
          <w:lang w:val="en-US"/>
        </w:rPr>
        <w:t>.</w:t>
      </w:r>
      <w:r>
        <w:rPr>
          <w:rFonts w:ascii="Times New Roman" w:hAnsi="Times New Roman" w:cs="Times New Roman"/>
          <w:lang w:val="en-US"/>
        </w:rPr>
        <w:t>Kearney</w:t>
      </w:r>
      <w:r w:rsidRPr="00133037">
        <w:rPr>
          <w:rFonts w:ascii="Times New Roman" w:hAnsi="Times New Roman" w:cs="Times New Roman"/>
          <w:lang w:val="en-US"/>
        </w:rPr>
        <w:t xml:space="preserve"> 2014. </w:t>
      </w:r>
      <w:r w:rsidRPr="002E36F6">
        <w:rPr>
          <w:rFonts w:ascii="Times New Roman" w:hAnsi="Times New Roman" w:cs="Times New Roman"/>
          <w:lang w:val="en-US"/>
        </w:rPr>
        <w:t>P</w:t>
      </w:r>
      <w:r w:rsidRPr="004D75DB">
        <w:rPr>
          <w:rFonts w:ascii="Times New Roman" w:hAnsi="Times New Roman" w:cs="Times New Roman"/>
        </w:rPr>
        <w:t>.5.</w:t>
      </w:r>
    </w:p>
    <w:p w14:paraId="24E36614" w14:textId="77777777" w:rsidR="00C6538A" w:rsidRPr="00F42802" w:rsidRDefault="00C6538A" w:rsidP="006120E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С</w:t>
      </w:r>
      <w:r w:rsidRPr="00F42802">
        <w:rPr>
          <w:rFonts w:ascii="Times New Roman" w:hAnsi="Times New Roman" w:cs="Times New Roman"/>
          <w:sz w:val="24"/>
        </w:rPr>
        <w:t xml:space="preserve"> </w:t>
      </w:r>
      <w:r>
        <w:rPr>
          <w:rFonts w:ascii="Times New Roman" w:hAnsi="Times New Roman" w:cs="Times New Roman"/>
          <w:sz w:val="24"/>
        </w:rPr>
        <w:t>ежегодным</w:t>
      </w:r>
      <w:r w:rsidRPr="00F42802">
        <w:rPr>
          <w:rFonts w:ascii="Times New Roman" w:hAnsi="Times New Roman" w:cs="Times New Roman"/>
          <w:sz w:val="24"/>
        </w:rPr>
        <w:t xml:space="preserve"> </w:t>
      </w:r>
      <w:r>
        <w:rPr>
          <w:rFonts w:ascii="Times New Roman" w:hAnsi="Times New Roman" w:cs="Times New Roman"/>
          <w:sz w:val="24"/>
        </w:rPr>
        <w:t>приростом</w:t>
      </w:r>
      <w:r w:rsidRPr="00F42802">
        <w:rPr>
          <w:rFonts w:ascii="Times New Roman" w:hAnsi="Times New Roman" w:cs="Times New Roman"/>
          <w:sz w:val="24"/>
        </w:rPr>
        <w:t xml:space="preserve"> </w:t>
      </w:r>
      <w:r>
        <w:rPr>
          <w:rFonts w:ascii="Times New Roman" w:hAnsi="Times New Roman" w:cs="Times New Roman"/>
          <w:sz w:val="24"/>
        </w:rPr>
        <w:t>в</w:t>
      </w:r>
      <w:r w:rsidRPr="00F42802">
        <w:rPr>
          <w:rFonts w:ascii="Times New Roman" w:hAnsi="Times New Roman" w:cs="Times New Roman"/>
          <w:sz w:val="24"/>
        </w:rPr>
        <w:t xml:space="preserve"> 7% мировой спортивный рынок </w:t>
      </w:r>
      <w:r>
        <w:rPr>
          <w:rFonts w:ascii="Times New Roman" w:hAnsi="Times New Roman" w:cs="Times New Roman"/>
          <w:sz w:val="24"/>
        </w:rPr>
        <w:t>растет</w:t>
      </w:r>
      <w:r w:rsidRPr="00F42802">
        <w:rPr>
          <w:rFonts w:ascii="Times New Roman" w:hAnsi="Times New Roman" w:cs="Times New Roman"/>
          <w:sz w:val="24"/>
        </w:rPr>
        <w:t xml:space="preserve"> </w:t>
      </w:r>
      <w:r>
        <w:rPr>
          <w:rFonts w:ascii="Times New Roman" w:hAnsi="Times New Roman" w:cs="Times New Roman"/>
          <w:sz w:val="24"/>
        </w:rPr>
        <w:t>быстрее</w:t>
      </w:r>
      <w:r w:rsidRPr="00F42802">
        <w:rPr>
          <w:rFonts w:ascii="Times New Roman" w:hAnsi="Times New Roman" w:cs="Times New Roman"/>
          <w:sz w:val="24"/>
        </w:rPr>
        <w:t xml:space="preserve"> </w:t>
      </w:r>
      <w:r>
        <w:rPr>
          <w:rFonts w:ascii="Times New Roman" w:hAnsi="Times New Roman" w:cs="Times New Roman"/>
          <w:sz w:val="24"/>
        </w:rPr>
        <w:t>чем</w:t>
      </w:r>
      <w:r w:rsidRPr="00F42802">
        <w:rPr>
          <w:rFonts w:ascii="Times New Roman" w:hAnsi="Times New Roman" w:cs="Times New Roman"/>
          <w:sz w:val="24"/>
        </w:rPr>
        <w:t xml:space="preserve"> </w:t>
      </w:r>
      <w:r>
        <w:rPr>
          <w:rFonts w:ascii="Times New Roman" w:hAnsi="Times New Roman" w:cs="Times New Roman"/>
          <w:sz w:val="24"/>
        </w:rPr>
        <w:t>ВВП</w:t>
      </w:r>
      <w:r w:rsidRPr="00F42802">
        <w:rPr>
          <w:rFonts w:ascii="Times New Roman" w:hAnsi="Times New Roman" w:cs="Times New Roman"/>
          <w:sz w:val="24"/>
        </w:rPr>
        <w:t xml:space="preserve"> </w:t>
      </w:r>
      <w:r>
        <w:rPr>
          <w:rFonts w:ascii="Times New Roman" w:hAnsi="Times New Roman" w:cs="Times New Roman"/>
          <w:sz w:val="24"/>
        </w:rPr>
        <w:t>практически</w:t>
      </w:r>
      <w:r w:rsidRPr="00F42802">
        <w:rPr>
          <w:rFonts w:ascii="Times New Roman" w:hAnsi="Times New Roman" w:cs="Times New Roman"/>
          <w:sz w:val="24"/>
        </w:rPr>
        <w:t xml:space="preserve"> </w:t>
      </w:r>
      <w:r>
        <w:rPr>
          <w:rFonts w:ascii="Times New Roman" w:hAnsi="Times New Roman" w:cs="Times New Roman"/>
          <w:sz w:val="24"/>
        </w:rPr>
        <w:t>любой</w:t>
      </w:r>
      <w:r w:rsidRPr="00F42802">
        <w:rPr>
          <w:rFonts w:ascii="Times New Roman" w:hAnsi="Times New Roman" w:cs="Times New Roman"/>
          <w:sz w:val="24"/>
        </w:rPr>
        <w:t xml:space="preserve"> </w:t>
      </w:r>
      <w:r>
        <w:rPr>
          <w:rFonts w:ascii="Times New Roman" w:hAnsi="Times New Roman" w:cs="Times New Roman"/>
          <w:sz w:val="24"/>
        </w:rPr>
        <w:t>стране</w:t>
      </w:r>
      <w:r w:rsidRPr="00F42802">
        <w:rPr>
          <w:rFonts w:ascii="Times New Roman" w:hAnsi="Times New Roman" w:cs="Times New Roman"/>
          <w:sz w:val="24"/>
        </w:rPr>
        <w:t xml:space="preserve"> </w:t>
      </w:r>
      <w:r>
        <w:rPr>
          <w:rFonts w:ascii="Times New Roman" w:hAnsi="Times New Roman" w:cs="Times New Roman"/>
          <w:sz w:val="24"/>
        </w:rPr>
        <w:t>в</w:t>
      </w:r>
      <w:r w:rsidRPr="00F42802">
        <w:rPr>
          <w:rFonts w:ascii="Times New Roman" w:hAnsi="Times New Roman" w:cs="Times New Roman"/>
          <w:sz w:val="24"/>
        </w:rPr>
        <w:t xml:space="preserve"> </w:t>
      </w:r>
      <w:r>
        <w:rPr>
          <w:rFonts w:ascii="Times New Roman" w:hAnsi="Times New Roman" w:cs="Times New Roman"/>
          <w:sz w:val="24"/>
        </w:rPr>
        <w:t>мире</w:t>
      </w:r>
      <w:r w:rsidRPr="00F42802">
        <w:rPr>
          <w:rFonts w:ascii="Times New Roman" w:hAnsi="Times New Roman" w:cs="Times New Roman"/>
          <w:sz w:val="24"/>
        </w:rPr>
        <w:t xml:space="preserve"> </w:t>
      </w:r>
      <w:r>
        <w:rPr>
          <w:rFonts w:ascii="Times New Roman" w:hAnsi="Times New Roman" w:cs="Times New Roman"/>
          <w:sz w:val="24"/>
        </w:rPr>
        <w:t>и</w:t>
      </w:r>
      <w:r w:rsidRPr="00F42802">
        <w:rPr>
          <w:rFonts w:ascii="Times New Roman" w:hAnsi="Times New Roman" w:cs="Times New Roman"/>
          <w:sz w:val="24"/>
        </w:rPr>
        <w:t xml:space="preserve"> </w:t>
      </w:r>
      <w:r>
        <w:rPr>
          <w:rFonts w:ascii="Times New Roman" w:hAnsi="Times New Roman" w:cs="Times New Roman"/>
          <w:sz w:val="24"/>
        </w:rPr>
        <w:t>сильно</w:t>
      </w:r>
      <w:r w:rsidRPr="00F42802">
        <w:rPr>
          <w:rFonts w:ascii="Times New Roman" w:hAnsi="Times New Roman" w:cs="Times New Roman"/>
          <w:sz w:val="24"/>
        </w:rPr>
        <w:t xml:space="preserve"> </w:t>
      </w:r>
      <w:r>
        <w:rPr>
          <w:rFonts w:ascii="Times New Roman" w:hAnsi="Times New Roman" w:cs="Times New Roman"/>
          <w:sz w:val="24"/>
        </w:rPr>
        <w:t>опережает</w:t>
      </w:r>
      <w:r w:rsidRPr="00F42802">
        <w:rPr>
          <w:rFonts w:ascii="Times New Roman" w:hAnsi="Times New Roman" w:cs="Times New Roman"/>
          <w:sz w:val="24"/>
        </w:rPr>
        <w:t xml:space="preserve"> </w:t>
      </w:r>
      <w:r>
        <w:rPr>
          <w:rFonts w:ascii="Times New Roman" w:hAnsi="Times New Roman" w:cs="Times New Roman"/>
          <w:sz w:val="24"/>
        </w:rPr>
        <w:t>рост</w:t>
      </w:r>
      <w:r w:rsidRPr="00F42802">
        <w:rPr>
          <w:rFonts w:ascii="Times New Roman" w:hAnsi="Times New Roman" w:cs="Times New Roman"/>
          <w:sz w:val="24"/>
        </w:rPr>
        <w:t xml:space="preserve"> </w:t>
      </w:r>
      <w:r>
        <w:rPr>
          <w:rFonts w:ascii="Times New Roman" w:hAnsi="Times New Roman" w:cs="Times New Roman"/>
          <w:sz w:val="24"/>
        </w:rPr>
        <w:t>ВВП</w:t>
      </w:r>
      <w:r w:rsidRPr="00F42802">
        <w:rPr>
          <w:rFonts w:ascii="Times New Roman" w:hAnsi="Times New Roman" w:cs="Times New Roman"/>
          <w:sz w:val="24"/>
        </w:rPr>
        <w:t xml:space="preserve"> </w:t>
      </w:r>
      <w:r>
        <w:rPr>
          <w:rFonts w:ascii="Times New Roman" w:hAnsi="Times New Roman" w:cs="Times New Roman"/>
          <w:sz w:val="24"/>
        </w:rPr>
        <w:t>многих</w:t>
      </w:r>
      <w:r w:rsidRPr="00F42802">
        <w:rPr>
          <w:rFonts w:ascii="Times New Roman" w:hAnsi="Times New Roman" w:cs="Times New Roman"/>
          <w:sz w:val="24"/>
        </w:rPr>
        <w:t xml:space="preserve"> </w:t>
      </w:r>
      <w:r>
        <w:rPr>
          <w:rFonts w:ascii="Times New Roman" w:hAnsi="Times New Roman" w:cs="Times New Roman"/>
          <w:sz w:val="24"/>
        </w:rPr>
        <w:t>ключевых</w:t>
      </w:r>
      <w:r w:rsidRPr="00F42802">
        <w:rPr>
          <w:rFonts w:ascii="Times New Roman" w:hAnsi="Times New Roman" w:cs="Times New Roman"/>
          <w:sz w:val="24"/>
        </w:rPr>
        <w:t xml:space="preserve"> </w:t>
      </w:r>
      <w:r>
        <w:rPr>
          <w:rFonts w:ascii="Times New Roman" w:hAnsi="Times New Roman" w:cs="Times New Roman"/>
          <w:sz w:val="24"/>
        </w:rPr>
        <w:t>стран</w:t>
      </w:r>
      <w:r w:rsidRPr="00F42802">
        <w:rPr>
          <w:rFonts w:ascii="Times New Roman" w:hAnsi="Times New Roman" w:cs="Times New Roman"/>
          <w:sz w:val="24"/>
        </w:rPr>
        <w:t xml:space="preserve"> </w:t>
      </w:r>
      <w:r>
        <w:rPr>
          <w:rFonts w:ascii="Times New Roman" w:hAnsi="Times New Roman" w:cs="Times New Roman"/>
          <w:sz w:val="24"/>
        </w:rPr>
        <w:t>и</w:t>
      </w:r>
      <w:r w:rsidRPr="00F42802">
        <w:rPr>
          <w:rFonts w:ascii="Times New Roman" w:hAnsi="Times New Roman" w:cs="Times New Roman"/>
          <w:sz w:val="24"/>
        </w:rPr>
        <w:t xml:space="preserve"> </w:t>
      </w:r>
      <w:r>
        <w:rPr>
          <w:rFonts w:ascii="Times New Roman" w:hAnsi="Times New Roman" w:cs="Times New Roman"/>
          <w:sz w:val="24"/>
        </w:rPr>
        <w:t>рынков</w:t>
      </w:r>
      <w:r w:rsidRPr="00F42802">
        <w:rPr>
          <w:rFonts w:ascii="Times New Roman" w:hAnsi="Times New Roman" w:cs="Times New Roman"/>
          <w:sz w:val="24"/>
        </w:rPr>
        <w:t xml:space="preserve"> </w:t>
      </w:r>
      <w:r>
        <w:rPr>
          <w:rFonts w:ascii="Times New Roman" w:hAnsi="Times New Roman" w:cs="Times New Roman"/>
          <w:sz w:val="24"/>
        </w:rPr>
        <w:t>таких</w:t>
      </w:r>
      <w:r w:rsidRPr="00F42802">
        <w:rPr>
          <w:rFonts w:ascii="Times New Roman" w:hAnsi="Times New Roman" w:cs="Times New Roman"/>
          <w:sz w:val="24"/>
        </w:rPr>
        <w:t xml:space="preserve"> </w:t>
      </w:r>
      <w:r>
        <w:rPr>
          <w:rFonts w:ascii="Times New Roman" w:hAnsi="Times New Roman" w:cs="Times New Roman"/>
          <w:sz w:val="24"/>
        </w:rPr>
        <w:t>как</w:t>
      </w:r>
      <w:r w:rsidRPr="00F42802">
        <w:rPr>
          <w:rFonts w:ascii="Times New Roman" w:hAnsi="Times New Roman" w:cs="Times New Roman"/>
          <w:sz w:val="24"/>
        </w:rPr>
        <w:t xml:space="preserve"> </w:t>
      </w:r>
      <w:r>
        <w:rPr>
          <w:rFonts w:ascii="Times New Roman" w:hAnsi="Times New Roman" w:cs="Times New Roman"/>
          <w:sz w:val="24"/>
        </w:rPr>
        <w:t>США (в 1,6 раза)</w:t>
      </w:r>
      <w:r w:rsidRPr="00F42802">
        <w:rPr>
          <w:rFonts w:ascii="Times New Roman" w:hAnsi="Times New Roman" w:cs="Times New Roman"/>
          <w:sz w:val="24"/>
        </w:rPr>
        <w:t xml:space="preserve">, </w:t>
      </w:r>
      <w:r>
        <w:rPr>
          <w:rFonts w:ascii="Times New Roman" w:hAnsi="Times New Roman" w:cs="Times New Roman"/>
          <w:sz w:val="24"/>
        </w:rPr>
        <w:t>Бразилия</w:t>
      </w:r>
      <w:r w:rsidRPr="00F42802">
        <w:rPr>
          <w:rFonts w:ascii="Times New Roman" w:hAnsi="Times New Roman" w:cs="Times New Roman"/>
          <w:sz w:val="24"/>
        </w:rPr>
        <w:t xml:space="preserve">, </w:t>
      </w:r>
      <w:r>
        <w:rPr>
          <w:rFonts w:ascii="Times New Roman" w:hAnsi="Times New Roman" w:cs="Times New Roman"/>
          <w:sz w:val="24"/>
        </w:rPr>
        <w:t>Великобритания</w:t>
      </w:r>
      <w:r w:rsidRPr="00F42802">
        <w:rPr>
          <w:rFonts w:ascii="Times New Roman" w:hAnsi="Times New Roman" w:cs="Times New Roman"/>
          <w:sz w:val="24"/>
        </w:rPr>
        <w:t xml:space="preserve"> </w:t>
      </w:r>
      <w:r>
        <w:rPr>
          <w:rFonts w:ascii="Times New Roman" w:hAnsi="Times New Roman" w:cs="Times New Roman"/>
          <w:sz w:val="24"/>
        </w:rPr>
        <w:t>и</w:t>
      </w:r>
      <w:r w:rsidRPr="00F42802">
        <w:rPr>
          <w:rFonts w:ascii="Times New Roman" w:hAnsi="Times New Roman" w:cs="Times New Roman"/>
          <w:sz w:val="24"/>
        </w:rPr>
        <w:t xml:space="preserve"> </w:t>
      </w:r>
      <w:r>
        <w:rPr>
          <w:rFonts w:ascii="Times New Roman" w:hAnsi="Times New Roman" w:cs="Times New Roman"/>
          <w:sz w:val="24"/>
        </w:rPr>
        <w:t>Франция</w:t>
      </w:r>
      <w:r w:rsidRPr="00F42802">
        <w:rPr>
          <w:rFonts w:ascii="Times New Roman" w:hAnsi="Times New Roman" w:cs="Times New Roman"/>
          <w:sz w:val="24"/>
        </w:rPr>
        <w:t>.</w:t>
      </w:r>
    </w:p>
    <w:p w14:paraId="42CFE1B6" w14:textId="77777777" w:rsidR="00C6538A" w:rsidRPr="006255F4" w:rsidRDefault="00C6538A" w:rsidP="006120E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По</w:t>
      </w:r>
      <w:r w:rsidRPr="006255F4">
        <w:rPr>
          <w:rFonts w:ascii="Times New Roman" w:hAnsi="Times New Roman" w:cs="Times New Roman"/>
          <w:sz w:val="24"/>
        </w:rPr>
        <w:t xml:space="preserve"> </w:t>
      </w:r>
      <w:r>
        <w:rPr>
          <w:rFonts w:ascii="Times New Roman" w:hAnsi="Times New Roman" w:cs="Times New Roman"/>
          <w:sz w:val="24"/>
        </w:rPr>
        <w:t>оценкам</w:t>
      </w:r>
      <w:r w:rsidRPr="006255F4">
        <w:rPr>
          <w:rFonts w:ascii="Times New Roman" w:hAnsi="Times New Roman" w:cs="Times New Roman"/>
          <w:sz w:val="24"/>
        </w:rPr>
        <w:t xml:space="preserve"> </w:t>
      </w:r>
      <w:r>
        <w:rPr>
          <w:rFonts w:ascii="Times New Roman" w:hAnsi="Times New Roman" w:cs="Times New Roman"/>
          <w:sz w:val="24"/>
        </w:rPr>
        <w:t>экспертов</w:t>
      </w:r>
      <w:r w:rsidRPr="006255F4">
        <w:rPr>
          <w:rFonts w:ascii="Times New Roman" w:hAnsi="Times New Roman" w:cs="Times New Roman"/>
          <w:sz w:val="24"/>
        </w:rPr>
        <w:t xml:space="preserve"> </w:t>
      </w:r>
      <w:r>
        <w:rPr>
          <w:rFonts w:ascii="Times New Roman" w:hAnsi="Times New Roman" w:cs="Times New Roman"/>
          <w:sz w:val="24"/>
        </w:rPr>
        <w:t>в</w:t>
      </w:r>
      <w:r w:rsidRPr="006255F4">
        <w:rPr>
          <w:rFonts w:ascii="Times New Roman" w:hAnsi="Times New Roman" w:cs="Times New Roman"/>
          <w:sz w:val="24"/>
        </w:rPr>
        <w:t xml:space="preserve"> 2017 </w:t>
      </w:r>
      <w:r>
        <w:rPr>
          <w:rFonts w:ascii="Times New Roman" w:hAnsi="Times New Roman" w:cs="Times New Roman"/>
          <w:sz w:val="24"/>
        </w:rPr>
        <w:t>году</w:t>
      </w:r>
      <w:r w:rsidRPr="006255F4">
        <w:rPr>
          <w:rFonts w:ascii="Times New Roman" w:hAnsi="Times New Roman" w:cs="Times New Roman"/>
          <w:sz w:val="24"/>
        </w:rPr>
        <w:t xml:space="preserve"> </w:t>
      </w:r>
      <w:r>
        <w:rPr>
          <w:rFonts w:ascii="Times New Roman" w:hAnsi="Times New Roman" w:cs="Times New Roman"/>
          <w:sz w:val="24"/>
        </w:rPr>
        <w:t>доход</w:t>
      </w:r>
      <w:r w:rsidRPr="006255F4">
        <w:rPr>
          <w:rFonts w:ascii="Times New Roman" w:hAnsi="Times New Roman" w:cs="Times New Roman"/>
          <w:sz w:val="24"/>
        </w:rPr>
        <w:t xml:space="preserve"> </w:t>
      </w:r>
      <w:r>
        <w:rPr>
          <w:rFonts w:ascii="Times New Roman" w:hAnsi="Times New Roman" w:cs="Times New Roman"/>
          <w:sz w:val="24"/>
        </w:rPr>
        <w:t>спортивного</w:t>
      </w:r>
      <w:r w:rsidRPr="006255F4">
        <w:rPr>
          <w:rFonts w:ascii="Times New Roman" w:hAnsi="Times New Roman" w:cs="Times New Roman"/>
          <w:sz w:val="24"/>
        </w:rPr>
        <w:t xml:space="preserve"> </w:t>
      </w:r>
      <w:r>
        <w:rPr>
          <w:rFonts w:ascii="Times New Roman" w:hAnsi="Times New Roman" w:cs="Times New Roman"/>
          <w:sz w:val="24"/>
        </w:rPr>
        <w:t>рынка</w:t>
      </w:r>
      <w:r w:rsidRPr="006255F4">
        <w:rPr>
          <w:rFonts w:ascii="Times New Roman" w:hAnsi="Times New Roman" w:cs="Times New Roman"/>
          <w:sz w:val="24"/>
        </w:rPr>
        <w:t xml:space="preserve"> </w:t>
      </w:r>
      <w:r>
        <w:rPr>
          <w:rFonts w:ascii="Times New Roman" w:hAnsi="Times New Roman" w:cs="Times New Roman"/>
          <w:sz w:val="24"/>
        </w:rPr>
        <w:t>ожидался</w:t>
      </w:r>
      <w:r w:rsidRPr="006255F4">
        <w:rPr>
          <w:rFonts w:ascii="Times New Roman" w:hAnsi="Times New Roman" w:cs="Times New Roman"/>
          <w:sz w:val="24"/>
        </w:rPr>
        <w:t xml:space="preserve"> </w:t>
      </w:r>
      <w:r>
        <w:rPr>
          <w:rFonts w:ascii="Times New Roman" w:hAnsi="Times New Roman" w:cs="Times New Roman"/>
          <w:sz w:val="24"/>
        </w:rPr>
        <w:t>в</w:t>
      </w:r>
      <w:r w:rsidRPr="006255F4">
        <w:rPr>
          <w:rFonts w:ascii="Times New Roman" w:hAnsi="Times New Roman" w:cs="Times New Roman"/>
          <w:sz w:val="24"/>
        </w:rPr>
        <w:t xml:space="preserve"> </w:t>
      </w:r>
      <w:r>
        <w:rPr>
          <w:rFonts w:ascii="Times New Roman" w:hAnsi="Times New Roman" w:cs="Times New Roman"/>
          <w:sz w:val="24"/>
        </w:rPr>
        <w:t>размере</w:t>
      </w:r>
      <w:r w:rsidRPr="006255F4">
        <w:rPr>
          <w:rFonts w:ascii="Times New Roman" w:hAnsi="Times New Roman" w:cs="Times New Roman"/>
          <w:sz w:val="24"/>
        </w:rPr>
        <w:t xml:space="preserve"> $90,9 </w:t>
      </w:r>
      <w:r>
        <w:rPr>
          <w:rFonts w:ascii="Times New Roman" w:hAnsi="Times New Roman" w:cs="Times New Roman"/>
          <w:sz w:val="24"/>
        </w:rPr>
        <w:t>млрд</w:t>
      </w:r>
      <w:r w:rsidRPr="006255F4">
        <w:rPr>
          <w:rFonts w:ascii="Times New Roman" w:hAnsi="Times New Roman" w:cs="Times New Roman"/>
          <w:sz w:val="24"/>
        </w:rPr>
        <w:t xml:space="preserve">., </w:t>
      </w:r>
      <w:r>
        <w:rPr>
          <w:rFonts w:ascii="Times New Roman" w:hAnsi="Times New Roman" w:cs="Times New Roman"/>
          <w:sz w:val="24"/>
        </w:rPr>
        <w:t>но</w:t>
      </w:r>
      <w:r w:rsidRPr="006255F4">
        <w:rPr>
          <w:rFonts w:ascii="Times New Roman" w:hAnsi="Times New Roman" w:cs="Times New Roman"/>
          <w:sz w:val="24"/>
        </w:rPr>
        <w:t xml:space="preserve"> </w:t>
      </w:r>
      <w:r>
        <w:rPr>
          <w:rFonts w:ascii="Times New Roman" w:hAnsi="Times New Roman" w:cs="Times New Roman"/>
          <w:sz w:val="24"/>
        </w:rPr>
        <w:t>реальная</w:t>
      </w:r>
      <w:r w:rsidRPr="006255F4">
        <w:rPr>
          <w:rFonts w:ascii="Times New Roman" w:hAnsi="Times New Roman" w:cs="Times New Roman"/>
          <w:sz w:val="24"/>
        </w:rPr>
        <w:t xml:space="preserve"> </w:t>
      </w:r>
      <w:r>
        <w:rPr>
          <w:rFonts w:ascii="Times New Roman" w:hAnsi="Times New Roman" w:cs="Times New Roman"/>
          <w:sz w:val="24"/>
        </w:rPr>
        <w:t>цифра</w:t>
      </w:r>
      <w:r w:rsidRPr="00D918F1">
        <w:rPr>
          <w:rFonts w:ascii="Times New Roman" w:hAnsi="Times New Roman" w:cs="Times New Roman"/>
          <w:sz w:val="24"/>
        </w:rPr>
        <w:t xml:space="preserve"> </w:t>
      </w:r>
      <w:r>
        <w:rPr>
          <w:rFonts w:ascii="Times New Roman" w:hAnsi="Times New Roman" w:cs="Times New Roman"/>
          <w:sz w:val="24"/>
        </w:rPr>
        <w:t>окажется выше, так как в некоторых соревнованиях произошли структурные изменения, направленные на повышение доходов от спортивных событий. Например</w:t>
      </w:r>
      <w:r w:rsidRPr="00F42802">
        <w:rPr>
          <w:rFonts w:ascii="Times New Roman" w:hAnsi="Times New Roman" w:cs="Times New Roman"/>
          <w:sz w:val="24"/>
        </w:rPr>
        <w:t xml:space="preserve">, </w:t>
      </w:r>
      <w:r>
        <w:rPr>
          <w:rFonts w:ascii="Times New Roman" w:hAnsi="Times New Roman" w:cs="Times New Roman"/>
          <w:sz w:val="24"/>
        </w:rPr>
        <w:t>увеличение численности команд на Чемпионате Европы по Футболу 2016 года во Франции с 16 до 24 участников привел к значительному росту выручки. Этот</w:t>
      </w:r>
      <w:r w:rsidRPr="00F42802">
        <w:rPr>
          <w:rFonts w:ascii="Times New Roman" w:hAnsi="Times New Roman" w:cs="Times New Roman"/>
          <w:sz w:val="24"/>
        </w:rPr>
        <w:t xml:space="preserve"> </w:t>
      </w:r>
      <w:r>
        <w:rPr>
          <w:rFonts w:ascii="Times New Roman" w:hAnsi="Times New Roman" w:cs="Times New Roman"/>
          <w:sz w:val="24"/>
        </w:rPr>
        <w:t>чемпионат</w:t>
      </w:r>
      <w:r w:rsidRPr="00F42802">
        <w:rPr>
          <w:rFonts w:ascii="Times New Roman" w:hAnsi="Times New Roman" w:cs="Times New Roman"/>
          <w:sz w:val="24"/>
        </w:rPr>
        <w:t xml:space="preserve">, который </w:t>
      </w:r>
      <w:r>
        <w:rPr>
          <w:rFonts w:ascii="Times New Roman" w:hAnsi="Times New Roman" w:cs="Times New Roman"/>
          <w:sz w:val="24"/>
        </w:rPr>
        <w:t>посетили</w:t>
      </w:r>
      <w:r w:rsidRPr="00F42802">
        <w:rPr>
          <w:rFonts w:ascii="Times New Roman" w:hAnsi="Times New Roman" w:cs="Times New Roman"/>
          <w:sz w:val="24"/>
        </w:rPr>
        <w:t xml:space="preserve"> 2,5 миллионо</w:t>
      </w:r>
      <w:r>
        <w:rPr>
          <w:rFonts w:ascii="Times New Roman" w:hAnsi="Times New Roman" w:cs="Times New Roman"/>
          <w:sz w:val="24"/>
        </w:rPr>
        <w:t>в</w:t>
      </w:r>
      <w:r w:rsidRPr="00F42802">
        <w:rPr>
          <w:rFonts w:ascii="Times New Roman" w:hAnsi="Times New Roman" w:cs="Times New Roman"/>
          <w:sz w:val="24"/>
        </w:rPr>
        <w:t xml:space="preserve"> фанатов, </w:t>
      </w:r>
      <w:r>
        <w:rPr>
          <w:rFonts w:ascii="Times New Roman" w:hAnsi="Times New Roman" w:cs="Times New Roman"/>
          <w:sz w:val="24"/>
        </w:rPr>
        <w:t>был</w:t>
      </w:r>
      <w:r w:rsidRPr="00F42802">
        <w:rPr>
          <w:rFonts w:ascii="Times New Roman" w:hAnsi="Times New Roman" w:cs="Times New Roman"/>
          <w:sz w:val="24"/>
        </w:rPr>
        <w:t xml:space="preserve"> </w:t>
      </w:r>
      <w:r>
        <w:rPr>
          <w:rFonts w:ascii="Times New Roman" w:hAnsi="Times New Roman" w:cs="Times New Roman"/>
          <w:sz w:val="24"/>
        </w:rPr>
        <w:t>показан</w:t>
      </w:r>
      <w:r w:rsidRPr="00F42802">
        <w:rPr>
          <w:rFonts w:ascii="Times New Roman" w:hAnsi="Times New Roman" w:cs="Times New Roman"/>
          <w:sz w:val="24"/>
        </w:rPr>
        <w:t xml:space="preserve"> </w:t>
      </w:r>
      <w:r>
        <w:rPr>
          <w:rFonts w:ascii="Times New Roman" w:hAnsi="Times New Roman" w:cs="Times New Roman"/>
          <w:sz w:val="24"/>
        </w:rPr>
        <w:t>в</w:t>
      </w:r>
      <w:r w:rsidRPr="00F42802">
        <w:rPr>
          <w:rFonts w:ascii="Times New Roman" w:hAnsi="Times New Roman" w:cs="Times New Roman"/>
          <w:sz w:val="24"/>
        </w:rPr>
        <w:t xml:space="preserve"> 230 </w:t>
      </w:r>
      <w:r>
        <w:rPr>
          <w:rFonts w:ascii="Times New Roman" w:hAnsi="Times New Roman" w:cs="Times New Roman"/>
          <w:sz w:val="24"/>
        </w:rPr>
        <w:t xml:space="preserve">странах, принес выручку в размере </w:t>
      </w:r>
      <w:r w:rsidRPr="00F42802">
        <w:rPr>
          <w:rFonts w:ascii="Times New Roman" w:hAnsi="Times New Roman" w:cs="Times New Roman"/>
          <w:sz w:val="24"/>
        </w:rPr>
        <w:t>€</w:t>
      </w:r>
      <w:r>
        <w:rPr>
          <w:rFonts w:ascii="Times New Roman" w:hAnsi="Times New Roman" w:cs="Times New Roman"/>
          <w:sz w:val="24"/>
        </w:rPr>
        <w:t xml:space="preserve">1,9 млрд. (прирост выручки в </w:t>
      </w:r>
      <w:r w:rsidRPr="00F42802">
        <w:rPr>
          <w:rFonts w:ascii="Times New Roman" w:hAnsi="Times New Roman" w:cs="Times New Roman"/>
          <w:sz w:val="24"/>
        </w:rPr>
        <w:t>€</w:t>
      </w:r>
      <w:r>
        <w:rPr>
          <w:rFonts w:ascii="Times New Roman" w:hAnsi="Times New Roman" w:cs="Times New Roman"/>
          <w:sz w:val="24"/>
        </w:rPr>
        <w:t xml:space="preserve">500 млн. по сравнению с Чемпионатом Европы 2012 года в Польше и Украине) и чистую прибыль в размере </w:t>
      </w:r>
      <w:r w:rsidRPr="00F42802">
        <w:rPr>
          <w:rFonts w:ascii="Times New Roman" w:hAnsi="Times New Roman" w:cs="Times New Roman"/>
          <w:sz w:val="24"/>
        </w:rPr>
        <w:t>€</w:t>
      </w:r>
      <w:r>
        <w:rPr>
          <w:rFonts w:ascii="Times New Roman" w:hAnsi="Times New Roman" w:cs="Times New Roman"/>
          <w:sz w:val="24"/>
        </w:rPr>
        <w:t>800 млн.</w:t>
      </w:r>
      <w:r w:rsidRPr="00F42802">
        <w:rPr>
          <w:rFonts w:ascii="Times New Roman" w:hAnsi="Times New Roman" w:cs="Times New Roman"/>
          <w:sz w:val="24"/>
        </w:rPr>
        <w:t xml:space="preserve">  </w:t>
      </w:r>
    </w:p>
    <w:p w14:paraId="3C12D1CB" w14:textId="77777777" w:rsidR="00C6538A" w:rsidRDefault="00C6538A" w:rsidP="006120E5">
      <w:pPr>
        <w:spacing w:line="360" w:lineRule="auto"/>
        <w:ind w:firstLine="709"/>
        <w:contextualSpacing/>
        <w:jc w:val="both"/>
        <w:rPr>
          <w:rFonts w:ascii="Times New Roman" w:eastAsia="Times New Roman" w:hAnsi="Times New Roman" w:cs="Times New Roman"/>
          <w:sz w:val="24"/>
          <w:lang w:eastAsia="ru-RU"/>
        </w:rPr>
      </w:pPr>
      <w:r w:rsidRPr="00D918F1">
        <w:rPr>
          <w:rFonts w:ascii="Times New Roman" w:eastAsia="Times New Roman" w:hAnsi="Times New Roman" w:cs="Times New Roman"/>
          <w:sz w:val="24"/>
          <w:lang w:eastAsia="ru-RU"/>
        </w:rPr>
        <w:t xml:space="preserve">В целом, </w:t>
      </w:r>
      <w:r>
        <w:rPr>
          <w:rFonts w:ascii="Times New Roman" w:eastAsia="Times New Roman" w:hAnsi="Times New Roman" w:cs="Times New Roman"/>
          <w:sz w:val="24"/>
          <w:lang w:eastAsia="ru-RU"/>
        </w:rPr>
        <w:t>наиболее популярные</w:t>
      </w:r>
      <w:r w:rsidRPr="00D918F1">
        <w:rPr>
          <w:rFonts w:ascii="Times New Roman" w:eastAsia="Times New Roman" w:hAnsi="Times New Roman" w:cs="Times New Roman"/>
          <w:sz w:val="24"/>
          <w:lang w:eastAsia="ru-RU"/>
        </w:rPr>
        <w:t xml:space="preserve"> семь видов спорта </w:t>
      </w:r>
      <w:r>
        <w:rPr>
          <w:rFonts w:ascii="Times New Roman" w:eastAsia="Times New Roman" w:hAnsi="Times New Roman" w:cs="Times New Roman"/>
          <w:sz w:val="24"/>
          <w:lang w:eastAsia="ru-RU"/>
        </w:rPr>
        <w:t xml:space="preserve">на протяжении 15 лет </w:t>
      </w:r>
      <w:r w:rsidRPr="00D918F1">
        <w:rPr>
          <w:rFonts w:ascii="Times New Roman" w:eastAsia="Times New Roman" w:hAnsi="Times New Roman" w:cs="Times New Roman"/>
          <w:sz w:val="24"/>
          <w:lang w:eastAsia="ru-RU"/>
        </w:rPr>
        <w:t>остаются примерно одинаковыми</w:t>
      </w:r>
      <w:r>
        <w:rPr>
          <w:rFonts w:ascii="Times New Roman" w:eastAsia="Times New Roman" w:hAnsi="Times New Roman" w:cs="Times New Roman"/>
          <w:sz w:val="24"/>
          <w:lang w:eastAsia="ru-RU"/>
        </w:rPr>
        <w:t>:</w:t>
      </w:r>
    </w:p>
    <w:p w14:paraId="390727F2" w14:textId="77777777" w:rsidR="00C6538A" w:rsidRDefault="00C6538A" w:rsidP="00C6538A">
      <w:pPr>
        <w:spacing w:line="360" w:lineRule="auto"/>
        <w:ind w:firstLine="708"/>
        <w:jc w:val="both"/>
        <w:rPr>
          <w:rFonts w:ascii="Times New Roman" w:eastAsia="Times New Roman" w:hAnsi="Times New Roman" w:cs="Times New Roman"/>
          <w:sz w:val="24"/>
          <w:lang w:eastAsia="ru-RU"/>
        </w:rPr>
      </w:pPr>
      <w:r>
        <w:rPr>
          <w:noProof/>
          <w:lang w:eastAsia="ru-RU"/>
        </w:rPr>
        <w:drawing>
          <wp:inline distT="0" distB="0" distL="0" distR="0" wp14:anchorId="2340F4FE" wp14:editId="56234ACD">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944887" w14:textId="70A59E70" w:rsidR="00C6538A" w:rsidRPr="000834BF" w:rsidRDefault="00C6538A" w:rsidP="00C6538A">
      <w:pPr>
        <w:spacing w:line="360" w:lineRule="auto"/>
        <w:ind w:firstLine="708"/>
        <w:contextualSpacing/>
        <w:rPr>
          <w:rFonts w:ascii="Times New Roman" w:hAnsi="Times New Roman" w:cs="Times New Roman"/>
          <w:sz w:val="24"/>
          <w:szCs w:val="24"/>
        </w:rPr>
      </w:pPr>
      <w:r w:rsidRPr="00D918F1">
        <w:rPr>
          <w:rFonts w:ascii="Times New Roman" w:eastAsia="Times New Roman" w:hAnsi="Times New Roman" w:cs="Times New Roman"/>
          <w:sz w:val="24"/>
          <w:lang w:eastAsia="ru-RU"/>
        </w:rPr>
        <w:t xml:space="preserve"> </w:t>
      </w:r>
      <w:r>
        <w:rPr>
          <w:rFonts w:ascii="Times New Roman" w:hAnsi="Times New Roman" w:cs="Times New Roman"/>
          <w:sz w:val="24"/>
          <w:szCs w:val="24"/>
        </w:rPr>
        <w:t>Рис</w:t>
      </w:r>
      <w:r w:rsidRPr="000834BF">
        <w:rPr>
          <w:rFonts w:ascii="Times New Roman" w:hAnsi="Times New Roman" w:cs="Times New Roman"/>
          <w:sz w:val="24"/>
          <w:szCs w:val="24"/>
        </w:rPr>
        <w:t xml:space="preserve"> 3.</w:t>
      </w:r>
      <w:r>
        <w:rPr>
          <w:rFonts w:ascii="Times New Roman" w:hAnsi="Times New Roman" w:cs="Times New Roman"/>
          <w:sz w:val="24"/>
          <w:szCs w:val="24"/>
        </w:rPr>
        <w:t>5</w:t>
      </w:r>
      <w:r w:rsidR="006120E5">
        <w:rPr>
          <w:rFonts w:ascii="Times New Roman" w:hAnsi="Times New Roman" w:cs="Times New Roman"/>
          <w:sz w:val="24"/>
          <w:szCs w:val="24"/>
        </w:rPr>
        <w:t>.</w:t>
      </w:r>
      <w:r w:rsidRPr="000834BF">
        <w:rPr>
          <w:rFonts w:ascii="Times New Roman" w:hAnsi="Times New Roman" w:cs="Times New Roman"/>
          <w:sz w:val="24"/>
          <w:szCs w:val="24"/>
        </w:rPr>
        <w:t xml:space="preserve"> </w:t>
      </w:r>
      <w:r>
        <w:rPr>
          <w:rFonts w:ascii="Times New Roman" w:hAnsi="Times New Roman" w:cs="Times New Roman"/>
          <w:sz w:val="24"/>
          <w:szCs w:val="24"/>
        </w:rPr>
        <w:t>Топ-7 видов спорта по популярности</w:t>
      </w:r>
      <w:r w:rsidRPr="000834BF">
        <w:rPr>
          <w:rFonts w:ascii="Times New Roman" w:hAnsi="Times New Roman" w:cs="Times New Roman"/>
          <w:sz w:val="24"/>
          <w:szCs w:val="24"/>
        </w:rPr>
        <w:t xml:space="preserve"> </w:t>
      </w:r>
      <w:r w:rsidRPr="002E36F6">
        <w:rPr>
          <w:rFonts w:ascii="Times New Roman" w:hAnsi="Times New Roman" w:cs="Times New Roman"/>
          <w:sz w:val="24"/>
          <w:szCs w:val="24"/>
        </w:rPr>
        <w:t>в</w:t>
      </w:r>
      <w:r w:rsidRPr="000834BF">
        <w:rPr>
          <w:rFonts w:ascii="Times New Roman" w:hAnsi="Times New Roman" w:cs="Times New Roman"/>
          <w:sz w:val="24"/>
          <w:szCs w:val="24"/>
        </w:rPr>
        <w:t xml:space="preserve"> 2017 </w:t>
      </w:r>
      <w:r w:rsidRPr="002E36F6">
        <w:rPr>
          <w:rFonts w:ascii="Times New Roman" w:hAnsi="Times New Roman" w:cs="Times New Roman"/>
          <w:sz w:val="24"/>
          <w:szCs w:val="24"/>
        </w:rPr>
        <w:t>году</w:t>
      </w:r>
      <w:r w:rsidRPr="000834BF">
        <w:rPr>
          <w:rFonts w:ascii="Times New Roman" w:hAnsi="Times New Roman" w:cs="Times New Roman"/>
          <w:sz w:val="24"/>
          <w:szCs w:val="24"/>
        </w:rPr>
        <w:t>.</w:t>
      </w:r>
    </w:p>
    <w:p w14:paraId="6DAF462C" w14:textId="77777777" w:rsidR="00C6538A" w:rsidRPr="006255F4" w:rsidRDefault="00C6538A" w:rsidP="00C6538A">
      <w:pPr>
        <w:spacing w:line="360" w:lineRule="auto"/>
        <w:ind w:firstLine="360"/>
        <w:contextualSpacing/>
        <w:jc w:val="both"/>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Winning</w:t>
      </w:r>
      <w:r w:rsidRPr="00133037">
        <w:rPr>
          <w:rFonts w:ascii="Times New Roman" w:hAnsi="Times New Roman" w:cs="Times New Roman"/>
          <w:lang w:val="en-US"/>
        </w:rPr>
        <w:t xml:space="preserve"> </w:t>
      </w:r>
      <w:r>
        <w:rPr>
          <w:rFonts w:ascii="Times New Roman" w:hAnsi="Times New Roman" w:cs="Times New Roman"/>
          <w:lang w:val="en-US"/>
        </w:rPr>
        <w:t>in</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Business</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Sports</w:t>
      </w:r>
      <w:r w:rsidRPr="00133037">
        <w:rPr>
          <w:rFonts w:ascii="Times New Roman" w:hAnsi="Times New Roman" w:cs="Times New Roman"/>
          <w:lang w:val="en-US"/>
        </w:rPr>
        <w:t xml:space="preserve">. – </w:t>
      </w:r>
      <w:r>
        <w:rPr>
          <w:rFonts w:ascii="Times New Roman" w:hAnsi="Times New Roman" w:cs="Times New Roman"/>
          <w:lang w:val="en-US"/>
        </w:rPr>
        <w:t>A</w:t>
      </w:r>
      <w:r w:rsidRPr="00133037">
        <w:rPr>
          <w:rFonts w:ascii="Times New Roman" w:hAnsi="Times New Roman" w:cs="Times New Roman"/>
          <w:lang w:val="en-US"/>
        </w:rPr>
        <w:t>.</w:t>
      </w:r>
      <w:r>
        <w:rPr>
          <w:rFonts w:ascii="Times New Roman" w:hAnsi="Times New Roman" w:cs="Times New Roman"/>
          <w:lang w:val="en-US"/>
        </w:rPr>
        <w:t>T</w:t>
      </w:r>
      <w:r w:rsidRPr="00133037">
        <w:rPr>
          <w:rFonts w:ascii="Times New Roman" w:hAnsi="Times New Roman" w:cs="Times New Roman"/>
          <w:lang w:val="en-US"/>
        </w:rPr>
        <w:t>.</w:t>
      </w:r>
      <w:r>
        <w:rPr>
          <w:rFonts w:ascii="Times New Roman" w:hAnsi="Times New Roman" w:cs="Times New Roman"/>
          <w:lang w:val="en-US"/>
        </w:rPr>
        <w:t>Kearney</w:t>
      </w:r>
      <w:r w:rsidRPr="00133037">
        <w:rPr>
          <w:rFonts w:ascii="Times New Roman" w:hAnsi="Times New Roman" w:cs="Times New Roman"/>
          <w:lang w:val="en-US"/>
        </w:rPr>
        <w:t xml:space="preserve"> 2014. </w:t>
      </w:r>
      <w:r w:rsidRPr="002E36F6">
        <w:rPr>
          <w:rFonts w:ascii="Times New Roman" w:hAnsi="Times New Roman" w:cs="Times New Roman"/>
          <w:lang w:val="en-US"/>
        </w:rPr>
        <w:t>P</w:t>
      </w:r>
      <w:r w:rsidRPr="006255F4">
        <w:rPr>
          <w:rFonts w:ascii="Times New Roman" w:hAnsi="Times New Roman" w:cs="Times New Roman"/>
        </w:rPr>
        <w:t>.7.</w:t>
      </w:r>
    </w:p>
    <w:p w14:paraId="7823EBBC" w14:textId="77777777" w:rsidR="00C6538A" w:rsidRDefault="00C6538A" w:rsidP="00C6538A">
      <w:pPr>
        <w:spacing w:line="360" w:lineRule="auto"/>
        <w:ind w:firstLine="708"/>
        <w:contextualSpacing/>
        <w:jc w:val="both"/>
        <w:rPr>
          <w:rFonts w:ascii="Times New Roman" w:eastAsia="Times New Roman" w:hAnsi="Times New Roman" w:cs="Times New Roman"/>
          <w:sz w:val="24"/>
          <w:lang w:eastAsia="ru-RU"/>
        </w:rPr>
      </w:pPr>
      <w:r>
        <w:rPr>
          <w:rFonts w:ascii="Times New Roman" w:hAnsi="Times New Roman" w:cs="Times New Roman"/>
          <w:sz w:val="24"/>
        </w:rPr>
        <w:t xml:space="preserve">Самые </w:t>
      </w:r>
      <w:r w:rsidRPr="00F31D57">
        <w:rPr>
          <w:rFonts w:ascii="Times New Roman" w:hAnsi="Times New Roman" w:cs="Times New Roman"/>
          <w:sz w:val="24"/>
        </w:rPr>
        <w:t>большие финансовые потоки</w:t>
      </w:r>
      <w:r>
        <w:rPr>
          <w:rFonts w:ascii="Times New Roman" w:hAnsi="Times New Roman" w:cs="Times New Roman"/>
          <w:sz w:val="24"/>
        </w:rPr>
        <w:t xml:space="preserve"> крутятся в футболе. </w:t>
      </w:r>
      <w:r>
        <w:rPr>
          <w:rFonts w:ascii="Times New Roman" w:eastAsia="Times New Roman" w:hAnsi="Times New Roman" w:cs="Times New Roman"/>
          <w:sz w:val="24"/>
          <w:lang w:eastAsia="ru-RU"/>
        </w:rPr>
        <w:t>Футбол</w:t>
      </w:r>
      <w:r w:rsidRPr="005721D6">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продолжает оставаться</w:t>
      </w:r>
      <w:r w:rsidRPr="005721D6">
        <w:rPr>
          <w:rFonts w:ascii="Times New Roman" w:eastAsia="Times New Roman" w:hAnsi="Times New Roman" w:cs="Times New Roman"/>
          <w:sz w:val="24"/>
          <w:lang w:eastAsia="ru-RU"/>
        </w:rPr>
        <w:t xml:space="preserve"> самым популярным</w:t>
      </w:r>
      <w:r w:rsidRPr="005721D6">
        <w:rPr>
          <w:rFonts w:ascii="Times New Roman" w:eastAsia="Times New Roman" w:hAnsi="Times New Roman" w:cs="Times New Roman"/>
          <w:sz w:val="24"/>
          <w:vertAlign w:val="superscript"/>
          <w:lang w:eastAsia="ru-RU"/>
        </w:rPr>
        <w:footnoteReference w:id="43"/>
      </w:r>
      <w:r w:rsidRPr="005721D6">
        <w:rPr>
          <w:rFonts w:ascii="Times New Roman" w:eastAsia="Times New Roman" w:hAnsi="Times New Roman" w:cs="Times New Roman"/>
          <w:sz w:val="24"/>
          <w:lang w:eastAsia="ru-RU"/>
        </w:rPr>
        <w:t xml:space="preserve"> и массовым видом спорта в мире.</w:t>
      </w:r>
    </w:p>
    <w:p w14:paraId="15177EEA" w14:textId="77777777" w:rsidR="00C6538A" w:rsidRDefault="00C6538A" w:rsidP="00C6538A">
      <w:pPr>
        <w:spacing w:line="360" w:lineRule="auto"/>
        <w:ind w:firstLine="708"/>
        <w:jc w:val="both"/>
        <w:rPr>
          <w:rFonts w:ascii="Times New Roman" w:eastAsia="Times New Roman" w:hAnsi="Times New Roman" w:cs="Times New Roman"/>
          <w:sz w:val="24"/>
          <w:lang w:eastAsia="ru-RU"/>
        </w:rPr>
      </w:pPr>
      <w:r>
        <w:rPr>
          <w:rFonts w:ascii="Times New Roman" w:eastAsia="Times New Roman" w:hAnsi="Times New Roman" w:cs="Times New Roman"/>
          <w:noProof/>
          <w:sz w:val="24"/>
          <w:lang w:eastAsia="ru-RU"/>
        </w:rPr>
        <w:lastRenderedPageBreak/>
        <w:drawing>
          <wp:inline distT="0" distB="0" distL="0" distR="0" wp14:anchorId="38560CE2" wp14:editId="5839015B">
            <wp:extent cx="5346503" cy="302032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9098" cy="3021788"/>
                    </a:xfrm>
                    <a:prstGeom prst="rect">
                      <a:avLst/>
                    </a:prstGeom>
                    <a:noFill/>
                  </pic:spPr>
                </pic:pic>
              </a:graphicData>
            </a:graphic>
          </wp:inline>
        </w:drawing>
      </w:r>
    </w:p>
    <w:p w14:paraId="416C94F9" w14:textId="404433F2" w:rsidR="00C6538A" w:rsidRPr="00AB3681" w:rsidRDefault="00C6538A" w:rsidP="006120E5">
      <w:pPr>
        <w:spacing w:line="360" w:lineRule="auto"/>
        <w:ind w:firstLine="709"/>
        <w:contextualSpacing/>
        <w:rPr>
          <w:rFonts w:ascii="Times New Roman" w:hAnsi="Times New Roman" w:cs="Times New Roman"/>
          <w:sz w:val="24"/>
          <w:szCs w:val="24"/>
        </w:rPr>
      </w:pPr>
      <w:r>
        <w:rPr>
          <w:rFonts w:ascii="Times New Roman" w:hAnsi="Times New Roman" w:cs="Times New Roman"/>
          <w:sz w:val="24"/>
          <w:szCs w:val="24"/>
        </w:rPr>
        <w:t>Рис</w:t>
      </w:r>
      <w:r w:rsidRPr="000834BF">
        <w:rPr>
          <w:rFonts w:ascii="Times New Roman" w:hAnsi="Times New Roman" w:cs="Times New Roman"/>
          <w:sz w:val="24"/>
          <w:szCs w:val="24"/>
        </w:rPr>
        <w:t xml:space="preserve"> 3.</w:t>
      </w:r>
      <w:r>
        <w:rPr>
          <w:rFonts w:ascii="Times New Roman" w:hAnsi="Times New Roman" w:cs="Times New Roman"/>
          <w:sz w:val="24"/>
          <w:szCs w:val="24"/>
        </w:rPr>
        <w:t>6</w:t>
      </w:r>
      <w:r w:rsidR="006120E5">
        <w:rPr>
          <w:rFonts w:ascii="Times New Roman" w:hAnsi="Times New Roman" w:cs="Times New Roman"/>
          <w:sz w:val="24"/>
          <w:szCs w:val="24"/>
        </w:rPr>
        <w:t>.</w:t>
      </w:r>
      <w:r w:rsidRPr="000834BF">
        <w:rPr>
          <w:rFonts w:ascii="Times New Roman" w:hAnsi="Times New Roman" w:cs="Times New Roman"/>
          <w:sz w:val="24"/>
          <w:szCs w:val="24"/>
        </w:rPr>
        <w:t xml:space="preserve"> </w:t>
      </w:r>
      <w:r>
        <w:rPr>
          <w:rFonts w:ascii="Times New Roman" w:hAnsi="Times New Roman" w:cs="Times New Roman"/>
          <w:sz w:val="24"/>
          <w:szCs w:val="24"/>
        </w:rPr>
        <w:t>Распределение выручки с разных видов спорта по макрорегионам</w:t>
      </w:r>
      <w:r w:rsidRPr="000834BF">
        <w:rPr>
          <w:rFonts w:ascii="Times New Roman" w:hAnsi="Times New Roman" w:cs="Times New Roman"/>
          <w:sz w:val="24"/>
          <w:szCs w:val="24"/>
        </w:rPr>
        <w:t xml:space="preserve"> </w:t>
      </w:r>
      <w:r w:rsidRPr="002E36F6">
        <w:rPr>
          <w:rFonts w:ascii="Times New Roman" w:hAnsi="Times New Roman" w:cs="Times New Roman"/>
          <w:sz w:val="24"/>
          <w:szCs w:val="24"/>
        </w:rPr>
        <w:t>в</w:t>
      </w:r>
      <w:r>
        <w:rPr>
          <w:rFonts w:ascii="Times New Roman" w:hAnsi="Times New Roman" w:cs="Times New Roman"/>
          <w:sz w:val="24"/>
          <w:szCs w:val="24"/>
        </w:rPr>
        <w:t xml:space="preserve"> 2013</w:t>
      </w:r>
      <w:r w:rsidRPr="000834BF">
        <w:rPr>
          <w:rFonts w:ascii="Times New Roman" w:hAnsi="Times New Roman" w:cs="Times New Roman"/>
          <w:sz w:val="24"/>
          <w:szCs w:val="24"/>
        </w:rPr>
        <w:t xml:space="preserve"> </w:t>
      </w:r>
      <w:r w:rsidRPr="002E36F6">
        <w:rPr>
          <w:rFonts w:ascii="Times New Roman" w:hAnsi="Times New Roman" w:cs="Times New Roman"/>
          <w:sz w:val="24"/>
          <w:szCs w:val="24"/>
        </w:rPr>
        <w:t>году</w:t>
      </w:r>
      <w:r>
        <w:rPr>
          <w:rFonts w:ascii="Times New Roman" w:hAnsi="Times New Roman" w:cs="Times New Roman"/>
          <w:sz w:val="24"/>
          <w:szCs w:val="24"/>
        </w:rPr>
        <w:t xml:space="preserve">, </w:t>
      </w:r>
      <w:r w:rsidRPr="00AB3681">
        <w:rPr>
          <w:rFonts w:ascii="Times New Roman" w:hAnsi="Times New Roman" w:cs="Times New Roman"/>
          <w:sz w:val="24"/>
          <w:szCs w:val="24"/>
        </w:rPr>
        <w:t>$</w:t>
      </w:r>
      <w:r>
        <w:rPr>
          <w:rFonts w:ascii="Times New Roman" w:hAnsi="Times New Roman" w:cs="Times New Roman"/>
          <w:sz w:val="24"/>
          <w:szCs w:val="24"/>
        </w:rPr>
        <w:t>млрд.</w:t>
      </w:r>
    </w:p>
    <w:p w14:paraId="7D9BF69C" w14:textId="77777777" w:rsidR="00C6538A" w:rsidRPr="006255F4" w:rsidRDefault="00C6538A" w:rsidP="006120E5">
      <w:pPr>
        <w:spacing w:line="360" w:lineRule="auto"/>
        <w:ind w:firstLine="709"/>
        <w:contextualSpacing/>
        <w:rPr>
          <w:rFonts w:ascii="Times New Roman" w:hAnsi="Times New Roman" w:cs="Times New Roman"/>
        </w:rPr>
      </w:pPr>
      <w:r w:rsidRPr="00C25DD9">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Winning</w:t>
      </w:r>
      <w:r w:rsidRPr="00133037">
        <w:rPr>
          <w:rFonts w:ascii="Times New Roman" w:hAnsi="Times New Roman" w:cs="Times New Roman"/>
          <w:lang w:val="en-US"/>
        </w:rPr>
        <w:t xml:space="preserve"> </w:t>
      </w:r>
      <w:r>
        <w:rPr>
          <w:rFonts w:ascii="Times New Roman" w:hAnsi="Times New Roman" w:cs="Times New Roman"/>
          <w:lang w:val="en-US"/>
        </w:rPr>
        <w:t>in</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Business</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Sports</w:t>
      </w:r>
      <w:r w:rsidRPr="00133037">
        <w:rPr>
          <w:rFonts w:ascii="Times New Roman" w:hAnsi="Times New Roman" w:cs="Times New Roman"/>
          <w:lang w:val="en-US"/>
        </w:rPr>
        <w:t xml:space="preserve">. – </w:t>
      </w:r>
      <w:r>
        <w:rPr>
          <w:rFonts w:ascii="Times New Roman" w:hAnsi="Times New Roman" w:cs="Times New Roman"/>
          <w:lang w:val="en-US"/>
        </w:rPr>
        <w:t>A</w:t>
      </w:r>
      <w:r w:rsidRPr="00133037">
        <w:rPr>
          <w:rFonts w:ascii="Times New Roman" w:hAnsi="Times New Roman" w:cs="Times New Roman"/>
          <w:lang w:val="en-US"/>
        </w:rPr>
        <w:t>.</w:t>
      </w:r>
      <w:r>
        <w:rPr>
          <w:rFonts w:ascii="Times New Roman" w:hAnsi="Times New Roman" w:cs="Times New Roman"/>
          <w:lang w:val="en-US"/>
        </w:rPr>
        <w:t>T</w:t>
      </w:r>
      <w:r w:rsidRPr="00133037">
        <w:rPr>
          <w:rFonts w:ascii="Times New Roman" w:hAnsi="Times New Roman" w:cs="Times New Roman"/>
          <w:lang w:val="en-US"/>
        </w:rPr>
        <w:t>.</w:t>
      </w:r>
      <w:r>
        <w:rPr>
          <w:rFonts w:ascii="Times New Roman" w:hAnsi="Times New Roman" w:cs="Times New Roman"/>
          <w:lang w:val="en-US"/>
        </w:rPr>
        <w:t>Kearney</w:t>
      </w:r>
      <w:r w:rsidRPr="00133037">
        <w:rPr>
          <w:rFonts w:ascii="Times New Roman" w:hAnsi="Times New Roman" w:cs="Times New Roman"/>
          <w:lang w:val="en-US"/>
        </w:rPr>
        <w:t xml:space="preserve"> 2014. </w:t>
      </w:r>
      <w:r w:rsidRPr="002E36F6">
        <w:rPr>
          <w:rFonts w:ascii="Times New Roman" w:hAnsi="Times New Roman" w:cs="Times New Roman"/>
          <w:lang w:val="en-US"/>
        </w:rPr>
        <w:t>P</w:t>
      </w:r>
      <w:r w:rsidRPr="006255F4">
        <w:rPr>
          <w:rFonts w:ascii="Times New Roman" w:hAnsi="Times New Roman" w:cs="Times New Roman"/>
        </w:rPr>
        <w:t>.7.</w:t>
      </w:r>
    </w:p>
    <w:p w14:paraId="2B6CAC7C" w14:textId="33928F72" w:rsidR="00C6538A" w:rsidRPr="007726BE" w:rsidRDefault="00C6538A" w:rsidP="006120E5">
      <w:pPr>
        <w:spacing w:line="360" w:lineRule="auto"/>
        <w:ind w:firstLine="709"/>
        <w:contextualSpacing/>
        <w:jc w:val="both"/>
        <w:rPr>
          <w:rFonts w:ascii="Times New Roman" w:eastAsia="Times New Roman" w:hAnsi="Times New Roman" w:cs="Times New Roman"/>
          <w:sz w:val="24"/>
          <w:lang w:eastAsia="ru-RU"/>
        </w:rPr>
      </w:pPr>
      <w:r>
        <w:rPr>
          <w:rFonts w:ascii="Times New Roman" w:hAnsi="Times New Roman" w:cs="Times New Roman"/>
          <w:sz w:val="24"/>
        </w:rPr>
        <w:t>За последние 2 десятилетия футбол превратился в очень доходный бизнес с денежным оборотом, исчисляемом в миллиардах долларов.</w:t>
      </w:r>
      <w:r w:rsidRPr="00F20CB5">
        <w:rPr>
          <w:rFonts w:ascii="Times New Roman" w:hAnsi="Times New Roman" w:cs="Times New Roman"/>
          <w:sz w:val="24"/>
        </w:rPr>
        <w:t xml:space="preserve"> </w:t>
      </w:r>
      <w:r w:rsidRPr="00D918F1">
        <w:rPr>
          <w:rFonts w:ascii="Times New Roman" w:eastAsia="Times New Roman" w:hAnsi="Times New Roman" w:cs="Times New Roman"/>
          <w:sz w:val="24"/>
          <w:lang w:eastAsia="ru-RU"/>
        </w:rPr>
        <w:t xml:space="preserve">Футбол по-прежнему остается королем. </w:t>
      </w:r>
      <w:r>
        <w:rPr>
          <w:rFonts w:ascii="Times New Roman" w:eastAsia="Times New Roman" w:hAnsi="Times New Roman" w:cs="Times New Roman"/>
          <w:sz w:val="24"/>
          <w:lang w:eastAsia="ru-RU"/>
        </w:rPr>
        <w:t>Каждый из видов спорта показывал рост</w:t>
      </w:r>
      <w:r w:rsidRPr="00D918F1">
        <w:rPr>
          <w:rFonts w:ascii="Times New Roman" w:eastAsia="Times New Roman" w:hAnsi="Times New Roman" w:cs="Times New Roman"/>
          <w:sz w:val="24"/>
          <w:lang w:eastAsia="ru-RU"/>
        </w:rPr>
        <w:t xml:space="preserve"> почти повсеместно, но футбол остается лидером. </w:t>
      </w:r>
      <w:r>
        <w:rPr>
          <w:rFonts w:ascii="Times New Roman" w:eastAsia="Times New Roman" w:hAnsi="Times New Roman" w:cs="Times New Roman"/>
          <w:sz w:val="24"/>
          <w:lang w:eastAsia="ru-RU"/>
        </w:rPr>
        <w:t>За последний спортивный цикл д</w:t>
      </w:r>
      <w:r w:rsidRPr="00D918F1">
        <w:rPr>
          <w:rFonts w:ascii="Times New Roman" w:eastAsia="Times New Roman" w:hAnsi="Times New Roman" w:cs="Times New Roman"/>
          <w:sz w:val="24"/>
          <w:lang w:eastAsia="ru-RU"/>
        </w:rPr>
        <w:t xml:space="preserve">оходы от футбола увеличились с </w:t>
      </w:r>
      <w:r w:rsidRPr="00F31D57">
        <w:rPr>
          <w:rFonts w:ascii="Times New Roman" w:eastAsia="Times New Roman" w:hAnsi="Times New Roman" w:cs="Times New Roman"/>
          <w:sz w:val="24"/>
          <w:lang w:eastAsia="ru-RU"/>
        </w:rPr>
        <w:t>$</w:t>
      </w:r>
      <w:r w:rsidRPr="00D918F1">
        <w:rPr>
          <w:rFonts w:ascii="Times New Roman" w:eastAsia="Times New Roman" w:hAnsi="Times New Roman" w:cs="Times New Roman"/>
          <w:sz w:val="24"/>
          <w:lang w:eastAsia="ru-RU"/>
        </w:rPr>
        <w:t xml:space="preserve">25,1 млрд. в 2009 году до </w:t>
      </w:r>
      <w:r w:rsidRPr="00F31D57">
        <w:rPr>
          <w:rFonts w:ascii="Times New Roman" w:eastAsia="Times New Roman" w:hAnsi="Times New Roman" w:cs="Times New Roman"/>
          <w:sz w:val="24"/>
          <w:lang w:eastAsia="ru-RU"/>
        </w:rPr>
        <w:t>$</w:t>
      </w:r>
      <w:r w:rsidRPr="00D918F1">
        <w:rPr>
          <w:rFonts w:ascii="Times New Roman" w:eastAsia="Times New Roman" w:hAnsi="Times New Roman" w:cs="Times New Roman"/>
          <w:sz w:val="24"/>
          <w:lang w:eastAsia="ru-RU"/>
        </w:rPr>
        <w:t xml:space="preserve">35,3 млрд. в 2013 году, </w:t>
      </w:r>
      <w:r>
        <w:rPr>
          <w:rFonts w:ascii="Times New Roman" w:eastAsia="Times New Roman" w:hAnsi="Times New Roman" w:cs="Times New Roman"/>
          <w:sz w:val="24"/>
          <w:lang w:eastAsia="ru-RU"/>
        </w:rPr>
        <w:t>то есть вырос</w:t>
      </w:r>
      <w:r w:rsidRPr="00D918F1">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на 9 процентов. Стоит отметить, что т</w:t>
      </w:r>
      <w:r w:rsidRPr="00D918F1">
        <w:rPr>
          <w:rFonts w:ascii="Times New Roman" w:eastAsia="Times New Roman" w:hAnsi="Times New Roman" w:cs="Times New Roman"/>
          <w:sz w:val="24"/>
          <w:lang w:eastAsia="ru-RU"/>
        </w:rPr>
        <w:t>олько крикет</w:t>
      </w:r>
      <w:r>
        <w:rPr>
          <w:rFonts w:ascii="Times New Roman" w:eastAsia="Times New Roman" w:hAnsi="Times New Roman" w:cs="Times New Roman"/>
          <w:sz w:val="24"/>
          <w:lang w:eastAsia="ru-RU"/>
        </w:rPr>
        <w:t xml:space="preserve"> </w:t>
      </w:r>
      <w:r w:rsidRPr="00D918F1">
        <w:rPr>
          <w:rFonts w:ascii="Times New Roman" w:eastAsia="Times New Roman" w:hAnsi="Times New Roman" w:cs="Times New Roman"/>
          <w:sz w:val="24"/>
          <w:lang w:eastAsia="ru-RU"/>
        </w:rPr>
        <w:t>имел более быстрый рост за этот период</w:t>
      </w:r>
      <w:r>
        <w:rPr>
          <w:rFonts w:ascii="Times New Roman" w:eastAsia="Times New Roman" w:hAnsi="Times New Roman" w:cs="Times New Roman"/>
          <w:sz w:val="24"/>
          <w:lang w:eastAsia="ru-RU"/>
        </w:rPr>
        <w:t xml:space="preserve">: </w:t>
      </w:r>
      <w:r w:rsidRPr="00D918F1">
        <w:rPr>
          <w:rFonts w:ascii="Times New Roman" w:eastAsia="Times New Roman" w:hAnsi="Times New Roman" w:cs="Times New Roman"/>
          <w:sz w:val="24"/>
          <w:lang w:eastAsia="ru-RU"/>
        </w:rPr>
        <w:t>на 10 процентов в год</w:t>
      </w:r>
      <w:r>
        <w:rPr>
          <w:rFonts w:ascii="Times New Roman" w:eastAsia="Times New Roman" w:hAnsi="Times New Roman" w:cs="Times New Roman"/>
          <w:sz w:val="24"/>
          <w:lang w:eastAsia="ru-RU"/>
        </w:rPr>
        <w:t>.</w:t>
      </w:r>
      <w:r w:rsidRPr="00D918F1">
        <w:rPr>
          <w:rFonts w:ascii="Times New Roman" w:eastAsia="Times New Roman" w:hAnsi="Times New Roman" w:cs="Times New Roman"/>
          <w:sz w:val="24"/>
          <w:lang w:eastAsia="ru-RU"/>
        </w:rPr>
        <w:t xml:space="preserve"> </w:t>
      </w:r>
    </w:p>
    <w:p w14:paraId="0321E977" w14:textId="77777777" w:rsidR="00C6538A" w:rsidRDefault="00C6538A" w:rsidP="006120E5">
      <w:pPr>
        <w:spacing w:line="360" w:lineRule="auto"/>
        <w:ind w:firstLine="709"/>
        <w:contextualSpacing/>
        <w:jc w:val="both"/>
        <w:rPr>
          <w:rFonts w:ascii="Times New Roman" w:eastAsia="Times New Roman" w:hAnsi="Times New Roman" w:cs="Times New Roman"/>
          <w:sz w:val="24"/>
          <w:lang w:eastAsia="ru-RU"/>
        </w:rPr>
      </w:pPr>
      <w:r w:rsidRPr="005721D6">
        <w:rPr>
          <w:rFonts w:ascii="Times New Roman" w:eastAsia="Times New Roman" w:hAnsi="Times New Roman" w:cs="Times New Roman"/>
          <w:sz w:val="24"/>
          <w:lang w:eastAsia="ru-RU"/>
        </w:rPr>
        <w:t>В настоящее время все профессиональные футбольные клубы являются частью международной федерации футбола (ФИФА, фр. FIFA</w:t>
      </w:r>
      <w:r w:rsidRPr="005721D6">
        <w:rPr>
          <w:rFonts w:ascii="Times New Roman" w:eastAsia="Times New Roman" w:hAnsi="Times New Roman" w:cs="Times New Roman"/>
          <w:sz w:val="24"/>
          <w:vertAlign w:val="superscript"/>
          <w:lang w:eastAsia="ru-RU"/>
        </w:rPr>
        <w:footnoteReference w:id="44"/>
      </w:r>
      <w:r w:rsidRPr="005721D6">
        <w:rPr>
          <w:rFonts w:ascii="Times New Roman" w:eastAsia="Times New Roman" w:hAnsi="Times New Roman" w:cs="Times New Roman"/>
          <w:sz w:val="24"/>
          <w:lang w:eastAsia="ru-RU"/>
        </w:rPr>
        <w:t>).</w:t>
      </w:r>
      <w:r>
        <w:rPr>
          <w:rFonts w:ascii="Times New Roman" w:eastAsia="Times New Roman" w:hAnsi="Times New Roman" w:cs="Times New Roman"/>
          <w:sz w:val="24"/>
          <w:lang w:eastAsia="ru-RU"/>
        </w:rPr>
        <w:t xml:space="preserve"> Объединяясь по географическому или иному признаку, клубы создают футбольные чемпионаты и лиги.</w:t>
      </w:r>
      <w:r w:rsidRPr="002579D6">
        <w:rPr>
          <w:rFonts w:ascii="Times New Roman" w:eastAsia="Times New Roman" w:hAnsi="Times New Roman" w:cs="Times New Roman"/>
          <w:sz w:val="24"/>
          <w:lang w:eastAsia="ru-RU"/>
        </w:rPr>
        <w:t xml:space="preserve"> </w:t>
      </w:r>
    </w:p>
    <w:p w14:paraId="4943A737" w14:textId="6B67A2AA" w:rsidR="006120E5" w:rsidRPr="007726BE" w:rsidRDefault="006120E5" w:rsidP="006120E5">
      <w:pPr>
        <w:spacing w:line="360" w:lineRule="auto"/>
        <w:ind w:firstLine="709"/>
        <w:contextualSpacing/>
        <w:jc w:val="center"/>
        <w:rPr>
          <w:rFonts w:ascii="Times New Roman" w:eastAsia="Times New Roman" w:hAnsi="Times New Roman" w:cs="Times New Roman"/>
          <w:sz w:val="24"/>
          <w:lang w:eastAsia="ru-RU"/>
        </w:rPr>
      </w:pPr>
      <w:r w:rsidRPr="006120E5">
        <w:rPr>
          <w:rFonts w:ascii="Times New Roman" w:eastAsia="Times New Roman" w:hAnsi="Times New Roman" w:cs="Times New Roman"/>
          <w:sz w:val="24"/>
          <w:lang w:eastAsia="ru-RU"/>
        </w:rPr>
        <w:t>Табл.1 Футбольные чемпионаты под руководством ФИФА.</w:t>
      </w:r>
      <w:r>
        <w:rPr>
          <w:rFonts w:ascii="Times New Roman" w:eastAsia="Times New Roman" w:hAnsi="Times New Roman" w:cs="Times New Roman"/>
          <w:sz w:val="24"/>
          <w:lang w:eastAsia="ru-RU"/>
        </w:rPr>
        <w:t xml:space="preserve"> </w:t>
      </w:r>
    </w:p>
    <w:tbl>
      <w:tblPr>
        <w:tblStyle w:val="ac"/>
        <w:tblW w:w="0" w:type="auto"/>
        <w:jc w:val="center"/>
        <w:tblLook w:val="04A0" w:firstRow="1" w:lastRow="0" w:firstColumn="1" w:lastColumn="0" w:noHBand="0" w:noVBand="1"/>
      </w:tblPr>
      <w:tblGrid>
        <w:gridCol w:w="2336"/>
        <w:gridCol w:w="2336"/>
        <w:gridCol w:w="2336"/>
        <w:gridCol w:w="2337"/>
      </w:tblGrid>
      <w:tr w:rsidR="00C6538A" w14:paraId="5465225E" w14:textId="77777777" w:rsidTr="00834274">
        <w:trPr>
          <w:jc w:val="center"/>
        </w:trPr>
        <w:tc>
          <w:tcPr>
            <w:tcW w:w="2336" w:type="dxa"/>
            <w:vAlign w:val="center"/>
          </w:tcPr>
          <w:p w14:paraId="47063A98" w14:textId="77777777" w:rsidR="00C6538A" w:rsidRPr="007726BE" w:rsidRDefault="00C6538A" w:rsidP="00834274">
            <w:pPr>
              <w:spacing w:line="360" w:lineRule="auto"/>
              <w:jc w:val="center"/>
              <w:rPr>
                <w:rFonts w:ascii="Times New Roman" w:eastAsia="Times New Roman" w:hAnsi="Times New Roman" w:cs="Times New Roman"/>
                <w:sz w:val="24"/>
                <w:lang w:eastAsia="ru-RU"/>
              </w:rPr>
            </w:pPr>
          </w:p>
        </w:tc>
        <w:tc>
          <w:tcPr>
            <w:tcW w:w="2336" w:type="dxa"/>
            <w:vAlign w:val="center"/>
          </w:tcPr>
          <w:p w14:paraId="5502B42F" w14:textId="77777777" w:rsidR="00C6538A" w:rsidRPr="00313E31" w:rsidRDefault="00C6538A" w:rsidP="00834274">
            <w:pPr>
              <w:spacing w:line="360" w:lineRule="auto"/>
              <w:jc w:val="center"/>
              <w:rPr>
                <w:rFonts w:ascii="Times New Roman" w:eastAsia="Times New Roman" w:hAnsi="Times New Roman" w:cs="Times New Roman"/>
                <w:b/>
                <w:sz w:val="24"/>
                <w:lang w:eastAsia="ru-RU"/>
              </w:rPr>
            </w:pPr>
            <w:r w:rsidRPr="00313E31">
              <w:rPr>
                <w:rFonts w:ascii="Times New Roman" w:eastAsia="Times New Roman" w:hAnsi="Times New Roman" w:cs="Times New Roman"/>
                <w:b/>
                <w:sz w:val="24"/>
                <w:lang w:eastAsia="ru-RU"/>
              </w:rPr>
              <w:t>Национальные</w:t>
            </w:r>
          </w:p>
        </w:tc>
        <w:tc>
          <w:tcPr>
            <w:tcW w:w="2336" w:type="dxa"/>
            <w:vAlign w:val="center"/>
          </w:tcPr>
          <w:p w14:paraId="63C74D2F" w14:textId="77777777" w:rsidR="00C6538A" w:rsidRPr="00313E31" w:rsidRDefault="00C6538A" w:rsidP="00834274">
            <w:pPr>
              <w:spacing w:line="360" w:lineRule="auto"/>
              <w:jc w:val="center"/>
              <w:rPr>
                <w:rFonts w:ascii="Times New Roman" w:eastAsia="Times New Roman" w:hAnsi="Times New Roman" w:cs="Times New Roman"/>
                <w:b/>
                <w:sz w:val="24"/>
                <w:lang w:eastAsia="ru-RU"/>
              </w:rPr>
            </w:pPr>
            <w:r w:rsidRPr="00313E31">
              <w:rPr>
                <w:rFonts w:ascii="Times New Roman" w:eastAsia="Times New Roman" w:hAnsi="Times New Roman" w:cs="Times New Roman"/>
                <w:b/>
                <w:sz w:val="24"/>
                <w:lang w:eastAsia="ru-RU"/>
              </w:rPr>
              <w:t>Региональные</w:t>
            </w:r>
          </w:p>
        </w:tc>
        <w:tc>
          <w:tcPr>
            <w:tcW w:w="2337" w:type="dxa"/>
            <w:vAlign w:val="center"/>
          </w:tcPr>
          <w:p w14:paraId="6FE8E34E" w14:textId="77777777" w:rsidR="00C6538A" w:rsidRPr="00313E31" w:rsidRDefault="00C6538A" w:rsidP="00834274">
            <w:pPr>
              <w:spacing w:line="360" w:lineRule="auto"/>
              <w:jc w:val="center"/>
              <w:rPr>
                <w:rFonts w:ascii="Times New Roman" w:eastAsia="Times New Roman" w:hAnsi="Times New Roman" w:cs="Times New Roman"/>
                <w:b/>
                <w:sz w:val="24"/>
                <w:lang w:eastAsia="ru-RU"/>
              </w:rPr>
            </w:pPr>
            <w:r w:rsidRPr="00313E31">
              <w:rPr>
                <w:rFonts w:ascii="Times New Roman" w:eastAsia="Times New Roman" w:hAnsi="Times New Roman" w:cs="Times New Roman"/>
                <w:b/>
                <w:sz w:val="24"/>
                <w:lang w:eastAsia="ru-RU"/>
              </w:rPr>
              <w:t>Всемирные</w:t>
            </w:r>
          </w:p>
        </w:tc>
      </w:tr>
      <w:tr w:rsidR="00C6538A" w14:paraId="3B888DF5" w14:textId="77777777" w:rsidTr="00834274">
        <w:trPr>
          <w:jc w:val="center"/>
        </w:trPr>
        <w:tc>
          <w:tcPr>
            <w:tcW w:w="2336" w:type="dxa"/>
            <w:vAlign w:val="center"/>
          </w:tcPr>
          <w:p w14:paraId="46E453E1" w14:textId="77777777" w:rsidR="00C6538A" w:rsidRPr="00313E31" w:rsidRDefault="00C6538A" w:rsidP="00834274">
            <w:pPr>
              <w:spacing w:line="360" w:lineRule="auto"/>
              <w:jc w:val="center"/>
              <w:rPr>
                <w:rFonts w:ascii="Times New Roman" w:eastAsia="Times New Roman" w:hAnsi="Times New Roman" w:cs="Times New Roman"/>
                <w:b/>
                <w:sz w:val="24"/>
                <w:lang w:eastAsia="ru-RU"/>
              </w:rPr>
            </w:pPr>
            <w:r w:rsidRPr="00313E31">
              <w:rPr>
                <w:rFonts w:ascii="Times New Roman" w:eastAsia="Times New Roman" w:hAnsi="Times New Roman" w:cs="Times New Roman"/>
                <w:b/>
                <w:sz w:val="24"/>
                <w:lang w:eastAsia="ru-RU"/>
              </w:rPr>
              <w:t>Национальные команды</w:t>
            </w:r>
          </w:p>
        </w:tc>
        <w:tc>
          <w:tcPr>
            <w:tcW w:w="2336" w:type="dxa"/>
            <w:vAlign w:val="center"/>
          </w:tcPr>
          <w:p w14:paraId="4072AF83" w14:textId="77777777" w:rsidR="00C6538A" w:rsidRDefault="00C6538A" w:rsidP="00834274">
            <w:pPr>
              <w:spacing w:line="360" w:lineRule="auto"/>
              <w:jc w:val="center"/>
              <w:rPr>
                <w:rFonts w:ascii="Times New Roman" w:eastAsia="Times New Roman" w:hAnsi="Times New Roman" w:cs="Times New Roman"/>
                <w:sz w:val="24"/>
                <w:lang w:eastAsia="ru-RU"/>
              </w:rPr>
            </w:pPr>
          </w:p>
        </w:tc>
        <w:tc>
          <w:tcPr>
            <w:tcW w:w="2336" w:type="dxa"/>
            <w:shd w:val="clear" w:color="auto" w:fill="auto"/>
            <w:vAlign w:val="center"/>
          </w:tcPr>
          <w:p w14:paraId="0AC40717" w14:textId="77777777" w:rsidR="00C6538A" w:rsidRDefault="00C6538A" w:rsidP="00834274">
            <w:pPr>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Чемпионат Европы и квалификация к нему</w:t>
            </w:r>
          </w:p>
        </w:tc>
        <w:tc>
          <w:tcPr>
            <w:tcW w:w="2337" w:type="dxa"/>
            <w:vAlign w:val="center"/>
          </w:tcPr>
          <w:p w14:paraId="1D50B04F" w14:textId="77777777" w:rsidR="00C6538A" w:rsidRDefault="00C6538A" w:rsidP="00834274">
            <w:pPr>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Чемпионат мира и квалификация к нему</w:t>
            </w:r>
          </w:p>
        </w:tc>
      </w:tr>
      <w:tr w:rsidR="00C6538A" w14:paraId="57325826" w14:textId="77777777" w:rsidTr="00834274">
        <w:trPr>
          <w:jc w:val="center"/>
        </w:trPr>
        <w:tc>
          <w:tcPr>
            <w:tcW w:w="2336" w:type="dxa"/>
            <w:vAlign w:val="center"/>
          </w:tcPr>
          <w:p w14:paraId="00BABFE2" w14:textId="77777777" w:rsidR="00C6538A" w:rsidRPr="00313E31" w:rsidRDefault="00C6538A" w:rsidP="00834274">
            <w:pPr>
              <w:spacing w:line="360" w:lineRule="auto"/>
              <w:jc w:val="center"/>
              <w:rPr>
                <w:rFonts w:ascii="Times New Roman" w:eastAsia="Times New Roman" w:hAnsi="Times New Roman" w:cs="Times New Roman"/>
                <w:b/>
                <w:sz w:val="24"/>
                <w:lang w:eastAsia="ru-RU"/>
              </w:rPr>
            </w:pPr>
            <w:r w:rsidRPr="00313E31">
              <w:rPr>
                <w:rFonts w:ascii="Times New Roman" w:eastAsia="Times New Roman" w:hAnsi="Times New Roman" w:cs="Times New Roman"/>
                <w:b/>
                <w:sz w:val="24"/>
                <w:lang w:eastAsia="ru-RU"/>
              </w:rPr>
              <w:t>Клубы</w:t>
            </w:r>
          </w:p>
        </w:tc>
        <w:tc>
          <w:tcPr>
            <w:tcW w:w="2336" w:type="dxa"/>
            <w:shd w:val="clear" w:color="auto" w:fill="auto"/>
            <w:vAlign w:val="center"/>
          </w:tcPr>
          <w:p w14:paraId="175FE658" w14:textId="77777777" w:rsidR="00C6538A" w:rsidRDefault="00C6538A" w:rsidP="00834274">
            <w:pPr>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Национальные чемпионаты, Кубки стран</w:t>
            </w:r>
          </w:p>
        </w:tc>
        <w:tc>
          <w:tcPr>
            <w:tcW w:w="2336" w:type="dxa"/>
            <w:shd w:val="clear" w:color="auto" w:fill="auto"/>
            <w:vAlign w:val="center"/>
          </w:tcPr>
          <w:p w14:paraId="55147C02" w14:textId="77777777" w:rsidR="00C6538A" w:rsidRDefault="00C6538A" w:rsidP="00834274">
            <w:pPr>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Лига Чемпионов и Лига Европы</w:t>
            </w:r>
          </w:p>
        </w:tc>
        <w:tc>
          <w:tcPr>
            <w:tcW w:w="2337" w:type="dxa"/>
            <w:vAlign w:val="center"/>
          </w:tcPr>
          <w:p w14:paraId="0DE64D5B" w14:textId="77777777" w:rsidR="00C6538A" w:rsidRDefault="00C6538A" w:rsidP="00834274">
            <w:pPr>
              <w:spacing w:line="36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Чемпионат мира среди клубов</w:t>
            </w:r>
          </w:p>
        </w:tc>
      </w:tr>
    </w:tbl>
    <w:p w14:paraId="7EE5B5DD" w14:textId="6406FDBD" w:rsidR="00C6538A" w:rsidRPr="00BC60DD" w:rsidRDefault="00C6538A" w:rsidP="006120E5">
      <w:pPr>
        <w:spacing w:line="360" w:lineRule="auto"/>
        <w:ind w:firstLine="709"/>
        <w:contextualSpacing/>
        <w:rPr>
          <w:rFonts w:ascii="Times New Roman" w:eastAsia="Times New Roman" w:hAnsi="Times New Roman" w:cs="Times New Roman"/>
          <w:sz w:val="24"/>
          <w:lang w:val="en-US" w:eastAsia="ru-RU"/>
        </w:rPr>
      </w:pPr>
      <w:r w:rsidRPr="00C25DD9">
        <w:rPr>
          <w:rFonts w:ascii="Times New Roman" w:hAnsi="Times New Roman" w:cs="Times New Roman"/>
        </w:rPr>
        <w:t>Источник</w:t>
      </w:r>
      <w:r w:rsidRPr="00597A56">
        <w:rPr>
          <w:rFonts w:ascii="Times New Roman" w:hAnsi="Times New Roman" w:cs="Times New Roman"/>
          <w:lang w:val="en-US"/>
        </w:rPr>
        <w:t xml:space="preserve">: </w:t>
      </w:r>
      <w:r w:rsidRPr="00AB3681">
        <w:rPr>
          <w:rFonts w:ascii="Times New Roman" w:hAnsi="Times New Roman" w:cs="Times New Roman"/>
          <w:lang w:val="en-US"/>
        </w:rPr>
        <w:t>FIFA</w:t>
      </w:r>
      <w:r w:rsidRPr="00597A56">
        <w:rPr>
          <w:rFonts w:ascii="Times New Roman" w:hAnsi="Times New Roman" w:cs="Times New Roman"/>
          <w:lang w:val="en-US"/>
        </w:rPr>
        <w:t xml:space="preserve"> </w:t>
      </w:r>
      <w:r w:rsidRPr="00AB3681">
        <w:rPr>
          <w:rFonts w:ascii="Times New Roman" w:hAnsi="Times New Roman" w:cs="Times New Roman"/>
          <w:lang w:val="en-US"/>
        </w:rPr>
        <w:t>Activity</w:t>
      </w:r>
      <w:r w:rsidRPr="00597A56">
        <w:rPr>
          <w:rFonts w:ascii="Times New Roman" w:hAnsi="Times New Roman" w:cs="Times New Roman"/>
          <w:lang w:val="en-US"/>
        </w:rPr>
        <w:t xml:space="preserve"> </w:t>
      </w:r>
      <w:r w:rsidRPr="00AB3681">
        <w:rPr>
          <w:rFonts w:ascii="Times New Roman" w:hAnsi="Times New Roman" w:cs="Times New Roman"/>
          <w:lang w:val="en-US"/>
        </w:rPr>
        <w:t>Report</w:t>
      </w:r>
      <w:r w:rsidRPr="00597A56">
        <w:rPr>
          <w:rFonts w:ascii="Times New Roman" w:hAnsi="Times New Roman" w:cs="Times New Roman"/>
          <w:lang w:val="en-US"/>
        </w:rPr>
        <w:t xml:space="preserve"> 2014</w:t>
      </w:r>
      <w:r w:rsidR="006120E5">
        <w:rPr>
          <w:rFonts w:ascii="Times New Roman" w:hAnsi="Times New Roman" w:cs="Times New Roman"/>
          <w:lang w:val="en-US"/>
        </w:rPr>
        <w:t>, слайд</w:t>
      </w:r>
      <w:r>
        <w:rPr>
          <w:rFonts w:ascii="Times New Roman" w:hAnsi="Times New Roman" w:cs="Times New Roman"/>
          <w:lang w:val="en-US"/>
        </w:rPr>
        <w:t xml:space="preserve"> 12</w:t>
      </w:r>
    </w:p>
    <w:p w14:paraId="16481C0F" w14:textId="0F7D2C27" w:rsidR="00C6538A" w:rsidRDefault="00C6538A" w:rsidP="006120E5">
      <w:pPr>
        <w:spacing w:line="360" w:lineRule="auto"/>
        <w:ind w:firstLine="708"/>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lastRenderedPageBreak/>
        <w:t>Для иллюстрации роста футбольной отрасли рассмотрим европейский футбольный рынок, в который входят национальные чемпионаты, кубки стран, Чемпионат Европы и квалификация к нему</w:t>
      </w:r>
      <w:r w:rsidR="006120E5">
        <w:rPr>
          <w:rFonts w:ascii="Times New Roman" w:eastAsia="Times New Roman" w:hAnsi="Times New Roman" w:cs="Times New Roman"/>
          <w:sz w:val="24"/>
          <w:lang w:eastAsia="ru-RU"/>
        </w:rPr>
        <w:t>, Лига чемпионов и Лига Европы.</w:t>
      </w:r>
    </w:p>
    <w:p w14:paraId="676920F2" w14:textId="77777777" w:rsidR="00C6538A" w:rsidRDefault="00C6538A" w:rsidP="00C6538A">
      <w:pPr>
        <w:spacing w:line="360" w:lineRule="auto"/>
        <w:ind w:left="142"/>
        <w:jc w:val="center"/>
        <w:rPr>
          <w:rFonts w:ascii="Times New Roman" w:hAnsi="Times New Roman" w:cs="Times New Roman"/>
          <w:sz w:val="24"/>
          <w:lang w:val="en-US"/>
        </w:rPr>
      </w:pPr>
      <w:r>
        <w:rPr>
          <w:rFonts w:ascii="Times New Roman" w:hAnsi="Times New Roman" w:cs="Times New Roman"/>
          <w:noProof/>
          <w:sz w:val="24"/>
          <w:lang w:eastAsia="ru-RU"/>
        </w:rPr>
        <w:drawing>
          <wp:inline distT="0" distB="0" distL="0" distR="0" wp14:anchorId="1DF5F64C" wp14:editId="09789D89">
            <wp:extent cx="5486400" cy="32004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721D847" w14:textId="77777777" w:rsidR="00C6538A" w:rsidRPr="00551AEC" w:rsidRDefault="00C6538A" w:rsidP="006120E5">
      <w:pPr>
        <w:spacing w:line="360" w:lineRule="auto"/>
        <w:ind w:left="708" w:firstLine="709"/>
        <w:contextualSpacing/>
        <w:jc w:val="both"/>
        <w:rPr>
          <w:rFonts w:ascii="Times New Roman" w:hAnsi="Times New Roman" w:cs="Times New Roman"/>
          <w:sz w:val="24"/>
        </w:rPr>
      </w:pPr>
      <w:r>
        <w:rPr>
          <w:rFonts w:ascii="Times New Roman" w:hAnsi="Times New Roman" w:cs="Times New Roman"/>
          <w:sz w:val="24"/>
        </w:rPr>
        <w:t>Рис. 3.7</w:t>
      </w:r>
      <w:r w:rsidRPr="00551AEC">
        <w:rPr>
          <w:rFonts w:ascii="Times New Roman" w:hAnsi="Times New Roman" w:cs="Times New Roman"/>
          <w:sz w:val="24"/>
        </w:rPr>
        <w:t xml:space="preserve">. </w:t>
      </w:r>
      <w:r>
        <w:rPr>
          <w:rFonts w:ascii="Times New Roman" w:hAnsi="Times New Roman" w:cs="Times New Roman"/>
          <w:sz w:val="24"/>
        </w:rPr>
        <w:t>Динамика о</w:t>
      </w:r>
      <w:r w:rsidRPr="002F0370">
        <w:rPr>
          <w:rFonts w:ascii="Times New Roman" w:hAnsi="Times New Roman" w:cs="Times New Roman"/>
          <w:sz w:val="24"/>
        </w:rPr>
        <w:t>бъем</w:t>
      </w:r>
      <w:r>
        <w:rPr>
          <w:rFonts w:ascii="Times New Roman" w:hAnsi="Times New Roman" w:cs="Times New Roman"/>
          <w:sz w:val="24"/>
        </w:rPr>
        <w:t>а</w:t>
      </w:r>
      <w:r w:rsidRPr="002F0370">
        <w:rPr>
          <w:rFonts w:ascii="Times New Roman" w:hAnsi="Times New Roman" w:cs="Times New Roman"/>
          <w:sz w:val="24"/>
        </w:rPr>
        <w:t xml:space="preserve"> европейского футбольного рынка</w:t>
      </w:r>
      <w:r>
        <w:rPr>
          <w:rFonts w:ascii="Times New Roman" w:hAnsi="Times New Roman" w:cs="Times New Roman"/>
          <w:sz w:val="24"/>
        </w:rPr>
        <w:t xml:space="preserve"> </w:t>
      </w:r>
    </w:p>
    <w:p w14:paraId="7872F900" w14:textId="77777777" w:rsidR="00C6538A" w:rsidRPr="002735B6" w:rsidRDefault="00C6538A" w:rsidP="006120E5">
      <w:pPr>
        <w:spacing w:line="360" w:lineRule="auto"/>
        <w:ind w:firstLine="709"/>
        <w:contextualSpacing/>
        <w:jc w:val="both"/>
        <w:rPr>
          <w:rFonts w:ascii="Times New Roman" w:hAnsi="Times New Roman" w:cs="Times New Roman"/>
        </w:rPr>
      </w:pPr>
      <w:r w:rsidRPr="00551AEC">
        <w:rPr>
          <w:rFonts w:ascii="Times New Roman" w:hAnsi="Times New Roman" w:cs="Times New Roman"/>
        </w:rPr>
        <w:t>Источник</w:t>
      </w:r>
      <w:r w:rsidRPr="006255F4">
        <w:rPr>
          <w:rFonts w:ascii="Times New Roman" w:hAnsi="Times New Roman" w:cs="Times New Roman"/>
          <w:lang w:val="en-US"/>
        </w:rPr>
        <w:t xml:space="preserve">: </w:t>
      </w:r>
      <w:r>
        <w:rPr>
          <w:rFonts w:ascii="Times New Roman" w:hAnsi="Times New Roman" w:cs="Times New Roman"/>
          <w:lang w:val="en-US"/>
        </w:rPr>
        <w:t>Ahead</w:t>
      </w:r>
      <w:r w:rsidRPr="006255F4">
        <w:rPr>
          <w:rFonts w:ascii="Times New Roman" w:hAnsi="Times New Roman" w:cs="Times New Roman"/>
          <w:lang w:val="en-US"/>
        </w:rPr>
        <w:t xml:space="preserve"> </w:t>
      </w:r>
      <w:r>
        <w:rPr>
          <w:rFonts w:ascii="Times New Roman" w:hAnsi="Times New Roman" w:cs="Times New Roman"/>
          <w:lang w:val="en-US"/>
        </w:rPr>
        <w:t>of</w:t>
      </w:r>
      <w:r w:rsidRPr="006255F4">
        <w:rPr>
          <w:rFonts w:ascii="Times New Roman" w:hAnsi="Times New Roman" w:cs="Times New Roman"/>
          <w:lang w:val="en-US"/>
        </w:rPr>
        <w:t xml:space="preserve"> </w:t>
      </w:r>
      <w:r>
        <w:rPr>
          <w:rFonts w:ascii="Times New Roman" w:hAnsi="Times New Roman" w:cs="Times New Roman"/>
          <w:lang w:val="en-US"/>
        </w:rPr>
        <w:t>the</w:t>
      </w:r>
      <w:r w:rsidRPr="006255F4">
        <w:rPr>
          <w:rFonts w:ascii="Times New Roman" w:hAnsi="Times New Roman" w:cs="Times New Roman"/>
          <w:lang w:val="en-US"/>
        </w:rPr>
        <w:t xml:space="preserve"> </w:t>
      </w:r>
      <w:r>
        <w:rPr>
          <w:rFonts w:ascii="Times New Roman" w:hAnsi="Times New Roman" w:cs="Times New Roman"/>
          <w:lang w:val="en-US"/>
        </w:rPr>
        <w:t>curve</w:t>
      </w:r>
      <w:r w:rsidRPr="006255F4">
        <w:rPr>
          <w:rFonts w:ascii="Times New Roman" w:hAnsi="Times New Roman" w:cs="Times New Roman"/>
          <w:lang w:val="en-US"/>
        </w:rPr>
        <w:t xml:space="preserve">. </w:t>
      </w:r>
      <w:r>
        <w:rPr>
          <w:rFonts w:ascii="Times New Roman" w:hAnsi="Times New Roman" w:cs="Times New Roman"/>
          <w:lang w:val="en-US"/>
        </w:rPr>
        <w:t>Annual Review of Football Finance</w:t>
      </w:r>
      <w:r w:rsidRPr="00551AEC">
        <w:rPr>
          <w:rFonts w:ascii="Times New Roman" w:hAnsi="Times New Roman" w:cs="Times New Roman"/>
          <w:lang w:val="en-US"/>
        </w:rPr>
        <w:t xml:space="preserve">. – </w:t>
      </w:r>
      <w:r>
        <w:rPr>
          <w:rFonts w:ascii="Times New Roman" w:hAnsi="Times New Roman" w:cs="Times New Roman"/>
          <w:lang w:val="en-US"/>
        </w:rPr>
        <w:t>Deloitte. July</w:t>
      </w:r>
      <w:r w:rsidRPr="002735B6">
        <w:rPr>
          <w:rFonts w:ascii="Times New Roman" w:hAnsi="Times New Roman" w:cs="Times New Roman"/>
        </w:rPr>
        <w:t xml:space="preserve"> 2017. </w:t>
      </w:r>
      <w:r>
        <w:rPr>
          <w:rFonts w:ascii="Times New Roman" w:hAnsi="Times New Roman" w:cs="Times New Roman"/>
          <w:lang w:val="en-US"/>
        </w:rPr>
        <w:t>P</w:t>
      </w:r>
      <w:r w:rsidRPr="002735B6">
        <w:rPr>
          <w:rFonts w:ascii="Times New Roman" w:hAnsi="Times New Roman" w:cs="Times New Roman"/>
        </w:rPr>
        <w:t>. 8.</w:t>
      </w:r>
    </w:p>
    <w:p w14:paraId="6DC773B4" w14:textId="7DB6497C" w:rsidR="00C6538A" w:rsidRDefault="006120E5" w:rsidP="006120E5">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По данным р</w:t>
      </w:r>
      <w:r w:rsidR="00C6538A">
        <w:rPr>
          <w:rFonts w:ascii="Times New Roman" w:hAnsi="Times New Roman" w:cs="Times New Roman"/>
          <w:sz w:val="24"/>
        </w:rPr>
        <w:t>ис. 3.7</w:t>
      </w:r>
      <w:r>
        <w:rPr>
          <w:rFonts w:ascii="Times New Roman" w:hAnsi="Times New Roman" w:cs="Times New Roman"/>
          <w:sz w:val="24"/>
        </w:rPr>
        <w:t>.</w:t>
      </w:r>
      <w:r w:rsidR="00C6538A">
        <w:rPr>
          <w:rFonts w:ascii="Times New Roman" w:hAnsi="Times New Roman" w:cs="Times New Roman"/>
          <w:sz w:val="24"/>
        </w:rPr>
        <w:t xml:space="preserve"> видно, что за последние 10 лет объём европейского футбольного рынка вырос на 80%: с €13,6 млрд. в 2006 году до €24,6 млрд. в 2016 году.</w:t>
      </w:r>
    </w:p>
    <w:p w14:paraId="17AEA03A" w14:textId="77777777" w:rsidR="00C6538A" w:rsidRDefault="00C6538A" w:rsidP="00C6538A">
      <w:pPr>
        <w:spacing w:line="360" w:lineRule="auto"/>
        <w:ind w:firstLine="709"/>
        <w:jc w:val="both"/>
        <w:rPr>
          <w:rFonts w:ascii="Times New Roman" w:hAnsi="Times New Roman" w:cs="Times New Roman"/>
          <w:sz w:val="24"/>
        </w:rPr>
      </w:pPr>
      <w:r>
        <w:rPr>
          <w:rFonts w:ascii="Times New Roman" w:eastAsiaTheme="majorEastAsia" w:hAnsi="Times New Roman" w:cs="Times New Roman"/>
          <w:noProof/>
          <w:sz w:val="24"/>
          <w:szCs w:val="24"/>
          <w:lang w:eastAsia="ru-RU"/>
        </w:rPr>
        <w:drawing>
          <wp:inline distT="0" distB="0" distL="0" distR="0" wp14:anchorId="30943506" wp14:editId="39F2845A">
            <wp:extent cx="5242560" cy="2918460"/>
            <wp:effectExtent l="0" t="0" r="15240" b="1524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4590D6" w14:textId="4470A361" w:rsidR="00C6538A" w:rsidRPr="00551AEC" w:rsidRDefault="006120E5" w:rsidP="00C6538A">
      <w:pPr>
        <w:spacing w:line="360" w:lineRule="auto"/>
        <w:ind w:left="708" w:firstLine="708"/>
        <w:jc w:val="both"/>
        <w:rPr>
          <w:rFonts w:ascii="Times New Roman" w:hAnsi="Times New Roman" w:cs="Times New Roman"/>
          <w:sz w:val="24"/>
        </w:rPr>
      </w:pPr>
      <w:r>
        <w:rPr>
          <w:rFonts w:ascii="Times New Roman" w:hAnsi="Times New Roman" w:cs="Times New Roman"/>
          <w:sz w:val="24"/>
        </w:rPr>
        <w:t>Рис. 3.8.</w:t>
      </w:r>
      <w:r w:rsidR="00C6538A" w:rsidRPr="00551AEC">
        <w:rPr>
          <w:rFonts w:ascii="Times New Roman" w:hAnsi="Times New Roman" w:cs="Times New Roman"/>
          <w:sz w:val="24"/>
        </w:rPr>
        <w:t xml:space="preserve"> </w:t>
      </w:r>
      <w:r w:rsidR="00C6538A">
        <w:rPr>
          <w:rFonts w:ascii="Times New Roman" w:hAnsi="Times New Roman" w:cs="Times New Roman"/>
          <w:sz w:val="24"/>
        </w:rPr>
        <w:t xml:space="preserve">Структура доходов европейского футбольного рынка 2015/2016 </w:t>
      </w:r>
    </w:p>
    <w:p w14:paraId="0DD4D0DE" w14:textId="04737A59" w:rsidR="00C6538A" w:rsidRPr="006120E5" w:rsidRDefault="00C6538A" w:rsidP="006120E5">
      <w:pPr>
        <w:spacing w:line="360" w:lineRule="auto"/>
        <w:ind w:firstLine="426"/>
        <w:jc w:val="both"/>
        <w:rPr>
          <w:rFonts w:ascii="Times New Roman" w:hAnsi="Times New Roman" w:cs="Times New Roman"/>
        </w:rPr>
      </w:pPr>
      <w:r w:rsidRPr="00551AEC">
        <w:rPr>
          <w:rFonts w:ascii="Times New Roman" w:hAnsi="Times New Roman" w:cs="Times New Roman"/>
        </w:rPr>
        <w:t>Источник</w:t>
      </w:r>
      <w:r w:rsidRPr="00133037">
        <w:rPr>
          <w:rFonts w:ascii="Times New Roman" w:hAnsi="Times New Roman" w:cs="Times New Roman"/>
          <w:lang w:val="en-US"/>
        </w:rPr>
        <w:t xml:space="preserve">: </w:t>
      </w:r>
      <w:r>
        <w:rPr>
          <w:rFonts w:ascii="Times New Roman" w:hAnsi="Times New Roman" w:cs="Times New Roman"/>
          <w:lang w:val="en-US"/>
        </w:rPr>
        <w:t>Ahead</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the</w:t>
      </w:r>
      <w:r w:rsidRPr="00133037">
        <w:rPr>
          <w:rFonts w:ascii="Times New Roman" w:hAnsi="Times New Roman" w:cs="Times New Roman"/>
          <w:lang w:val="en-US"/>
        </w:rPr>
        <w:t xml:space="preserve"> </w:t>
      </w:r>
      <w:r>
        <w:rPr>
          <w:rFonts w:ascii="Times New Roman" w:hAnsi="Times New Roman" w:cs="Times New Roman"/>
          <w:lang w:val="en-US"/>
        </w:rPr>
        <w:t>curve</w:t>
      </w:r>
      <w:r w:rsidRPr="00133037">
        <w:rPr>
          <w:rFonts w:ascii="Times New Roman" w:hAnsi="Times New Roman" w:cs="Times New Roman"/>
          <w:lang w:val="en-US"/>
        </w:rPr>
        <w:t xml:space="preserve">. </w:t>
      </w:r>
      <w:r>
        <w:rPr>
          <w:rFonts w:ascii="Times New Roman" w:hAnsi="Times New Roman" w:cs="Times New Roman"/>
          <w:lang w:val="en-US"/>
        </w:rPr>
        <w:t>Annual</w:t>
      </w:r>
      <w:r w:rsidRPr="00133037">
        <w:rPr>
          <w:rFonts w:ascii="Times New Roman" w:hAnsi="Times New Roman" w:cs="Times New Roman"/>
          <w:lang w:val="en-US"/>
        </w:rPr>
        <w:t xml:space="preserve"> </w:t>
      </w:r>
      <w:r>
        <w:rPr>
          <w:rFonts w:ascii="Times New Roman" w:hAnsi="Times New Roman" w:cs="Times New Roman"/>
          <w:lang w:val="en-US"/>
        </w:rPr>
        <w:t>Review</w:t>
      </w:r>
      <w:r w:rsidRPr="00133037">
        <w:rPr>
          <w:rFonts w:ascii="Times New Roman" w:hAnsi="Times New Roman" w:cs="Times New Roman"/>
          <w:lang w:val="en-US"/>
        </w:rPr>
        <w:t xml:space="preserve"> </w:t>
      </w:r>
      <w:r>
        <w:rPr>
          <w:rFonts w:ascii="Times New Roman" w:hAnsi="Times New Roman" w:cs="Times New Roman"/>
          <w:lang w:val="en-US"/>
        </w:rPr>
        <w:t>of</w:t>
      </w:r>
      <w:r w:rsidRPr="00133037">
        <w:rPr>
          <w:rFonts w:ascii="Times New Roman" w:hAnsi="Times New Roman" w:cs="Times New Roman"/>
          <w:lang w:val="en-US"/>
        </w:rPr>
        <w:t xml:space="preserve"> </w:t>
      </w:r>
      <w:r>
        <w:rPr>
          <w:rFonts w:ascii="Times New Roman" w:hAnsi="Times New Roman" w:cs="Times New Roman"/>
          <w:lang w:val="en-US"/>
        </w:rPr>
        <w:t>Football</w:t>
      </w:r>
      <w:r w:rsidRPr="00133037">
        <w:rPr>
          <w:rFonts w:ascii="Times New Roman" w:hAnsi="Times New Roman" w:cs="Times New Roman"/>
          <w:lang w:val="en-US"/>
        </w:rPr>
        <w:t xml:space="preserve"> </w:t>
      </w:r>
      <w:r>
        <w:rPr>
          <w:rFonts w:ascii="Times New Roman" w:hAnsi="Times New Roman" w:cs="Times New Roman"/>
          <w:lang w:val="en-US"/>
        </w:rPr>
        <w:t>Finance</w:t>
      </w:r>
      <w:r w:rsidRPr="00133037">
        <w:rPr>
          <w:rFonts w:ascii="Times New Roman" w:hAnsi="Times New Roman" w:cs="Times New Roman"/>
          <w:lang w:val="en-US"/>
        </w:rPr>
        <w:t xml:space="preserve">. – </w:t>
      </w:r>
      <w:r>
        <w:rPr>
          <w:rFonts w:ascii="Times New Roman" w:hAnsi="Times New Roman" w:cs="Times New Roman"/>
          <w:lang w:val="en-US"/>
        </w:rPr>
        <w:t>Deloitte</w:t>
      </w:r>
      <w:r w:rsidRPr="00133037">
        <w:rPr>
          <w:rFonts w:ascii="Times New Roman" w:hAnsi="Times New Roman" w:cs="Times New Roman"/>
          <w:lang w:val="en-US"/>
        </w:rPr>
        <w:t xml:space="preserve">. </w:t>
      </w:r>
      <w:r>
        <w:rPr>
          <w:rFonts w:ascii="Times New Roman" w:hAnsi="Times New Roman" w:cs="Times New Roman"/>
          <w:lang w:val="en-US"/>
        </w:rPr>
        <w:t>July</w:t>
      </w:r>
      <w:r w:rsidRPr="002735B6">
        <w:rPr>
          <w:rFonts w:ascii="Times New Roman" w:hAnsi="Times New Roman" w:cs="Times New Roman"/>
        </w:rPr>
        <w:t xml:space="preserve"> 2017. </w:t>
      </w:r>
      <w:r>
        <w:rPr>
          <w:rFonts w:ascii="Times New Roman" w:hAnsi="Times New Roman" w:cs="Times New Roman"/>
          <w:lang w:val="en-US"/>
        </w:rPr>
        <w:t>P</w:t>
      </w:r>
      <w:r w:rsidRPr="002735B6">
        <w:rPr>
          <w:rFonts w:ascii="Times New Roman" w:hAnsi="Times New Roman" w:cs="Times New Roman"/>
        </w:rPr>
        <w:t xml:space="preserve">. </w:t>
      </w:r>
      <w:r>
        <w:rPr>
          <w:rFonts w:ascii="Times New Roman" w:hAnsi="Times New Roman" w:cs="Times New Roman"/>
        </w:rPr>
        <w:t>9</w:t>
      </w:r>
      <w:r w:rsidR="006120E5">
        <w:rPr>
          <w:rFonts w:ascii="Times New Roman" w:hAnsi="Times New Roman" w:cs="Times New Roman"/>
        </w:rPr>
        <w:t>.</w:t>
      </w:r>
    </w:p>
    <w:p w14:paraId="385D9397" w14:textId="77777777" w:rsidR="00C6538A" w:rsidRDefault="00C6538A" w:rsidP="0001396C">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lastRenderedPageBreak/>
        <w:t>Для сравнения, объём экспорта товаров и услуг из Португалии, равный 76 млрд евро в 2016 году</w:t>
      </w:r>
      <w:r>
        <w:rPr>
          <w:rStyle w:val="a6"/>
          <w:rFonts w:ascii="Times New Roman" w:hAnsi="Times New Roman" w:cs="Times New Roman"/>
          <w:sz w:val="24"/>
        </w:rPr>
        <w:footnoteReference w:id="45"/>
      </w:r>
      <w:r>
        <w:rPr>
          <w:rFonts w:ascii="Times New Roman" w:hAnsi="Times New Roman" w:cs="Times New Roman"/>
          <w:sz w:val="24"/>
        </w:rPr>
        <w:t>, был всего в 3 раза больше, чем доходы европейского футбольного рынка. При этом среднегодовой рост доходов европейского футбольного рынка за последние 4 года составлял 7,4%, а экспорт товаров и услуг из Португалии – 3,4%.</w:t>
      </w:r>
      <w:r>
        <w:rPr>
          <w:rStyle w:val="a6"/>
          <w:rFonts w:ascii="Times New Roman" w:hAnsi="Times New Roman" w:cs="Times New Roman"/>
          <w:sz w:val="24"/>
        </w:rPr>
        <w:footnoteReference w:id="46"/>
      </w:r>
    </w:p>
    <w:p w14:paraId="78F3D182" w14:textId="77777777" w:rsidR="00C6538A" w:rsidRPr="00FC390C" w:rsidRDefault="00C6538A" w:rsidP="0001396C">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Как видно из структуры доходов европейского футбольного рынка, наибольшую выручку приносят Топ-5 футбольных лиг, к которым относятся футбольные чемпионаты Англии, Германии, Италии, Испании и Франции. Кроме того, в 2016 году был проведен чемпионат Европы по футболу во Франции, доходы от которого привели к росту общей выручки.</w:t>
      </w:r>
    </w:p>
    <w:p w14:paraId="3CB95745" w14:textId="77777777" w:rsidR="00C6538A" w:rsidRPr="00434864" w:rsidRDefault="00C6538A" w:rsidP="0001396C">
      <w:pPr>
        <w:spacing w:line="360" w:lineRule="auto"/>
        <w:ind w:firstLine="709"/>
        <w:contextualSpacing/>
        <w:jc w:val="both"/>
        <w:rPr>
          <w:rFonts w:ascii="Times New Roman" w:eastAsia="Times New Roman" w:hAnsi="Times New Roman" w:cs="Times New Roman"/>
          <w:sz w:val="24"/>
          <w:lang w:eastAsia="ru-RU"/>
        </w:rPr>
      </w:pPr>
      <w:r>
        <w:rPr>
          <w:rFonts w:ascii="Times New Roman" w:hAnsi="Times New Roman" w:cs="Times New Roman"/>
          <w:sz w:val="24"/>
          <w:szCs w:val="17"/>
        </w:rPr>
        <w:t>Доходы</w:t>
      </w:r>
      <w:r w:rsidRPr="00B87E3F">
        <w:rPr>
          <w:rFonts w:ascii="Times New Roman" w:hAnsi="Times New Roman" w:cs="Times New Roman"/>
          <w:sz w:val="24"/>
          <w:szCs w:val="17"/>
        </w:rPr>
        <w:t xml:space="preserve"> </w:t>
      </w:r>
      <w:r>
        <w:rPr>
          <w:rFonts w:ascii="Times New Roman" w:hAnsi="Times New Roman" w:cs="Times New Roman"/>
          <w:sz w:val="24"/>
          <w:szCs w:val="17"/>
        </w:rPr>
        <w:t>от</w:t>
      </w:r>
      <w:r w:rsidRPr="00B87E3F">
        <w:rPr>
          <w:rFonts w:ascii="Times New Roman" w:hAnsi="Times New Roman" w:cs="Times New Roman"/>
          <w:sz w:val="24"/>
          <w:szCs w:val="17"/>
        </w:rPr>
        <w:t xml:space="preserve"> </w:t>
      </w:r>
      <w:r>
        <w:rPr>
          <w:rFonts w:ascii="Times New Roman" w:hAnsi="Times New Roman" w:cs="Times New Roman"/>
          <w:sz w:val="24"/>
          <w:szCs w:val="17"/>
        </w:rPr>
        <w:t>Чемпионата</w:t>
      </w:r>
      <w:r w:rsidRPr="00B87E3F">
        <w:rPr>
          <w:rFonts w:ascii="Times New Roman" w:hAnsi="Times New Roman" w:cs="Times New Roman"/>
          <w:sz w:val="24"/>
          <w:szCs w:val="17"/>
        </w:rPr>
        <w:t xml:space="preserve"> </w:t>
      </w:r>
      <w:r>
        <w:rPr>
          <w:rFonts w:ascii="Times New Roman" w:hAnsi="Times New Roman" w:cs="Times New Roman"/>
          <w:sz w:val="24"/>
          <w:szCs w:val="17"/>
        </w:rPr>
        <w:t>Европы</w:t>
      </w:r>
      <w:r w:rsidRPr="00B87E3F">
        <w:rPr>
          <w:rFonts w:ascii="Times New Roman" w:hAnsi="Times New Roman" w:cs="Times New Roman"/>
          <w:sz w:val="24"/>
          <w:szCs w:val="17"/>
        </w:rPr>
        <w:t xml:space="preserve"> </w:t>
      </w:r>
      <w:r>
        <w:rPr>
          <w:rFonts w:ascii="Times New Roman" w:hAnsi="Times New Roman" w:cs="Times New Roman"/>
          <w:sz w:val="24"/>
          <w:szCs w:val="17"/>
        </w:rPr>
        <w:t>по</w:t>
      </w:r>
      <w:r w:rsidRPr="00B87E3F">
        <w:rPr>
          <w:rFonts w:ascii="Times New Roman" w:hAnsi="Times New Roman" w:cs="Times New Roman"/>
          <w:sz w:val="24"/>
          <w:szCs w:val="17"/>
        </w:rPr>
        <w:t xml:space="preserve"> </w:t>
      </w:r>
      <w:r>
        <w:rPr>
          <w:rFonts w:ascii="Times New Roman" w:hAnsi="Times New Roman" w:cs="Times New Roman"/>
          <w:sz w:val="24"/>
          <w:szCs w:val="17"/>
        </w:rPr>
        <w:t>футболу</w:t>
      </w:r>
      <w:r w:rsidRPr="00B87E3F">
        <w:rPr>
          <w:rFonts w:ascii="Times New Roman" w:hAnsi="Times New Roman" w:cs="Times New Roman"/>
          <w:sz w:val="24"/>
          <w:szCs w:val="17"/>
        </w:rPr>
        <w:t xml:space="preserve">, </w:t>
      </w:r>
      <w:r>
        <w:rPr>
          <w:rFonts w:ascii="Times New Roman" w:hAnsi="Times New Roman" w:cs="Times New Roman"/>
          <w:sz w:val="24"/>
          <w:szCs w:val="17"/>
        </w:rPr>
        <w:t>состоявшегося</w:t>
      </w:r>
      <w:r w:rsidRPr="00B87E3F">
        <w:rPr>
          <w:rFonts w:ascii="Times New Roman" w:hAnsi="Times New Roman" w:cs="Times New Roman"/>
          <w:sz w:val="24"/>
          <w:szCs w:val="17"/>
        </w:rPr>
        <w:t xml:space="preserve"> </w:t>
      </w:r>
      <w:r>
        <w:rPr>
          <w:rFonts w:ascii="Times New Roman" w:hAnsi="Times New Roman" w:cs="Times New Roman"/>
          <w:sz w:val="24"/>
          <w:szCs w:val="17"/>
        </w:rPr>
        <w:t>во</w:t>
      </w:r>
      <w:r w:rsidRPr="00B87E3F">
        <w:rPr>
          <w:rFonts w:ascii="Times New Roman" w:hAnsi="Times New Roman" w:cs="Times New Roman"/>
          <w:sz w:val="24"/>
          <w:szCs w:val="17"/>
        </w:rPr>
        <w:t xml:space="preserve"> </w:t>
      </w:r>
      <w:r>
        <w:rPr>
          <w:rFonts w:ascii="Times New Roman" w:hAnsi="Times New Roman" w:cs="Times New Roman"/>
          <w:sz w:val="24"/>
          <w:szCs w:val="17"/>
        </w:rPr>
        <w:t>Франции</w:t>
      </w:r>
      <w:r w:rsidRPr="00B87E3F">
        <w:rPr>
          <w:rFonts w:ascii="Times New Roman" w:hAnsi="Times New Roman" w:cs="Times New Roman"/>
          <w:sz w:val="24"/>
          <w:szCs w:val="17"/>
        </w:rPr>
        <w:t xml:space="preserve"> </w:t>
      </w:r>
      <w:r>
        <w:rPr>
          <w:rFonts w:ascii="Times New Roman" w:hAnsi="Times New Roman" w:cs="Times New Roman"/>
          <w:sz w:val="24"/>
          <w:szCs w:val="17"/>
        </w:rPr>
        <w:t>в</w:t>
      </w:r>
      <w:r w:rsidRPr="00B87E3F">
        <w:rPr>
          <w:rFonts w:ascii="Times New Roman" w:hAnsi="Times New Roman" w:cs="Times New Roman"/>
          <w:sz w:val="24"/>
          <w:szCs w:val="17"/>
        </w:rPr>
        <w:t xml:space="preserve"> 2016 </w:t>
      </w:r>
      <w:r>
        <w:rPr>
          <w:rFonts w:ascii="Times New Roman" w:hAnsi="Times New Roman" w:cs="Times New Roman"/>
          <w:sz w:val="24"/>
          <w:szCs w:val="17"/>
        </w:rPr>
        <w:t>году</w:t>
      </w:r>
      <w:r w:rsidRPr="00B87E3F">
        <w:rPr>
          <w:rFonts w:ascii="Times New Roman" w:hAnsi="Times New Roman" w:cs="Times New Roman"/>
          <w:sz w:val="24"/>
          <w:szCs w:val="17"/>
        </w:rPr>
        <w:t xml:space="preserve">, </w:t>
      </w:r>
      <w:r>
        <w:rPr>
          <w:rFonts w:ascii="Times New Roman" w:hAnsi="Times New Roman" w:cs="Times New Roman"/>
          <w:sz w:val="24"/>
          <w:szCs w:val="17"/>
        </w:rPr>
        <w:t>выросли</w:t>
      </w:r>
      <w:r w:rsidRPr="00B87E3F">
        <w:rPr>
          <w:rFonts w:ascii="Times New Roman" w:hAnsi="Times New Roman" w:cs="Times New Roman"/>
          <w:sz w:val="24"/>
          <w:szCs w:val="17"/>
        </w:rPr>
        <w:t xml:space="preserve"> </w:t>
      </w:r>
      <w:r>
        <w:rPr>
          <w:rFonts w:ascii="Times New Roman" w:hAnsi="Times New Roman" w:cs="Times New Roman"/>
          <w:sz w:val="24"/>
          <w:szCs w:val="17"/>
        </w:rPr>
        <w:t>в</w:t>
      </w:r>
      <w:r w:rsidRPr="00B87E3F">
        <w:rPr>
          <w:rFonts w:ascii="Times New Roman" w:hAnsi="Times New Roman" w:cs="Times New Roman"/>
          <w:sz w:val="24"/>
          <w:szCs w:val="17"/>
        </w:rPr>
        <w:t xml:space="preserve"> 2 </w:t>
      </w:r>
      <w:r>
        <w:rPr>
          <w:rFonts w:ascii="Times New Roman" w:hAnsi="Times New Roman" w:cs="Times New Roman"/>
          <w:sz w:val="24"/>
          <w:szCs w:val="17"/>
        </w:rPr>
        <w:t xml:space="preserve">раза по сравнению с доходами от Чемпионата Европы 2004 года в Португалии, и выросли в 50 раз по сравнению с Чемпионатом 1992 года в Швеции. </w:t>
      </w:r>
      <w:r w:rsidRPr="00B87E3F">
        <w:rPr>
          <w:rFonts w:ascii="Times New Roman" w:hAnsi="Times New Roman" w:cs="Times New Roman"/>
          <w:sz w:val="24"/>
          <w:szCs w:val="17"/>
        </w:rPr>
        <w:t xml:space="preserve"> </w:t>
      </w:r>
      <w:r>
        <w:rPr>
          <w:rFonts w:ascii="Times New Roman" w:hAnsi="Times New Roman" w:cs="Times New Roman"/>
          <w:sz w:val="24"/>
          <w:szCs w:val="17"/>
        </w:rPr>
        <w:t>Продажа</w:t>
      </w:r>
      <w:r w:rsidRPr="00B87E3F">
        <w:rPr>
          <w:rFonts w:ascii="Times New Roman" w:hAnsi="Times New Roman" w:cs="Times New Roman"/>
          <w:sz w:val="24"/>
          <w:szCs w:val="17"/>
        </w:rPr>
        <w:t xml:space="preserve"> </w:t>
      </w:r>
      <w:r>
        <w:rPr>
          <w:rFonts w:ascii="Times New Roman" w:hAnsi="Times New Roman" w:cs="Times New Roman"/>
          <w:sz w:val="24"/>
          <w:szCs w:val="17"/>
        </w:rPr>
        <w:t>телевизионных</w:t>
      </w:r>
      <w:r w:rsidRPr="00B87E3F">
        <w:rPr>
          <w:rFonts w:ascii="Times New Roman" w:hAnsi="Times New Roman" w:cs="Times New Roman"/>
          <w:sz w:val="24"/>
          <w:szCs w:val="17"/>
        </w:rPr>
        <w:t xml:space="preserve"> </w:t>
      </w:r>
      <w:r>
        <w:rPr>
          <w:rFonts w:ascii="Times New Roman" w:hAnsi="Times New Roman" w:cs="Times New Roman"/>
          <w:sz w:val="24"/>
          <w:szCs w:val="17"/>
        </w:rPr>
        <w:t>прав</w:t>
      </w:r>
      <w:r w:rsidRPr="00B87E3F">
        <w:rPr>
          <w:rFonts w:ascii="Times New Roman" w:hAnsi="Times New Roman" w:cs="Times New Roman"/>
          <w:sz w:val="24"/>
          <w:szCs w:val="17"/>
        </w:rPr>
        <w:t xml:space="preserve"> </w:t>
      </w:r>
      <w:r>
        <w:rPr>
          <w:rFonts w:ascii="Times New Roman" w:hAnsi="Times New Roman" w:cs="Times New Roman"/>
          <w:sz w:val="24"/>
          <w:szCs w:val="17"/>
        </w:rPr>
        <w:t>на</w:t>
      </w:r>
      <w:r w:rsidRPr="00B87E3F">
        <w:rPr>
          <w:rFonts w:ascii="Times New Roman" w:hAnsi="Times New Roman" w:cs="Times New Roman"/>
          <w:sz w:val="24"/>
          <w:szCs w:val="17"/>
        </w:rPr>
        <w:t xml:space="preserve"> </w:t>
      </w:r>
      <w:r>
        <w:rPr>
          <w:rFonts w:ascii="Times New Roman" w:hAnsi="Times New Roman" w:cs="Times New Roman"/>
          <w:sz w:val="24"/>
          <w:szCs w:val="17"/>
        </w:rPr>
        <w:t>показ</w:t>
      </w:r>
      <w:r w:rsidRPr="00B87E3F">
        <w:rPr>
          <w:rFonts w:ascii="Times New Roman" w:hAnsi="Times New Roman" w:cs="Times New Roman"/>
          <w:sz w:val="24"/>
          <w:szCs w:val="17"/>
        </w:rPr>
        <w:t xml:space="preserve"> </w:t>
      </w:r>
      <w:r>
        <w:rPr>
          <w:rFonts w:ascii="Times New Roman" w:hAnsi="Times New Roman" w:cs="Times New Roman"/>
          <w:sz w:val="24"/>
          <w:szCs w:val="17"/>
        </w:rPr>
        <w:t>ЧЕ-2016 перевалила за 1 млрд. евро, что составило 53% от общей выручки с чемпионата, а продажа билетов на матчи принесла 14% от общей выручки. На</w:t>
      </w:r>
      <w:r w:rsidRPr="007D78E4">
        <w:rPr>
          <w:rFonts w:ascii="Times New Roman" w:hAnsi="Times New Roman" w:cs="Times New Roman"/>
          <w:sz w:val="24"/>
          <w:szCs w:val="17"/>
        </w:rPr>
        <w:t xml:space="preserve"> </w:t>
      </w:r>
      <w:r>
        <w:rPr>
          <w:rFonts w:ascii="Times New Roman" w:hAnsi="Times New Roman" w:cs="Times New Roman"/>
          <w:sz w:val="24"/>
          <w:szCs w:val="17"/>
        </w:rPr>
        <w:t>ЧЕ</w:t>
      </w:r>
      <w:r w:rsidRPr="007D78E4">
        <w:rPr>
          <w:rFonts w:ascii="Times New Roman" w:hAnsi="Times New Roman" w:cs="Times New Roman"/>
          <w:sz w:val="24"/>
          <w:szCs w:val="17"/>
        </w:rPr>
        <w:t xml:space="preserve">-1992 </w:t>
      </w:r>
      <w:r>
        <w:rPr>
          <w:rFonts w:ascii="Times New Roman" w:hAnsi="Times New Roman" w:cs="Times New Roman"/>
          <w:sz w:val="24"/>
          <w:szCs w:val="17"/>
        </w:rPr>
        <w:t xml:space="preserve">выручка от продажи телевизионных прав составляла 36%, а доход от продажи билетов 44% общей выручки. Данная тенденция последних 2 десятилетий характерна для футбольной отрасли в целом: продажа телевизионных прав становится с каждым годом все большей статьей доходов у футбольных клубов и ассоциаций. </w:t>
      </w:r>
      <w:r w:rsidRPr="007D78E4">
        <w:rPr>
          <w:rFonts w:ascii="Times New Roman" w:hAnsi="Times New Roman" w:cs="Times New Roman"/>
          <w:sz w:val="24"/>
          <w:szCs w:val="17"/>
        </w:rPr>
        <w:t xml:space="preserve"> </w:t>
      </w:r>
    </w:p>
    <w:p w14:paraId="2D55D366" w14:textId="77777777" w:rsidR="00C6538A" w:rsidRDefault="00C6538A" w:rsidP="0001396C">
      <w:pPr>
        <w:spacing w:line="360" w:lineRule="auto"/>
        <w:ind w:firstLine="709"/>
        <w:contextualSpacing/>
        <w:jc w:val="both"/>
        <w:rPr>
          <w:rFonts w:ascii="Times New Roman" w:eastAsia="Times New Roman" w:hAnsi="Times New Roman" w:cs="Times New Roman"/>
          <w:sz w:val="24"/>
          <w:lang w:eastAsia="ru-RU"/>
        </w:rPr>
      </w:pPr>
      <w:r w:rsidRPr="00537C33">
        <w:rPr>
          <w:rFonts w:ascii="Times New Roman" w:eastAsia="Times New Roman" w:hAnsi="Times New Roman" w:cs="Times New Roman"/>
          <w:sz w:val="24"/>
          <w:lang w:eastAsia="ru-RU"/>
        </w:rPr>
        <w:t xml:space="preserve">Как </w:t>
      </w:r>
      <w:r>
        <w:rPr>
          <w:rFonts w:ascii="Times New Roman" w:eastAsia="Times New Roman" w:hAnsi="Times New Roman" w:cs="Times New Roman"/>
          <w:sz w:val="24"/>
          <w:lang w:eastAsia="ru-RU"/>
        </w:rPr>
        <w:t xml:space="preserve">же </w:t>
      </w:r>
      <w:r w:rsidRPr="00537C33">
        <w:rPr>
          <w:rFonts w:ascii="Times New Roman" w:eastAsia="Times New Roman" w:hAnsi="Times New Roman" w:cs="Times New Roman"/>
          <w:sz w:val="24"/>
          <w:lang w:eastAsia="ru-RU"/>
        </w:rPr>
        <w:t>спорт</w:t>
      </w:r>
      <w:r>
        <w:rPr>
          <w:rFonts w:ascii="Times New Roman" w:eastAsia="Times New Roman" w:hAnsi="Times New Roman" w:cs="Times New Roman"/>
          <w:sz w:val="24"/>
          <w:lang w:eastAsia="ru-RU"/>
        </w:rPr>
        <w:t>, в том числе и футбол,</w:t>
      </w:r>
      <w:r w:rsidRPr="00537C33">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аккумулирует выручку</w:t>
      </w:r>
      <w:r w:rsidRPr="00537C33">
        <w:rPr>
          <w:rFonts w:ascii="Times New Roman" w:eastAsia="Times New Roman" w:hAnsi="Times New Roman" w:cs="Times New Roman"/>
          <w:sz w:val="24"/>
          <w:lang w:eastAsia="ru-RU"/>
        </w:rPr>
        <w:t xml:space="preserve">? Владельцы прав определяют структуру профессиональных видов спорта во всем мире. Они устанавливают правила, организуют мероприятия и берут на себя ответственность за получение доходов от матчей, средств массовой информации и прав на маркетинг. </w:t>
      </w:r>
      <w:r>
        <w:rPr>
          <w:rFonts w:ascii="Times New Roman" w:eastAsia="Times New Roman" w:hAnsi="Times New Roman" w:cs="Times New Roman"/>
          <w:sz w:val="24"/>
          <w:lang w:eastAsia="ru-RU"/>
        </w:rPr>
        <w:t>Ц</w:t>
      </w:r>
      <w:r w:rsidRPr="00537C33">
        <w:rPr>
          <w:rFonts w:ascii="Times New Roman" w:eastAsia="Times New Roman" w:hAnsi="Times New Roman" w:cs="Times New Roman"/>
          <w:sz w:val="24"/>
          <w:lang w:eastAsia="ru-RU"/>
        </w:rPr>
        <w:t>епочка создания стоимости</w:t>
      </w:r>
      <w:r>
        <w:rPr>
          <w:rFonts w:ascii="Times New Roman" w:eastAsia="Times New Roman" w:hAnsi="Times New Roman" w:cs="Times New Roman"/>
          <w:sz w:val="24"/>
          <w:lang w:eastAsia="ru-RU"/>
        </w:rPr>
        <w:t xml:space="preserve"> на любом виде спорта, в том числе и футболе,</w:t>
      </w:r>
      <w:r w:rsidRPr="00537C33">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строится</w:t>
      </w:r>
      <w:r w:rsidRPr="00537C33">
        <w:rPr>
          <w:rFonts w:ascii="Times New Roman" w:eastAsia="Times New Roman" w:hAnsi="Times New Roman" w:cs="Times New Roman"/>
          <w:sz w:val="24"/>
          <w:lang w:eastAsia="ru-RU"/>
        </w:rPr>
        <w:t xml:space="preserve"> вокруг четырех столпов:</w:t>
      </w:r>
    </w:p>
    <w:p w14:paraId="509BC805" w14:textId="77777777" w:rsidR="00C6538A" w:rsidRDefault="00C6538A" w:rsidP="00C6538A">
      <w:pPr>
        <w:spacing w:line="360" w:lineRule="auto"/>
        <w:ind w:firstLine="708"/>
        <w:jc w:val="both"/>
        <w:rPr>
          <w:rFonts w:ascii="Times New Roman" w:eastAsia="Times New Roman" w:hAnsi="Times New Roman" w:cs="Times New Roman"/>
          <w:sz w:val="24"/>
          <w:lang w:eastAsia="ru-RU"/>
        </w:rPr>
      </w:pPr>
      <w:r>
        <w:rPr>
          <w:rFonts w:ascii="Times New Roman" w:eastAsia="Times New Roman" w:hAnsi="Times New Roman" w:cs="Times New Roman"/>
          <w:noProof/>
          <w:sz w:val="24"/>
          <w:lang w:eastAsia="ru-RU"/>
        </w:rPr>
        <w:lastRenderedPageBreak/>
        <w:drawing>
          <wp:inline distT="0" distB="0" distL="0" distR="0" wp14:anchorId="10959653" wp14:editId="16E93852">
            <wp:extent cx="4640580" cy="2476500"/>
            <wp:effectExtent l="0" t="0" r="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3554B1A" w14:textId="29662549" w:rsidR="00C6538A" w:rsidRDefault="00922208" w:rsidP="00C6538A">
      <w:pPr>
        <w:spacing w:line="360" w:lineRule="auto"/>
        <w:ind w:left="708" w:firstLine="708"/>
        <w:jc w:val="both"/>
        <w:rPr>
          <w:rFonts w:ascii="Times New Roman" w:hAnsi="Times New Roman" w:cs="Times New Roman"/>
          <w:sz w:val="24"/>
        </w:rPr>
      </w:pPr>
      <w:r>
        <w:rPr>
          <w:rFonts w:ascii="Times New Roman" w:hAnsi="Times New Roman" w:cs="Times New Roman"/>
          <w:sz w:val="24"/>
        </w:rPr>
        <w:t>Рис. 3.9.</w:t>
      </w:r>
      <w:r w:rsidR="00C6538A" w:rsidRPr="00551AEC">
        <w:rPr>
          <w:rFonts w:ascii="Times New Roman" w:hAnsi="Times New Roman" w:cs="Times New Roman"/>
          <w:sz w:val="24"/>
        </w:rPr>
        <w:t xml:space="preserve"> </w:t>
      </w:r>
      <w:r w:rsidR="00C6538A">
        <w:rPr>
          <w:rFonts w:ascii="Times New Roman" w:hAnsi="Times New Roman" w:cs="Times New Roman"/>
          <w:sz w:val="24"/>
        </w:rPr>
        <w:t>Создание стоимости вида спорта</w:t>
      </w:r>
    </w:p>
    <w:p w14:paraId="2105F3E0" w14:textId="7E65BA10" w:rsidR="009469BB" w:rsidRDefault="0084358C" w:rsidP="009469BB">
      <w:pPr>
        <w:spacing w:line="360" w:lineRule="auto"/>
        <w:ind w:left="708" w:firstLine="708"/>
        <w:jc w:val="both"/>
        <w:rPr>
          <w:rFonts w:ascii="Times New Roman" w:hAnsi="Times New Roman" w:cs="Times New Roman"/>
        </w:rPr>
      </w:pPr>
      <w:r>
        <w:rPr>
          <w:rFonts w:ascii="Times New Roman" w:hAnsi="Times New Roman" w:cs="Times New Roman"/>
          <w:sz w:val="24"/>
        </w:rPr>
        <w:t>Источник</w:t>
      </w:r>
      <w:r w:rsidRPr="00A24CF8">
        <w:rPr>
          <w:rFonts w:ascii="Times New Roman" w:hAnsi="Times New Roman" w:cs="Times New Roman"/>
          <w:sz w:val="24"/>
        </w:rPr>
        <w:t xml:space="preserve">: </w:t>
      </w:r>
      <w:r w:rsidR="009469BB">
        <w:rPr>
          <w:rFonts w:ascii="Times New Roman" w:hAnsi="Times New Roman" w:cs="Times New Roman"/>
          <w:lang w:val="en-US"/>
        </w:rPr>
        <w:t>Winning</w:t>
      </w:r>
      <w:r w:rsidR="009469BB" w:rsidRPr="00A24CF8">
        <w:rPr>
          <w:rFonts w:ascii="Times New Roman" w:hAnsi="Times New Roman" w:cs="Times New Roman"/>
        </w:rPr>
        <w:t xml:space="preserve"> </w:t>
      </w:r>
      <w:r w:rsidR="009469BB">
        <w:rPr>
          <w:rFonts w:ascii="Times New Roman" w:hAnsi="Times New Roman" w:cs="Times New Roman"/>
          <w:lang w:val="en-US"/>
        </w:rPr>
        <w:t>in</w:t>
      </w:r>
      <w:r w:rsidR="009469BB" w:rsidRPr="00A24CF8">
        <w:rPr>
          <w:rFonts w:ascii="Times New Roman" w:hAnsi="Times New Roman" w:cs="Times New Roman"/>
        </w:rPr>
        <w:t xml:space="preserve"> </w:t>
      </w:r>
      <w:r w:rsidR="009469BB">
        <w:rPr>
          <w:rFonts w:ascii="Times New Roman" w:hAnsi="Times New Roman" w:cs="Times New Roman"/>
          <w:lang w:val="en-US"/>
        </w:rPr>
        <w:t>the</w:t>
      </w:r>
      <w:r w:rsidR="009469BB" w:rsidRPr="00A24CF8">
        <w:rPr>
          <w:rFonts w:ascii="Times New Roman" w:hAnsi="Times New Roman" w:cs="Times New Roman"/>
        </w:rPr>
        <w:t xml:space="preserve"> </w:t>
      </w:r>
      <w:r w:rsidR="009469BB">
        <w:rPr>
          <w:rFonts w:ascii="Times New Roman" w:hAnsi="Times New Roman" w:cs="Times New Roman"/>
          <w:lang w:val="en-US"/>
        </w:rPr>
        <w:t>Business</w:t>
      </w:r>
      <w:r w:rsidR="009469BB" w:rsidRPr="00A24CF8">
        <w:rPr>
          <w:rFonts w:ascii="Times New Roman" w:hAnsi="Times New Roman" w:cs="Times New Roman"/>
        </w:rPr>
        <w:t xml:space="preserve"> </w:t>
      </w:r>
      <w:r w:rsidR="009469BB">
        <w:rPr>
          <w:rFonts w:ascii="Times New Roman" w:hAnsi="Times New Roman" w:cs="Times New Roman"/>
          <w:lang w:val="en-US"/>
        </w:rPr>
        <w:t>of</w:t>
      </w:r>
      <w:r w:rsidR="009469BB" w:rsidRPr="00A24CF8">
        <w:rPr>
          <w:rFonts w:ascii="Times New Roman" w:hAnsi="Times New Roman" w:cs="Times New Roman"/>
        </w:rPr>
        <w:t xml:space="preserve"> </w:t>
      </w:r>
      <w:r w:rsidR="009469BB">
        <w:rPr>
          <w:rFonts w:ascii="Times New Roman" w:hAnsi="Times New Roman" w:cs="Times New Roman"/>
          <w:lang w:val="en-US"/>
        </w:rPr>
        <w:t>Sports</w:t>
      </w:r>
      <w:r w:rsidR="009469BB" w:rsidRPr="00A24CF8">
        <w:rPr>
          <w:rFonts w:ascii="Times New Roman" w:hAnsi="Times New Roman" w:cs="Times New Roman"/>
        </w:rPr>
        <w:t xml:space="preserve">. – </w:t>
      </w:r>
      <w:r w:rsidR="009469BB">
        <w:rPr>
          <w:rFonts w:ascii="Times New Roman" w:hAnsi="Times New Roman" w:cs="Times New Roman"/>
          <w:lang w:val="en-US"/>
        </w:rPr>
        <w:t>A</w:t>
      </w:r>
      <w:r w:rsidR="009469BB" w:rsidRPr="00A24CF8">
        <w:rPr>
          <w:rFonts w:ascii="Times New Roman" w:hAnsi="Times New Roman" w:cs="Times New Roman"/>
        </w:rPr>
        <w:t>.</w:t>
      </w:r>
      <w:r w:rsidR="009469BB">
        <w:rPr>
          <w:rFonts w:ascii="Times New Roman" w:hAnsi="Times New Roman" w:cs="Times New Roman"/>
          <w:lang w:val="en-US"/>
        </w:rPr>
        <w:t>T</w:t>
      </w:r>
      <w:r w:rsidR="009469BB" w:rsidRPr="00A24CF8">
        <w:rPr>
          <w:rFonts w:ascii="Times New Roman" w:hAnsi="Times New Roman" w:cs="Times New Roman"/>
        </w:rPr>
        <w:t>.</w:t>
      </w:r>
      <w:r w:rsidR="009469BB">
        <w:rPr>
          <w:rFonts w:ascii="Times New Roman" w:hAnsi="Times New Roman" w:cs="Times New Roman"/>
          <w:lang w:val="en-US"/>
        </w:rPr>
        <w:t>Kearney</w:t>
      </w:r>
      <w:r w:rsidR="009469BB" w:rsidRPr="00A24CF8">
        <w:rPr>
          <w:rFonts w:ascii="Times New Roman" w:hAnsi="Times New Roman" w:cs="Times New Roman"/>
        </w:rPr>
        <w:t xml:space="preserve"> 2014. </w:t>
      </w:r>
      <w:r w:rsidR="009469BB" w:rsidRPr="002E36F6">
        <w:rPr>
          <w:rFonts w:ascii="Times New Roman" w:hAnsi="Times New Roman" w:cs="Times New Roman"/>
          <w:lang w:val="en-US"/>
        </w:rPr>
        <w:t>P</w:t>
      </w:r>
      <w:r w:rsidR="009469BB">
        <w:rPr>
          <w:rFonts w:ascii="Times New Roman" w:hAnsi="Times New Roman" w:cs="Times New Roman"/>
        </w:rPr>
        <w:t>.9</w:t>
      </w:r>
      <w:r w:rsidR="009469BB" w:rsidRPr="006255F4">
        <w:rPr>
          <w:rFonts w:ascii="Times New Roman" w:hAnsi="Times New Roman" w:cs="Times New Roman"/>
        </w:rPr>
        <w:t>.</w:t>
      </w:r>
    </w:p>
    <w:p w14:paraId="7A2ECB68" w14:textId="7C69AA91" w:rsidR="00C6538A" w:rsidRPr="00851BD5" w:rsidRDefault="00C6538A" w:rsidP="009469BB">
      <w:pPr>
        <w:spacing w:line="360" w:lineRule="auto"/>
        <w:ind w:firstLine="708"/>
        <w:jc w:val="both"/>
        <w:rPr>
          <w:rFonts w:ascii="Times New Roman" w:eastAsia="Times New Roman" w:hAnsi="Times New Roman" w:cs="Times New Roman"/>
          <w:sz w:val="24"/>
          <w:lang w:eastAsia="ru-RU"/>
        </w:rPr>
      </w:pPr>
      <w:r w:rsidRPr="00E84113">
        <w:rPr>
          <w:rFonts w:ascii="Times New Roman" w:eastAsia="Times New Roman" w:hAnsi="Times New Roman" w:cs="Times New Roman"/>
          <w:b/>
          <w:sz w:val="24"/>
          <w:lang w:eastAsia="ru-RU"/>
        </w:rPr>
        <w:t>Спортивная составляющая</w:t>
      </w:r>
      <w:r w:rsidRPr="00537C33">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Ею управляют владельцы правами</w:t>
      </w:r>
      <w:r w:rsidRPr="00537C33">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она является частью нематериальных активов</w:t>
      </w:r>
      <w:r w:rsidRPr="00537C33">
        <w:rPr>
          <w:rFonts w:ascii="Times New Roman" w:eastAsia="Times New Roman" w:hAnsi="Times New Roman" w:cs="Times New Roman"/>
          <w:sz w:val="24"/>
          <w:lang w:eastAsia="ru-RU"/>
        </w:rPr>
        <w:t xml:space="preserve">, которые привлекают </w:t>
      </w:r>
      <w:r>
        <w:rPr>
          <w:rFonts w:ascii="Times New Roman" w:eastAsia="Times New Roman" w:hAnsi="Times New Roman" w:cs="Times New Roman"/>
          <w:sz w:val="24"/>
          <w:lang w:eastAsia="ru-RU"/>
        </w:rPr>
        <w:t>фанатов</w:t>
      </w:r>
      <w:r w:rsidRPr="00537C33">
        <w:rPr>
          <w:rFonts w:ascii="Times New Roman" w:eastAsia="Times New Roman" w:hAnsi="Times New Roman" w:cs="Times New Roman"/>
          <w:sz w:val="24"/>
          <w:lang w:eastAsia="ru-RU"/>
        </w:rPr>
        <w:t xml:space="preserve"> и д</w:t>
      </w:r>
      <w:r>
        <w:rPr>
          <w:rFonts w:ascii="Times New Roman" w:eastAsia="Times New Roman" w:hAnsi="Times New Roman" w:cs="Times New Roman"/>
          <w:sz w:val="24"/>
          <w:lang w:eastAsia="ru-RU"/>
        </w:rPr>
        <w:t>еньги. Она</w:t>
      </w:r>
      <w:r w:rsidRPr="00537C33">
        <w:rPr>
          <w:rFonts w:ascii="Times New Roman" w:eastAsia="Times New Roman" w:hAnsi="Times New Roman" w:cs="Times New Roman"/>
          <w:sz w:val="24"/>
          <w:lang w:eastAsia="ru-RU"/>
        </w:rPr>
        <w:t xml:space="preserve"> включают в себя широкий </w:t>
      </w:r>
      <w:r>
        <w:rPr>
          <w:rFonts w:ascii="Times New Roman" w:eastAsia="Times New Roman" w:hAnsi="Times New Roman" w:cs="Times New Roman"/>
          <w:sz w:val="24"/>
          <w:lang w:eastAsia="ru-RU"/>
        </w:rPr>
        <w:t>много различных частей:</w:t>
      </w:r>
      <w:r w:rsidRPr="00537C33">
        <w:rPr>
          <w:rFonts w:ascii="Times New Roman" w:eastAsia="Times New Roman" w:hAnsi="Times New Roman" w:cs="Times New Roman"/>
          <w:sz w:val="24"/>
          <w:lang w:eastAsia="ru-RU"/>
        </w:rPr>
        <w:t xml:space="preserve"> лиги (например, </w:t>
      </w:r>
      <w:r>
        <w:rPr>
          <w:rFonts w:ascii="Times New Roman" w:eastAsia="Times New Roman" w:hAnsi="Times New Roman" w:cs="Times New Roman"/>
          <w:sz w:val="24"/>
          <w:lang w:eastAsia="ru-RU"/>
        </w:rPr>
        <w:t xml:space="preserve">Английскую футбольную </w:t>
      </w:r>
      <w:r w:rsidRPr="00537C33">
        <w:rPr>
          <w:rFonts w:ascii="Times New Roman" w:eastAsia="Times New Roman" w:hAnsi="Times New Roman" w:cs="Times New Roman"/>
          <w:sz w:val="24"/>
          <w:lang w:eastAsia="ru-RU"/>
        </w:rPr>
        <w:t>премьер-лигу), про</w:t>
      </w:r>
      <w:r>
        <w:rPr>
          <w:rFonts w:ascii="Times New Roman" w:eastAsia="Times New Roman" w:hAnsi="Times New Roman" w:cs="Times New Roman"/>
          <w:sz w:val="24"/>
          <w:lang w:eastAsia="ru-RU"/>
        </w:rPr>
        <w:t>мо</w:t>
      </w:r>
      <w:r w:rsidRPr="00537C33">
        <w:rPr>
          <w:rFonts w:ascii="Times New Roman" w:eastAsia="Times New Roman" w:hAnsi="Times New Roman" w:cs="Times New Roman"/>
          <w:sz w:val="24"/>
          <w:lang w:eastAsia="ru-RU"/>
        </w:rPr>
        <w:t>-туры (</w:t>
      </w:r>
      <w:r>
        <w:rPr>
          <w:rFonts w:ascii="Times New Roman" w:eastAsia="Times New Roman" w:hAnsi="Times New Roman" w:cs="Times New Roman"/>
          <w:sz w:val="24"/>
          <w:lang w:eastAsia="ru-RU"/>
        </w:rPr>
        <w:t>Матч всех звезд НБА</w:t>
      </w:r>
      <w:r w:rsidRPr="00537C33">
        <w:rPr>
          <w:rFonts w:ascii="Times New Roman" w:eastAsia="Times New Roman" w:hAnsi="Times New Roman" w:cs="Times New Roman"/>
          <w:sz w:val="24"/>
          <w:lang w:eastAsia="ru-RU"/>
        </w:rPr>
        <w:t>), команды (</w:t>
      </w:r>
      <w:r>
        <w:rPr>
          <w:rFonts w:ascii="Times New Roman" w:eastAsia="Times New Roman" w:hAnsi="Times New Roman" w:cs="Times New Roman"/>
          <w:sz w:val="24"/>
          <w:lang w:eastAsia="ru-RU"/>
        </w:rPr>
        <w:t>Реал Мадрид, Милан, Манчестер Юнайтед</w:t>
      </w:r>
      <w:r w:rsidRPr="00537C33">
        <w:rPr>
          <w:rFonts w:ascii="Times New Roman" w:eastAsia="Times New Roman" w:hAnsi="Times New Roman" w:cs="Times New Roman"/>
          <w:sz w:val="24"/>
          <w:lang w:eastAsia="ru-RU"/>
        </w:rPr>
        <w:t>) и спортсмены (</w:t>
      </w:r>
      <w:r>
        <w:rPr>
          <w:rFonts w:ascii="Times New Roman" w:eastAsia="Times New Roman" w:hAnsi="Times New Roman" w:cs="Times New Roman"/>
          <w:sz w:val="24"/>
          <w:lang w:eastAsia="ru-RU"/>
        </w:rPr>
        <w:t>Криштиану Роналду</w:t>
      </w:r>
      <w:r w:rsidRPr="00537C33">
        <w:rPr>
          <w:rFonts w:ascii="Times New Roman" w:eastAsia="Times New Roman" w:hAnsi="Times New Roman" w:cs="Times New Roman"/>
          <w:sz w:val="24"/>
          <w:lang w:eastAsia="ru-RU"/>
        </w:rPr>
        <w:t>, Лионель Месси).</w:t>
      </w:r>
    </w:p>
    <w:p w14:paraId="703E4001" w14:textId="77777777" w:rsidR="00C6538A" w:rsidRDefault="00C6538A" w:rsidP="0001396C">
      <w:pPr>
        <w:spacing w:line="360" w:lineRule="auto"/>
        <w:ind w:firstLine="709"/>
        <w:contextualSpacing/>
        <w:jc w:val="both"/>
        <w:rPr>
          <w:rFonts w:ascii="Times New Roman" w:eastAsia="Times New Roman" w:hAnsi="Times New Roman" w:cs="Times New Roman"/>
          <w:sz w:val="24"/>
          <w:lang w:eastAsia="ru-RU"/>
        </w:rPr>
      </w:pPr>
      <w:r w:rsidRPr="00E84113">
        <w:rPr>
          <w:rFonts w:ascii="Times New Roman" w:eastAsia="Times New Roman" w:hAnsi="Times New Roman" w:cs="Times New Roman"/>
          <w:b/>
          <w:sz w:val="24"/>
          <w:lang w:eastAsia="ru-RU"/>
        </w:rPr>
        <w:t>Владельцы прав</w:t>
      </w:r>
      <w:r w:rsidRPr="00537C33">
        <w:rPr>
          <w:rFonts w:ascii="Times New Roman" w:eastAsia="Times New Roman" w:hAnsi="Times New Roman" w:cs="Times New Roman"/>
          <w:sz w:val="24"/>
          <w:lang w:eastAsia="ru-RU"/>
        </w:rPr>
        <w:t xml:space="preserve">. Исторически сложилось так, что монетизация </w:t>
      </w:r>
      <w:r>
        <w:rPr>
          <w:rFonts w:ascii="Times New Roman" w:eastAsia="Times New Roman" w:hAnsi="Times New Roman" w:cs="Times New Roman"/>
          <w:sz w:val="24"/>
          <w:lang w:eastAsia="ru-RU"/>
        </w:rPr>
        <w:t>спорта зависела от владельцев прав, от их умения организовать соревнование</w:t>
      </w:r>
      <w:r w:rsidRPr="00537C33">
        <w:rPr>
          <w:rFonts w:ascii="Times New Roman" w:eastAsia="Times New Roman" w:hAnsi="Times New Roman" w:cs="Times New Roman"/>
          <w:sz w:val="24"/>
          <w:lang w:eastAsia="ru-RU"/>
        </w:rPr>
        <w:t xml:space="preserve">, но теперь профессиональные виды спорта зависят </w:t>
      </w:r>
      <w:r>
        <w:rPr>
          <w:rFonts w:ascii="Times New Roman" w:eastAsia="Times New Roman" w:hAnsi="Times New Roman" w:cs="Times New Roman"/>
          <w:sz w:val="24"/>
          <w:lang w:eastAsia="ru-RU"/>
        </w:rPr>
        <w:t xml:space="preserve">в большей степени </w:t>
      </w:r>
      <w:r w:rsidRPr="00537C33">
        <w:rPr>
          <w:rFonts w:ascii="Times New Roman" w:eastAsia="Times New Roman" w:hAnsi="Times New Roman" w:cs="Times New Roman"/>
          <w:sz w:val="24"/>
          <w:lang w:eastAsia="ru-RU"/>
        </w:rPr>
        <w:t>от медиа и прав на маркетинг для получения дополнительных источников доходов. Владельцы прав или спортивные агентства, действующие от имени</w:t>
      </w:r>
      <w:r>
        <w:rPr>
          <w:rFonts w:ascii="Times New Roman" w:eastAsia="Times New Roman" w:hAnsi="Times New Roman" w:cs="Times New Roman"/>
          <w:sz w:val="24"/>
          <w:lang w:eastAsia="ru-RU"/>
        </w:rPr>
        <w:t xml:space="preserve"> спортсменов</w:t>
      </w:r>
      <w:r w:rsidRPr="00537C33">
        <w:rPr>
          <w:rFonts w:ascii="Times New Roman" w:eastAsia="Times New Roman" w:hAnsi="Times New Roman" w:cs="Times New Roman"/>
          <w:sz w:val="24"/>
          <w:lang w:eastAsia="ru-RU"/>
        </w:rPr>
        <w:t xml:space="preserve">, не только </w:t>
      </w:r>
      <w:r>
        <w:rPr>
          <w:rFonts w:ascii="Times New Roman" w:eastAsia="Times New Roman" w:hAnsi="Times New Roman" w:cs="Times New Roman"/>
          <w:sz w:val="24"/>
          <w:lang w:eastAsia="ru-RU"/>
        </w:rPr>
        <w:t>заключают спортивные</w:t>
      </w:r>
      <w:r w:rsidRPr="00537C33">
        <w:rPr>
          <w:rFonts w:ascii="Times New Roman" w:eastAsia="Times New Roman" w:hAnsi="Times New Roman" w:cs="Times New Roman"/>
          <w:sz w:val="24"/>
          <w:lang w:eastAsia="ru-RU"/>
        </w:rPr>
        <w:t xml:space="preserve"> сделки, но и </w:t>
      </w:r>
      <w:r>
        <w:rPr>
          <w:rFonts w:ascii="Times New Roman" w:eastAsia="Times New Roman" w:hAnsi="Times New Roman" w:cs="Times New Roman"/>
          <w:sz w:val="24"/>
          <w:lang w:eastAsia="ru-RU"/>
        </w:rPr>
        <w:t>реализуют</w:t>
      </w:r>
      <w:r w:rsidRPr="00537C33">
        <w:rPr>
          <w:rFonts w:ascii="Times New Roman" w:eastAsia="Times New Roman" w:hAnsi="Times New Roman" w:cs="Times New Roman"/>
          <w:sz w:val="24"/>
          <w:lang w:eastAsia="ru-RU"/>
        </w:rPr>
        <w:t xml:space="preserve"> маркетинговые права</w:t>
      </w:r>
      <w:r>
        <w:rPr>
          <w:rFonts w:ascii="Times New Roman" w:eastAsia="Times New Roman" w:hAnsi="Times New Roman" w:cs="Times New Roman"/>
          <w:sz w:val="24"/>
          <w:lang w:eastAsia="ru-RU"/>
        </w:rPr>
        <w:t xml:space="preserve"> на игроков и лиги</w:t>
      </w:r>
      <w:r w:rsidRPr="00537C33">
        <w:rPr>
          <w:rFonts w:ascii="Times New Roman" w:eastAsia="Times New Roman" w:hAnsi="Times New Roman" w:cs="Times New Roman"/>
          <w:sz w:val="24"/>
          <w:lang w:eastAsia="ru-RU"/>
        </w:rPr>
        <w:t>.</w:t>
      </w:r>
    </w:p>
    <w:p w14:paraId="1F2A546F" w14:textId="77777777" w:rsidR="00C6538A" w:rsidRPr="00851BD5" w:rsidRDefault="00C6538A" w:rsidP="0001396C">
      <w:pPr>
        <w:spacing w:line="360" w:lineRule="auto"/>
        <w:ind w:firstLine="709"/>
        <w:contextualSpacing/>
        <w:jc w:val="both"/>
        <w:rPr>
          <w:rFonts w:ascii="Times New Roman" w:eastAsia="Times New Roman" w:hAnsi="Times New Roman" w:cs="Times New Roman"/>
          <w:sz w:val="24"/>
          <w:lang w:eastAsia="ru-RU"/>
        </w:rPr>
      </w:pPr>
      <w:r w:rsidRPr="00E84113">
        <w:rPr>
          <w:rFonts w:ascii="Times New Roman" w:eastAsia="Times New Roman" w:hAnsi="Times New Roman" w:cs="Times New Roman"/>
          <w:b/>
          <w:sz w:val="24"/>
          <w:lang w:eastAsia="ru-RU"/>
        </w:rPr>
        <w:t>Мероприятия</w:t>
      </w:r>
      <w:r w:rsidRPr="00537C33">
        <w:rPr>
          <w:rFonts w:ascii="Times New Roman" w:eastAsia="Times New Roman" w:hAnsi="Times New Roman" w:cs="Times New Roman"/>
          <w:sz w:val="24"/>
          <w:lang w:eastAsia="ru-RU"/>
        </w:rPr>
        <w:t xml:space="preserve">. Эффективное управление правами зависит в первую очередь от проведения живых </w:t>
      </w:r>
      <w:r>
        <w:rPr>
          <w:rFonts w:ascii="Times New Roman" w:eastAsia="Times New Roman" w:hAnsi="Times New Roman" w:cs="Times New Roman"/>
          <w:sz w:val="24"/>
          <w:lang w:eastAsia="ru-RU"/>
        </w:rPr>
        <w:t>соревнований</w:t>
      </w:r>
      <w:r w:rsidRPr="00537C33">
        <w:rPr>
          <w:rFonts w:ascii="Times New Roman" w:eastAsia="Times New Roman" w:hAnsi="Times New Roman" w:cs="Times New Roman"/>
          <w:sz w:val="24"/>
          <w:lang w:eastAsia="ru-RU"/>
        </w:rPr>
        <w:t>. Приятный опыт</w:t>
      </w:r>
      <w:r>
        <w:rPr>
          <w:rFonts w:ascii="Times New Roman" w:eastAsia="Times New Roman" w:hAnsi="Times New Roman" w:cs="Times New Roman"/>
          <w:sz w:val="24"/>
          <w:lang w:eastAsia="ru-RU"/>
        </w:rPr>
        <w:t>, приобретенный фанатами</w:t>
      </w:r>
      <w:r w:rsidRPr="00537C33">
        <w:rPr>
          <w:rFonts w:ascii="Times New Roman" w:eastAsia="Times New Roman" w:hAnsi="Times New Roman" w:cs="Times New Roman"/>
          <w:sz w:val="24"/>
          <w:lang w:eastAsia="ru-RU"/>
        </w:rPr>
        <w:t xml:space="preserve"> может создать дополнительные возможности для получения дохода.</w:t>
      </w:r>
    </w:p>
    <w:p w14:paraId="35F5F9B8" w14:textId="77777777" w:rsidR="00C6538A" w:rsidRPr="00537C33" w:rsidRDefault="00C6538A" w:rsidP="0001396C">
      <w:pPr>
        <w:spacing w:line="360" w:lineRule="auto"/>
        <w:ind w:firstLine="709"/>
        <w:contextualSpacing/>
        <w:jc w:val="both"/>
        <w:rPr>
          <w:rFonts w:ascii="Times New Roman" w:eastAsia="Times New Roman" w:hAnsi="Times New Roman" w:cs="Times New Roman"/>
          <w:sz w:val="24"/>
          <w:lang w:eastAsia="ru-RU"/>
        </w:rPr>
      </w:pPr>
      <w:r w:rsidRPr="00E84113">
        <w:rPr>
          <w:rFonts w:ascii="Times New Roman" w:eastAsia="Times New Roman" w:hAnsi="Times New Roman" w:cs="Times New Roman"/>
          <w:b/>
          <w:sz w:val="24"/>
          <w:lang w:eastAsia="ru-RU"/>
        </w:rPr>
        <w:t>Создание спортивного контента</w:t>
      </w:r>
      <w:r w:rsidRPr="00537C33">
        <w:rPr>
          <w:rFonts w:ascii="Times New Roman" w:eastAsia="Times New Roman" w:hAnsi="Times New Roman" w:cs="Times New Roman"/>
          <w:sz w:val="24"/>
          <w:lang w:eastAsia="ru-RU"/>
        </w:rPr>
        <w:t xml:space="preserve">. На стадионах может </w:t>
      </w:r>
      <w:r>
        <w:rPr>
          <w:rFonts w:ascii="Times New Roman" w:eastAsia="Times New Roman" w:hAnsi="Times New Roman" w:cs="Times New Roman"/>
          <w:sz w:val="24"/>
          <w:lang w:eastAsia="ru-RU"/>
        </w:rPr>
        <w:t>присутствовать</w:t>
      </w:r>
      <w:r w:rsidRPr="00537C33">
        <w:rPr>
          <w:rFonts w:ascii="Times New Roman" w:eastAsia="Times New Roman" w:hAnsi="Times New Roman" w:cs="Times New Roman"/>
          <w:sz w:val="24"/>
          <w:lang w:eastAsia="ru-RU"/>
        </w:rPr>
        <w:t xml:space="preserve"> только определенное количество </w:t>
      </w:r>
      <w:r>
        <w:rPr>
          <w:rFonts w:ascii="Times New Roman" w:eastAsia="Times New Roman" w:hAnsi="Times New Roman" w:cs="Times New Roman"/>
          <w:sz w:val="24"/>
          <w:lang w:eastAsia="ru-RU"/>
        </w:rPr>
        <w:t>фанатов</w:t>
      </w:r>
      <w:r w:rsidRPr="00537C33">
        <w:rPr>
          <w:rFonts w:ascii="Times New Roman" w:eastAsia="Times New Roman" w:hAnsi="Times New Roman" w:cs="Times New Roman"/>
          <w:sz w:val="24"/>
          <w:lang w:eastAsia="ru-RU"/>
        </w:rPr>
        <w:t xml:space="preserve">, но упаковка </w:t>
      </w:r>
      <w:r>
        <w:rPr>
          <w:rFonts w:ascii="Times New Roman" w:eastAsia="Times New Roman" w:hAnsi="Times New Roman" w:cs="Times New Roman"/>
          <w:sz w:val="24"/>
          <w:lang w:eastAsia="ru-RU"/>
        </w:rPr>
        <w:t xml:space="preserve">спортивного </w:t>
      </w:r>
      <w:r w:rsidRPr="00537C33">
        <w:rPr>
          <w:rFonts w:ascii="Times New Roman" w:eastAsia="Times New Roman" w:hAnsi="Times New Roman" w:cs="Times New Roman"/>
          <w:sz w:val="24"/>
          <w:lang w:eastAsia="ru-RU"/>
        </w:rPr>
        <w:t xml:space="preserve">контента </w:t>
      </w:r>
      <w:r>
        <w:rPr>
          <w:rFonts w:ascii="Times New Roman" w:eastAsia="Times New Roman" w:hAnsi="Times New Roman" w:cs="Times New Roman"/>
          <w:sz w:val="24"/>
          <w:lang w:eastAsia="ru-RU"/>
        </w:rPr>
        <w:t xml:space="preserve">(прямые трансляции) </w:t>
      </w:r>
      <w:r w:rsidRPr="00537C33">
        <w:rPr>
          <w:rFonts w:ascii="Times New Roman" w:eastAsia="Times New Roman" w:hAnsi="Times New Roman" w:cs="Times New Roman"/>
          <w:sz w:val="24"/>
          <w:lang w:eastAsia="ru-RU"/>
        </w:rPr>
        <w:t xml:space="preserve">для нужд вещателей и спонсоров является жизненно важной частью создания </w:t>
      </w:r>
      <w:r>
        <w:rPr>
          <w:rFonts w:ascii="Times New Roman" w:eastAsia="Times New Roman" w:hAnsi="Times New Roman" w:cs="Times New Roman"/>
          <w:sz w:val="24"/>
          <w:lang w:eastAsia="ru-RU"/>
        </w:rPr>
        <w:t>выручки</w:t>
      </w:r>
      <w:r w:rsidRPr="00537C33">
        <w:rPr>
          <w:rFonts w:ascii="Times New Roman" w:eastAsia="Times New Roman" w:hAnsi="Times New Roman" w:cs="Times New Roman"/>
          <w:sz w:val="24"/>
          <w:lang w:eastAsia="ru-RU"/>
        </w:rPr>
        <w:t xml:space="preserve"> в современных видах спорта.</w:t>
      </w:r>
    </w:p>
    <w:p w14:paraId="3879E80D" w14:textId="77777777" w:rsidR="00C6538A" w:rsidRDefault="00C6538A" w:rsidP="0001396C">
      <w:pPr>
        <w:spacing w:line="360" w:lineRule="auto"/>
        <w:ind w:firstLine="709"/>
        <w:contextualSpacing/>
        <w:jc w:val="both"/>
        <w:rPr>
          <w:rFonts w:ascii="Times New Roman" w:eastAsia="Times New Roman" w:hAnsi="Times New Roman" w:cs="Times New Roman"/>
          <w:sz w:val="24"/>
          <w:lang w:eastAsia="ru-RU"/>
        </w:rPr>
      </w:pPr>
      <w:r w:rsidRPr="00537C33">
        <w:rPr>
          <w:rFonts w:ascii="Times New Roman" w:eastAsia="Times New Roman" w:hAnsi="Times New Roman" w:cs="Times New Roman"/>
          <w:sz w:val="24"/>
          <w:lang w:eastAsia="ru-RU"/>
        </w:rPr>
        <w:t xml:space="preserve">Структурированная вокруг этих четырех столпов, </w:t>
      </w:r>
      <w:r>
        <w:rPr>
          <w:rFonts w:ascii="Times New Roman" w:eastAsia="Times New Roman" w:hAnsi="Times New Roman" w:cs="Times New Roman"/>
          <w:sz w:val="24"/>
          <w:lang w:eastAsia="ru-RU"/>
        </w:rPr>
        <w:t>цепочка создания</w:t>
      </w:r>
      <w:r w:rsidRPr="00537C33">
        <w:rPr>
          <w:rFonts w:ascii="Times New Roman" w:eastAsia="Times New Roman" w:hAnsi="Times New Roman" w:cs="Times New Roman"/>
          <w:sz w:val="24"/>
          <w:lang w:eastAsia="ru-RU"/>
        </w:rPr>
        <w:t xml:space="preserve"> стоимости </w:t>
      </w:r>
      <w:r>
        <w:rPr>
          <w:rFonts w:ascii="Times New Roman" w:eastAsia="Times New Roman" w:hAnsi="Times New Roman" w:cs="Times New Roman"/>
          <w:sz w:val="24"/>
          <w:lang w:eastAsia="ru-RU"/>
        </w:rPr>
        <w:t>футбола</w:t>
      </w:r>
      <w:r w:rsidRPr="00537C33">
        <w:rPr>
          <w:rFonts w:ascii="Times New Roman" w:eastAsia="Times New Roman" w:hAnsi="Times New Roman" w:cs="Times New Roman"/>
          <w:sz w:val="24"/>
          <w:lang w:eastAsia="ru-RU"/>
        </w:rPr>
        <w:t xml:space="preserve"> становится </w:t>
      </w:r>
      <w:r>
        <w:rPr>
          <w:rFonts w:ascii="Times New Roman" w:eastAsia="Times New Roman" w:hAnsi="Times New Roman" w:cs="Times New Roman"/>
          <w:sz w:val="24"/>
          <w:lang w:eastAsia="ru-RU"/>
        </w:rPr>
        <w:t>замкнутым</w:t>
      </w:r>
      <w:r w:rsidRPr="00537C33">
        <w:rPr>
          <w:rFonts w:ascii="Times New Roman" w:eastAsia="Times New Roman" w:hAnsi="Times New Roman" w:cs="Times New Roman"/>
          <w:sz w:val="24"/>
          <w:lang w:eastAsia="ru-RU"/>
        </w:rPr>
        <w:t xml:space="preserve"> кругом</w:t>
      </w:r>
      <w:r>
        <w:rPr>
          <w:rFonts w:ascii="Times New Roman" w:eastAsia="Times New Roman" w:hAnsi="Times New Roman" w:cs="Times New Roman"/>
          <w:sz w:val="24"/>
          <w:lang w:eastAsia="ru-RU"/>
        </w:rPr>
        <w:t>, приносящим миллиардные доходы для всей футбольной индустрии</w:t>
      </w:r>
      <w:r w:rsidRPr="00537C33">
        <w:rPr>
          <w:rFonts w:ascii="Times New Roman" w:eastAsia="Times New Roman" w:hAnsi="Times New Roman" w:cs="Times New Roman"/>
          <w:sz w:val="24"/>
          <w:lang w:eastAsia="ru-RU"/>
        </w:rPr>
        <w:t xml:space="preserve">. </w:t>
      </w:r>
    </w:p>
    <w:p w14:paraId="28E83995" w14:textId="3EBDE6B6" w:rsidR="00286E5A" w:rsidRPr="006F4375" w:rsidRDefault="00286E5A" w:rsidP="0001396C">
      <w:pPr>
        <w:spacing w:line="360" w:lineRule="auto"/>
        <w:ind w:firstLine="709"/>
        <w:contextualSpacing/>
        <w:jc w:val="both"/>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lastRenderedPageBreak/>
        <w:t xml:space="preserve">Поэтому основные участники спортивного мира: медиа-компании, бренды, клубы и спортивные лиги стараются </w:t>
      </w:r>
      <w:r w:rsidR="006F4375" w:rsidRPr="006F4375">
        <w:rPr>
          <w:rFonts w:ascii="Times New Roman" w:eastAsia="Times New Roman" w:hAnsi="Times New Roman" w:cs="Times New Roman"/>
          <w:sz w:val="24"/>
          <w:lang w:eastAsia="ru-RU"/>
        </w:rPr>
        <w:t xml:space="preserve">съесть большую часть этого миллиардного пирога. </w:t>
      </w:r>
    </w:p>
    <w:p w14:paraId="41E11184" w14:textId="015A024C" w:rsidR="00286E5A" w:rsidRPr="006F4375" w:rsidRDefault="006F4375" w:rsidP="0001396C">
      <w:pPr>
        <w:spacing w:line="360" w:lineRule="auto"/>
        <w:ind w:firstLine="709"/>
        <w:contextualSpacing/>
        <w:jc w:val="both"/>
        <w:rPr>
          <w:rFonts w:ascii="Times New Roman" w:eastAsia="Times New Roman" w:hAnsi="Times New Roman" w:cs="Times New Roman"/>
          <w:b/>
          <w:sz w:val="24"/>
          <w:lang w:eastAsia="ru-RU"/>
        </w:rPr>
      </w:pPr>
      <w:r w:rsidRPr="006F4375">
        <w:rPr>
          <w:rFonts w:ascii="Times New Roman" w:eastAsia="Times New Roman" w:hAnsi="Times New Roman" w:cs="Times New Roman"/>
          <w:b/>
          <w:sz w:val="24"/>
          <w:lang w:eastAsia="ru-RU"/>
        </w:rPr>
        <w:t>Средства массовой информации</w:t>
      </w:r>
    </w:p>
    <w:p w14:paraId="5DFBACC4" w14:textId="65113726" w:rsidR="00286E5A" w:rsidRPr="006F4375" w:rsidRDefault="00286E5A" w:rsidP="0001396C">
      <w:pPr>
        <w:spacing w:line="360" w:lineRule="auto"/>
        <w:ind w:firstLine="709"/>
        <w:contextualSpacing/>
        <w:jc w:val="both"/>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t>Для СМИ спорт стал самым простым способом заполучить зри</w:t>
      </w:r>
      <w:r w:rsidR="006F4375">
        <w:rPr>
          <w:rFonts w:ascii="Times New Roman" w:eastAsia="Times New Roman" w:hAnsi="Times New Roman" w:cs="Times New Roman"/>
          <w:sz w:val="24"/>
          <w:lang w:eastAsia="ru-RU"/>
        </w:rPr>
        <w:t>телей на современном медиарынке</w:t>
      </w:r>
      <w:r w:rsidRPr="006F4375">
        <w:rPr>
          <w:rFonts w:ascii="Times New Roman" w:eastAsia="Times New Roman" w:hAnsi="Times New Roman" w:cs="Times New Roman"/>
          <w:sz w:val="24"/>
          <w:lang w:eastAsia="ru-RU"/>
        </w:rPr>
        <w:t xml:space="preserve">. Во всем мире и во всех видах спорта зрители и рекламодатели обращаются к спорту. К примеру, чемпионат мира по футболу ФИФА </w:t>
      </w:r>
      <w:r w:rsidR="006F4375">
        <w:rPr>
          <w:rFonts w:ascii="Times New Roman" w:eastAsia="Times New Roman" w:hAnsi="Times New Roman" w:cs="Times New Roman"/>
          <w:sz w:val="24"/>
          <w:lang w:eastAsia="ru-RU"/>
        </w:rPr>
        <w:t xml:space="preserve">2014 года в Бразилии </w:t>
      </w:r>
      <w:r w:rsidRPr="006F4375">
        <w:rPr>
          <w:rFonts w:ascii="Times New Roman" w:eastAsia="Times New Roman" w:hAnsi="Times New Roman" w:cs="Times New Roman"/>
          <w:sz w:val="24"/>
          <w:lang w:eastAsia="ru-RU"/>
        </w:rPr>
        <w:t>привлек около миллиарда зрителей в</w:t>
      </w:r>
      <w:r w:rsidR="006F4375">
        <w:rPr>
          <w:rFonts w:ascii="Times New Roman" w:eastAsia="Times New Roman" w:hAnsi="Times New Roman" w:cs="Times New Roman"/>
          <w:sz w:val="24"/>
          <w:lang w:eastAsia="ru-RU"/>
        </w:rPr>
        <w:t xml:space="preserve">о всем мире, а </w:t>
      </w:r>
      <w:r w:rsidR="006F4375" w:rsidRPr="006F4375">
        <w:rPr>
          <w:rFonts w:ascii="Times New Roman" w:eastAsia="Times New Roman" w:hAnsi="Times New Roman" w:cs="Times New Roman"/>
          <w:sz w:val="24"/>
          <w:lang w:eastAsia="ru-RU"/>
        </w:rPr>
        <w:t xml:space="preserve">рейтинги </w:t>
      </w:r>
      <w:r w:rsidR="006F4375">
        <w:rPr>
          <w:rFonts w:ascii="Times New Roman" w:eastAsia="Times New Roman" w:hAnsi="Times New Roman" w:cs="Times New Roman"/>
          <w:sz w:val="24"/>
          <w:lang w:eastAsia="ru-RU"/>
        </w:rPr>
        <w:t xml:space="preserve">у каналов, транслировавших футбольные матчи, </w:t>
      </w:r>
      <w:r w:rsidRPr="006F4375">
        <w:rPr>
          <w:rFonts w:ascii="Times New Roman" w:eastAsia="Times New Roman" w:hAnsi="Times New Roman" w:cs="Times New Roman"/>
          <w:sz w:val="24"/>
          <w:lang w:eastAsia="ru-RU"/>
        </w:rPr>
        <w:t>сохранялись еще на протяжении месяца</w:t>
      </w:r>
      <w:r w:rsidR="006F4375">
        <w:rPr>
          <w:rFonts w:ascii="Times New Roman" w:eastAsia="Times New Roman" w:hAnsi="Times New Roman" w:cs="Times New Roman"/>
          <w:sz w:val="24"/>
          <w:lang w:eastAsia="ru-RU"/>
        </w:rPr>
        <w:t xml:space="preserve"> после окончания чемпионата</w:t>
      </w:r>
      <w:r w:rsidRPr="006F4375">
        <w:rPr>
          <w:rFonts w:ascii="Times New Roman" w:eastAsia="Times New Roman" w:hAnsi="Times New Roman" w:cs="Times New Roman"/>
          <w:sz w:val="24"/>
          <w:lang w:eastAsia="ru-RU"/>
        </w:rPr>
        <w:t xml:space="preserve">. </w:t>
      </w:r>
    </w:p>
    <w:p w14:paraId="2AB63591" w14:textId="0C2B4F25" w:rsidR="00286E5A" w:rsidRPr="006F4375" w:rsidRDefault="00286E5A" w:rsidP="0001396C">
      <w:pPr>
        <w:spacing w:line="360" w:lineRule="auto"/>
        <w:ind w:firstLine="709"/>
        <w:contextualSpacing/>
        <w:jc w:val="both"/>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t xml:space="preserve">Для некоторых медиа - компаний эти тенденции выливаются во впечатляющие результаты. Например, компания ESPN, транслирующая почти каждый крупный американский вид спорта, зарабатывает примерно половину </w:t>
      </w:r>
      <w:r w:rsidR="006F4375">
        <w:rPr>
          <w:rFonts w:ascii="Times New Roman" w:eastAsia="Times New Roman" w:hAnsi="Times New Roman" w:cs="Times New Roman"/>
          <w:sz w:val="24"/>
          <w:lang w:eastAsia="ru-RU"/>
        </w:rPr>
        <w:t>от выручки ее</w:t>
      </w:r>
      <w:r w:rsidRPr="006F4375">
        <w:rPr>
          <w:rFonts w:ascii="Times New Roman" w:eastAsia="Times New Roman" w:hAnsi="Times New Roman" w:cs="Times New Roman"/>
          <w:sz w:val="24"/>
          <w:lang w:eastAsia="ru-RU"/>
        </w:rPr>
        <w:t xml:space="preserve"> материн</w:t>
      </w:r>
      <w:r w:rsidR="006F4375">
        <w:rPr>
          <w:rFonts w:ascii="Times New Roman" w:eastAsia="Times New Roman" w:hAnsi="Times New Roman" w:cs="Times New Roman"/>
          <w:sz w:val="24"/>
          <w:lang w:eastAsia="ru-RU"/>
        </w:rPr>
        <w:t>ской компании</w:t>
      </w:r>
      <w:r w:rsidRPr="006F4375">
        <w:rPr>
          <w:rFonts w:ascii="Times New Roman" w:eastAsia="Times New Roman" w:hAnsi="Times New Roman" w:cs="Times New Roman"/>
          <w:sz w:val="24"/>
          <w:lang w:eastAsia="ru-RU"/>
        </w:rPr>
        <w:t xml:space="preserve"> Disney. При этом, не все телеканалы оказываются столь удачны: </w:t>
      </w:r>
      <w:r w:rsidR="006F4375">
        <w:rPr>
          <w:rFonts w:ascii="Times New Roman" w:eastAsia="Times New Roman" w:hAnsi="Times New Roman" w:cs="Times New Roman"/>
          <w:sz w:val="24"/>
          <w:lang w:eastAsia="ru-RU"/>
        </w:rPr>
        <w:t>для бесплатных каналов</w:t>
      </w:r>
      <w:r w:rsidRPr="006F4375">
        <w:rPr>
          <w:rFonts w:ascii="Times New Roman" w:eastAsia="Times New Roman" w:hAnsi="Times New Roman" w:cs="Times New Roman"/>
          <w:sz w:val="24"/>
          <w:lang w:eastAsia="ru-RU"/>
        </w:rPr>
        <w:t xml:space="preserve"> высокие рейтинги не гарантируют ошеломительных финансовых результатов, так как реклама часто приводит к снижению стоимости приобретения прав. Тем не менее, СМИ часто используют спортивные события для развития собственного бренда. Как показывает статистика, матчи с участием ведущих команд могут значительно повлиять на рейтинги телеканала. Например, матчи с участием </w:t>
      </w:r>
      <w:r w:rsidR="006F4375">
        <w:rPr>
          <w:rFonts w:ascii="Times New Roman" w:eastAsia="Times New Roman" w:hAnsi="Times New Roman" w:cs="Times New Roman"/>
          <w:sz w:val="24"/>
          <w:lang w:eastAsia="ru-RU"/>
        </w:rPr>
        <w:t>футбольного</w:t>
      </w:r>
      <w:r w:rsidRPr="006F4375">
        <w:rPr>
          <w:rFonts w:ascii="Times New Roman" w:eastAsia="Times New Roman" w:hAnsi="Times New Roman" w:cs="Times New Roman"/>
          <w:sz w:val="24"/>
          <w:lang w:eastAsia="ru-RU"/>
        </w:rPr>
        <w:t xml:space="preserve"> клуба «Париж Сен-Жермен» во французской первой лиге привлекают аудиторию практически в два раза боль</w:t>
      </w:r>
      <w:r w:rsidR="006F4375">
        <w:rPr>
          <w:rFonts w:ascii="Times New Roman" w:eastAsia="Times New Roman" w:hAnsi="Times New Roman" w:cs="Times New Roman"/>
          <w:sz w:val="24"/>
          <w:lang w:eastAsia="ru-RU"/>
        </w:rPr>
        <w:t>ше, чем матчи остальных команд.</w:t>
      </w:r>
    </w:p>
    <w:p w14:paraId="2B31BEE3" w14:textId="26D2AD33" w:rsidR="00286E5A" w:rsidRPr="006F4375" w:rsidRDefault="00286E5A" w:rsidP="0001396C">
      <w:pPr>
        <w:spacing w:line="360" w:lineRule="auto"/>
        <w:ind w:firstLine="709"/>
        <w:contextualSpacing/>
        <w:jc w:val="both"/>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t>Главным источником дохода для платных телеканалов остаются взносы подписчиков, поэтому для них крайне важно сохранять актуальный контент, поэтому они стремятся обслуживать своих зрителей круглый год, забирая лучшие матчи и игры различных чемпионатов. Так, расписание ESPN включает в себя игры плей-офф в футболе, бейсболе и баскетболе, а даже матчи чемпионата по</w:t>
      </w:r>
      <w:r w:rsidR="006F4375">
        <w:rPr>
          <w:rFonts w:ascii="Times New Roman" w:eastAsia="Times New Roman" w:hAnsi="Times New Roman" w:cs="Times New Roman"/>
          <w:sz w:val="24"/>
          <w:lang w:eastAsia="ru-RU"/>
        </w:rPr>
        <w:t xml:space="preserve"> американскому</w:t>
      </w:r>
      <w:r w:rsidRPr="006F4375">
        <w:rPr>
          <w:rFonts w:ascii="Times New Roman" w:eastAsia="Times New Roman" w:hAnsi="Times New Roman" w:cs="Times New Roman"/>
          <w:sz w:val="24"/>
          <w:lang w:eastAsia="ru-RU"/>
        </w:rPr>
        <w:t xml:space="preserve"> футболу среди колледжей.  </w:t>
      </w:r>
      <w:r w:rsidR="006F4375" w:rsidRPr="006F4375">
        <w:rPr>
          <w:rFonts w:ascii="Times New Roman" w:eastAsia="Times New Roman" w:hAnsi="Times New Roman" w:cs="Times New Roman"/>
          <w:sz w:val="24"/>
          <w:lang w:eastAsia="ru-RU"/>
        </w:rPr>
        <w:t>А, например</w:t>
      </w:r>
      <w:r w:rsidRPr="006F4375">
        <w:rPr>
          <w:rFonts w:ascii="Times New Roman" w:eastAsia="Times New Roman" w:hAnsi="Times New Roman" w:cs="Times New Roman"/>
          <w:sz w:val="24"/>
          <w:lang w:eastAsia="ru-RU"/>
        </w:rPr>
        <w:t xml:space="preserve">, телеканал beIN SPORTS сочетает в себе большой спортивный контент, в том числе </w:t>
      </w:r>
      <w:r w:rsidR="006F4375">
        <w:rPr>
          <w:rFonts w:ascii="Times New Roman" w:eastAsia="Times New Roman" w:hAnsi="Times New Roman" w:cs="Times New Roman"/>
          <w:sz w:val="24"/>
          <w:lang w:eastAsia="ru-RU"/>
        </w:rPr>
        <w:t>матчи европейских футбольных лиг</w:t>
      </w:r>
      <w:r w:rsidRPr="006F4375">
        <w:rPr>
          <w:rFonts w:ascii="Times New Roman" w:eastAsia="Times New Roman" w:hAnsi="Times New Roman" w:cs="Times New Roman"/>
          <w:sz w:val="24"/>
          <w:lang w:eastAsia="ru-RU"/>
        </w:rPr>
        <w:t>, крупные мировые события, такие как Кубок мира, теннис, гандбол, Формула 1, баскетбол и регби. Помимо прямого вещания СМИ также активно используют такие медиа платформы как веб-сайты и приложения.</w:t>
      </w:r>
    </w:p>
    <w:p w14:paraId="2E74E1AF" w14:textId="77777777" w:rsidR="00286E5A" w:rsidRDefault="00286E5A" w:rsidP="0001396C">
      <w:pPr>
        <w:spacing w:line="360" w:lineRule="auto"/>
        <w:ind w:firstLine="709"/>
        <w:contextualSpacing/>
      </w:pPr>
    </w:p>
    <w:p w14:paraId="5502BA89" w14:textId="77777777" w:rsidR="00286E5A" w:rsidRPr="006F4375" w:rsidRDefault="00286E5A" w:rsidP="0001396C">
      <w:pPr>
        <w:spacing w:line="360" w:lineRule="auto"/>
        <w:ind w:firstLine="709"/>
        <w:contextualSpacing/>
        <w:jc w:val="both"/>
        <w:rPr>
          <w:rFonts w:ascii="Times New Roman" w:eastAsia="Times New Roman" w:hAnsi="Times New Roman" w:cs="Times New Roman"/>
          <w:b/>
          <w:sz w:val="24"/>
          <w:lang w:eastAsia="ru-RU"/>
        </w:rPr>
      </w:pPr>
      <w:r w:rsidRPr="006F4375">
        <w:rPr>
          <w:rFonts w:ascii="Times New Roman" w:eastAsia="Times New Roman" w:hAnsi="Times New Roman" w:cs="Times New Roman"/>
          <w:b/>
          <w:sz w:val="24"/>
          <w:lang w:eastAsia="ru-RU"/>
        </w:rPr>
        <w:t>Спортивные Лиги</w:t>
      </w:r>
    </w:p>
    <w:p w14:paraId="71ADAA06" w14:textId="47AAE12B" w:rsidR="00286E5A" w:rsidRPr="006F4375" w:rsidRDefault="00286E5A" w:rsidP="0001396C">
      <w:pPr>
        <w:spacing w:line="360" w:lineRule="auto"/>
        <w:ind w:firstLine="709"/>
        <w:contextualSpacing/>
        <w:jc w:val="both"/>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t xml:space="preserve">В мире спорта лиги несут в себе роль организаторов различных чемпионатов; в большинстве случаев они также играют посредническую роль между клубами и СМИ в вопросах получения прибыли от различных спортивных мероприятий. В структуре доходов 10 самых популярных европейских </w:t>
      </w:r>
      <w:r w:rsidR="006F4375">
        <w:rPr>
          <w:rFonts w:ascii="Times New Roman" w:eastAsia="Times New Roman" w:hAnsi="Times New Roman" w:cs="Times New Roman"/>
          <w:sz w:val="24"/>
          <w:lang w:eastAsia="ru-RU"/>
        </w:rPr>
        <w:t xml:space="preserve">футбольных </w:t>
      </w:r>
      <w:r w:rsidRPr="006F4375">
        <w:rPr>
          <w:rFonts w:ascii="Times New Roman" w:eastAsia="Times New Roman" w:hAnsi="Times New Roman" w:cs="Times New Roman"/>
          <w:sz w:val="24"/>
          <w:lang w:eastAsia="ru-RU"/>
        </w:rPr>
        <w:t xml:space="preserve">клубов примерно 40% составляют поступления от продажи прав на медиа вещание; 30% - маркетинг; 20% - продажа билетов, </w:t>
      </w:r>
      <w:r w:rsidRPr="006F4375">
        <w:rPr>
          <w:rFonts w:ascii="Times New Roman" w:eastAsia="Times New Roman" w:hAnsi="Times New Roman" w:cs="Times New Roman"/>
          <w:sz w:val="24"/>
          <w:lang w:eastAsia="ru-RU"/>
        </w:rPr>
        <w:lastRenderedPageBreak/>
        <w:t>а остальные 10% - трансфер игроков.</w:t>
      </w:r>
      <w:r w:rsidR="006F4375">
        <w:rPr>
          <w:rStyle w:val="a6"/>
          <w:rFonts w:ascii="Times New Roman" w:eastAsia="Times New Roman" w:hAnsi="Times New Roman" w:cs="Times New Roman"/>
          <w:sz w:val="24"/>
          <w:lang w:eastAsia="ru-RU"/>
        </w:rPr>
        <w:footnoteReference w:id="47"/>
      </w:r>
      <w:r w:rsidRPr="006F4375">
        <w:rPr>
          <w:rFonts w:ascii="Times New Roman" w:eastAsia="Times New Roman" w:hAnsi="Times New Roman" w:cs="Times New Roman"/>
          <w:sz w:val="24"/>
          <w:lang w:eastAsia="ru-RU"/>
        </w:rPr>
        <w:t xml:space="preserve"> Экономическое процветание спортивных лиг зависит от целого ряда факторов, которые имеют непосредственное влияние на максимизацию доходов. </w:t>
      </w:r>
    </w:p>
    <w:p w14:paraId="4C45737D" w14:textId="55714757" w:rsidR="00286E5A" w:rsidRPr="006F4375" w:rsidRDefault="00286E5A" w:rsidP="0001396C">
      <w:pPr>
        <w:pStyle w:val="a3"/>
        <w:numPr>
          <w:ilvl w:val="0"/>
          <w:numId w:val="37"/>
        </w:numPr>
        <w:spacing w:after="0" w:line="360" w:lineRule="auto"/>
        <w:ind w:left="714" w:hanging="357"/>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t>Организация соревнований</w:t>
      </w:r>
    </w:p>
    <w:p w14:paraId="41F85566" w14:textId="77777777" w:rsidR="00C90F8F" w:rsidRDefault="00286E5A" w:rsidP="00C90F8F">
      <w:pPr>
        <w:spacing w:line="360" w:lineRule="auto"/>
        <w:ind w:firstLine="360"/>
        <w:contextualSpacing/>
        <w:jc w:val="both"/>
        <w:rPr>
          <w:rFonts w:ascii="Times New Roman" w:eastAsia="Times New Roman" w:hAnsi="Times New Roman" w:cs="Times New Roman"/>
          <w:sz w:val="24"/>
          <w:lang w:eastAsia="ru-RU"/>
        </w:rPr>
      </w:pPr>
      <w:r w:rsidRPr="006F4375">
        <w:rPr>
          <w:rFonts w:ascii="Times New Roman" w:eastAsia="Times New Roman" w:hAnsi="Times New Roman" w:cs="Times New Roman"/>
          <w:sz w:val="24"/>
          <w:lang w:eastAsia="ru-RU"/>
        </w:rPr>
        <w:t xml:space="preserve">Самый простой способ увеличить прибыль для спортивной лиги – это увеличить количество клубов – участников. В 2002 году Первая Лига Франции включила две новые команды в свой состав. А, к примеру, четыре самые крупные спортивные лиги США (НХЛ, НБА, ГЛБ и НФЛ) с 1980 года включили в свой состав от четырех до восьми новых членов, заполучив таким образом дополнительные матчи, и расширив свой географический рынок для сотрудничества со СМИ, спонсорам и зрителям.  </w:t>
      </w:r>
    </w:p>
    <w:p w14:paraId="458D2A1F" w14:textId="6EF10ED5" w:rsidR="00286E5A" w:rsidRPr="00C90F8F" w:rsidRDefault="00286E5A" w:rsidP="00C90F8F">
      <w:pPr>
        <w:pStyle w:val="a3"/>
        <w:numPr>
          <w:ilvl w:val="0"/>
          <w:numId w:val="37"/>
        </w:numPr>
        <w:spacing w:after="0" w:line="360" w:lineRule="auto"/>
        <w:jc w:val="both"/>
        <w:rPr>
          <w:rFonts w:ascii="Times New Roman" w:eastAsia="Times New Roman" w:hAnsi="Times New Roman" w:cs="Times New Roman"/>
          <w:sz w:val="24"/>
          <w:lang w:eastAsia="ru-RU"/>
        </w:rPr>
      </w:pPr>
      <w:r w:rsidRPr="00C90F8F">
        <w:rPr>
          <w:rFonts w:ascii="Times New Roman" w:eastAsia="Times New Roman" w:hAnsi="Times New Roman" w:cs="Times New Roman"/>
          <w:sz w:val="24"/>
          <w:lang w:eastAsia="ru-RU"/>
        </w:rPr>
        <w:t xml:space="preserve">Организация значимых событий </w:t>
      </w:r>
    </w:p>
    <w:p w14:paraId="34FDDE85" w14:textId="411754CB" w:rsidR="00286E5A" w:rsidRPr="00C90F8F" w:rsidRDefault="00286E5A" w:rsidP="00C90F8F">
      <w:pPr>
        <w:spacing w:after="0" w:line="360" w:lineRule="auto"/>
        <w:ind w:firstLine="360"/>
        <w:contextualSpacing/>
        <w:jc w:val="both"/>
        <w:rPr>
          <w:rFonts w:ascii="Times New Roman" w:eastAsia="Times New Roman" w:hAnsi="Times New Roman" w:cs="Times New Roman"/>
          <w:sz w:val="24"/>
          <w:lang w:eastAsia="ru-RU"/>
        </w:rPr>
      </w:pPr>
      <w:r w:rsidRPr="00C90F8F">
        <w:rPr>
          <w:rFonts w:ascii="Times New Roman" w:eastAsia="Times New Roman" w:hAnsi="Times New Roman" w:cs="Times New Roman"/>
          <w:sz w:val="24"/>
          <w:lang w:eastAsia="ru-RU"/>
        </w:rPr>
        <w:t>Как и любой продукт, спорт имеет полезность, которую потребитель ожидает получить, эту ценность лиги могут повысить. Каждая лига для повышения своей популярности нуждается в защитной и наступательной стратегиях. Защитная стратегия включает обеспечение</w:t>
      </w:r>
      <w:r w:rsidR="00C90F8F">
        <w:rPr>
          <w:rFonts w:ascii="Times New Roman" w:eastAsia="Times New Roman" w:hAnsi="Times New Roman" w:cs="Times New Roman"/>
          <w:sz w:val="24"/>
          <w:lang w:eastAsia="ru-RU"/>
        </w:rPr>
        <w:t xml:space="preserve"> этических ценностей спорта: </w:t>
      </w:r>
      <w:r w:rsidRPr="00C90F8F">
        <w:rPr>
          <w:rFonts w:ascii="Times New Roman" w:eastAsia="Times New Roman" w:hAnsi="Times New Roman" w:cs="Times New Roman"/>
          <w:sz w:val="24"/>
          <w:lang w:eastAsia="ru-RU"/>
        </w:rPr>
        <w:t>таких как честная игра</w:t>
      </w:r>
      <w:r w:rsidR="00C90F8F">
        <w:rPr>
          <w:rFonts w:ascii="Times New Roman" w:eastAsia="Times New Roman" w:hAnsi="Times New Roman" w:cs="Times New Roman"/>
          <w:sz w:val="24"/>
          <w:lang w:eastAsia="ru-RU"/>
        </w:rPr>
        <w:t>, например, правила «</w:t>
      </w:r>
      <w:r w:rsidR="00C90F8F">
        <w:rPr>
          <w:rFonts w:ascii="Times New Roman" w:eastAsia="Times New Roman" w:hAnsi="Times New Roman" w:cs="Times New Roman"/>
          <w:sz w:val="24"/>
          <w:lang w:val="en-US" w:eastAsia="ru-RU"/>
        </w:rPr>
        <w:t>Fair</w:t>
      </w:r>
      <w:r w:rsidR="00C90F8F" w:rsidRPr="00C90F8F">
        <w:rPr>
          <w:rFonts w:ascii="Times New Roman" w:eastAsia="Times New Roman" w:hAnsi="Times New Roman" w:cs="Times New Roman"/>
          <w:sz w:val="24"/>
          <w:lang w:eastAsia="ru-RU"/>
        </w:rPr>
        <w:t xml:space="preserve"> </w:t>
      </w:r>
      <w:r w:rsidR="00C90F8F">
        <w:rPr>
          <w:rFonts w:ascii="Times New Roman" w:eastAsia="Times New Roman" w:hAnsi="Times New Roman" w:cs="Times New Roman"/>
          <w:sz w:val="24"/>
          <w:lang w:val="en-US" w:eastAsia="ru-RU"/>
        </w:rPr>
        <w:t>Play</w:t>
      </w:r>
      <w:r w:rsidR="00C90F8F">
        <w:rPr>
          <w:rFonts w:ascii="Times New Roman" w:eastAsia="Times New Roman" w:hAnsi="Times New Roman" w:cs="Times New Roman"/>
          <w:sz w:val="24"/>
          <w:lang w:eastAsia="ru-RU"/>
        </w:rPr>
        <w:t>»</w:t>
      </w:r>
      <w:r w:rsidR="00C90F8F" w:rsidRPr="00C90F8F">
        <w:rPr>
          <w:rFonts w:ascii="Times New Roman" w:eastAsia="Times New Roman" w:hAnsi="Times New Roman" w:cs="Times New Roman"/>
          <w:sz w:val="24"/>
          <w:lang w:eastAsia="ru-RU"/>
        </w:rPr>
        <w:t xml:space="preserve"> </w:t>
      </w:r>
      <w:r w:rsidR="00C90F8F">
        <w:rPr>
          <w:rFonts w:ascii="Times New Roman" w:eastAsia="Times New Roman" w:hAnsi="Times New Roman" w:cs="Times New Roman"/>
          <w:sz w:val="24"/>
          <w:lang w:eastAsia="ru-RU"/>
        </w:rPr>
        <w:t>в футболе</w:t>
      </w:r>
      <w:r w:rsidRPr="00C90F8F">
        <w:rPr>
          <w:rFonts w:ascii="Times New Roman" w:eastAsia="Times New Roman" w:hAnsi="Times New Roman" w:cs="Times New Roman"/>
          <w:sz w:val="24"/>
          <w:lang w:eastAsia="ru-RU"/>
        </w:rPr>
        <w:t>. Наступательная стратегия направлена на то, чтобы обеспечить честные соревнования, которые принесут высокие рейтинги и доходы.</w:t>
      </w:r>
    </w:p>
    <w:p w14:paraId="7E2CA2F7" w14:textId="5F649841" w:rsidR="00286E5A" w:rsidRPr="00C90F8F" w:rsidRDefault="00286E5A" w:rsidP="00C90F8F">
      <w:pPr>
        <w:spacing w:after="0" w:line="360" w:lineRule="auto"/>
        <w:ind w:firstLine="360"/>
        <w:jc w:val="both"/>
        <w:rPr>
          <w:rFonts w:ascii="Times New Roman" w:eastAsia="Times New Roman" w:hAnsi="Times New Roman" w:cs="Times New Roman"/>
          <w:sz w:val="24"/>
          <w:lang w:eastAsia="ru-RU"/>
        </w:rPr>
      </w:pPr>
      <w:r w:rsidRPr="00C90F8F">
        <w:rPr>
          <w:rFonts w:ascii="Times New Roman" w:eastAsia="Times New Roman" w:hAnsi="Times New Roman" w:cs="Times New Roman"/>
          <w:sz w:val="24"/>
          <w:lang w:eastAsia="ru-RU"/>
        </w:rPr>
        <w:t>Анализируя корреляцию между размером лиги и потенциальным количеством матчей с участием наиболее популярных команд, например</w:t>
      </w:r>
      <w:r w:rsidR="00C90F8F">
        <w:rPr>
          <w:rFonts w:ascii="Times New Roman" w:eastAsia="Times New Roman" w:hAnsi="Times New Roman" w:cs="Times New Roman"/>
          <w:sz w:val="24"/>
          <w:lang w:eastAsia="ru-RU"/>
        </w:rPr>
        <w:t>,</w:t>
      </w:r>
      <w:r w:rsidRPr="00C90F8F">
        <w:rPr>
          <w:rFonts w:ascii="Times New Roman" w:eastAsia="Times New Roman" w:hAnsi="Times New Roman" w:cs="Times New Roman"/>
          <w:sz w:val="24"/>
          <w:lang w:eastAsia="ru-RU"/>
        </w:rPr>
        <w:t xml:space="preserve"> таких как «Реал Мадрид» против «Барселоны» в Испании или «Челси</w:t>
      </w:r>
      <w:r w:rsidR="00C90F8F">
        <w:rPr>
          <w:rFonts w:ascii="Times New Roman" w:eastAsia="Times New Roman" w:hAnsi="Times New Roman" w:cs="Times New Roman"/>
          <w:sz w:val="24"/>
          <w:lang w:eastAsia="ru-RU"/>
        </w:rPr>
        <w:t>» против «</w:t>
      </w:r>
      <w:r w:rsidRPr="00C90F8F">
        <w:rPr>
          <w:rFonts w:ascii="Times New Roman" w:eastAsia="Times New Roman" w:hAnsi="Times New Roman" w:cs="Times New Roman"/>
          <w:sz w:val="24"/>
          <w:lang w:eastAsia="ru-RU"/>
        </w:rPr>
        <w:t>Манчестер</w:t>
      </w:r>
      <w:r w:rsidR="00C90F8F">
        <w:rPr>
          <w:rFonts w:ascii="Times New Roman" w:eastAsia="Times New Roman" w:hAnsi="Times New Roman" w:cs="Times New Roman"/>
          <w:sz w:val="24"/>
          <w:lang w:eastAsia="ru-RU"/>
        </w:rPr>
        <w:t xml:space="preserve"> Юнайтед</w:t>
      </w:r>
      <w:r w:rsidRPr="00C90F8F">
        <w:rPr>
          <w:rFonts w:ascii="Times New Roman" w:eastAsia="Times New Roman" w:hAnsi="Times New Roman" w:cs="Times New Roman"/>
          <w:sz w:val="24"/>
          <w:lang w:eastAsia="ru-RU"/>
        </w:rPr>
        <w:t xml:space="preserve">» в Великобритании, можно сделать вывод о том, что независимо от таких факторов, как экономическое благосостояние потребителей или конкуренция между вещателями, британская премьер-лига имеет права на вещание, вдвое превышающие лиги </w:t>
      </w:r>
      <w:r w:rsidR="00C90F8F">
        <w:rPr>
          <w:rFonts w:ascii="Times New Roman" w:eastAsia="Times New Roman" w:hAnsi="Times New Roman" w:cs="Times New Roman"/>
          <w:sz w:val="24"/>
          <w:lang w:eastAsia="ru-RU"/>
        </w:rPr>
        <w:t>Испании и Италии, так как</w:t>
      </w:r>
      <w:r w:rsidRPr="00C90F8F">
        <w:rPr>
          <w:rFonts w:ascii="Times New Roman" w:eastAsia="Times New Roman" w:hAnsi="Times New Roman" w:cs="Times New Roman"/>
          <w:sz w:val="24"/>
          <w:lang w:eastAsia="ru-RU"/>
        </w:rPr>
        <w:t xml:space="preserve"> имеет в два раза больше премиальных матчей.</w:t>
      </w:r>
    </w:p>
    <w:p w14:paraId="324833A9" w14:textId="52C01237" w:rsidR="00286E5A" w:rsidRPr="00C90F8F" w:rsidRDefault="00C90F8F" w:rsidP="00C90F8F">
      <w:pPr>
        <w:spacing w:after="0" w:line="360" w:lineRule="auto"/>
        <w:ind w:firstLine="360"/>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Британская</w:t>
      </w:r>
      <w:r w:rsidR="00286E5A" w:rsidRPr="00C90F8F">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премьер-лига</w:t>
      </w:r>
      <w:r w:rsidR="00286E5A" w:rsidRPr="00C90F8F">
        <w:rPr>
          <w:rFonts w:ascii="Times New Roman" w:eastAsia="Times New Roman" w:hAnsi="Times New Roman" w:cs="Times New Roman"/>
          <w:sz w:val="24"/>
          <w:lang w:eastAsia="ru-RU"/>
        </w:rPr>
        <w:t xml:space="preserve"> включает в себя семь</w:t>
      </w:r>
      <w:r>
        <w:rPr>
          <w:rFonts w:ascii="Times New Roman" w:eastAsia="Times New Roman" w:hAnsi="Times New Roman" w:cs="Times New Roman"/>
          <w:sz w:val="24"/>
          <w:lang w:eastAsia="ru-RU"/>
        </w:rPr>
        <w:t xml:space="preserve"> одних из</w:t>
      </w:r>
      <w:r w:rsidR="00286E5A" w:rsidRPr="00C90F8F">
        <w:rPr>
          <w:rFonts w:ascii="Times New Roman" w:eastAsia="Times New Roman" w:hAnsi="Times New Roman" w:cs="Times New Roman"/>
          <w:sz w:val="24"/>
          <w:lang w:eastAsia="ru-RU"/>
        </w:rPr>
        <w:t xml:space="preserve"> самых сильных клубов Европы, которые обеспечивают как минимум 42 премиальных матча. Италия также имеет пять команд, из рейтинга топ-50 лучших клубов УЕФА, то есть примерно 20 премиальных матчей. Другими словами, в интересах лиги становится иметь как можно больше сильных клубов, а не один доминирующий, потому что это дает более развернутый контент для вещания. </w:t>
      </w:r>
    </w:p>
    <w:p w14:paraId="6B934D29" w14:textId="7AE42AD4" w:rsidR="0081420B" w:rsidRPr="009E33EE" w:rsidRDefault="0081420B" w:rsidP="0001396C">
      <w:pPr>
        <w:spacing w:line="360" w:lineRule="auto"/>
        <w:ind w:firstLine="709"/>
        <w:contextualSpacing/>
        <w:rPr>
          <w:rFonts w:ascii="Times New Roman" w:hAnsi="Times New Roman" w:cs="Times New Roman"/>
          <w:b/>
          <w:sz w:val="24"/>
        </w:rPr>
      </w:pPr>
      <w:r w:rsidRPr="009E33EE">
        <w:rPr>
          <w:rFonts w:ascii="Times New Roman" w:hAnsi="Times New Roman" w:cs="Times New Roman"/>
          <w:b/>
          <w:sz w:val="24"/>
        </w:rPr>
        <w:t xml:space="preserve">Спонсорство </w:t>
      </w:r>
    </w:p>
    <w:p w14:paraId="71DE1895" w14:textId="5DCA3EB7" w:rsidR="0081420B" w:rsidRPr="009E33EE" w:rsidRDefault="0081420B" w:rsidP="0001396C">
      <w:pPr>
        <w:spacing w:line="360" w:lineRule="auto"/>
        <w:ind w:firstLine="709"/>
        <w:contextualSpacing/>
        <w:jc w:val="both"/>
        <w:rPr>
          <w:rFonts w:ascii="Times New Roman" w:hAnsi="Times New Roman" w:cs="Times New Roman"/>
          <w:sz w:val="24"/>
        </w:rPr>
      </w:pPr>
      <w:r w:rsidRPr="009E33EE">
        <w:rPr>
          <w:rFonts w:ascii="Times New Roman" w:hAnsi="Times New Roman" w:cs="Times New Roman"/>
          <w:sz w:val="24"/>
        </w:rPr>
        <w:lastRenderedPageBreak/>
        <w:t>Рынок спонсорства в спорте оценивается примерно в 50 миллиардов долларов в год.</w:t>
      </w:r>
      <w:r w:rsidR="009E33EE" w:rsidRPr="009E33EE">
        <w:rPr>
          <w:rStyle w:val="a6"/>
          <w:rFonts w:ascii="Times New Roman" w:hAnsi="Times New Roman" w:cs="Times New Roman"/>
          <w:sz w:val="24"/>
        </w:rPr>
        <w:footnoteReference w:id="48"/>
      </w:r>
      <w:r w:rsidRPr="009E33EE">
        <w:rPr>
          <w:rFonts w:ascii="Times New Roman" w:hAnsi="Times New Roman" w:cs="Times New Roman"/>
          <w:sz w:val="24"/>
        </w:rPr>
        <w:t xml:space="preserve"> Бренды, преуспевающие в этой сфере, выбирают прави</w:t>
      </w:r>
      <w:r w:rsidR="009E33EE">
        <w:rPr>
          <w:rFonts w:ascii="Times New Roman" w:hAnsi="Times New Roman" w:cs="Times New Roman"/>
          <w:sz w:val="24"/>
        </w:rPr>
        <w:t xml:space="preserve">льные клубы, лиги и спортсменов: более 15 лет назад </w:t>
      </w:r>
      <w:r w:rsidR="009E33EE">
        <w:rPr>
          <w:rFonts w:ascii="Times New Roman" w:hAnsi="Times New Roman" w:cs="Times New Roman"/>
          <w:sz w:val="24"/>
          <w:lang w:val="en-US"/>
        </w:rPr>
        <w:t>Nike</w:t>
      </w:r>
      <w:r w:rsidR="009E33EE">
        <w:rPr>
          <w:rFonts w:ascii="Times New Roman" w:hAnsi="Times New Roman" w:cs="Times New Roman"/>
          <w:sz w:val="24"/>
        </w:rPr>
        <w:t xml:space="preserve"> подписал контракт с одним из лучших футболистов в мире - Криштиану Роналду, тогда как </w:t>
      </w:r>
      <w:r w:rsidR="009E33EE">
        <w:rPr>
          <w:rFonts w:ascii="Times New Roman" w:hAnsi="Times New Roman" w:cs="Times New Roman"/>
          <w:sz w:val="24"/>
          <w:lang w:val="en-US"/>
        </w:rPr>
        <w:t>Adidas</w:t>
      </w:r>
      <w:r w:rsidR="009E33EE" w:rsidRPr="009E33EE">
        <w:rPr>
          <w:rFonts w:ascii="Times New Roman" w:hAnsi="Times New Roman" w:cs="Times New Roman"/>
          <w:sz w:val="24"/>
        </w:rPr>
        <w:t xml:space="preserve"> </w:t>
      </w:r>
      <w:r w:rsidR="009E33EE">
        <w:rPr>
          <w:rFonts w:ascii="Times New Roman" w:hAnsi="Times New Roman" w:cs="Times New Roman"/>
          <w:sz w:val="24"/>
        </w:rPr>
        <w:t>заключил соглашение с другим величайшим футболистом современности - Лионелем Месси.</w:t>
      </w:r>
      <w:r w:rsidRPr="009E33EE">
        <w:rPr>
          <w:rFonts w:ascii="Times New Roman" w:hAnsi="Times New Roman" w:cs="Times New Roman"/>
          <w:sz w:val="24"/>
        </w:rPr>
        <w:t xml:space="preserve"> Более того, они выбирают правильные типы партнерских отношений с контра</w:t>
      </w:r>
      <w:r w:rsidR="009E33EE">
        <w:rPr>
          <w:rFonts w:ascii="Times New Roman" w:hAnsi="Times New Roman" w:cs="Times New Roman"/>
          <w:sz w:val="24"/>
        </w:rPr>
        <w:t>гентами в зависимости от целей.</w:t>
      </w:r>
    </w:p>
    <w:p w14:paraId="7B0D1B61" w14:textId="04F834EF" w:rsidR="0081420B" w:rsidRPr="009E33EE" w:rsidRDefault="0081420B" w:rsidP="0001396C">
      <w:pPr>
        <w:spacing w:line="360" w:lineRule="auto"/>
        <w:ind w:firstLine="709"/>
        <w:contextualSpacing/>
        <w:jc w:val="both"/>
        <w:rPr>
          <w:rFonts w:ascii="Times New Roman" w:hAnsi="Times New Roman" w:cs="Times New Roman"/>
          <w:sz w:val="24"/>
        </w:rPr>
      </w:pPr>
      <w:r w:rsidRPr="009E33EE">
        <w:rPr>
          <w:rFonts w:ascii="Times New Roman" w:hAnsi="Times New Roman" w:cs="Times New Roman"/>
          <w:sz w:val="24"/>
        </w:rPr>
        <w:t xml:space="preserve">Географический охват, </w:t>
      </w:r>
      <w:r w:rsidR="009E33EE">
        <w:rPr>
          <w:rFonts w:ascii="Times New Roman" w:hAnsi="Times New Roman" w:cs="Times New Roman"/>
          <w:sz w:val="24"/>
        </w:rPr>
        <w:t>стоимость контракта</w:t>
      </w:r>
      <w:r w:rsidRPr="009E33EE">
        <w:rPr>
          <w:rFonts w:ascii="Times New Roman" w:hAnsi="Times New Roman" w:cs="Times New Roman"/>
          <w:sz w:val="24"/>
        </w:rPr>
        <w:t xml:space="preserve"> и популярность</w:t>
      </w:r>
      <w:r w:rsidR="009E33EE">
        <w:rPr>
          <w:rFonts w:ascii="Times New Roman" w:hAnsi="Times New Roman" w:cs="Times New Roman"/>
          <w:sz w:val="24"/>
        </w:rPr>
        <w:t xml:space="preserve"> игрока/клуба/лиги</w:t>
      </w:r>
      <w:r w:rsidRPr="009E33EE">
        <w:rPr>
          <w:rFonts w:ascii="Times New Roman" w:hAnsi="Times New Roman" w:cs="Times New Roman"/>
          <w:sz w:val="24"/>
        </w:rPr>
        <w:t xml:space="preserve"> являются для бренда очевидными факторами при выборе партнера. Для того, чтобы бренд извлек из сотрудничества со спортивной индустрией максимальную прибыль ему необходимо работать комплексно сразу по нескольким направлениям. К примеру, </w:t>
      </w:r>
      <w:r w:rsidRPr="009E33EE">
        <w:rPr>
          <w:rFonts w:ascii="Times New Roman" w:hAnsi="Times New Roman" w:cs="Times New Roman"/>
          <w:sz w:val="24"/>
          <w:lang w:val="en-US"/>
        </w:rPr>
        <w:t>Samsung</w:t>
      </w:r>
      <w:r w:rsidRPr="009E33EE">
        <w:rPr>
          <w:rFonts w:ascii="Times New Roman" w:hAnsi="Times New Roman" w:cs="Times New Roman"/>
          <w:sz w:val="24"/>
        </w:rPr>
        <w:t xml:space="preserve"> уже давно избрал для себя такую тактику и охватывает более 30 видов спорта. </w:t>
      </w:r>
    </w:p>
    <w:p w14:paraId="58A05E91" w14:textId="0A1FE747" w:rsidR="0081420B" w:rsidRPr="009E33EE" w:rsidRDefault="0081420B" w:rsidP="0001396C">
      <w:pPr>
        <w:spacing w:line="360" w:lineRule="auto"/>
        <w:ind w:firstLine="709"/>
        <w:contextualSpacing/>
        <w:jc w:val="both"/>
        <w:rPr>
          <w:rFonts w:ascii="Times New Roman" w:hAnsi="Times New Roman" w:cs="Times New Roman"/>
          <w:b/>
          <w:sz w:val="24"/>
        </w:rPr>
      </w:pPr>
      <w:r w:rsidRPr="009E33EE">
        <w:rPr>
          <w:rFonts w:ascii="Times New Roman" w:hAnsi="Times New Roman" w:cs="Times New Roman"/>
          <w:sz w:val="24"/>
        </w:rPr>
        <w:t xml:space="preserve">Кроме того, чтобы быть успешным бренду необходимо использовать не только традиционные платформы вроде баннеров и рекламы, но и новые площадки как социальные сети. Другими словами, бренду необходимо выстроить эмоциональную связь между поклонниками и их любимыми видами спорта, командами и игроками, используя для этого свой товар. Успешным примером такой стратегии является акция </w:t>
      </w:r>
      <w:r w:rsidRPr="009E33EE">
        <w:rPr>
          <w:rFonts w:ascii="Times New Roman" w:hAnsi="Times New Roman" w:cs="Times New Roman"/>
          <w:sz w:val="24"/>
          <w:lang w:val="en-US"/>
        </w:rPr>
        <w:t>McDonalds</w:t>
      </w:r>
      <w:r w:rsidRPr="009E33EE">
        <w:rPr>
          <w:rFonts w:ascii="Times New Roman" w:hAnsi="Times New Roman" w:cs="Times New Roman"/>
          <w:sz w:val="24"/>
        </w:rPr>
        <w:t xml:space="preserve"> в рамках Чемпионата мира по футболу 2014 года, когда для потребителей было создано </w:t>
      </w:r>
      <w:r w:rsidR="00A7270A">
        <w:rPr>
          <w:rFonts w:ascii="Times New Roman" w:hAnsi="Times New Roman" w:cs="Times New Roman"/>
          <w:sz w:val="24"/>
        </w:rPr>
        <w:t>отдельное</w:t>
      </w:r>
      <w:r w:rsidRPr="009E33EE">
        <w:rPr>
          <w:rFonts w:ascii="Times New Roman" w:hAnsi="Times New Roman" w:cs="Times New Roman"/>
          <w:sz w:val="24"/>
        </w:rPr>
        <w:t xml:space="preserve"> мобильное приложение. </w:t>
      </w:r>
    </w:p>
    <w:p w14:paraId="78DF291F" w14:textId="252C8C2E" w:rsidR="00286E5A" w:rsidRPr="00C90F8F" w:rsidRDefault="00C90F8F" w:rsidP="0001396C">
      <w:pPr>
        <w:spacing w:line="360" w:lineRule="auto"/>
        <w:ind w:firstLine="709"/>
        <w:contextualSpacing/>
        <w:rPr>
          <w:rFonts w:ascii="Times New Roman" w:hAnsi="Times New Roman" w:cs="Times New Roman"/>
          <w:b/>
          <w:sz w:val="24"/>
        </w:rPr>
      </w:pPr>
      <w:r>
        <w:rPr>
          <w:rFonts w:ascii="Times New Roman" w:hAnsi="Times New Roman" w:cs="Times New Roman"/>
          <w:b/>
          <w:sz w:val="24"/>
        </w:rPr>
        <w:t>К</w:t>
      </w:r>
      <w:r w:rsidRPr="00C90F8F">
        <w:rPr>
          <w:rFonts w:ascii="Times New Roman" w:hAnsi="Times New Roman" w:cs="Times New Roman"/>
          <w:b/>
          <w:sz w:val="24"/>
        </w:rPr>
        <w:t xml:space="preserve">лубы </w:t>
      </w:r>
    </w:p>
    <w:p w14:paraId="4B06B111" w14:textId="66620A32" w:rsidR="00286E5A" w:rsidRPr="00C90F8F" w:rsidRDefault="00C90F8F" w:rsidP="0001396C">
      <w:pPr>
        <w:spacing w:line="360" w:lineRule="auto"/>
        <w:ind w:firstLine="709"/>
        <w:contextualSpacing/>
        <w:rPr>
          <w:rFonts w:ascii="Times New Roman" w:hAnsi="Times New Roman" w:cs="Times New Roman"/>
          <w:sz w:val="24"/>
        </w:rPr>
      </w:pPr>
      <w:r w:rsidRPr="00C90F8F">
        <w:rPr>
          <w:rFonts w:ascii="Times New Roman" w:hAnsi="Times New Roman" w:cs="Times New Roman"/>
          <w:sz w:val="24"/>
        </w:rPr>
        <w:t>Спортивные к</w:t>
      </w:r>
      <w:r w:rsidR="00286E5A" w:rsidRPr="00C90F8F">
        <w:rPr>
          <w:rFonts w:ascii="Times New Roman" w:hAnsi="Times New Roman" w:cs="Times New Roman"/>
          <w:sz w:val="24"/>
        </w:rPr>
        <w:t>лубы играют центральную рол</w:t>
      </w:r>
      <w:r>
        <w:rPr>
          <w:rFonts w:ascii="Times New Roman" w:hAnsi="Times New Roman" w:cs="Times New Roman"/>
          <w:sz w:val="24"/>
        </w:rPr>
        <w:t>ь в спортивной индустрии – являю</w:t>
      </w:r>
      <w:r w:rsidR="00286E5A" w:rsidRPr="00C90F8F">
        <w:rPr>
          <w:rFonts w:ascii="Times New Roman" w:hAnsi="Times New Roman" w:cs="Times New Roman"/>
          <w:sz w:val="24"/>
        </w:rPr>
        <w:t xml:space="preserve">тся местом концентрации всех денег и находясь в конце </w:t>
      </w:r>
      <w:r w:rsidRPr="00C90F8F">
        <w:rPr>
          <w:rFonts w:ascii="Times New Roman" w:hAnsi="Times New Roman" w:cs="Times New Roman"/>
          <w:sz w:val="24"/>
        </w:rPr>
        <w:t xml:space="preserve">цепочки по созданию стоимости. </w:t>
      </w:r>
    </w:p>
    <w:p w14:paraId="5A2E0910" w14:textId="77777777" w:rsidR="00C90F8F" w:rsidRDefault="00286E5A" w:rsidP="0001396C">
      <w:pPr>
        <w:spacing w:line="360" w:lineRule="auto"/>
        <w:ind w:firstLine="709"/>
        <w:contextualSpacing/>
        <w:rPr>
          <w:rFonts w:ascii="Times New Roman" w:hAnsi="Times New Roman" w:cs="Times New Roman"/>
          <w:sz w:val="24"/>
        </w:rPr>
      </w:pPr>
      <w:r w:rsidRPr="00C90F8F">
        <w:rPr>
          <w:rFonts w:ascii="Times New Roman" w:hAnsi="Times New Roman" w:cs="Times New Roman"/>
          <w:sz w:val="24"/>
        </w:rPr>
        <w:t xml:space="preserve">Клубы получают свои доходы от продажи билетов, мерчандайзинга, спонсорства и продажи прав СМИ. Команды могут влиять на доходы, оперируя тремя взаимозависимыми факторами: </w:t>
      </w:r>
    </w:p>
    <w:p w14:paraId="3688B8AF" w14:textId="77777777" w:rsidR="00C90F8F" w:rsidRPr="00C90F8F" w:rsidRDefault="00286E5A" w:rsidP="0001396C">
      <w:pPr>
        <w:pStyle w:val="a3"/>
        <w:numPr>
          <w:ilvl w:val="0"/>
          <w:numId w:val="39"/>
        </w:numPr>
        <w:spacing w:line="360" w:lineRule="auto"/>
        <w:ind w:firstLine="709"/>
        <w:rPr>
          <w:rFonts w:ascii="Times New Roman" w:hAnsi="Times New Roman" w:cs="Times New Roman"/>
          <w:sz w:val="24"/>
        </w:rPr>
      </w:pPr>
      <w:r w:rsidRPr="00C90F8F">
        <w:rPr>
          <w:rFonts w:ascii="Times New Roman" w:hAnsi="Times New Roman" w:cs="Times New Roman"/>
          <w:sz w:val="24"/>
        </w:rPr>
        <w:t xml:space="preserve">результативность, поскольку победы пораждают интерес; </w:t>
      </w:r>
    </w:p>
    <w:p w14:paraId="4C5CE9AF" w14:textId="77777777" w:rsidR="00C90F8F" w:rsidRPr="00C90F8F" w:rsidRDefault="00286E5A" w:rsidP="0001396C">
      <w:pPr>
        <w:pStyle w:val="a3"/>
        <w:numPr>
          <w:ilvl w:val="0"/>
          <w:numId w:val="39"/>
        </w:numPr>
        <w:spacing w:line="360" w:lineRule="auto"/>
        <w:ind w:firstLine="709"/>
        <w:rPr>
          <w:rFonts w:ascii="Times New Roman" w:hAnsi="Times New Roman" w:cs="Times New Roman"/>
          <w:sz w:val="24"/>
        </w:rPr>
      </w:pPr>
      <w:r w:rsidRPr="00C90F8F">
        <w:rPr>
          <w:rFonts w:ascii="Times New Roman" w:hAnsi="Times New Roman" w:cs="Times New Roman"/>
          <w:sz w:val="24"/>
        </w:rPr>
        <w:t xml:space="preserve">наличие звездных игроков, что обеспечивает продажи билетов; </w:t>
      </w:r>
    </w:p>
    <w:p w14:paraId="27412164" w14:textId="77777777" w:rsidR="00C90F8F" w:rsidRPr="00C90F8F" w:rsidRDefault="00286E5A" w:rsidP="0001396C">
      <w:pPr>
        <w:pStyle w:val="a3"/>
        <w:numPr>
          <w:ilvl w:val="0"/>
          <w:numId w:val="39"/>
        </w:numPr>
        <w:spacing w:line="360" w:lineRule="auto"/>
        <w:ind w:firstLine="709"/>
        <w:rPr>
          <w:rFonts w:ascii="Times New Roman" w:hAnsi="Times New Roman" w:cs="Times New Roman"/>
          <w:sz w:val="24"/>
        </w:rPr>
      </w:pPr>
      <w:r w:rsidRPr="00C90F8F">
        <w:rPr>
          <w:rFonts w:ascii="Times New Roman" w:hAnsi="Times New Roman" w:cs="Times New Roman"/>
          <w:sz w:val="24"/>
        </w:rPr>
        <w:t xml:space="preserve">мерчендайзинг, спонсорство и лояльность, стимулирующие доходы от продажи билетов. </w:t>
      </w:r>
    </w:p>
    <w:p w14:paraId="5AC3C512" w14:textId="08AAC409" w:rsidR="00286E5A" w:rsidRPr="00C90F8F" w:rsidRDefault="00286E5A" w:rsidP="0001396C">
      <w:pPr>
        <w:spacing w:line="360" w:lineRule="auto"/>
        <w:ind w:firstLine="709"/>
        <w:contextualSpacing/>
        <w:rPr>
          <w:rFonts w:ascii="Times New Roman" w:hAnsi="Times New Roman" w:cs="Times New Roman"/>
          <w:sz w:val="24"/>
        </w:rPr>
      </w:pPr>
      <w:r w:rsidRPr="00C90F8F">
        <w:rPr>
          <w:rFonts w:ascii="Times New Roman" w:hAnsi="Times New Roman" w:cs="Times New Roman"/>
          <w:sz w:val="24"/>
        </w:rPr>
        <w:t>Итак, каким образом лучше распределять средства между этими факторами?</w:t>
      </w:r>
    </w:p>
    <w:p w14:paraId="08EBBEAB" w14:textId="328726E4" w:rsidR="00286E5A" w:rsidRPr="00C90F8F" w:rsidRDefault="00286E5A" w:rsidP="0001396C">
      <w:pPr>
        <w:spacing w:line="360" w:lineRule="auto"/>
        <w:ind w:firstLine="709"/>
        <w:contextualSpacing/>
        <w:jc w:val="both"/>
        <w:rPr>
          <w:rFonts w:ascii="Times New Roman" w:hAnsi="Times New Roman" w:cs="Times New Roman"/>
          <w:sz w:val="24"/>
        </w:rPr>
      </w:pPr>
      <w:r w:rsidRPr="00C90F8F">
        <w:rPr>
          <w:rFonts w:ascii="Times New Roman" w:hAnsi="Times New Roman" w:cs="Times New Roman"/>
          <w:sz w:val="24"/>
        </w:rPr>
        <w:t xml:space="preserve">Различные исследования показали, что победы команды - лучшая гарантия для защиты доходов. В то время как победа - это результат многих факторов </w:t>
      </w:r>
      <w:r w:rsidR="00C90F8F">
        <w:rPr>
          <w:rFonts w:ascii="Times New Roman" w:hAnsi="Times New Roman" w:cs="Times New Roman"/>
          <w:sz w:val="24"/>
        </w:rPr>
        <w:t>–</w:t>
      </w:r>
      <w:r w:rsidRPr="00C90F8F">
        <w:rPr>
          <w:rFonts w:ascii="Times New Roman" w:hAnsi="Times New Roman" w:cs="Times New Roman"/>
          <w:sz w:val="24"/>
        </w:rPr>
        <w:t xml:space="preserve"> </w:t>
      </w:r>
      <w:r w:rsidR="00C90F8F">
        <w:rPr>
          <w:rFonts w:ascii="Times New Roman" w:hAnsi="Times New Roman" w:cs="Times New Roman"/>
          <w:sz w:val="24"/>
        </w:rPr>
        <w:t>сильный тренерский штаб</w:t>
      </w:r>
      <w:r w:rsidRPr="00C90F8F">
        <w:rPr>
          <w:rFonts w:ascii="Times New Roman" w:hAnsi="Times New Roman" w:cs="Times New Roman"/>
          <w:sz w:val="24"/>
        </w:rPr>
        <w:t>, слаженность</w:t>
      </w:r>
      <w:r w:rsidR="00C90F8F">
        <w:rPr>
          <w:rFonts w:ascii="Times New Roman" w:hAnsi="Times New Roman" w:cs="Times New Roman"/>
          <w:sz w:val="24"/>
        </w:rPr>
        <w:t xml:space="preserve"> действий игроков</w:t>
      </w:r>
      <w:r w:rsidRPr="00C90F8F">
        <w:rPr>
          <w:rFonts w:ascii="Times New Roman" w:hAnsi="Times New Roman" w:cs="Times New Roman"/>
          <w:sz w:val="24"/>
        </w:rPr>
        <w:t xml:space="preserve"> команды, внешние факторы и удача – по </w:t>
      </w:r>
      <w:r w:rsidRPr="00C90F8F">
        <w:rPr>
          <w:rFonts w:ascii="Times New Roman" w:hAnsi="Times New Roman" w:cs="Times New Roman"/>
          <w:sz w:val="24"/>
        </w:rPr>
        <w:lastRenderedPageBreak/>
        <w:t xml:space="preserve">большому счету, команды с лучшей результативностью - это те, которые больше всего инвестируют, в то, чтобы иметь в своем составе лучших игроков. Для некоторых клубов это может быть покупка внешних игроков, </w:t>
      </w:r>
      <w:r w:rsidR="0081420B" w:rsidRPr="00C90F8F">
        <w:rPr>
          <w:rFonts w:ascii="Times New Roman" w:hAnsi="Times New Roman" w:cs="Times New Roman"/>
          <w:sz w:val="24"/>
        </w:rPr>
        <w:t>например,</w:t>
      </w:r>
      <w:r w:rsidRPr="00C90F8F">
        <w:rPr>
          <w:rFonts w:ascii="Times New Roman" w:hAnsi="Times New Roman" w:cs="Times New Roman"/>
          <w:sz w:val="24"/>
        </w:rPr>
        <w:t xml:space="preserve"> в случае отсутствия времени или денег для инвестиций в собственные спортивные школы. Построение </w:t>
      </w:r>
      <w:r w:rsidR="0081420B">
        <w:rPr>
          <w:rFonts w:ascii="Times New Roman" w:hAnsi="Times New Roman" w:cs="Times New Roman"/>
          <w:sz w:val="24"/>
        </w:rPr>
        <w:t>собственной футбольной академии похоже на венчурные</w:t>
      </w:r>
      <w:r w:rsidRPr="00C90F8F">
        <w:rPr>
          <w:rFonts w:ascii="Times New Roman" w:hAnsi="Times New Roman" w:cs="Times New Roman"/>
          <w:sz w:val="24"/>
        </w:rPr>
        <w:t xml:space="preserve"> </w:t>
      </w:r>
      <w:r w:rsidR="0081420B">
        <w:rPr>
          <w:rFonts w:ascii="Times New Roman" w:hAnsi="Times New Roman" w:cs="Times New Roman"/>
          <w:sz w:val="24"/>
        </w:rPr>
        <w:t>инвестиции:</w:t>
      </w:r>
      <w:r w:rsidRPr="00C90F8F">
        <w:rPr>
          <w:rFonts w:ascii="Times New Roman" w:hAnsi="Times New Roman" w:cs="Times New Roman"/>
          <w:sz w:val="24"/>
        </w:rPr>
        <w:t xml:space="preserve"> происходит фокусирование на высокопотенциальных молодых игроках, из которых в конце концов лишь единицы станут звездами, а многие будут проданы другим командам на пике спортивной формы.</w:t>
      </w:r>
    </w:p>
    <w:p w14:paraId="770AD0E3" w14:textId="556C3652" w:rsidR="00286E5A" w:rsidRPr="00C90F8F" w:rsidRDefault="0081420B" w:rsidP="0001396C">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П</w:t>
      </w:r>
      <w:r w:rsidRPr="00C90F8F">
        <w:rPr>
          <w:rFonts w:ascii="Times New Roman" w:hAnsi="Times New Roman" w:cs="Times New Roman"/>
          <w:sz w:val="24"/>
        </w:rPr>
        <w:t xml:space="preserve">омимо средств массовой информации </w:t>
      </w:r>
      <w:r>
        <w:rPr>
          <w:rFonts w:ascii="Times New Roman" w:hAnsi="Times New Roman" w:cs="Times New Roman"/>
          <w:sz w:val="24"/>
        </w:rPr>
        <w:t>е</w:t>
      </w:r>
      <w:r w:rsidR="00286E5A" w:rsidRPr="00C90F8F">
        <w:rPr>
          <w:rFonts w:ascii="Times New Roman" w:hAnsi="Times New Roman" w:cs="Times New Roman"/>
          <w:sz w:val="24"/>
        </w:rPr>
        <w:t>сть два основных</w:t>
      </w:r>
      <w:r>
        <w:rPr>
          <w:rFonts w:ascii="Times New Roman" w:hAnsi="Times New Roman" w:cs="Times New Roman"/>
          <w:sz w:val="24"/>
        </w:rPr>
        <w:t xml:space="preserve"> источника дохода для клубов,</w:t>
      </w:r>
      <w:r w:rsidR="00286E5A" w:rsidRPr="00C90F8F">
        <w:rPr>
          <w:rFonts w:ascii="Times New Roman" w:hAnsi="Times New Roman" w:cs="Times New Roman"/>
          <w:sz w:val="24"/>
        </w:rPr>
        <w:t xml:space="preserve"> чей потенциал еще не был реализован в полной мере</w:t>
      </w:r>
      <w:r>
        <w:rPr>
          <w:rFonts w:ascii="Times New Roman" w:hAnsi="Times New Roman" w:cs="Times New Roman"/>
          <w:sz w:val="24"/>
        </w:rPr>
        <w:t xml:space="preserve"> Европейским рынком</w:t>
      </w:r>
      <w:r w:rsidR="00286E5A" w:rsidRPr="00C90F8F">
        <w:rPr>
          <w:rFonts w:ascii="Times New Roman" w:hAnsi="Times New Roman" w:cs="Times New Roman"/>
          <w:sz w:val="24"/>
        </w:rPr>
        <w:t xml:space="preserve">: это маркетинг и продажа билетов. </w:t>
      </w:r>
    </w:p>
    <w:p w14:paraId="16C268D5" w14:textId="1124B668" w:rsidR="00286E5A" w:rsidRPr="0081420B" w:rsidRDefault="00286E5A" w:rsidP="0001396C">
      <w:pPr>
        <w:spacing w:line="360" w:lineRule="auto"/>
        <w:ind w:firstLine="709"/>
        <w:contextualSpacing/>
        <w:jc w:val="both"/>
        <w:rPr>
          <w:rFonts w:ascii="Times New Roman" w:hAnsi="Times New Roman" w:cs="Times New Roman"/>
          <w:sz w:val="24"/>
        </w:rPr>
      </w:pPr>
      <w:r w:rsidRPr="00C90F8F">
        <w:rPr>
          <w:rFonts w:ascii="Times New Roman" w:hAnsi="Times New Roman" w:cs="Times New Roman"/>
          <w:sz w:val="24"/>
        </w:rPr>
        <w:t xml:space="preserve">Североамериканские виды спорта уже совершили огромный скачок в практике продажи спонсорских контрактов, </w:t>
      </w:r>
      <w:r w:rsidR="009E33EE">
        <w:rPr>
          <w:rFonts w:ascii="Times New Roman" w:hAnsi="Times New Roman" w:cs="Times New Roman"/>
          <w:sz w:val="24"/>
        </w:rPr>
        <w:t>совершенствовании мерче</w:t>
      </w:r>
      <w:r w:rsidRPr="00C90F8F">
        <w:rPr>
          <w:rFonts w:ascii="Times New Roman" w:hAnsi="Times New Roman" w:cs="Times New Roman"/>
          <w:sz w:val="24"/>
        </w:rPr>
        <w:t xml:space="preserve">ндайзинга на внешних рынках и максимальной эксплуатации возможностей инфраструктуры стадионов.  В то время как в Европе использование стадионов как важного источника извлечения прибыли </w:t>
      </w:r>
      <w:r w:rsidR="0081420B">
        <w:rPr>
          <w:rFonts w:ascii="Times New Roman" w:hAnsi="Times New Roman" w:cs="Times New Roman"/>
          <w:sz w:val="24"/>
        </w:rPr>
        <w:t>начало</w:t>
      </w:r>
      <w:r w:rsidRPr="00C90F8F">
        <w:rPr>
          <w:rFonts w:ascii="Times New Roman" w:hAnsi="Times New Roman" w:cs="Times New Roman"/>
          <w:sz w:val="24"/>
        </w:rPr>
        <w:t xml:space="preserve"> развиваться</w:t>
      </w:r>
      <w:r w:rsidR="0081420B">
        <w:rPr>
          <w:rFonts w:ascii="Times New Roman" w:hAnsi="Times New Roman" w:cs="Times New Roman"/>
          <w:sz w:val="24"/>
        </w:rPr>
        <w:t xml:space="preserve"> лишь в последнее десятилетие</w:t>
      </w:r>
      <w:r w:rsidRPr="00C90F8F">
        <w:rPr>
          <w:rFonts w:ascii="Times New Roman" w:hAnsi="Times New Roman" w:cs="Times New Roman"/>
          <w:sz w:val="24"/>
        </w:rPr>
        <w:t>.</w:t>
      </w:r>
    </w:p>
    <w:p w14:paraId="37C81D41" w14:textId="127025B6" w:rsidR="00834274" w:rsidRDefault="00C6538A" w:rsidP="0001396C">
      <w:pPr>
        <w:spacing w:line="360" w:lineRule="auto"/>
        <w:ind w:firstLine="709"/>
        <w:contextualSpacing/>
        <w:jc w:val="both"/>
        <w:rPr>
          <w:rFonts w:ascii="Times New Roman" w:eastAsia="Times New Roman" w:hAnsi="Times New Roman" w:cs="Times New Roman"/>
          <w:sz w:val="24"/>
          <w:highlight w:val="yellow"/>
          <w:lang w:eastAsia="ru-RU"/>
        </w:rPr>
      </w:pPr>
      <w:r>
        <w:rPr>
          <w:rFonts w:ascii="Times New Roman" w:eastAsia="Times New Roman" w:hAnsi="Times New Roman" w:cs="Times New Roman"/>
          <w:sz w:val="24"/>
          <w:lang w:eastAsia="ru-RU"/>
        </w:rPr>
        <w:t xml:space="preserve">В то же время футбол – это одна из самых закрытых сфер бизнеса, информация о хозяйственной деятельности большинства футбольных клубов не раскрывается и абсолютно недоступна пользователям финансовой отчетности (кредиторам, потенциальным инвесторам). </w:t>
      </w:r>
    </w:p>
    <w:p w14:paraId="77AC5B42" w14:textId="77777777" w:rsidR="00834274" w:rsidRDefault="00834274" w:rsidP="0001396C">
      <w:pPr>
        <w:spacing w:line="360" w:lineRule="auto"/>
        <w:ind w:firstLine="709"/>
        <w:contextualSpacing/>
        <w:rPr>
          <w:rFonts w:ascii="Times New Roman" w:eastAsia="Times New Roman" w:hAnsi="Times New Roman" w:cs="Times New Roman"/>
          <w:sz w:val="24"/>
          <w:highlight w:val="yellow"/>
          <w:lang w:eastAsia="ru-RU"/>
        </w:rPr>
      </w:pPr>
      <w:r>
        <w:rPr>
          <w:rFonts w:ascii="Times New Roman" w:eastAsia="Times New Roman" w:hAnsi="Times New Roman" w:cs="Times New Roman"/>
          <w:sz w:val="24"/>
          <w:highlight w:val="yellow"/>
          <w:lang w:eastAsia="ru-RU"/>
        </w:rPr>
        <w:br w:type="page"/>
      </w:r>
    </w:p>
    <w:p w14:paraId="6CE88A5C" w14:textId="6A6FA7A1" w:rsidR="0084358C" w:rsidRPr="0001396C" w:rsidRDefault="00834274" w:rsidP="0001396C">
      <w:pPr>
        <w:pStyle w:val="2"/>
        <w:rPr>
          <w:rFonts w:ascii="Times New Roman" w:hAnsi="Times New Roman" w:cs="Times New Roman"/>
          <w:b/>
          <w:color w:val="auto"/>
        </w:rPr>
      </w:pPr>
      <w:bookmarkStart w:id="14" w:name="_Toc514104416"/>
      <w:r w:rsidRPr="00435DFC">
        <w:rPr>
          <w:rFonts w:ascii="Times New Roman" w:hAnsi="Times New Roman" w:cs="Times New Roman"/>
          <w:b/>
          <w:color w:val="auto"/>
        </w:rPr>
        <w:lastRenderedPageBreak/>
        <w:t xml:space="preserve">3.2 Обзор </w:t>
      </w:r>
      <w:r w:rsidR="0001396C">
        <w:rPr>
          <w:rFonts w:ascii="Times New Roman" w:hAnsi="Times New Roman" w:cs="Times New Roman"/>
          <w:b/>
          <w:color w:val="auto"/>
        </w:rPr>
        <w:t xml:space="preserve">фальсификации финансовой отчетности </w:t>
      </w:r>
      <w:r w:rsidRPr="00435DFC">
        <w:rPr>
          <w:rFonts w:ascii="Times New Roman" w:hAnsi="Times New Roman" w:cs="Times New Roman"/>
          <w:b/>
          <w:color w:val="auto"/>
        </w:rPr>
        <w:t>в футболе</w:t>
      </w:r>
      <w:bookmarkEnd w:id="14"/>
    </w:p>
    <w:p w14:paraId="68203845" w14:textId="6C1B430F"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В настоящее время большинство футбольных клубов испытывают сложности с отражением прибыли в своих финансовых отчетах из-за высоких зарплат футболистов. Большим стимулом для использования в своей практике «творческих методов» </w:t>
      </w:r>
      <w:r w:rsidR="004A17D1">
        <w:rPr>
          <w:rFonts w:ascii="Times New Roman" w:hAnsi="Times New Roman" w:cs="Times New Roman"/>
          <w:sz w:val="24"/>
          <w:szCs w:val="24"/>
        </w:rPr>
        <w:t xml:space="preserve">бухгалтерского </w:t>
      </w:r>
      <w:r w:rsidRPr="005930ED">
        <w:rPr>
          <w:rFonts w:ascii="Times New Roman" w:hAnsi="Times New Roman" w:cs="Times New Roman"/>
          <w:sz w:val="24"/>
          <w:szCs w:val="24"/>
        </w:rPr>
        <w:t>учета является тот факт, что отражение больших убытков имеет сильные экономи</w:t>
      </w:r>
      <w:r w:rsidR="004A17D1">
        <w:rPr>
          <w:rFonts w:ascii="Times New Roman" w:hAnsi="Times New Roman" w:cs="Times New Roman"/>
          <w:sz w:val="24"/>
          <w:szCs w:val="24"/>
        </w:rPr>
        <w:t>ческие последствия для клуба: его</w:t>
      </w:r>
      <w:r w:rsidRPr="005930ED">
        <w:rPr>
          <w:rFonts w:ascii="Times New Roman" w:hAnsi="Times New Roman" w:cs="Times New Roman"/>
          <w:sz w:val="24"/>
          <w:szCs w:val="24"/>
        </w:rPr>
        <w:t xml:space="preserve"> лицензия на участие в футбольной лиге</w:t>
      </w:r>
      <w:r w:rsidR="004A17D1">
        <w:rPr>
          <w:rFonts w:ascii="Times New Roman" w:hAnsi="Times New Roman" w:cs="Times New Roman"/>
          <w:sz w:val="24"/>
          <w:szCs w:val="24"/>
        </w:rPr>
        <w:t xml:space="preserve"> своей страны и европейских соревнованиях</w:t>
      </w:r>
      <w:r w:rsidRPr="005930ED">
        <w:rPr>
          <w:rFonts w:ascii="Times New Roman" w:hAnsi="Times New Roman" w:cs="Times New Roman"/>
          <w:sz w:val="24"/>
          <w:szCs w:val="24"/>
        </w:rPr>
        <w:t xml:space="preserve"> зависит от некоторых финансовых ковенант, включая такие показатели, как соотношение дохода и обязательств и соотношения собственного капитала и активов. </w:t>
      </w:r>
    </w:p>
    <w:p w14:paraId="3A177326" w14:textId="3FFDA798" w:rsidR="00C06EA5" w:rsidRPr="005930ED" w:rsidRDefault="00817B0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 </w:t>
      </w:r>
      <w:r w:rsidR="00C06EA5" w:rsidRPr="005930ED">
        <w:rPr>
          <w:rFonts w:ascii="Times New Roman" w:hAnsi="Times New Roman" w:cs="Times New Roman"/>
          <w:sz w:val="24"/>
          <w:szCs w:val="24"/>
        </w:rPr>
        <w:t xml:space="preserve">«Творческий бухгалтерский учет» часто касается учета «воображаемой прибыли», полученной от продажи прав регистрации игроков. </w:t>
      </w:r>
    </w:p>
    <w:p w14:paraId="759DC0E2" w14:textId="77777777" w:rsidR="00817B05" w:rsidRPr="005930ED" w:rsidRDefault="00817B05" w:rsidP="0001396C">
      <w:pPr>
        <w:spacing w:line="360" w:lineRule="auto"/>
        <w:ind w:firstLine="709"/>
        <w:contextualSpacing/>
        <w:jc w:val="both"/>
        <w:rPr>
          <w:rFonts w:ascii="Times New Roman" w:hAnsi="Times New Roman" w:cs="Times New Roman"/>
          <w:sz w:val="24"/>
          <w:szCs w:val="24"/>
        </w:rPr>
      </w:pPr>
      <w:r w:rsidRPr="00817B05">
        <w:rPr>
          <w:rFonts w:ascii="Times New Roman" w:hAnsi="Times New Roman" w:cs="Times New Roman"/>
          <w:sz w:val="24"/>
          <w:szCs w:val="24"/>
        </w:rPr>
        <w:t>Футбольные клубы приобретают права на регистрацию игрока в течение определенного количества лет. Если другой клуб хочет приобрести этого игрока в течение периода его контракта, обычно требуется плата (далее - стоимость перевода) для облегчения передачи этой регистрации. Право регистрации игрока обычно рассматривается как нематериальный актив футбольного клуба, так как предполагается, что он обеспечивает преимущества в течение срока его полезного использования. Таким образом, стоимость перевода, как правило, капитализируется и амортизируется в соответствии с продолжительностью контракта, подписанного футболистом (т.е. количество лет, когда футболист обязуется играть за клуб). Если право регистрации передается другому клубу в течение периода действия контракта, клуб, который его продает, может регистрировать прибыль или убыток в зависимости от разницы между балансовой стоимостью (то есть стоимостью покупки за вычетом амортизации) и полученной продажной ценой.</w:t>
      </w:r>
    </w:p>
    <w:p w14:paraId="2ABE5B02" w14:textId="77777777" w:rsidR="004A17D1"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При такой схеме два клуба продают друг другу по завышенным ценам регистрационные права на двух игроков, с тем чтобы соответствовать финансовым ковенантам. </w:t>
      </w:r>
    </w:p>
    <w:p w14:paraId="30A93CD7" w14:textId="2D072BA6"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Например, клуб А продал клубу B права в отношении футболиста </w:t>
      </w:r>
      <w:r w:rsidR="004A17D1">
        <w:rPr>
          <w:rFonts w:ascii="Times New Roman" w:hAnsi="Times New Roman" w:cs="Times New Roman"/>
          <w:sz w:val="24"/>
          <w:szCs w:val="24"/>
          <w:lang w:val="en-US"/>
        </w:rPr>
        <w:t>X</w:t>
      </w:r>
      <w:r w:rsidRPr="005930ED">
        <w:rPr>
          <w:rFonts w:ascii="Times New Roman" w:hAnsi="Times New Roman" w:cs="Times New Roman"/>
          <w:sz w:val="24"/>
          <w:szCs w:val="24"/>
        </w:rPr>
        <w:t xml:space="preserve"> по </w:t>
      </w:r>
      <w:r w:rsidR="004A17D1">
        <w:rPr>
          <w:rFonts w:ascii="Times New Roman" w:hAnsi="Times New Roman" w:cs="Times New Roman"/>
          <w:sz w:val="24"/>
          <w:szCs w:val="24"/>
        </w:rPr>
        <w:t>цене, значительно превышающей его</w:t>
      </w:r>
      <w:r w:rsidRPr="005930ED">
        <w:rPr>
          <w:rFonts w:ascii="Times New Roman" w:hAnsi="Times New Roman" w:cs="Times New Roman"/>
          <w:sz w:val="24"/>
          <w:szCs w:val="24"/>
        </w:rPr>
        <w:t xml:space="preserve"> балансовую стоимость, и зафиксировал прибыль от такой операции. В то же время клуб B продал права регистрации в отношении футболиста </w:t>
      </w:r>
      <w:r w:rsidR="00FA16CD">
        <w:rPr>
          <w:rFonts w:ascii="Times New Roman" w:hAnsi="Times New Roman" w:cs="Times New Roman"/>
          <w:sz w:val="24"/>
          <w:szCs w:val="24"/>
          <w:lang w:val="en-US"/>
        </w:rPr>
        <w:t>Y</w:t>
      </w:r>
      <w:r w:rsidRPr="005930ED">
        <w:rPr>
          <w:rFonts w:ascii="Times New Roman" w:hAnsi="Times New Roman" w:cs="Times New Roman"/>
          <w:sz w:val="24"/>
          <w:szCs w:val="24"/>
        </w:rPr>
        <w:t xml:space="preserve"> в клуб A по той же цене, опять же выше его балансовой стоимости. Поскольку две цены были равны, каждый клуб мог произвести зачет по дебету и кредиту, и не произвести никаких денежных выплат. В конечном счете, оба клуба зафиксировали прибыль. </w:t>
      </w:r>
    </w:p>
    <w:p w14:paraId="678FDB3F" w14:textId="098E9352"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Такая схема </w:t>
      </w:r>
      <w:r w:rsidR="00FA16CD">
        <w:rPr>
          <w:rFonts w:ascii="Times New Roman" w:hAnsi="Times New Roman" w:cs="Times New Roman"/>
          <w:sz w:val="24"/>
          <w:szCs w:val="24"/>
        </w:rPr>
        <w:t xml:space="preserve">раньше </w:t>
      </w:r>
      <w:r w:rsidRPr="005930ED">
        <w:rPr>
          <w:rFonts w:ascii="Times New Roman" w:hAnsi="Times New Roman" w:cs="Times New Roman"/>
          <w:sz w:val="24"/>
          <w:szCs w:val="24"/>
        </w:rPr>
        <w:t>часто и</w:t>
      </w:r>
      <w:r w:rsidR="00FA16CD">
        <w:rPr>
          <w:rFonts w:ascii="Times New Roman" w:hAnsi="Times New Roman" w:cs="Times New Roman"/>
          <w:sz w:val="24"/>
          <w:szCs w:val="24"/>
        </w:rPr>
        <w:t>спользовалась</w:t>
      </w:r>
      <w:r w:rsidRPr="005930ED">
        <w:rPr>
          <w:rFonts w:ascii="Times New Roman" w:hAnsi="Times New Roman" w:cs="Times New Roman"/>
          <w:sz w:val="24"/>
          <w:szCs w:val="24"/>
        </w:rPr>
        <w:t xml:space="preserve"> в мировой практике футбола. Например, два конкурирующих клуба: Internazionale Milan F.C. и </w:t>
      </w:r>
      <w:r w:rsidRPr="005930ED">
        <w:rPr>
          <w:rFonts w:ascii="Times New Roman" w:hAnsi="Times New Roman" w:cs="Times New Roman"/>
          <w:sz w:val="24"/>
          <w:szCs w:val="24"/>
          <w:lang w:val="en-US"/>
        </w:rPr>
        <w:t>A</w:t>
      </w:r>
      <w:r w:rsidRPr="005930ED">
        <w:rPr>
          <w:rFonts w:ascii="Times New Roman" w:hAnsi="Times New Roman" w:cs="Times New Roman"/>
          <w:sz w:val="24"/>
          <w:szCs w:val="24"/>
        </w:rPr>
        <w:t>.</w:t>
      </w:r>
      <w:r w:rsidRPr="005930ED">
        <w:rPr>
          <w:rFonts w:ascii="Times New Roman" w:hAnsi="Times New Roman" w:cs="Times New Roman"/>
          <w:sz w:val="24"/>
          <w:szCs w:val="24"/>
          <w:lang w:val="en-US"/>
        </w:rPr>
        <w:t>C</w:t>
      </w:r>
      <w:r w:rsidRPr="005930ED">
        <w:rPr>
          <w:rFonts w:ascii="Times New Roman" w:hAnsi="Times New Roman" w:cs="Times New Roman"/>
          <w:sz w:val="24"/>
          <w:szCs w:val="24"/>
        </w:rPr>
        <w:t xml:space="preserve">. </w:t>
      </w:r>
      <w:r w:rsidRPr="005930ED">
        <w:rPr>
          <w:rFonts w:ascii="Times New Roman" w:hAnsi="Times New Roman" w:cs="Times New Roman"/>
          <w:sz w:val="24"/>
          <w:szCs w:val="24"/>
          <w:lang w:val="en-US"/>
        </w:rPr>
        <w:t>Milan</w:t>
      </w:r>
      <w:r w:rsidRPr="005930ED">
        <w:rPr>
          <w:rStyle w:val="a6"/>
          <w:rFonts w:ascii="Times New Roman" w:hAnsi="Times New Roman" w:cs="Times New Roman"/>
          <w:sz w:val="24"/>
          <w:szCs w:val="24"/>
        </w:rPr>
        <w:t xml:space="preserve"> </w:t>
      </w:r>
      <w:r w:rsidRPr="005930ED">
        <w:rPr>
          <w:rFonts w:ascii="Times New Roman" w:hAnsi="Times New Roman" w:cs="Times New Roman"/>
          <w:sz w:val="24"/>
          <w:szCs w:val="24"/>
        </w:rPr>
        <w:t xml:space="preserve"> продали друг другу права регистрации на молодых малоизвестных игроков, чья балансовая стоимость была </w:t>
      </w:r>
      <w:r w:rsidRPr="005930ED">
        <w:rPr>
          <w:rFonts w:ascii="Times New Roman" w:hAnsi="Times New Roman" w:cs="Times New Roman"/>
          <w:sz w:val="24"/>
          <w:szCs w:val="24"/>
        </w:rPr>
        <w:lastRenderedPageBreak/>
        <w:t>незначительной, по цене около 3 млн. евро, с той только целью, чтобы избежать убытков в отчетности.</w:t>
      </w:r>
      <w:r w:rsidR="00875A98">
        <w:rPr>
          <w:rStyle w:val="a6"/>
          <w:rFonts w:ascii="Times New Roman" w:hAnsi="Times New Roman" w:cs="Times New Roman"/>
          <w:sz w:val="24"/>
          <w:szCs w:val="24"/>
        </w:rPr>
        <w:footnoteReference w:id="49"/>
      </w:r>
      <w:r w:rsidRPr="005930ED">
        <w:rPr>
          <w:rFonts w:ascii="Times New Roman" w:hAnsi="Times New Roman" w:cs="Times New Roman"/>
          <w:sz w:val="24"/>
          <w:szCs w:val="24"/>
        </w:rPr>
        <w:t xml:space="preserve"> Почти никто из обмениваемых игроков никогда не был в основном составе своей команды, но по всем правилам сделка была законной, даже несмотря на то, что их стоимость была явно завышена. Такие творческие, но юридически законные, методы бухгалтерского учета были использованы почти </w:t>
      </w:r>
      <w:r w:rsidR="00FA16CD">
        <w:rPr>
          <w:rFonts w:ascii="Times New Roman" w:hAnsi="Times New Roman" w:cs="Times New Roman"/>
          <w:sz w:val="24"/>
          <w:szCs w:val="24"/>
        </w:rPr>
        <w:t>всеми футбольными клубами</w:t>
      </w:r>
      <w:r w:rsidRPr="005930ED">
        <w:rPr>
          <w:rFonts w:ascii="Times New Roman" w:hAnsi="Times New Roman" w:cs="Times New Roman"/>
          <w:sz w:val="24"/>
          <w:szCs w:val="24"/>
        </w:rPr>
        <w:t xml:space="preserve"> итальянской высшей лиги.</w:t>
      </w:r>
    </w:p>
    <w:p w14:paraId="14DAE33F" w14:textId="6D6B1EE3"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 2003 году в Итал</w:t>
      </w:r>
      <w:r w:rsidR="00CB4488">
        <w:rPr>
          <w:rFonts w:ascii="Times New Roman" w:hAnsi="Times New Roman" w:cs="Times New Roman"/>
          <w:sz w:val="24"/>
          <w:szCs w:val="24"/>
        </w:rPr>
        <w:t>ии был издан закон (названный «С</w:t>
      </w:r>
      <w:r w:rsidRPr="005930ED">
        <w:rPr>
          <w:rFonts w:ascii="Times New Roman" w:hAnsi="Times New Roman" w:cs="Times New Roman"/>
          <w:sz w:val="24"/>
          <w:szCs w:val="24"/>
        </w:rPr>
        <w:t>охранение футбольного актива»), содержащий правила учета для профессиональных спортивных клубов. Закон разрешил футбольным клубам продлевать пери</w:t>
      </w:r>
      <w:r w:rsidR="00CB4488">
        <w:rPr>
          <w:rFonts w:ascii="Times New Roman" w:hAnsi="Times New Roman" w:cs="Times New Roman"/>
          <w:sz w:val="24"/>
          <w:szCs w:val="24"/>
        </w:rPr>
        <w:t>од, в течение которого трансфер</w:t>
      </w:r>
      <w:r w:rsidRPr="005930ED">
        <w:rPr>
          <w:rFonts w:ascii="Times New Roman" w:hAnsi="Times New Roman" w:cs="Times New Roman"/>
          <w:sz w:val="24"/>
          <w:szCs w:val="24"/>
        </w:rPr>
        <w:t xml:space="preserve">ная стоимость может быть амортизирована, от срока действия контракта до фиксированной продолжительности 10 лет. </w:t>
      </w:r>
    </w:p>
    <w:p w14:paraId="2C4C95D2" w14:textId="77777777"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В соответствии с этим законом, балансовая стоимость нематериального актива по контрактам игроков должна была быть записана в размере продажной цены как единовременная оценка, заверенная независимым экспертом. Затем эта цифра была списана в течение срока действия контракта. Однако разница между неамортизированной стоимостью до списания и ценой продажи была разрешена к переносу на новый нематериальный актив (названный «сохранение футбольного актива»), а не списана как расход. Затем этот актив амортизировался в течение 10 лет, а не в течение действия контракта игрока, который редко превышает пять лет. Таким образом, были значительно снижены расходы. Эта практика была использована 15 футбольными клубами высшей лиги, в том числе двумя листинговыми компаниями (S.S.Lazio и A.S. Rome), которым было разрешено занижать свои потери таким методом.</w:t>
      </w:r>
    </w:p>
    <w:p w14:paraId="111C5A08" w14:textId="5CB64761"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 xml:space="preserve">Другая схема творческого бухгалтерского учета, которая завышает доход, касается продажи «бренда» футбольного клуба контролируемой компании. Хотя бренды футбольного клуба, используемые для рекламы и маркетинга, могут иметь высокую рыночную стоимость, стоимость, зарегистрированная на бухгалтерских счетах компании как актив, зачастую очень низкая (даже ноль). </w:t>
      </w:r>
      <w:r w:rsidR="0001396C">
        <w:rPr>
          <w:rFonts w:ascii="Times New Roman" w:hAnsi="Times New Roman" w:cs="Times New Roman"/>
          <w:sz w:val="24"/>
          <w:szCs w:val="24"/>
        </w:rPr>
        <w:t>На тот момент требования к финансовой отчетности для спортивных клубов позволяли</w:t>
      </w:r>
      <w:r w:rsidRPr="005930ED">
        <w:rPr>
          <w:rFonts w:ascii="Times New Roman" w:hAnsi="Times New Roman" w:cs="Times New Roman"/>
          <w:sz w:val="24"/>
          <w:szCs w:val="24"/>
        </w:rPr>
        <w:t xml:space="preserve"> признавать внутренне созданные бренды как активы только в отношении суммы прямых затрат, понесенных при создании бренда. Чтобы увеличить свои активы, некоторые клубы высшей лиги (например, A.C. Milan, Internazionale F.C., U.C. Sampdoria, Brescia Calcio и A.C. Chievo Verona) продают свой бренд по рыночной стоимости компаниям, принадлежащем к той же группе. Поскольку клубы не </w:t>
      </w:r>
      <w:r w:rsidRPr="005930ED">
        <w:rPr>
          <w:rFonts w:ascii="Times New Roman" w:hAnsi="Times New Roman" w:cs="Times New Roman"/>
          <w:sz w:val="24"/>
          <w:szCs w:val="24"/>
        </w:rPr>
        <w:lastRenderedPageBreak/>
        <w:t>предоставляют консолидированную финансовую отчетность (в противном случае эффект сделки был бы равен нулю), они могут зафиксировать прибыль в отчете о прибылях и убытках, улучшив свой финансовый результат.</w:t>
      </w:r>
    </w:p>
    <w:p w14:paraId="07B695FD" w14:textId="6D165C37" w:rsidR="00C06EA5" w:rsidRPr="005930ED" w:rsidRDefault="00C06EA5" w:rsidP="0001396C">
      <w:pPr>
        <w:spacing w:line="360" w:lineRule="auto"/>
        <w:ind w:firstLine="709"/>
        <w:contextualSpacing/>
        <w:jc w:val="both"/>
        <w:rPr>
          <w:rFonts w:ascii="Times New Roman" w:hAnsi="Times New Roman" w:cs="Times New Roman"/>
          <w:sz w:val="24"/>
          <w:szCs w:val="24"/>
        </w:rPr>
      </w:pPr>
      <w:r w:rsidRPr="005930ED">
        <w:rPr>
          <w:rFonts w:ascii="Times New Roman" w:hAnsi="Times New Roman" w:cs="Times New Roman"/>
          <w:sz w:val="24"/>
          <w:szCs w:val="24"/>
        </w:rPr>
        <w:t>Так, например, в сентябре 2005 года компания A.C. Milan продала свой бренд Milan Entertainment Srl, аффилированной компании, принадлежащей тем же акционерам, по цене 183,7 млн. евро и зафиксировала прибыль в размере 181,7 млн. евро. Затем клуб арендовал свой бренд у Milan Entertainmen</w:t>
      </w:r>
      <w:r w:rsidR="00817B05">
        <w:rPr>
          <w:rFonts w:ascii="Times New Roman" w:hAnsi="Times New Roman" w:cs="Times New Roman"/>
          <w:sz w:val="24"/>
          <w:szCs w:val="24"/>
        </w:rPr>
        <w:t>t Srl. Поскольку клуб не готовил на тот момент</w:t>
      </w:r>
      <w:r w:rsidRPr="005930ED">
        <w:rPr>
          <w:rFonts w:ascii="Times New Roman" w:hAnsi="Times New Roman" w:cs="Times New Roman"/>
          <w:sz w:val="24"/>
          <w:szCs w:val="24"/>
        </w:rPr>
        <w:t xml:space="preserve"> консолидированную финансовую отчетность, чистый эффект заключался в том, чтобы увеличить свой отчетный доход, сохраняя при этом контроль над своим активом. Эту транзакцию можно назвать примером “креативного” бухгалтерского учета в том смысле, что юридически сделка была законной по своей форме (продажа бренда), но не по своей сути (продажу можно назвать фиктивной, поскольку клуб все так же использует и, по существу, владеет брендом). </w:t>
      </w:r>
    </w:p>
    <w:p w14:paraId="02A4BD6A" w14:textId="60E7B361" w:rsidR="00C06EA5" w:rsidRDefault="00C06EA5" w:rsidP="0001396C">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Говоря о методах фальсификации финансовой отчетности в футбольных лигах, где законодательство менее развито (например, Греческие и Португальск</w:t>
      </w:r>
      <w:r w:rsidR="00817B05">
        <w:rPr>
          <w:rFonts w:ascii="Times New Roman" w:hAnsi="Times New Roman" w:cs="Times New Roman"/>
          <w:sz w:val="24"/>
        </w:rPr>
        <w:t>ие лиги) можно выделить следующи</w:t>
      </w:r>
      <w:r>
        <w:rPr>
          <w:rFonts w:ascii="Times New Roman" w:hAnsi="Times New Roman" w:cs="Times New Roman"/>
          <w:sz w:val="24"/>
        </w:rPr>
        <w:t>е.</w:t>
      </w:r>
    </w:p>
    <w:p w14:paraId="6B06BF07" w14:textId="57DD315F" w:rsidR="00C06EA5" w:rsidRPr="00AC1ACA" w:rsidRDefault="00C06EA5" w:rsidP="0001396C">
      <w:pPr>
        <w:spacing w:line="360" w:lineRule="auto"/>
        <w:ind w:firstLine="709"/>
        <w:contextualSpacing/>
        <w:jc w:val="both"/>
        <w:rPr>
          <w:rFonts w:ascii="Times New Roman" w:hAnsi="Times New Roman" w:cs="Times New Roman"/>
          <w:sz w:val="24"/>
        </w:rPr>
      </w:pPr>
      <w:r w:rsidRPr="00AC1ACA">
        <w:rPr>
          <w:rFonts w:ascii="Times New Roman" w:hAnsi="Times New Roman" w:cs="Times New Roman"/>
          <w:sz w:val="24"/>
        </w:rPr>
        <w:t xml:space="preserve">Продажа билетов на матч в день игры является одним из основных источников дохода для футбольных клубов, особенно в дивизионах, где спонсорские соглашения и </w:t>
      </w:r>
      <w:r w:rsidR="00817B05">
        <w:rPr>
          <w:rFonts w:ascii="Times New Roman" w:hAnsi="Times New Roman" w:cs="Times New Roman"/>
          <w:sz w:val="24"/>
        </w:rPr>
        <w:t>продажа телевизионных прав не приносят большой доли в выручке.</w:t>
      </w:r>
      <w:r w:rsidRPr="00AC1ACA">
        <w:rPr>
          <w:rFonts w:ascii="Times New Roman" w:hAnsi="Times New Roman" w:cs="Times New Roman"/>
          <w:sz w:val="24"/>
        </w:rPr>
        <w:t xml:space="preserve"> Как билеты, предназначенные для продажи в день игры, так и сезонные абонементы, выпускаются примерно за 10 дней до каждого матча. Их общее число определяется исходя из ожидаемого количества людей, которые будут присутствовать на игре.  Для того, чтобы клуб имел право продать билеты, требуется разрешение как полиции, так и налоговых органов. </w:t>
      </w:r>
    </w:p>
    <w:p w14:paraId="7CDB4FE3" w14:textId="77777777" w:rsidR="00C06EA5" w:rsidRPr="00AC1ACA" w:rsidRDefault="00C06EA5" w:rsidP="0001396C">
      <w:pPr>
        <w:spacing w:line="360" w:lineRule="auto"/>
        <w:ind w:firstLine="709"/>
        <w:contextualSpacing/>
        <w:jc w:val="both"/>
        <w:rPr>
          <w:rFonts w:ascii="Times New Roman" w:hAnsi="Times New Roman" w:cs="Times New Roman"/>
          <w:sz w:val="24"/>
        </w:rPr>
      </w:pPr>
      <w:r w:rsidRPr="00AC1ACA">
        <w:rPr>
          <w:rFonts w:ascii="Times New Roman" w:hAnsi="Times New Roman" w:cs="Times New Roman"/>
          <w:sz w:val="24"/>
        </w:rPr>
        <w:t xml:space="preserve">Ключевой момент, часто вызывающий некоторые проблемы у клубов, заключается в том, что для того, чтобы иметь возможность продавать билеты необходимо наличие налогового сертификата, подтверждающего, что все налоговые обязательства клуба урегулированы в полном объеме. Этот сертификат выдается ежемесячно и должен быть предоставлен футбольным клубом по первому требованию. </w:t>
      </w:r>
    </w:p>
    <w:p w14:paraId="14E71F8B" w14:textId="5BBC013F" w:rsidR="00690CA0" w:rsidRDefault="00C06EA5" w:rsidP="0001396C">
      <w:pPr>
        <w:spacing w:line="360" w:lineRule="auto"/>
        <w:ind w:firstLine="709"/>
        <w:contextualSpacing/>
        <w:jc w:val="both"/>
        <w:rPr>
          <w:rFonts w:ascii="Times New Roman" w:hAnsi="Times New Roman" w:cs="Times New Roman"/>
          <w:sz w:val="24"/>
        </w:rPr>
      </w:pPr>
      <w:r w:rsidRPr="00AC1ACA">
        <w:rPr>
          <w:rFonts w:ascii="Times New Roman" w:hAnsi="Times New Roman" w:cs="Times New Roman"/>
          <w:sz w:val="24"/>
        </w:rPr>
        <w:t xml:space="preserve">Однако, к сожалению, даже финансово успешные футбольные клубы часто не выполняют свои налоговые обязательства должным образом, поэтому получение этого сертификата не такая простая задача.   В спортивных кругах часто отмечают, что, например, </w:t>
      </w:r>
      <w:r w:rsidR="00817B05">
        <w:rPr>
          <w:rFonts w:ascii="Times New Roman" w:hAnsi="Times New Roman" w:cs="Times New Roman"/>
          <w:sz w:val="24"/>
        </w:rPr>
        <w:t>многие португальские и греческие клубы</w:t>
      </w:r>
      <w:r w:rsidRPr="00AC1ACA">
        <w:rPr>
          <w:rFonts w:ascii="Times New Roman" w:hAnsi="Times New Roman" w:cs="Times New Roman"/>
          <w:sz w:val="24"/>
        </w:rPr>
        <w:t xml:space="preserve"> не функционируют с расчетом на долгосрочное стратегическое планирование, в который включено добросовестные взаимоотношения с налоговыми органами. Футбольные клубы часто используются различные схемы по обходу строгих правил получения налоговых сертификатов. </w:t>
      </w:r>
    </w:p>
    <w:p w14:paraId="20A47F68" w14:textId="5688B1C4" w:rsidR="00C06EA5" w:rsidRPr="00AC1ACA" w:rsidRDefault="00690CA0" w:rsidP="0001396C">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lastRenderedPageBreak/>
        <w:t xml:space="preserve">Рассмотрим самую распространённую схему, которая </w:t>
      </w:r>
      <w:r w:rsidR="00C06EA5" w:rsidRPr="00AC1ACA">
        <w:rPr>
          <w:rFonts w:ascii="Times New Roman" w:hAnsi="Times New Roman" w:cs="Times New Roman"/>
          <w:sz w:val="24"/>
        </w:rPr>
        <w:t>использовалась рядом клубов первого дивизиона</w:t>
      </w:r>
      <w:r>
        <w:rPr>
          <w:rFonts w:ascii="Times New Roman" w:hAnsi="Times New Roman" w:cs="Times New Roman"/>
          <w:sz w:val="24"/>
        </w:rPr>
        <w:t xml:space="preserve"> Греции</w:t>
      </w:r>
      <w:r w:rsidR="00C06EA5" w:rsidRPr="00AC1ACA">
        <w:rPr>
          <w:rFonts w:ascii="Times New Roman" w:hAnsi="Times New Roman" w:cs="Times New Roman"/>
          <w:sz w:val="24"/>
        </w:rPr>
        <w:t>, которые в итоге столкнулись с крупными штрафами и даже дисквалификацией за свои действия. Когда футбольный клуб не может получить налоговый сертификат, за непогашение налоговых обязательств, он создает фальшивый налоговый сертификат, который затем предоставляется в налоговую службу по запросу. Этот поддельный налоговый сертификат практически ничем не отличается от оригинала, при его создании используется номер поддельного протокола, чтобы сбить с толку сотрудников налоговых органов. Удивительно, но эта практика оказалась чрезвычайно успешной в греческом футболе, многие клубы успели выпустить билеты на большинство игр сезона прежде чем эта махинация была раскрыта.</w:t>
      </w:r>
    </w:p>
    <w:p w14:paraId="61B88C53" w14:textId="63A984F9" w:rsidR="00C06EA5" w:rsidRPr="00AC1ACA" w:rsidRDefault="00690CA0" w:rsidP="0001396C">
      <w:pPr>
        <w:spacing w:line="360" w:lineRule="auto"/>
        <w:ind w:firstLine="709"/>
        <w:contextualSpacing/>
        <w:jc w:val="both"/>
        <w:rPr>
          <w:rFonts w:ascii="Times New Roman" w:hAnsi="Times New Roman" w:cs="Times New Roman"/>
          <w:sz w:val="24"/>
        </w:rPr>
      </w:pPr>
      <w:r>
        <w:rPr>
          <w:rFonts w:ascii="Times New Roman" w:hAnsi="Times New Roman" w:cs="Times New Roman"/>
          <w:sz w:val="24"/>
        </w:rPr>
        <w:t>Кроме того</w:t>
      </w:r>
      <w:r w:rsidR="00C06EA5">
        <w:rPr>
          <w:rFonts w:ascii="Times New Roman" w:hAnsi="Times New Roman" w:cs="Times New Roman"/>
          <w:sz w:val="24"/>
        </w:rPr>
        <w:t>, м</w:t>
      </w:r>
      <w:r w:rsidR="00C06EA5" w:rsidRPr="00AC1ACA">
        <w:rPr>
          <w:rFonts w:ascii="Times New Roman" w:hAnsi="Times New Roman" w:cs="Times New Roman"/>
          <w:sz w:val="24"/>
        </w:rPr>
        <w:t xml:space="preserve">ногие бизнесмены используют футбольные клубы в качестве механизма по отмыванию денег. Ежегодное декларирование большого дохода от владения клубом часто не привлекает повышенного внимания со стороны властей, оправдывая экстравагантный образ жизни и предоставляя возможность прикрывать другие не всегда законные действия. </w:t>
      </w:r>
    </w:p>
    <w:p w14:paraId="7FEC3A4B" w14:textId="77777777" w:rsidR="00C06EA5" w:rsidRPr="00AC1ACA" w:rsidRDefault="00C06EA5" w:rsidP="0001396C">
      <w:pPr>
        <w:spacing w:line="360" w:lineRule="auto"/>
        <w:ind w:firstLine="709"/>
        <w:contextualSpacing/>
        <w:jc w:val="both"/>
        <w:rPr>
          <w:rFonts w:ascii="Times New Roman" w:hAnsi="Times New Roman" w:cs="Times New Roman"/>
          <w:sz w:val="24"/>
        </w:rPr>
      </w:pPr>
      <w:r w:rsidRPr="00AC1ACA">
        <w:rPr>
          <w:rFonts w:ascii="Times New Roman" w:hAnsi="Times New Roman" w:cs="Times New Roman"/>
          <w:sz w:val="24"/>
        </w:rPr>
        <w:t xml:space="preserve">С практической точки зрения, как и в случае любого успешного бизнеса, владеть футбольным клубом, который приносит настоящую прибыль, достаточно затратно. По этой причине используется механизм “поддельных” спонсорских соглашений, которые неожиданно появляются по конец каждого финансового года.  Такие соглашения часто заключаются с компаниями, принадлежащие членам семьи или друзьям владельцев клубов и являются довольно прибыльными, что позволяет получать очень высокий доход в конце сезона. Однако, большинство из этих соглашений отменяются или учитываются в бухгалтерском учете как сомнительная дебиторская задолженность, и в итоге будет списана только через несколько лет. </w:t>
      </w:r>
    </w:p>
    <w:p w14:paraId="24854FE6" w14:textId="77777777" w:rsidR="00C06EA5" w:rsidRDefault="00C06EA5" w:rsidP="0001396C">
      <w:pPr>
        <w:spacing w:line="360" w:lineRule="auto"/>
        <w:ind w:firstLine="709"/>
        <w:contextualSpacing/>
        <w:jc w:val="both"/>
        <w:rPr>
          <w:rFonts w:ascii="Times New Roman" w:hAnsi="Times New Roman" w:cs="Times New Roman"/>
          <w:sz w:val="24"/>
        </w:rPr>
      </w:pPr>
      <w:r w:rsidRPr="00AC1ACA">
        <w:rPr>
          <w:rFonts w:ascii="Times New Roman" w:hAnsi="Times New Roman" w:cs="Times New Roman"/>
          <w:sz w:val="24"/>
        </w:rPr>
        <w:t xml:space="preserve">Такая схема обычно происходит после окончания финансового года и не влияет на доходы, которые владелец сделал за этот конкретный год. Только после тщательной проверки аудитора этот трюк можно проследить, и, поскольку проверки аудиторов обычно не проводятся в греческом футболе, этот метод применялся много раз без каких-либо последствий для владельцев клубов. Практичность всего процесса заключается в том, что владельцы получают законное покрытие своего дохода, а в действительности этот доход мог и не быть получен. </w:t>
      </w:r>
    </w:p>
    <w:p w14:paraId="2956FFC0" w14:textId="77777777" w:rsidR="00C06EA5" w:rsidRDefault="00C06EA5" w:rsidP="0001396C">
      <w:pPr>
        <w:spacing w:line="360" w:lineRule="auto"/>
        <w:ind w:firstLine="709"/>
        <w:contextualSpacing/>
        <w:jc w:val="both"/>
        <w:rPr>
          <w:rFonts w:ascii="Times New Roman" w:hAnsi="Times New Roman" w:cs="Times New Roman"/>
          <w:sz w:val="24"/>
          <w:szCs w:val="24"/>
        </w:rPr>
      </w:pPr>
      <w:r w:rsidRPr="00690CA0">
        <w:rPr>
          <w:rFonts w:ascii="Times New Roman" w:hAnsi="Times New Roman" w:cs="Times New Roman"/>
          <w:sz w:val="24"/>
        </w:rPr>
        <w:t>Такое большое количество преступных схем и их разнообразие в футболе приводит к тому, что все более ужесточается футбольное законодательство</w:t>
      </w:r>
      <w:r w:rsidRPr="00690CA0">
        <w:rPr>
          <w:rFonts w:ascii="Times New Roman" w:hAnsi="Times New Roman" w:cs="Times New Roman"/>
          <w:sz w:val="24"/>
          <w:szCs w:val="24"/>
        </w:rPr>
        <w:t>.</w:t>
      </w:r>
      <w:r>
        <w:rPr>
          <w:rFonts w:ascii="Times New Roman" w:hAnsi="Times New Roman" w:cs="Times New Roman"/>
          <w:sz w:val="24"/>
          <w:szCs w:val="24"/>
        </w:rPr>
        <w:t xml:space="preserve"> </w:t>
      </w:r>
    </w:p>
    <w:p w14:paraId="099E3063" w14:textId="77777777" w:rsidR="00C06EA5" w:rsidRDefault="00C06EA5" w:rsidP="000139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2010 году были одобрены п</w:t>
      </w:r>
      <w:r w:rsidRPr="007E5FEB">
        <w:rPr>
          <w:rFonts w:ascii="Times New Roman" w:hAnsi="Times New Roman" w:cs="Times New Roman"/>
          <w:sz w:val="24"/>
          <w:szCs w:val="24"/>
        </w:rPr>
        <w:t>равила финанс</w:t>
      </w:r>
      <w:r>
        <w:rPr>
          <w:rFonts w:ascii="Times New Roman" w:hAnsi="Times New Roman" w:cs="Times New Roman"/>
          <w:sz w:val="24"/>
          <w:szCs w:val="24"/>
        </w:rPr>
        <w:t xml:space="preserve">ового «фэйр-плей», их действие началось с 2011 года. Главная цель составителей этих правил – </w:t>
      </w:r>
      <w:r w:rsidRPr="007E5FEB">
        <w:rPr>
          <w:rFonts w:ascii="Times New Roman" w:hAnsi="Times New Roman" w:cs="Times New Roman"/>
          <w:sz w:val="24"/>
          <w:szCs w:val="24"/>
        </w:rPr>
        <w:t>улучшени</w:t>
      </w:r>
      <w:r>
        <w:rPr>
          <w:rFonts w:ascii="Times New Roman" w:hAnsi="Times New Roman" w:cs="Times New Roman"/>
          <w:sz w:val="24"/>
          <w:szCs w:val="24"/>
        </w:rPr>
        <w:t xml:space="preserve">е общей </w:t>
      </w:r>
      <w:r>
        <w:rPr>
          <w:rFonts w:ascii="Times New Roman" w:hAnsi="Times New Roman" w:cs="Times New Roman"/>
          <w:sz w:val="24"/>
          <w:szCs w:val="24"/>
        </w:rPr>
        <w:lastRenderedPageBreak/>
        <w:t xml:space="preserve">финансовой стабильности </w:t>
      </w:r>
      <w:r w:rsidRPr="007E5FEB">
        <w:rPr>
          <w:rFonts w:ascii="Times New Roman" w:hAnsi="Times New Roman" w:cs="Times New Roman"/>
          <w:sz w:val="24"/>
          <w:szCs w:val="24"/>
        </w:rPr>
        <w:t>европейского к</w:t>
      </w:r>
      <w:r>
        <w:rPr>
          <w:rFonts w:ascii="Times New Roman" w:hAnsi="Times New Roman" w:cs="Times New Roman"/>
          <w:sz w:val="24"/>
          <w:szCs w:val="24"/>
        </w:rPr>
        <w:t xml:space="preserve">лубного футбола. Эти правила касаются тех клубов, которые получают право на участие в турнирах под эгидой УЕФА. Клубы </w:t>
      </w:r>
      <w:r w:rsidRPr="007E5FEB">
        <w:rPr>
          <w:rFonts w:ascii="Times New Roman" w:hAnsi="Times New Roman" w:cs="Times New Roman"/>
          <w:sz w:val="24"/>
          <w:szCs w:val="24"/>
        </w:rPr>
        <w:t>д</w:t>
      </w:r>
      <w:r>
        <w:rPr>
          <w:rFonts w:ascii="Times New Roman" w:hAnsi="Times New Roman" w:cs="Times New Roman"/>
          <w:sz w:val="24"/>
          <w:szCs w:val="24"/>
        </w:rPr>
        <w:t xml:space="preserve">олжны доказать, что не имеют просроченных </w:t>
      </w:r>
      <w:r w:rsidRPr="007E5FEB">
        <w:rPr>
          <w:rFonts w:ascii="Times New Roman" w:hAnsi="Times New Roman" w:cs="Times New Roman"/>
          <w:sz w:val="24"/>
          <w:szCs w:val="24"/>
        </w:rPr>
        <w:t>финансовых обяз</w:t>
      </w:r>
      <w:r>
        <w:rPr>
          <w:rFonts w:ascii="Times New Roman" w:hAnsi="Times New Roman" w:cs="Times New Roman"/>
          <w:sz w:val="24"/>
          <w:szCs w:val="24"/>
        </w:rPr>
        <w:t xml:space="preserve">ательств на текущий сезон перед </w:t>
      </w:r>
      <w:r w:rsidRPr="007E5FEB">
        <w:rPr>
          <w:rFonts w:ascii="Times New Roman" w:hAnsi="Times New Roman" w:cs="Times New Roman"/>
          <w:sz w:val="24"/>
          <w:szCs w:val="24"/>
        </w:rPr>
        <w:t>другими клубами,</w:t>
      </w:r>
      <w:r>
        <w:rPr>
          <w:rFonts w:ascii="Times New Roman" w:hAnsi="Times New Roman" w:cs="Times New Roman"/>
          <w:sz w:val="24"/>
          <w:szCs w:val="24"/>
        </w:rPr>
        <w:t xml:space="preserve"> своими игроками и тренерским штабом и не нарушают налоговый и трудовой кодекс своих стран. </w:t>
      </w:r>
    </w:p>
    <w:p w14:paraId="14B2EBF5" w14:textId="77777777" w:rsidR="00C06EA5" w:rsidRPr="007E5FEB" w:rsidRDefault="00C06EA5" w:rsidP="0001396C">
      <w:pPr>
        <w:spacing w:line="360" w:lineRule="auto"/>
        <w:ind w:firstLine="709"/>
        <w:contextualSpacing/>
        <w:jc w:val="both"/>
        <w:rPr>
          <w:rFonts w:ascii="Times New Roman" w:hAnsi="Times New Roman" w:cs="Times New Roman"/>
          <w:sz w:val="24"/>
          <w:szCs w:val="24"/>
        </w:rPr>
      </w:pPr>
      <w:r w:rsidRPr="007E5FEB">
        <w:rPr>
          <w:rFonts w:ascii="Times New Roman" w:hAnsi="Times New Roman" w:cs="Times New Roman"/>
          <w:sz w:val="24"/>
          <w:szCs w:val="24"/>
        </w:rPr>
        <w:t>С 2013 г. клубы также должн</w:t>
      </w:r>
      <w:r>
        <w:rPr>
          <w:rFonts w:ascii="Times New Roman" w:hAnsi="Times New Roman" w:cs="Times New Roman"/>
          <w:sz w:val="24"/>
          <w:szCs w:val="24"/>
        </w:rPr>
        <w:t xml:space="preserve">ы подтверждать свою </w:t>
      </w:r>
      <w:r w:rsidRPr="007E5FEB">
        <w:rPr>
          <w:rFonts w:ascii="Times New Roman" w:hAnsi="Times New Roman" w:cs="Times New Roman"/>
          <w:sz w:val="24"/>
          <w:szCs w:val="24"/>
        </w:rPr>
        <w:t>безубыточность, т.е</w:t>
      </w:r>
      <w:r>
        <w:rPr>
          <w:rFonts w:ascii="Times New Roman" w:hAnsi="Times New Roman" w:cs="Times New Roman"/>
          <w:sz w:val="24"/>
          <w:szCs w:val="24"/>
        </w:rPr>
        <w:t xml:space="preserve">. что они не тратят больше, чем зарабатывают. </w:t>
      </w:r>
      <w:r w:rsidRPr="007E5FEB">
        <w:rPr>
          <w:rFonts w:ascii="Times New Roman" w:hAnsi="Times New Roman" w:cs="Times New Roman"/>
          <w:sz w:val="24"/>
          <w:szCs w:val="24"/>
        </w:rPr>
        <w:t>Клубам разреш</w:t>
      </w:r>
      <w:r>
        <w:rPr>
          <w:rFonts w:ascii="Times New Roman" w:hAnsi="Times New Roman" w:cs="Times New Roman"/>
          <w:sz w:val="24"/>
          <w:szCs w:val="24"/>
        </w:rPr>
        <w:t xml:space="preserve">ено тратить за расчетный период </w:t>
      </w:r>
      <w:r w:rsidRPr="007E5FEB">
        <w:rPr>
          <w:rFonts w:ascii="Times New Roman" w:hAnsi="Times New Roman" w:cs="Times New Roman"/>
          <w:sz w:val="24"/>
          <w:szCs w:val="24"/>
        </w:rPr>
        <w:t>(три года) на пять</w:t>
      </w:r>
      <w:r>
        <w:rPr>
          <w:rFonts w:ascii="Times New Roman" w:hAnsi="Times New Roman" w:cs="Times New Roman"/>
          <w:sz w:val="24"/>
          <w:szCs w:val="24"/>
        </w:rPr>
        <w:t xml:space="preserve"> миллионов евро больше, чем они </w:t>
      </w:r>
      <w:r w:rsidRPr="007E5FEB">
        <w:rPr>
          <w:rFonts w:ascii="Times New Roman" w:hAnsi="Times New Roman" w:cs="Times New Roman"/>
          <w:sz w:val="24"/>
          <w:szCs w:val="24"/>
        </w:rPr>
        <w:t>зарабатывают. В</w:t>
      </w:r>
      <w:r>
        <w:rPr>
          <w:rFonts w:ascii="Times New Roman" w:hAnsi="Times New Roman" w:cs="Times New Roman"/>
          <w:sz w:val="24"/>
          <w:szCs w:val="24"/>
        </w:rPr>
        <w:t xml:space="preserve"> определенной степени они могут </w:t>
      </w:r>
      <w:r w:rsidRPr="007E5FEB">
        <w:rPr>
          <w:rFonts w:ascii="Times New Roman" w:hAnsi="Times New Roman" w:cs="Times New Roman"/>
          <w:sz w:val="24"/>
          <w:szCs w:val="24"/>
        </w:rPr>
        <w:t>тратить даже больше этого лим</w:t>
      </w:r>
      <w:r>
        <w:rPr>
          <w:rFonts w:ascii="Times New Roman" w:hAnsi="Times New Roman" w:cs="Times New Roman"/>
          <w:sz w:val="24"/>
          <w:szCs w:val="24"/>
        </w:rPr>
        <w:t xml:space="preserve">ита, если только </w:t>
      </w:r>
      <w:r w:rsidRPr="007E5FEB">
        <w:rPr>
          <w:rFonts w:ascii="Times New Roman" w:hAnsi="Times New Roman" w:cs="Times New Roman"/>
          <w:sz w:val="24"/>
          <w:szCs w:val="24"/>
        </w:rPr>
        <w:t>все траты</w:t>
      </w:r>
      <w:r>
        <w:rPr>
          <w:rFonts w:ascii="Times New Roman" w:hAnsi="Times New Roman" w:cs="Times New Roman"/>
          <w:sz w:val="24"/>
          <w:szCs w:val="24"/>
        </w:rPr>
        <w:t xml:space="preserve"> полностью покрываются напрямую </w:t>
      </w:r>
      <w:r w:rsidRPr="007E5FEB">
        <w:rPr>
          <w:rFonts w:ascii="Times New Roman" w:hAnsi="Times New Roman" w:cs="Times New Roman"/>
          <w:sz w:val="24"/>
          <w:szCs w:val="24"/>
        </w:rPr>
        <w:t>вложениями/плате</w:t>
      </w:r>
      <w:r>
        <w:rPr>
          <w:rFonts w:ascii="Times New Roman" w:hAnsi="Times New Roman" w:cs="Times New Roman"/>
          <w:sz w:val="24"/>
          <w:szCs w:val="24"/>
        </w:rPr>
        <w:t xml:space="preserve">жами владельца (или владельцев) </w:t>
      </w:r>
      <w:r w:rsidRPr="007E5FEB">
        <w:rPr>
          <w:rFonts w:ascii="Times New Roman" w:hAnsi="Times New Roman" w:cs="Times New Roman"/>
          <w:sz w:val="24"/>
          <w:szCs w:val="24"/>
        </w:rPr>
        <w:t>клуба или связанной с ним компании в пределах:</w:t>
      </w:r>
    </w:p>
    <w:p w14:paraId="2F12CD01" w14:textId="77777777" w:rsidR="00C06EA5" w:rsidRPr="007E5FEB" w:rsidRDefault="00C06EA5" w:rsidP="0001396C">
      <w:pPr>
        <w:spacing w:line="360" w:lineRule="auto"/>
        <w:ind w:firstLine="709"/>
        <w:contextualSpacing/>
        <w:jc w:val="both"/>
        <w:rPr>
          <w:rFonts w:ascii="Times New Roman" w:hAnsi="Times New Roman" w:cs="Times New Roman"/>
          <w:sz w:val="24"/>
          <w:szCs w:val="24"/>
        </w:rPr>
      </w:pPr>
      <w:r w:rsidRPr="007E5FEB">
        <w:rPr>
          <w:rFonts w:ascii="Times New Roman" w:hAnsi="Times New Roman" w:cs="Times New Roman"/>
          <w:sz w:val="24"/>
          <w:szCs w:val="24"/>
        </w:rPr>
        <w:t>– 45 млн евро в сезонах 2013/2014 и 2014/2015;</w:t>
      </w:r>
    </w:p>
    <w:p w14:paraId="7F4F5F46" w14:textId="77777777" w:rsidR="00C06EA5" w:rsidRDefault="00C06EA5" w:rsidP="0001396C">
      <w:pPr>
        <w:spacing w:line="360" w:lineRule="auto"/>
        <w:ind w:firstLine="709"/>
        <w:contextualSpacing/>
        <w:jc w:val="both"/>
        <w:rPr>
          <w:rFonts w:ascii="Times New Roman" w:hAnsi="Times New Roman" w:cs="Times New Roman"/>
          <w:sz w:val="24"/>
          <w:szCs w:val="24"/>
        </w:rPr>
      </w:pPr>
      <w:r w:rsidRPr="007E5FEB">
        <w:rPr>
          <w:rFonts w:ascii="Times New Roman" w:hAnsi="Times New Roman" w:cs="Times New Roman"/>
          <w:sz w:val="24"/>
          <w:szCs w:val="24"/>
        </w:rPr>
        <w:t>– 30 млн евро в</w:t>
      </w:r>
      <w:r>
        <w:rPr>
          <w:rFonts w:ascii="Times New Roman" w:hAnsi="Times New Roman" w:cs="Times New Roman"/>
          <w:sz w:val="24"/>
          <w:szCs w:val="24"/>
        </w:rPr>
        <w:t xml:space="preserve"> сезонах 2015/2016, 2016/2017 и 2017/2018.</w:t>
      </w:r>
    </w:p>
    <w:p w14:paraId="2306FE50" w14:textId="77777777" w:rsidR="00C06EA5" w:rsidRDefault="00C06EA5" w:rsidP="0001396C">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стимуляции инвестиций в стадионы, </w:t>
      </w:r>
      <w:r w:rsidRPr="007E5FEB">
        <w:rPr>
          <w:rFonts w:ascii="Times New Roman" w:hAnsi="Times New Roman" w:cs="Times New Roman"/>
          <w:sz w:val="24"/>
          <w:szCs w:val="24"/>
        </w:rPr>
        <w:t>тренировочные б</w:t>
      </w:r>
      <w:r>
        <w:rPr>
          <w:rFonts w:ascii="Times New Roman" w:hAnsi="Times New Roman" w:cs="Times New Roman"/>
          <w:sz w:val="24"/>
          <w:szCs w:val="24"/>
        </w:rPr>
        <w:t xml:space="preserve">азы, развитие детско-юношеского </w:t>
      </w:r>
      <w:r w:rsidRPr="007E5FEB">
        <w:rPr>
          <w:rFonts w:ascii="Times New Roman" w:hAnsi="Times New Roman" w:cs="Times New Roman"/>
          <w:sz w:val="24"/>
          <w:szCs w:val="24"/>
        </w:rPr>
        <w:t>и с 2015 г. женского</w:t>
      </w:r>
      <w:r>
        <w:rPr>
          <w:rFonts w:ascii="Times New Roman" w:hAnsi="Times New Roman" w:cs="Times New Roman"/>
          <w:sz w:val="24"/>
          <w:szCs w:val="24"/>
        </w:rPr>
        <w:t xml:space="preserve"> футбола траты в этих сферах не </w:t>
      </w:r>
      <w:r w:rsidRPr="007E5FEB">
        <w:rPr>
          <w:rFonts w:ascii="Times New Roman" w:hAnsi="Times New Roman" w:cs="Times New Roman"/>
          <w:sz w:val="24"/>
          <w:szCs w:val="24"/>
        </w:rPr>
        <w:t>учитываются при подсчетах безубыточности.</w:t>
      </w:r>
    </w:p>
    <w:p w14:paraId="5E56FC88" w14:textId="77777777" w:rsidR="00C06EA5" w:rsidRPr="0043620A" w:rsidRDefault="00C06EA5" w:rsidP="0001396C">
      <w:pPr>
        <w:spacing w:line="360" w:lineRule="auto"/>
        <w:ind w:firstLine="709"/>
        <w:contextualSpacing/>
        <w:jc w:val="both"/>
        <w:rPr>
          <w:rFonts w:ascii="Times New Roman" w:hAnsi="Times New Roman" w:cs="Times New Roman"/>
          <w:sz w:val="24"/>
          <w:szCs w:val="24"/>
        </w:rPr>
      </w:pPr>
      <w:r w:rsidRPr="0043620A">
        <w:rPr>
          <w:rFonts w:ascii="Times New Roman" w:hAnsi="Times New Roman" w:cs="Times New Roman"/>
          <w:sz w:val="24"/>
          <w:szCs w:val="24"/>
        </w:rPr>
        <w:t>Всего УЕФА требует</w:t>
      </w:r>
      <w:r>
        <w:rPr>
          <w:rFonts w:ascii="Times New Roman" w:hAnsi="Times New Roman" w:cs="Times New Roman"/>
          <w:sz w:val="24"/>
          <w:szCs w:val="24"/>
        </w:rPr>
        <w:t xml:space="preserve"> соблюдения следующих ковенант:</w:t>
      </w:r>
    </w:p>
    <w:p w14:paraId="4A22D375" w14:textId="7A21CD67" w:rsidR="00C06EA5" w:rsidRPr="0043620A" w:rsidRDefault="0084358C" w:rsidP="0001396C">
      <w:pPr>
        <w:pStyle w:val="a3"/>
        <w:numPr>
          <w:ilvl w:val="0"/>
          <w:numId w:val="35"/>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п</w:t>
      </w:r>
      <w:r w:rsidRPr="0043620A">
        <w:rPr>
          <w:rFonts w:ascii="Times New Roman" w:hAnsi="Times New Roman" w:cs="Times New Roman"/>
          <w:sz w:val="24"/>
          <w:szCs w:val="24"/>
        </w:rPr>
        <w:t xml:space="preserve">одтверждение </w:t>
      </w:r>
      <w:r w:rsidR="00C06EA5" w:rsidRPr="0043620A">
        <w:rPr>
          <w:rFonts w:ascii="Times New Roman" w:hAnsi="Times New Roman" w:cs="Times New Roman"/>
          <w:sz w:val="24"/>
          <w:szCs w:val="24"/>
        </w:rPr>
        <w:t xml:space="preserve">аудитора относительно </w:t>
      </w:r>
      <w:r w:rsidRPr="0043620A">
        <w:rPr>
          <w:rFonts w:ascii="Times New Roman" w:hAnsi="Times New Roman" w:cs="Times New Roman"/>
          <w:sz w:val="24"/>
          <w:szCs w:val="24"/>
        </w:rPr>
        <w:t>непрерывност</w:t>
      </w:r>
      <w:r>
        <w:rPr>
          <w:rFonts w:ascii="Times New Roman" w:hAnsi="Times New Roman" w:cs="Times New Roman"/>
          <w:sz w:val="24"/>
          <w:szCs w:val="24"/>
        </w:rPr>
        <w:t>и</w:t>
      </w:r>
      <w:r w:rsidRPr="0043620A">
        <w:rPr>
          <w:rFonts w:ascii="Times New Roman" w:hAnsi="Times New Roman" w:cs="Times New Roman"/>
          <w:sz w:val="24"/>
          <w:szCs w:val="24"/>
        </w:rPr>
        <w:t xml:space="preserve"> </w:t>
      </w:r>
      <w:r w:rsidR="00C06EA5" w:rsidRPr="0043620A">
        <w:rPr>
          <w:rFonts w:ascii="Times New Roman" w:hAnsi="Times New Roman" w:cs="Times New Roman"/>
          <w:sz w:val="24"/>
          <w:szCs w:val="24"/>
        </w:rPr>
        <w:t>деятельности клуба (going concern</w:t>
      </w:r>
      <w:r w:rsidRPr="0043620A">
        <w:rPr>
          <w:rFonts w:ascii="Times New Roman" w:hAnsi="Times New Roman" w:cs="Times New Roman"/>
          <w:sz w:val="24"/>
          <w:szCs w:val="24"/>
        </w:rPr>
        <w:t>)</w:t>
      </w:r>
      <w:r>
        <w:rPr>
          <w:rFonts w:ascii="Times New Roman" w:hAnsi="Times New Roman" w:cs="Times New Roman"/>
          <w:sz w:val="24"/>
          <w:szCs w:val="24"/>
        </w:rPr>
        <w:t>;</w:t>
      </w:r>
    </w:p>
    <w:p w14:paraId="3517187B" w14:textId="74FED9BC" w:rsidR="00C06EA5" w:rsidRPr="0043620A" w:rsidRDefault="0084358C" w:rsidP="0001396C">
      <w:pPr>
        <w:pStyle w:val="a3"/>
        <w:numPr>
          <w:ilvl w:val="0"/>
          <w:numId w:val="35"/>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о</w:t>
      </w:r>
      <w:r w:rsidRPr="0043620A">
        <w:rPr>
          <w:rFonts w:ascii="Times New Roman" w:hAnsi="Times New Roman" w:cs="Times New Roman"/>
          <w:sz w:val="24"/>
          <w:szCs w:val="24"/>
        </w:rPr>
        <w:t xml:space="preserve">тсутствие </w:t>
      </w:r>
      <w:r w:rsidR="00C06EA5" w:rsidRPr="0043620A">
        <w:rPr>
          <w:rFonts w:ascii="Times New Roman" w:hAnsi="Times New Roman" w:cs="Times New Roman"/>
          <w:sz w:val="24"/>
          <w:szCs w:val="24"/>
        </w:rPr>
        <w:t>ухудшений по показателю чистые обязательства (negative equity</w:t>
      </w:r>
      <w:r w:rsidRPr="0043620A">
        <w:rPr>
          <w:rFonts w:ascii="Times New Roman" w:hAnsi="Times New Roman" w:cs="Times New Roman"/>
          <w:sz w:val="24"/>
          <w:szCs w:val="24"/>
        </w:rPr>
        <w:t>)</w:t>
      </w:r>
      <w:r>
        <w:rPr>
          <w:rFonts w:ascii="Times New Roman" w:hAnsi="Times New Roman" w:cs="Times New Roman"/>
          <w:sz w:val="24"/>
          <w:szCs w:val="24"/>
        </w:rPr>
        <w:t>;</w:t>
      </w:r>
    </w:p>
    <w:p w14:paraId="5212EC84" w14:textId="7E662331" w:rsidR="00C06EA5" w:rsidRPr="0043620A" w:rsidRDefault="0084358C" w:rsidP="0001396C">
      <w:pPr>
        <w:pStyle w:val="a3"/>
        <w:numPr>
          <w:ilvl w:val="0"/>
          <w:numId w:val="35"/>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т</w:t>
      </w:r>
      <w:r w:rsidRPr="0043620A">
        <w:rPr>
          <w:rFonts w:ascii="Times New Roman" w:hAnsi="Times New Roman" w:cs="Times New Roman"/>
          <w:sz w:val="24"/>
          <w:szCs w:val="24"/>
        </w:rPr>
        <w:t xml:space="preserve">ребование </w:t>
      </w:r>
      <w:r w:rsidR="00C06EA5" w:rsidRPr="0043620A">
        <w:rPr>
          <w:rFonts w:ascii="Times New Roman" w:hAnsi="Times New Roman" w:cs="Times New Roman"/>
          <w:sz w:val="24"/>
          <w:szCs w:val="24"/>
        </w:rPr>
        <w:t>окупаемости (break-even result</w:t>
      </w:r>
      <w:r w:rsidRPr="0043620A">
        <w:rPr>
          <w:rFonts w:ascii="Times New Roman" w:hAnsi="Times New Roman" w:cs="Times New Roman"/>
          <w:sz w:val="24"/>
          <w:szCs w:val="24"/>
        </w:rPr>
        <w:t>)</w:t>
      </w:r>
      <w:r>
        <w:rPr>
          <w:rFonts w:ascii="Times New Roman" w:hAnsi="Times New Roman" w:cs="Times New Roman"/>
          <w:sz w:val="24"/>
          <w:szCs w:val="24"/>
        </w:rPr>
        <w:t>;</w:t>
      </w:r>
    </w:p>
    <w:p w14:paraId="3B0868E2" w14:textId="2F61135A" w:rsidR="00C06EA5" w:rsidRPr="0043620A" w:rsidRDefault="0084358C" w:rsidP="0001396C">
      <w:pPr>
        <w:pStyle w:val="a3"/>
        <w:numPr>
          <w:ilvl w:val="0"/>
          <w:numId w:val="35"/>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о</w:t>
      </w:r>
      <w:r w:rsidRPr="0043620A">
        <w:rPr>
          <w:rFonts w:ascii="Times New Roman" w:hAnsi="Times New Roman" w:cs="Times New Roman"/>
          <w:sz w:val="24"/>
          <w:szCs w:val="24"/>
        </w:rPr>
        <w:t xml:space="preserve">тсутствие </w:t>
      </w:r>
      <w:r w:rsidR="00C06EA5" w:rsidRPr="0043620A">
        <w:rPr>
          <w:rFonts w:ascii="Times New Roman" w:hAnsi="Times New Roman" w:cs="Times New Roman"/>
          <w:sz w:val="24"/>
          <w:szCs w:val="24"/>
        </w:rPr>
        <w:t>просроченной задолженности (overdue payables).</w:t>
      </w:r>
    </w:p>
    <w:p w14:paraId="4CAC7347" w14:textId="77777777" w:rsidR="00C06EA5" w:rsidRPr="0043620A" w:rsidRDefault="00C06EA5" w:rsidP="0001396C">
      <w:pPr>
        <w:spacing w:line="360" w:lineRule="auto"/>
        <w:ind w:firstLine="709"/>
        <w:contextualSpacing/>
        <w:jc w:val="both"/>
        <w:rPr>
          <w:rFonts w:ascii="Times New Roman" w:hAnsi="Times New Roman" w:cs="Times New Roman"/>
          <w:sz w:val="24"/>
          <w:szCs w:val="24"/>
        </w:rPr>
      </w:pPr>
      <w:r w:rsidRPr="0043620A">
        <w:rPr>
          <w:rFonts w:ascii="Times New Roman" w:hAnsi="Times New Roman" w:cs="Times New Roman"/>
          <w:sz w:val="24"/>
          <w:szCs w:val="24"/>
        </w:rPr>
        <w:t>Клубы, нарушившие эти правила, будут лишены возможности выступать в еврокубках. Кроме того</w:t>
      </w:r>
      <w:r>
        <w:rPr>
          <w:rFonts w:ascii="Times New Roman" w:hAnsi="Times New Roman" w:cs="Times New Roman"/>
          <w:sz w:val="24"/>
          <w:szCs w:val="24"/>
        </w:rPr>
        <w:t>,</w:t>
      </w:r>
      <w:r w:rsidRPr="0043620A">
        <w:rPr>
          <w:rFonts w:ascii="Times New Roman" w:hAnsi="Times New Roman" w:cs="Times New Roman"/>
          <w:sz w:val="24"/>
          <w:szCs w:val="24"/>
        </w:rPr>
        <w:t xml:space="preserve"> у клубов может быть затребована дополнительная информация </w:t>
      </w:r>
      <w:r>
        <w:rPr>
          <w:rFonts w:ascii="Times New Roman" w:hAnsi="Times New Roman" w:cs="Times New Roman"/>
          <w:sz w:val="24"/>
          <w:szCs w:val="24"/>
        </w:rPr>
        <w:t>с последующими санкциями, если:</w:t>
      </w:r>
    </w:p>
    <w:p w14:paraId="0ECF4815" w14:textId="63D2EF30" w:rsidR="00C06EA5" w:rsidRPr="0043620A" w:rsidRDefault="0084358C" w:rsidP="00922208">
      <w:pPr>
        <w:pStyle w:val="a3"/>
        <w:numPr>
          <w:ilvl w:val="0"/>
          <w:numId w:val="35"/>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в</w:t>
      </w:r>
      <w:r w:rsidRPr="0043620A">
        <w:rPr>
          <w:rFonts w:ascii="Times New Roman" w:hAnsi="Times New Roman" w:cs="Times New Roman"/>
          <w:sz w:val="24"/>
          <w:szCs w:val="24"/>
        </w:rPr>
        <w:t xml:space="preserve">ыплаты </w:t>
      </w:r>
      <w:r w:rsidR="00C06EA5" w:rsidRPr="0043620A">
        <w:rPr>
          <w:rFonts w:ascii="Times New Roman" w:hAnsi="Times New Roman" w:cs="Times New Roman"/>
          <w:sz w:val="24"/>
          <w:szCs w:val="24"/>
        </w:rPr>
        <w:t>работникам превышают 70% общей выручки;</w:t>
      </w:r>
    </w:p>
    <w:p w14:paraId="410D0693" w14:textId="57F8111E" w:rsidR="00C06EA5" w:rsidRDefault="0084358C" w:rsidP="00922208">
      <w:pPr>
        <w:pStyle w:val="a3"/>
        <w:numPr>
          <w:ilvl w:val="0"/>
          <w:numId w:val="35"/>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ч</w:t>
      </w:r>
      <w:r w:rsidRPr="0043620A">
        <w:rPr>
          <w:rFonts w:ascii="Times New Roman" w:hAnsi="Times New Roman" w:cs="Times New Roman"/>
          <w:sz w:val="24"/>
          <w:szCs w:val="24"/>
        </w:rPr>
        <w:t xml:space="preserve">истый </w:t>
      </w:r>
      <w:r w:rsidR="00C06EA5" w:rsidRPr="0043620A">
        <w:rPr>
          <w:rFonts w:ascii="Times New Roman" w:hAnsi="Times New Roman" w:cs="Times New Roman"/>
          <w:sz w:val="24"/>
          <w:szCs w:val="24"/>
        </w:rPr>
        <w:t>долг превышает 100% общей выручки.</w:t>
      </w:r>
    </w:p>
    <w:p w14:paraId="13171AFC" w14:textId="40CFF9EC" w:rsidR="00A83F5B" w:rsidRDefault="00A83F5B" w:rsidP="0001396C">
      <w:pPr>
        <w:spacing w:line="360" w:lineRule="auto"/>
        <w:ind w:firstLine="709"/>
        <w:contextualSpacing/>
        <w:rPr>
          <w:rFonts w:ascii="Times New Roman" w:hAnsi="Times New Roman" w:cs="Times New Roman"/>
          <w:sz w:val="24"/>
        </w:rPr>
      </w:pPr>
      <w:r>
        <w:rPr>
          <w:rFonts w:ascii="Times New Roman" w:hAnsi="Times New Roman" w:cs="Times New Roman"/>
          <w:sz w:val="24"/>
        </w:rPr>
        <w:br w:type="page"/>
      </w:r>
    </w:p>
    <w:p w14:paraId="74361BCF" w14:textId="5375F61D" w:rsidR="0084358C" w:rsidRPr="00922208" w:rsidRDefault="00A83F5B" w:rsidP="00922208">
      <w:pPr>
        <w:pStyle w:val="2"/>
        <w:jc w:val="both"/>
        <w:rPr>
          <w:color w:val="000000" w:themeColor="text1"/>
        </w:rPr>
      </w:pPr>
      <w:bookmarkStart w:id="15" w:name="_Toc513054632"/>
      <w:bookmarkStart w:id="16" w:name="_Toc514104417"/>
      <w:r w:rsidRPr="00435DFC">
        <w:rPr>
          <w:rFonts w:ascii="Times New Roman" w:hAnsi="Times New Roman" w:cs="Times New Roman"/>
          <w:b/>
          <w:color w:val="auto"/>
        </w:rPr>
        <w:lastRenderedPageBreak/>
        <w:t xml:space="preserve">3.3 Отражение </w:t>
      </w:r>
      <w:r w:rsidR="00213165" w:rsidRPr="00435DFC">
        <w:rPr>
          <w:rFonts w:ascii="Times New Roman" w:hAnsi="Times New Roman" w:cs="Times New Roman"/>
          <w:b/>
          <w:color w:val="auto"/>
        </w:rPr>
        <w:t>трансферной деятельности</w:t>
      </w:r>
      <w:r w:rsidRPr="00435DFC">
        <w:rPr>
          <w:rFonts w:ascii="Times New Roman" w:hAnsi="Times New Roman" w:cs="Times New Roman"/>
          <w:b/>
          <w:color w:val="auto"/>
        </w:rPr>
        <w:t xml:space="preserve"> в годовых отчетах футбольных клубов</w:t>
      </w:r>
      <w:bookmarkEnd w:id="15"/>
      <w:bookmarkEnd w:id="16"/>
    </w:p>
    <w:p w14:paraId="58D22C88" w14:textId="452910CA" w:rsidR="0054595E" w:rsidRDefault="00A83F5B" w:rsidP="0054595E">
      <w:pPr>
        <w:spacing w:line="360" w:lineRule="auto"/>
        <w:ind w:firstLine="708"/>
        <w:jc w:val="both"/>
        <w:rPr>
          <w:rFonts w:ascii="Times New Roman" w:hAnsi="Times New Roman" w:cs="Times New Roman"/>
          <w:sz w:val="24"/>
          <w:szCs w:val="24"/>
        </w:rPr>
      </w:pPr>
      <w:r w:rsidRPr="00690CA0">
        <w:rPr>
          <w:rFonts w:ascii="Times New Roman" w:hAnsi="Times New Roman" w:cs="Times New Roman"/>
          <w:sz w:val="24"/>
          <w:szCs w:val="24"/>
        </w:rPr>
        <w:t xml:space="preserve">В наши дни к креативному </w:t>
      </w:r>
      <w:r w:rsidR="00690CA0" w:rsidRPr="00690CA0">
        <w:rPr>
          <w:rFonts w:ascii="Times New Roman" w:hAnsi="Times New Roman" w:cs="Times New Roman"/>
          <w:sz w:val="24"/>
          <w:szCs w:val="24"/>
        </w:rPr>
        <w:t xml:space="preserve">бухгалтерскому </w:t>
      </w:r>
      <w:r w:rsidRPr="00690CA0">
        <w:rPr>
          <w:rFonts w:ascii="Times New Roman" w:hAnsi="Times New Roman" w:cs="Times New Roman"/>
          <w:sz w:val="24"/>
          <w:szCs w:val="24"/>
        </w:rPr>
        <w:t>учету прибегают некоторые футбольные клубы для выставления себя в более приглядном финансовом положении, что помогает привлекать новых спонсоров.</w:t>
      </w:r>
      <w:r w:rsidR="0084358C">
        <w:rPr>
          <w:rFonts w:ascii="Times New Roman" w:hAnsi="Times New Roman" w:cs="Times New Roman"/>
          <w:sz w:val="24"/>
          <w:szCs w:val="24"/>
        </w:rPr>
        <w:t xml:space="preserve"> </w:t>
      </w:r>
      <w:r w:rsidR="0054595E">
        <w:rPr>
          <w:rFonts w:ascii="Times New Roman" w:hAnsi="Times New Roman" w:cs="Times New Roman"/>
          <w:sz w:val="24"/>
          <w:szCs w:val="24"/>
        </w:rPr>
        <w:t xml:space="preserve">Для анализа мною было выбрана финансовая отчетность в рамках годовых отчетов 18 </w:t>
      </w:r>
      <w:r w:rsidR="006E316E">
        <w:rPr>
          <w:rFonts w:ascii="Times New Roman" w:hAnsi="Times New Roman" w:cs="Times New Roman"/>
          <w:sz w:val="24"/>
          <w:szCs w:val="24"/>
        </w:rPr>
        <w:t>ведущих футбольных клубов, которая хранится в открытом доступе</w:t>
      </w:r>
    </w:p>
    <w:p w14:paraId="65105F05" w14:textId="744CD10C" w:rsidR="006E316E" w:rsidRDefault="006E316E" w:rsidP="0054595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Табл. 3.2</w:t>
      </w:r>
      <w:r w:rsidR="00922208">
        <w:rPr>
          <w:rFonts w:ascii="Times New Roman" w:hAnsi="Times New Roman" w:cs="Times New Roman"/>
          <w:sz w:val="24"/>
          <w:szCs w:val="24"/>
        </w:rPr>
        <w:t>.</w:t>
      </w:r>
      <w:r>
        <w:rPr>
          <w:rFonts w:ascii="Times New Roman" w:hAnsi="Times New Roman" w:cs="Times New Roman"/>
          <w:sz w:val="24"/>
          <w:szCs w:val="24"/>
        </w:rPr>
        <w:t xml:space="preserve"> Страновая принадлежность футбольных клубов из выборки</w:t>
      </w:r>
    </w:p>
    <w:tbl>
      <w:tblPr>
        <w:tblStyle w:val="3"/>
        <w:tblW w:w="6516"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48"/>
        <w:gridCol w:w="2268"/>
      </w:tblGrid>
      <w:tr w:rsidR="0054595E" w:rsidRPr="00774CFB" w14:paraId="58B38B2E" w14:textId="77777777" w:rsidTr="006E316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4248" w:type="dxa"/>
            <w:tcBorders>
              <w:bottom w:val="none" w:sz="0" w:space="0" w:color="auto"/>
              <w:right w:val="none" w:sz="0" w:space="0" w:color="auto"/>
            </w:tcBorders>
            <w:noWrap/>
          </w:tcPr>
          <w:p w14:paraId="406C4EEB" w14:textId="77777777" w:rsidR="0054595E" w:rsidRPr="00774CFB" w:rsidRDefault="0054595E" w:rsidP="00BD7A4C">
            <w:pPr>
              <w:jc w:val="center"/>
              <w:rPr>
                <w:rFonts w:ascii="Calibri" w:eastAsia="Times New Roman" w:hAnsi="Calibri" w:cs="Times New Roman"/>
                <w:color w:val="000000"/>
                <w:lang w:eastAsia="ru-RU"/>
              </w:rPr>
            </w:pPr>
            <w:r>
              <w:rPr>
                <w:rFonts w:ascii="Calibri" w:eastAsia="Times New Roman" w:hAnsi="Calibri" w:cs="Times New Roman"/>
                <w:color w:val="000000"/>
                <w:lang w:eastAsia="ru-RU"/>
              </w:rPr>
              <w:t>Страна</w:t>
            </w:r>
          </w:p>
        </w:tc>
        <w:tc>
          <w:tcPr>
            <w:tcW w:w="2268" w:type="dxa"/>
            <w:tcBorders>
              <w:bottom w:val="none" w:sz="0" w:space="0" w:color="auto"/>
            </w:tcBorders>
            <w:noWrap/>
          </w:tcPr>
          <w:p w14:paraId="161C59F3" w14:textId="00E0CADC" w:rsidR="0054595E" w:rsidRPr="00774CFB" w:rsidRDefault="006E316E" w:rsidP="00BD7A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Число клубов</w:t>
            </w:r>
          </w:p>
        </w:tc>
      </w:tr>
      <w:tr w:rsidR="0054595E" w:rsidRPr="00774CFB" w14:paraId="1796638D" w14:textId="77777777" w:rsidTr="006E316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7AEF3D9F" w14:textId="69A824B4"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Португалия</w:t>
            </w:r>
          </w:p>
        </w:tc>
        <w:tc>
          <w:tcPr>
            <w:tcW w:w="2268" w:type="dxa"/>
            <w:noWrap/>
          </w:tcPr>
          <w:p w14:paraId="471BFBC4" w14:textId="7562D100" w:rsidR="0054595E" w:rsidRPr="00774CFB" w:rsidRDefault="006E316E" w:rsidP="00BD7A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3</w:t>
            </w:r>
          </w:p>
        </w:tc>
      </w:tr>
      <w:tr w:rsidR="0054595E" w:rsidRPr="00774CFB" w14:paraId="4C940FB9" w14:textId="77777777" w:rsidTr="006E316E">
        <w:trPr>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7F75C76D" w14:textId="5B45B13E"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Италия</w:t>
            </w:r>
          </w:p>
        </w:tc>
        <w:tc>
          <w:tcPr>
            <w:tcW w:w="2268" w:type="dxa"/>
            <w:noWrap/>
          </w:tcPr>
          <w:p w14:paraId="64708B12" w14:textId="6AF8DBD1" w:rsidR="0054595E" w:rsidRPr="00774CFB" w:rsidRDefault="006E316E" w:rsidP="00BD7A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3</w:t>
            </w:r>
          </w:p>
        </w:tc>
      </w:tr>
      <w:tr w:rsidR="0054595E" w:rsidRPr="00774CFB" w14:paraId="2A326842" w14:textId="77777777" w:rsidTr="006E316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672C1268" w14:textId="6A7DB073"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Франция</w:t>
            </w:r>
          </w:p>
        </w:tc>
        <w:tc>
          <w:tcPr>
            <w:tcW w:w="2268" w:type="dxa"/>
            <w:noWrap/>
          </w:tcPr>
          <w:p w14:paraId="20CB16B2" w14:textId="6815D3A4" w:rsidR="0054595E" w:rsidRPr="00774CFB" w:rsidRDefault="006E316E" w:rsidP="00BD7A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r>
      <w:tr w:rsidR="0054595E" w:rsidRPr="00774CFB" w14:paraId="079F7DAE" w14:textId="77777777" w:rsidTr="006E316E">
        <w:trPr>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6AD66B4A" w14:textId="57FDCE29"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Германия</w:t>
            </w:r>
          </w:p>
        </w:tc>
        <w:tc>
          <w:tcPr>
            <w:tcW w:w="2268" w:type="dxa"/>
            <w:noWrap/>
          </w:tcPr>
          <w:p w14:paraId="3EDEE261" w14:textId="28651804" w:rsidR="0054595E" w:rsidRPr="00774CFB" w:rsidRDefault="006E316E" w:rsidP="00BD7A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2</w:t>
            </w:r>
          </w:p>
        </w:tc>
      </w:tr>
      <w:tr w:rsidR="0054595E" w:rsidRPr="00774CFB" w14:paraId="37E0CE9D" w14:textId="77777777" w:rsidTr="006E316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0CA538E8" w14:textId="6E4AC902"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Англия</w:t>
            </w:r>
          </w:p>
        </w:tc>
        <w:tc>
          <w:tcPr>
            <w:tcW w:w="2268" w:type="dxa"/>
            <w:noWrap/>
          </w:tcPr>
          <w:p w14:paraId="3984D4B4" w14:textId="49571856" w:rsidR="0054595E" w:rsidRPr="00774CFB" w:rsidRDefault="006E316E" w:rsidP="00BD7A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5</w:t>
            </w:r>
          </w:p>
        </w:tc>
      </w:tr>
      <w:tr w:rsidR="0054595E" w:rsidRPr="00774CFB" w14:paraId="4410806F" w14:textId="77777777" w:rsidTr="006E316E">
        <w:trPr>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466332FA" w14:textId="2A22BA8F"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голландия</w:t>
            </w:r>
          </w:p>
        </w:tc>
        <w:tc>
          <w:tcPr>
            <w:tcW w:w="2268" w:type="dxa"/>
            <w:noWrap/>
          </w:tcPr>
          <w:p w14:paraId="66A787C5" w14:textId="2D4D6EA4" w:rsidR="0054595E" w:rsidRPr="00774CFB" w:rsidRDefault="006E316E" w:rsidP="00BD7A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1</w:t>
            </w:r>
          </w:p>
        </w:tc>
      </w:tr>
      <w:tr w:rsidR="0054595E" w:rsidRPr="00774CFB" w14:paraId="5AFCAB3E" w14:textId="77777777" w:rsidTr="006E316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481C036E" w14:textId="415AF374" w:rsidR="0054595E" w:rsidRPr="00774CFB" w:rsidRDefault="006E316E" w:rsidP="00BD7A4C">
            <w:pPr>
              <w:rPr>
                <w:rFonts w:ascii="Calibri" w:eastAsia="Times New Roman" w:hAnsi="Calibri" w:cs="Times New Roman"/>
                <w:b w:val="0"/>
                <w:color w:val="000000"/>
                <w:lang w:eastAsia="ru-RU"/>
              </w:rPr>
            </w:pPr>
            <w:r>
              <w:rPr>
                <w:rFonts w:ascii="Calibri" w:eastAsia="Times New Roman" w:hAnsi="Calibri" w:cs="Times New Roman"/>
                <w:b w:val="0"/>
                <w:color w:val="000000"/>
                <w:lang w:eastAsia="ru-RU"/>
              </w:rPr>
              <w:t>Испания</w:t>
            </w:r>
          </w:p>
        </w:tc>
        <w:tc>
          <w:tcPr>
            <w:tcW w:w="2268" w:type="dxa"/>
            <w:noWrap/>
          </w:tcPr>
          <w:p w14:paraId="75BC7C62" w14:textId="0E9A436D" w:rsidR="0054595E" w:rsidRPr="00774CFB" w:rsidRDefault="006E316E" w:rsidP="00BD7A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ru-RU"/>
              </w:rPr>
            </w:pPr>
            <w:r>
              <w:rPr>
                <w:rFonts w:ascii="Calibri" w:eastAsia="Times New Roman" w:hAnsi="Calibri" w:cs="Times New Roman"/>
                <w:color w:val="000000"/>
                <w:lang w:eastAsia="ru-RU"/>
              </w:rPr>
              <w:t>3</w:t>
            </w:r>
          </w:p>
        </w:tc>
      </w:tr>
      <w:tr w:rsidR="0054595E" w:rsidRPr="00774CFB" w14:paraId="064B6D99" w14:textId="77777777" w:rsidTr="006E316E">
        <w:trPr>
          <w:trHeight w:val="288"/>
          <w:jc w:val="center"/>
        </w:trPr>
        <w:tc>
          <w:tcPr>
            <w:cnfStyle w:val="001000000000" w:firstRow="0" w:lastRow="0" w:firstColumn="1" w:lastColumn="0" w:oddVBand="0" w:evenVBand="0" w:oddHBand="0" w:evenHBand="0" w:firstRowFirstColumn="0" w:firstRowLastColumn="0" w:lastRowFirstColumn="0" w:lastRowLastColumn="0"/>
            <w:tcW w:w="4248" w:type="dxa"/>
            <w:tcBorders>
              <w:right w:val="none" w:sz="0" w:space="0" w:color="auto"/>
            </w:tcBorders>
            <w:noWrap/>
            <w:hideMark/>
          </w:tcPr>
          <w:p w14:paraId="2A425C3E" w14:textId="46F84B7E" w:rsidR="0054595E" w:rsidRPr="00774CFB" w:rsidRDefault="0054595E" w:rsidP="00BD7A4C">
            <w:pPr>
              <w:rPr>
                <w:rFonts w:ascii="Calibri" w:eastAsia="Times New Roman" w:hAnsi="Calibri" w:cs="Times New Roman"/>
                <w:b w:val="0"/>
                <w:color w:val="000000"/>
                <w:lang w:eastAsia="ru-RU"/>
              </w:rPr>
            </w:pPr>
          </w:p>
        </w:tc>
        <w:tc>
          <w:tcPr>
            <w:tcW w:w="2268" w:type="dxa"/>
            <w:noWrap/>
          </w:tcPr>
          <w:p w14:paraId="4ED96D85" w14:textId="4F1968C4" w:rsidR="0054595E" w:rsidRPr="006E316E" w:rsidRDefault="006E316E" w:rsidP="00BD7A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ru-RU"/>
              </w:rPr>
            </w:pPr>
            <w:r w:rsidRPr="006E316E">
              <w:rPr>
                <w:rFonts w:ascii="Calibri" w:eastAsia="Times New Roman" w:hAnsi="Calibri" w:cs="Times New Roman"/>
                <w:b/>
                <w:color w:val="000000"/>
                <w:lang w:eastAsia="ru-RU"/>
              </w:rPr>
              <w:t>18</w:t>
            </w:r>
          </w:p>
        </w:tc>
      </w:tr>
    </w:tbl>
    <w:p w14:paraId="41FCBE0F" w14:textId="4C14ED7B" w:rsidR="00922208" w:rsidRDefault="008976E6" w:rsidP="008976E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За последние 10 лет рекордная </w:t>
      </w:r>
      <w:r w:rsidR="00651C3A">
        <w:rPr>
          <w:rFonts w:ascii="Times New Roman" w:hAnsi="Times New Roman" w:cs="Times New Roman"/>
          <w:sz w:val="24"/>
          <w:szCs w:val="24"/>
        </w:rPr>
        <w:t>сумма</w:t>
      </w:r>
      <w:r>
        <w:rPr>
          <w:rFonts w:ascii="Times New Roman" w:hAnsi="Times New Roman" w:cs="Times New Roman"/>
          <w:sz w:val="24"/>
          <w:szCs w:val="24"/>
        </w:rPr>
        <w:t xml:space="preserve">, уплаченная за игрока при переходе из одного футбольного клуба в </w:t>
      </w:r>
      <w:r w:rsidR="00651C3A">
        <w:rPr>
          <w:rFonts w:ascii="Times New Roman" w:hAnsi="Times New Roman" w:cs="Times New Roman"/>
          <w:sz w:val="24"/>
          <w:szCs w:val="24"/>
        </w:rPr>
        <w:t>другой,</w:t>
      </w:r>
      <w:r>
        <w:rPr>
          <w:rFonts w:ascii="Times New Roman" w:hAnsi="Times New Roman" w:cs="Times New Roman"/>
          <w:sz w:val="24"/>
          <w:szCs w:val="24"/>
        </w:rPr>
        <w:t xml:space="preserve"> выросла в </w:t>
      </w:r>
      <w:r w:rsidR="00651C3A">
        <w:rPr>
          <w:rFonts w:ascii="Times New Roman" w:hAnsi="Times New Roman" w:cs="Times New Roman"/>
          <w:sz w:val="24"/>
          <w:szCs w:val="24"/>
        </w:rPr>
        <w:t>3</w:t>
      </w:r>
      <w:r>
        <w:rPr>
          <w:rFonts w:ascii="Times New Roman" w:hAnsi="Times New Roman" w:cs="Times New Roman"/>
          <w:sz w:val="24"/>
          <w:szCs w:val="24"/>
        </w:rPr>
        <w:t xml:space="preserve"> раз</w:t>
      </w:r>
      <w:r w:rsidR="00651C3A">
        <w:rPr>
          <w:rFonts w:ascii="Times New Roman" w:hAnsi="Times New Roman" w:cs="Times New Roman"/>
          <w:sz w:val="24"/>
          <w:szCs w:val="24"/>
        </w:rPr>
        <w:t>а (это данные с учетом инфляции)</w:t>
      </w:r>
      <w:r>
        <w:rPr>
          <w:rFonts w:ascii="Times New Roman" w:hAnsi="Times New Roman" w:cs="Times New Roman"/>
          <w:sz w:val="24"/>
          <w:szCs w:val="24"/>
        </w:rPr>
        <w:t>. В 2008 рекордным трансфером был переход</w:t>
      </w:r>
      <w:r w:rsidR="00651C3A">
        <w:rPr>
          <w:rFonts w:ascii="Times New Roman" w:hAnsi="Times New Roman" w:cs="Times New Roman"/>
          <w:sz w:val="24"/>
          <w:szCs w:val="24"/>
        </w:rPr>
        <w:t xml:space="preserve"> Зинедина Зидана из Ювентуса в Реал Мадрид за 75 млн.</w:t>
      </w:r>
      <w:r>
        <w:rPr>
          <w:rFonts w:ascii="Times New Roman" w:hAnsi="Times New Roman" w:cs="Times New Roman"/>
          <w:sz w:val="24"/>
          <w:szCs w:val="24"/>
        </w:rPr>
        <w:t xml:space="preserve"> </w:t>
      </w:r>
      <w:r w:rsidR="00651C3A" w:rsidRPr="003714E4">
        <w:rPr>
          <w:rFonts w:ascii="Times New Roman" w:hAnsi="Times New Roman" w:cs="Times New Roman"/>
          <w:sz w:val="24"/>
          <w:szCs w:val="24"/>
        </w:rPr>
        <w:t>евро</w:t>
      </w:r>
      <w:r w:rsidR="00651C3A">
        <w:rPr>
          <w:rFonts w:ascii="Times New Roman" w:hAnsi="Times New Roman" w:cs="Times New Roman"/>
          <w:sz w:val="24"/>
          <w:szCs w:val="24"/>
        </w:rPr>
        <w:t xml:space="preserve"> (с учетом инфляции на 2018 год), а в 2018 году самая большая сумма была уплачена за переход Неймара из Барселоны в ПСЖ – 222 млн. евро. Из этого можно сделать вывод, что трансферные сделки оказывают все большое влияние на бюджет футбольных клубов.</w:t>
      </w:r>
    </w:p>
    <w:p w14:paraId="47CA1057" w14:textId="0D701254" w:rsidR="006E316E" w:rsidRDefault="006E316E" w:rsidP="008976E6">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рамках анализа я смотрел, показывают ли футбольные клубы свои финансовые результаты с учетом трансферных сделок и без учета трансферной деятельности</w:t>
      </w:r>
      <w:r w:rsidR="0084358C">
        <w:rPr>
          <w:rFonts w:ascii="Times New Roman" w:hAnsi="Times New Roman" w:cs="Times New Roman"/>
          <w:sz w:val="24"/>
          <w:szCs w:val="24"/>
        </w:rPr>
        <w:t>.</w:t>
      </w:r>
      <w:r w:rsidR="00651C3A">
        <w:rPr>
          <w:rFonts w:ascii="Times New Roman" w:hAnsi="Times New Roman" w:cs="Times New Roman"/>
          <w:sz w:val="24"/>
          <w:szCs w:val="24"/>
        </w:rPr>
        <w:t xml:space="preserve"> Стандарты финансового фэйр плэй в футболе (</w:t>
      </w:r>
      <w:r w:rsidR="00651C3A" w:rsidRPr="00922208">
        <w:rPr>
          <w:rFonts w:ascii="Times New Roman" w:hAnsi="Times New Roman" w:cs="Times New Roman"/>
          <w:i/>
          <w:sz w:val="24"/>
          <w:szCs w:val="24"/>
          <w:lang w:val="en-US"/>
        </w:rPr>
        <w:t>financial</w:t>
      </w:r>
      <w:r w:rsidR="00651C3A" w:rsidRPr="00922208">
        <w:rPr>
          <w:rFonts w:ascii="Times New Roman" w:hAnsi="Times New Roman" w:cs="Times New Roman"/>
          <w:i/>
          <w:sz w:val="24"/>
          <w:szCs w:val="24"/>
        </w:rPr>
        <w:t xml:space="preserve"> </w:t>
      </w:r>
      <w:r w:rsidR="00651C3A" w:rsidRPr="00922208">
        <w:rPr>
          <w:rFonts w:ascii="Times New Roman" w:hAnsi="Times New Roman" w:cs="Times New Roman"/>
          <w:i/>
          <w:sz w:val="24"/>
          <w:szCs w:val="24"/>
          <w:lang w:val="en-US"/>
        </w:rPr>
        <w:t>fair</w:t>
      </w:r>
      <w:r w:rsidR="00651C3A" w:rsidRPr="00922208">
        <w:rPr>
          <w:rFonts w:ascii="Times New Roman" w:hAnsi="Times New Roman" w:cs="Times New Roman"/>
          <w:i/>
          <w:sz w:val="24"/>
          <w:szCs w:val="24"/>
        </w:rPr>
        <w:t xml:space="preserve"> </w:t>
      </w:r>
      <w:r w:rsidR="00651C3A" w:rsidRPr="00922208">
        <w:rPr>
          <w:rFonts w:ascii="Times New Roman" w:hAnsi="Times New Roman" w:cs="Times New Roman"/>
          <w:i/>
          <w:sz w:val="24"/>
          <w:szCs w:val="24"/>
          <w:lang w:val="en-US"/>
        </w:rPr>
        <w:t>play</w:t>
      </w:r>
      <w:r w:rsidR="00651C3A" w:rsidRPr="00145A21">
        <w:rPr>
          <w:rFonts w:ascii="Times New Roman" w:hAnsi="Times New Roman" w:cs="Times New Roman"/>
          <w:sz w:val="24"/>
          <w:szCs w:val="24"/>
        </w:rPr>
        <w:t>)</w:t>
      </w:r>
      <w:r w:rsidR="00651C3A">
        <w:rPr>
          <w:rFonts w:ascii="Times New Roman" w:hAnsi="Times New Roman" w:cs="Times New Roman"/>
          <w:sz w:val="24"/>
          <w:szCs w:val="24"/>
        </w:rPr>
        <w:t xml:space="preserve"> предписывают клубы показывать обороты по трансферным сделкам за год</w:t>
      </w:r>
      <w:r w:rsidR="00276615">
        <w:rPr>
          <w:rFonts w:ascii="Times New Roman" w:hAnsi="Times New Roman" w:cs="Times New Roman"/>
          <w:sz w:val="24"/>
          <w:szCs w:val="24"/>
        </w:rPr>
        <w:t>.</w:t>
      </w:r>
    </w:p>
    <w:p w14:paraId="3E74FA03" w14:textId="08372D1B" w:rsidR="006E316E" w:rsidRDefault="006E316E" w:rsidP="009222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По результатам анализа мною были сделаны следующие выводы:</w:t>
      </w:r>
    </w:p>
    <w:p w14:paraId="44242148" w14:textId="0F80A02D" w:rsidR="006E316E" w:rsidRDefault="002E3559" w:rsidP="00651C3A">
      <w:pPr>
        <w:pStyle w:val="a3"/>
        <w:numPr>
          <w:ilvl w:val="0"/>
          <w:numId w:val="41"/>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39</w:t>
      </w:r>
      <w:r w:rsidR="006E316E">
        <w:rPr>
          <w:rFonts w:ascii="Times New Roman" w:hAnsi="Times New Roman" w:cs="Times New Roman"/>
          <w:sz w:val="24"/>
          <w:szCs w:val="24"/>
        </w:rPr>
        <w:t>% футбольных клубов показывают финансовые результаты деятельности компании только с учетом трансферной деятельности</w:t>
      </w:r>
      <w:r w:rsidR="0084358C">
        <w:rPr>
          <w:rFonts w:ascii="Times New Roman" w:hAnsi="Times New Roman" w:cs="Times New Roman"/>
          <w:sz w:val="24"/>
          <w:szCs w:val="24"/>
        </w:rPr>
        <w:t>;</w:t>
      </w:r>
    </w:p>
    <w:p w14:paraId="531E542E" w14:textId="6F6FA37A" w:rsidR="006E316E" w:rsidRPr="006E316E" w:rsidRDefault="0084358C" w:rsidP="00651C3A">
      <w:pPr>
        <w:pStyle w:val="a3"/>
        <w:numPr>
          <w:ilvl w:val="0"/>
          <w:numId w:val="41"/>
        </w:numPr>
        <w:spacing w:line="360" w:lineRule="auto"/>
        <w:ind w:left="357" w:right="357"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0059121F">
        <w:rPr>
          <w:rFonts w:ascii="Times New Roman" w:hAnsi="Times New Roman" w:cs="Times New Roman"/>
          <w:sz w:val="24"/>
          <w:szCs w:val="24"/>
        </w:rPr>
        <w:t xml:space="preserve">существует единой методики расчета показателей </w:t>
      </w:r>
      <w:r w:rsidR="0059121F">
        <w:rPr>
          <w:rFonts w:ascii="Times New Roman" w:hAnsi="Times New Roman" w:cs="Times New Roman"/>
          <w:sz w:val="24"/>
          <w:szCs w:val="24"/>
          <w:lang w:val="en-US"/>
        </w:rPr>
        <w:t>EBIT</w:t>
      </w:r>
      <w:r w:rsidR="0059121F" w:rsidRPr="0059121F">
        <w:rPr>
          <w:rFonts w:ascii="Times New Roman" w:hAnsi="Times New Roman" w:cs="Times New Roman"/>
          <w:sz w:val="24"/>
          <w:szCs w:val="24"/>
        </w:rPr>
        <w:t xml:space="preserve"> </w:t>
      </w:r>
      <w:r w:rsidR="0059121F">
        <w:rPr>
          <w:rFonts w:ascii="Times New Roman" w:hAnsi="Times New Roman" w:cs="Times New Roman"/>
          <w:sz w:val="24"/>
          <w:szCs w:val="24"/>
        </w:rPr>
        <w:t xml:space="preserve">и </w:t>
      </w:r>
      <w:r w:rsidR="0059121F">
        <w:rPr>
          <w:rFonts w:ascii="Times New Roman" w:hAnsi="Times New Roman" w:cs="Times New Roman"/>
          <w:sz w:val="24"/>
          <w:szCs w:val="24"/>
          <w:lang w:val="en-US"/>
        </w:rPr>
        <w:t>EBITDA</w:t>
      </w:r>
      <w:r>
        <w:rPr>
          <w:rFonts w:ascii="Times New Roman" w:hAnsi="Times New Roman" w:cs="Times New Roman"/>
          <w:sz w:val="24"/>
          <w:szCs w:val="24"/>
        </w:rPr>
        <w:t>.</w:t>
      </w:r>
      <w:r w:rsidR="006E316E">
        <w:rPr>
          <w:rFonts w:ascii="Times New Roman" w:hAnsi="Times New Roman" w:cs="Times New Roman"/>
          <w:sz w:val="24"/>
          <w:szCs w:val="24"/>
        </w:rPr>
        <w:t xml:space="preserve"> </w:t>
      </w:r>
    </w:p>
    <w:p w14:paraId="28A82BBE" w14:textId="46958349" w:rsidR="006E316E" w:rsidRPr="0059121F" w:rsidRDefault="0059121F" w:rsidP="009222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Для более тщательного анализа я выбрал финансовую отчетность футбольного клуба </w:t>
      </w:r>
      <w:r w:rsidRPr="003714E4">
        <w:rPr>
          <w:rFonts w:ascii="Times New Roman" w:hAnsi="Times New Roman" w:cs="Times New Roman"/>
          <w:sz w:val="24"/>
          <w:szCs w:val="24"/>
        </w:rPr>
        <w:t>Боруссия</w:t>
      </w:r>
      <w:r>
        <w:rPr>
          <w:rFonts w:ascii="Times New Roman" w:hAnsi="Times New Roman" w:cs="Times New Roman"/>
          <w:sz w:val="24"/>
          <w:szCs w:val="24"/>
        </w:rPr>
        <w:t xml:space="preserve"> Дортмунд</w:t>
      </w:r>
      <w:r w:rsidRPr="003714E4">
        <w:rPr>
          <w:rFonts w:ascii="Times New Roman" w:hAnsi="Times New Roman" w:cs="Times New Roman"/>
          <w:sz w:val="24"/>
          <w:szCs w:val="24"/>
        </w:rPr>
        <w:t>»</w:t>
      </w:r>
      <w:r w:rsidR="00533755">
        <w:rPr>
          <w:rFonts w:ascii="Times New Roman" w:hAnsi="Times New Roman" w:cs="Times New Roman"/>
          <w:sz w:val="24"/>
          <w:szCs w:val="24"/>
        </w:rPr>
        <w:t>, которая была рассмотрена спортивными корреспондентам</w:t>
      </w:r>
      <w:r w:rsidR="0045187E">
        <w:rPr>
          <w:rFonts w:ascii="Times New Roman" w:hAnsi="Times New Roman" w:cs="Times New Roman"/>
          <w:sz w:val="24"/>
          <w:szCs w:val="24"/>
        </w:rPr>
        <w:t xml:space="preserve">и как </w:t>
      </w:r>
      <w:r w:rsidR="0045187E">
        <w:rPr>
          <w:rFonts w:ascii="Times New Roman" w:hAnsi="Times New Roman" w:cs="Times New Roman"/>
          <w:sz w:val="24"/>
          <w:szCs w:val="24"/>
        </w:rPr>
        <w:lastRenderedPageBreak/>
        <w:t>предмет того, что футбольный клуб может интерпретировать свою хозяйственную деятельность в форматах, не поддающимися для сравнения.</w:t>
      </w:r>
      <w:r w:rsidR="0045187E">
        <w:rPr>
          <w:rStyle w:val="a6"/>
          <w:rFonts w:ascii="Times New Roman" w:hAnsi="Times New Roman" w:cs="Times New Roman"/>
          <w:sz w:val="24"/>
          <w:szCs w:val="24"/>
        </w:rPr>
        <w:footnoteReference w:id="50"/>
      </w:r>
      <w:r w:rsidR="00533755">
        <w:rPr>
          <w:rFonts w:ascii="Times New Roman" w:hAnsi="Times New Roman" w:cs="Times New Roman"/>
          <w:sz w:val="24"/>
          <w:szCs w:val="24"/>
        </w:rPr>
        <w:t xml:space="preserve"> </w:t>
      </w:r>
    </w:p>
    <w:p w14:paraId="17DFFD6A" w14:textId="77777777" w:rsidR="0054595E"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По результатам </w:t>
      </w:r>
      <w:r>
        <w:rPr>
          <w:rFonts w:ascii="Times New Roman" w:hAnsi="Times New Roman" w:cs="Times New Roman"/>
          <w:sz w:val="24"/>
          <w:szCs w:val="24"/>
        </w:rPr>
        <w:t>сезона 2015/</w:t>
      </w:r>
      <w:r w:rsidRPr="003714E4">
        <w:rPr>
          <w:rFonts w:ascii="Times New Roman" w:hAnsi="Times New Roman" w:cs="Times New Roman"/>
          <w:sz w:val="24"/>
          <w:szCs w:val="24"/>
        </w:rPr>
        <w:t xml:space="preserve">2016 года </w:t>
      </w:r>
      <w:r>
        <w:rPr>
          <w:rFonts w:ascii="Times New Roman" w:hAnsi="Times New Roman" w:cs="Times New Roman"/>
          <w:sz w:val="24"/>
          <w:szCs w:val="24"/>
        </w:rPr>
        <w:t xml:space="preserve">немецкий </w:t>
      </w:r>
      <w:r w:rsidRPr="003714E4">
        <w:rPr>
          <w:rFonts w:ascii="Times New Roman" w:hAnsi="Times New Roman" w:cs="Times New Roman"/>
          <w:sz w:val="24"/>
          <w:szCs w:val="24"/>
        </w:rPr>
        <w:t>футбольный клуб «Боруссия</w:t>
      </w:r>
      <w:r>
        <w:rPr>
          <w:rFonts w:ascii="Times New Roman" w:hAnsi="Times New Roman" w:cs="Times New Roman"/>
          <w:sz w:val="24"/>
          <w:szCs w:val="24"/>
        </w:rPr>
        <w:t xml:space="preserve"> Дортмунд</w:t>
      </w:r>
      <w:r w:rsidRPr="003714E4">
        <w:rPr>
          <w:rFonts w:ascii="Times New Roman" w:hAnsi="Times New Roman" w:cs="Times New Roman"/>
          <w:sz w:val="24"/>
          <w:szCs w:val="24"/>
        </w:rPr>
        <w:t>» продемонстрировал самые высокие в истории клуба доходы – 376 млн</w:t>
      </w:r>
      <w:r>
        <w:rPr>
          <w:rFonts w:ascii="Times New Roman" w:hAnsi="Times New Roman" w:cs="Times New Roman"/>
          <w:sz w:val="24"/>
          <w:szCs w:val="24"/>
        </w:rPr>
        <w:t>.</w:t>
      </w:r>
      <w:r w:rsidRPr="003714E4">
        <w:rPr>
          <w:rFonts w:ascii="Times New Roman" w:hAnsi="Times New Roman" w:cs="Times New Roman"/>
          <w:sz w:val="24"/>
          <w:szCs w:val="24"/>
        </w:rPr>
        <w:t xml:space="preserve"> евро, рост EBITDA на 55% до 87 млн, а итоговая прибыль составила 29 млн</w:t>
      </w:r>
      <w:r>
        <w:rPr>
          <w:rFonts w:ascii="Times New Roman" w:hAnsi="Times New Roman" w:cs="Times New Roman"/>
          <w:sz w:val="24"/>
          <w:szCs w:val="24"/>
        </w:rPr>
        <w:t>.</w:t>
      </w:r>
      <w:r w:rsidRPr="003714E4">
        <w:rPr>
          <w:rFonts w:ascii="Times New Roman" w:hAnsi="Times New Roman" w:cs="Times New Roman"/>
          <w:sz w:val="24"/>
          <w:szCs w:val="24"/>
        </w:rPr>
        <w:t xml:space="preserve"> евро. Основываясь на этих данных можно предположить, что </w:t>
      </w:r>
      <w:r>
        <w:rPr>
          <w:rFonts w:ascii="Times New Roman" w:hAnsi="Times New Roman" w:cs="Times New Roman"/>
          <w:sz w:val="24"/>
          <w:szCs w:val="24"/>
        </w:rPr>
        <w:t xml:space="preserve">с финансовой точки зрения </w:t>
      </w:r>
      <w:r w:rsidRPr="003714E4">
        <w:rPr>
          <w:rFonts w:ascii="Times New Roman" w:hAnsi="Times New Roman" w:cs="Times New Roman"/>
          <w:sz w:val="24"/>
          <w:szCs w:val="24"/>
        </w:rPr>
        <w:t>клуб прекрасно показал себя в сезоне 2015-201</w:t>
      </w:r>
      <w:r>
        <w:rPr>
          <w:rFonts w:ascii="Times New Roman" w:hAnsi="Times New Roman" w:cs="Times New Roman"/>
          <w:sz w:val="24"/>
          <w:szCs w:val="24"/>
        </w:rPr>
        <w:t xml:space="preserve">6. </w:t>
      </w:r>
    </w:p>
    <w:p w14:paraId="4CD99460" w14:textId="69CD699C" w:rsidR="00A83F5B" w:rsidRPr="0054595E" w:rsidRDefault="00A83F5B" w:rsidP="00922208">
      <w:pPr>
        <w:spacing w:line="360" w:lineRule="auto"/>
        <w:ind w:firstLine="709"/>
        <w:contextualSpacing/>
        <w:jc w:val="both"/>
        <w:rPr>
          <w:rFonts w:ascii="Times New Roman" w:hAnsi="Times New Roman" w:cs="Times New Roman"/>
          <w:sz w:val="24"/>
          <w:szCs w:val="24"/>
        </w:rPr>
      </w:pPr>
      <w:r w:rsidRPr="0054595E">
        <w:rPr>
          <w:rFonts w:ascii="Times New Roman" w:hAnsi="Times New Roman" w:cs="Times New Roman"/>
          <w:sz w:val="24"/>
          <w:szCs w:val="24"/>
        </w:rPr>
        <w:t>Однако Боруссия представила свои финансовые результаты таким образом, что сравнить их с показателями других европ</w:t>
      </w:r>
      <w:r w:rsidR="0054595E" w:rsidRPr="0054595E">
        <w:rPr>
          <w:rFonts w:ascii="Times New Roman" w:hAnsi="Times New Roman" w:cs="Times New Roman"/>
          <w:sz w:val="24"/>
          <w:szCs w:val="24"/>
        </w:rPr>
        <w:t>ейских клубов достаточно трудно, так как</w:t>
      </w:r>
      <w:r w:rsidR="002E3559">
        <w:rPr>
          <w:rFonts w:ascii="Times New Roman" w:hAnsi="Times New Roman" w:cs="Times New Roman"/>
          <w:sz w:val="24"/>
          <w:szCs w:val="24"/>
        </w:rPr>
        <w:t xml:space="preserve"> финансовые результаты клуба представлены только с учетом трансферной деятельности</w:t>
      </w:r>
      <w:r w:rsidR="0054595E" w:rsidRPr="0054595E">
        <w:rPr>
          <w:rFonts w:ascii="Times New Roman" w:hAnsi="Times New Roman" w:cs="Times New Roman"/>
          <w:sz w:val="24"/>
          <w:szCs w:val="24"/>
        </w:rPr>
        <w:t xml:space="preserve">, поэтому </w:t>
      </w:r>
      <w:r w:rsidRPr="0054595E">
        <w:rPr>
          <w:rFonts w:ascii="Times New Roman" w:hAnsi="Times New Roman" w:cs="Times New Roman"/>
          <w:sz w:val="24"/>
          <w:szCs w:val="24"/>
        </w:rPr>
        <w:t>EBITDA</w:t>
      </w:r>
      <w:r w:rsidR="0054595E" w:rsidRPr="0054595E">
        <w:rPr>
          <w:rFonts w:ascii="Times New Roman" w:hAnsi="Times New Roman" w:cs="Times New Roman"/>
          <w:sz w:val="24"/>
          <w:szCs w:val="24"/>
        </w:rPr>
        <w:t xml:space="preserve"> и </w:t>
      </w:r>
      <w:r w:rsidR="0054595E" w:rsidRPr="0054595E">
        <w:rPr>
          <w:rFonts w:ascii="Times New Roman" w:hAnsi="Times New Roman" w:cs="Times New Roman"/>
          <w:sz w:val="24"/>
          <w:szCs w:val="24"/>
          <w:lang w:val="en-US"/>
        </w:rPr>
        <w:t>EBIT</w:t>
      </w:r>
      <w:r w:rsidR="0054595E" w:rsidRPr="0054595E">
        <w:rPr>
          <w:rFonts w:ascii="Times New Roman" w:hAnsi="Times New Roman" w:cs="Times New Roman"/>
          <w:sz w:val="24"/>
          <w:szCs w:val="24"/>
        </w:rPr>
        <w:t xml:space="preserve"> можно считать завышенными</w:t>
      </w:r>
      <w:r w:rsidR="002E3559">
        <w:rPr>
          <w:rFonts w:ascii="Times New Roman" w:hAnsi="Times New Roman" w:cs="Times New Roman"/>
          <w:sz w:val="24"/>
          <w:szCs w:val="24"/>
        </w:rPr>
        <w:t xml:space="preserve"> относительно других футбольных клубов</w:t>
      </w:r>
      <w:r w:rsidR="0054595E" w:rsidRPr="0054595E">
        <w:rPr>
          <w:rFonts w:ascii="Times New Roman" w:hAnsi="Times New Roman" w:cs="Times New Roman"/>
          <w:sz w:val="24"/>
          <w:szCs w:val="24"/>
        </w:rPr>
        <w:t>.</w:t>
      </w:r>
      <w:r w:rsidRPr="0054595E">
        <w:rPr>
          <w:rFonts w:ascii="Times New Roman" w:hAnsi="Times New Roman" w:cs="Times New Roman"/>
          <w:sz w:val="24"/>
          <w:szCs w:val="24"/>
        </w:rPr>
        <w:t xml:space="preserve"> </w:t>
      </w:r>
    </w:p>
    <w:p w14:paraId="521E007D" w14:textId="08597FE2" w:rsidR="00A83F5B" w:rsidRDefault="0054595E" w:rsidP="00922208">
      <w:pPr>
        <w:spacing w:line="360" w:lineRule="auto"/>
        <w:ind w:firstLine="709"/>
        <w:contextualSpacing/>
        <w:jc w:val="both"/>
        <w:rPr>
          <w:rFonts w:ascii="Times New Roman" w:hAnsi="Times New Roman" w:cs="Times New Roman"/>
          <w:sz w:val="24"/>
          <w:szCs w:val="24"/>
        </w:rPr>
      </w:pPr>
      <w:r w:rsidRPr="0054595E">
        <w:rPr>
          <w:rFonts w:ascii="Times New Roman" w:hAnsi="Times New Roman" w:cs="Times New Roman"/>
          <w:sz w:val="24"/>
          <w:szCs w:val="24"/>
        </w:rPr>
        <w:t>Ввиду того, что показатель EBIT</w:t>
      </w:r>
      <w:r w:rsidR="00A83F5B" w:rsidRPr="0054595E">
        <w:rPr>
          <w:rFonts w:ascii="Times New Roman" w:hAnsi="Times New Roman" w:cs="Times New Roman"/>
          <w:sz w:val="24"/>
          <w:szCs w:val="24"/>
        </w:rPr>
        <w:t xml:space="preserve"> может различаться в зависимости от того, как проводить подсчет разумно было сопоставить цифры, предоставленные клубом, и цифры, </w:t>
      </w:r>
      <w:r>
        <w:rPr>
          <w:rFonts w:ascii="Times New Roman" w:hAnsi="Times New Roman" w:cs="Times New Roman"/>
          <w:sz w:val="24"/>
          <w:szCs w:val="24"/>
        </w:rPr>
        <w:t xml:space="preserve">которые получаются при вынесении трансферной деятельности в отдельный блок. </w:t>
      </w:r>
    </w:p>
    <w:p w14:paraId="64059E8A" w14:textId="77777777" w:rsidR="00A83F5B" w:rsidRDefault="00A83F5B" w:rsidP="009222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Давайте в этом убедимся и проанализируем финансовую отчетность клуба за сезон 2015/2016.</w:t>
      </w:r>
    </w:p>
    <w:p w14:paraId="10074CED" w14:textId="21C74272" w:rsidR="002E3559" w:rsidRPr="003714E4" w:rsidRDefault="002E3559"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Табл. </w:t>
      </w:r>
      <w:r>
        <w:rPr>
          <w:rFonts w:ascii="Times New Roman" w:hAnsi="Times New Roman" w:cs="Times New Roman"/>
          <w:sz w:val="24"/>
          <w:szCs w:val="24"/>
        </w:rPr>
        <w:t>3.</w:t>
      </w:r>
      <w:r w:rsidR="00922208">
        <w:rPr>
          <w:rFonts w:ascii="Times New Roman" w:hAnsi="Times New Roman" w:cs="Times New Roman"/>
          <w:sz w:val="24"/>
          <w:szCs w:val="24"/>
        </w:rPr>
        <w:t>3.</w:t>
      </w:r>
      <w:r w:rsidRPr="003714E4">
        <w:rPr>
          <w:rFonts w:ascii="Times New Roman" w:hAnsi="Times New Roman" w:cs="Times New Roman"/>
          <w:sz w:val="24"/>
          <w:szCs w:val="24"/>
        </w:rPr>
        <w:t xml:space="preserve"> Финансовые ре</w:t>
      </w:r>
      <w:r>
        <w:rPr>
          <w:rFonts w:ascii="Times New Roman" w:hAnsi="Times New Roman" w:cs="Times New Roman"/>
          <w:sz w:val="24"/>
          <w:szCs w:val="24"/>
        </w:rPr>
        <w:t>зультаты Боруссии Дортмунд 2015/</w:t>
      </w:r>
      <w:r w:rsidRPr="003714E4">
        <w:rPr>
          <w:rFonts w:ascii="Times New Roman" w:hAnsi="Times New Roman" w:cs="Times New Roman"/>
          <w:sz w:val="24"/>
          <w:szCs w:val="24"/>
        </w:rPr>
        <w:t>2016 гг., в млн. евро</w:t>
      </w:r>
    </w:p>
    <w:tbl>
      <w:tblPr>
        <w:tblStyle w:val="ac"/>
        <w:tblW w:w="10031" w:type="dxa"/>
        <w:tblLayout w:type="fixed"/>
        <w:tblLook w:val="04A0" w:firstRow="1" w:lastRow="0" w:firstColumn="1" w:lastColumn="0" w:noHBand="0" w:noVBand="1"/>
      </w:tblPr>
      <w:tblGrid>
        <w:gridCol w:w="817"/>
        <w:gridCol w:w="23"/>
        <w:gridCol w:w="4938"/>
        <w:gridCol w:w="1276"/>
        <w:gridCol w:w="1276"/>
        <w:gridCol w:w="1701"/>
      </w:tblGrid>
      <w:tr w:rsidR="00A83F5B" w:rsidRPr="003714E4" w14:paraId="256226F2" w14:textId="77777777" w:rsidTr="006F4375">
        <w:tc>
          <w:tcPr>
            <w:tcW w:w="817" w:type="dxa"/>
            <w:shd w:val="clear" w:color="auto" w:fill="D0CECE" w:themeFill="background2" w:themeFillShade="E6"/>
          </w:tcPr>
          <w:p w14:paraId="469FF9E3" w14:textId="77777777" w:rsidR="00A83F5B" w:rsidRPr="003714E4" w:rsidRDefault="00A83F5B" w:rsidP="006F4375">
            <w:pPr>
              <w:spacing w:line="360" w:lineRule="auto"/>
              <w:rPr>
                <w:rFonts w:ascii="Times New Roman" w:hAnsi="Times New Roman" w:cs="Times New Roman"/>
                <w:sz w:val="24"/>
                <w:szCs w:val="24"/>
              </w:rPr>
            </w:pPr>
          </w:p>
        </w:tc>
        <w:tc>
          <w:tcPr>
            <w:tcW w:w="4961" w:type="dxa"/>
            <w:gridSpan w:val="2"/>
            <w:shd w:val="clear" w:color="auto" w:fill="D0CECE" w:themeFill="background2" w:themeFillShade="E6"/>
          </w:tcPr>
          <w:p w14:paraId="02424692" w14:textId="77777777" w:rsidR="00A83F5B" w:rsidRPr="003714E4" w:rsidRDefault="00A83F5B" w:rsidP="006F4375">
            <w:pPr>
              <w:spacing w:line="360" w:lineRule="auto"/>
              <w:rPr>
                <w:rFonts w:ascii="Times New Roman" w:hAnsi="Times New Roman" w:cs="Times New Roman"/>
                <w:sz w:val="24"/>
                <w:szCs w:val="24"/>
              </w:rPr>
            </w:pPr>
          </w:p>
        </w:tc>
        <w:tc>
          <w:tcPr>
            <w:tcW w:w="1276" w:type="dxa"/>
            <w:shd w:val="clear" w:color="auto" w:fill="D0CECE" w:themeFill="background2" w:themeFillShade="E6"/>
          </w:tcPr>
          <w:p w14:paraId="4399FEFE" w14:textId="77777777" w:rsidR="00A83F5B" w:rsidRPr="00074F9E" w:rsidRDefault="00A83F5B" w:rsidP="006F4375">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2014/</w:t>
            </w:r>
            <w:r w:rsidRPr="00074F9E">
              <w:rPr>
                <w:rFonts w:ascii="Times New Roman" w:hAnsi="Times New Roman" w:cs="Times New Roman"/>
                <w:b/>
                <w:color w:val="000000" w:themeColor="text1"/>
                <w:sz w:val="24"/>
                <w:szCs w:val="24"/>
              </w:rPr>
              <w:t>2015</w:t>
            </w:r>
          </w:p>
        </w:tc>
        <w:tc>
          <w:tcPr>
            <w:tcW w:w="1276" w:type="dxa"/>
            <w:shd w:val="clear" w:color="auto" w:fill="D0CECE" w:themeFill="background2" w:themeFillShade="E6"/>
          </w:tcPr>
          <w:p w14:paraId="05D839B6" w14:textId="77777777" w:rsidR="00A83F5B" w:rsidRPr="00074F9E" w:rsidRDefault="00A83F5B" w:rsidP="006F4375">
            <w:pPr>
              <w:spacing w:line="360" w:lineRule="auto"/>
              <w:rPr>
                <w:rFonts w:ascii="Times New Roman" w:hAnsi="Times New Roman" w:cs="Times New Roman"/>
                <w:b/>
                <w:color w:val="000000" w:themeColor="text1"/>
                <w:sz w:val="24"/>
                <w:szCs w:val="24"/>
              </w:rPr>
            </w:pPr>
            <w:r w:rsidRPr="00074F9E">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15/20</w:t>
            </w:r>
            <w:r w:rsidRPr="00074F9E">
              <w:rPr>
                <w:rFonts w:ascii="Times New Roman" w:hAnsi="Times New Roman" w:cs="Times New Roman"/>
                <w:b/>
                <w:color w:val="000000" w:themeColor="text1"/>
                <w:sz w:val="24"/>
                <w:szCs w:val="24"/>
              </w:rPr>
              <w:t>16</w:t>
            </w:r>
          </w:p>
        </w:tc>
        <w:tc>
          <w:tcPr>
            <w:tcW w:w="1701" w:type="dxa"/>
            <w:shd w:val="clear" w:color="auto" w:fill="D0CECE" w:themeFill="background2" w:themeFillShade="E6"/>
          </w:tcPr>
          <w:p w14:paraId="532AA0A8" w14:textId="77777777" w:rsidR="00A83F5B" w:rsidRPr="00074F9E" w:rsidRDefault="00A83F5B" w:rsidP="006F4375">
            <w:pPr>
              <w:spacing w:line="360" w:lineRule="auto"/>
              <w:rPr>
                <w:rFonts w:ascii="Times New Roman" w:hAnsi="Times New Roman" w:cs="Times New Roman"/>
                <w:b/>
                <w:color w:val="000000" w:themeColor="text1"/>
                <w:sz w:val="24"/>
                <w:szCs w:val="24"/>
              </w:rPr>
            </w:pPr>
            <w:r w:rsidRPr="00074F9E">
              <w:rPr>
                <w:rFonts w:ascii="Times New Roman" w:hAnsi="Times New Roman" w:cs="Times New Roman"/>
                <w:b/>
                <w:color w:val="000000" w:themeColor="text1"/>
                <w:sz w:val="24"/>
                <w:szCs w:val="24"/>
              </w:rPr>
              <w:t>Рост в %</w:t>
            </w:r>
          </w:p>
        </w:tc>
      </w:tr>
      <w:tr w:rsidR="00A83F5B" w:rsidRPr="003714E4" w14:paraId="61342E11" w14:textId="77777777" w:rsidTr="006F4375">
        <w:tc>
          <w:tcPr>
            <w:tcW w:w="817" w:type="dxa"/>
          </w:tcPr>
          <w:p w14:paraId="417CEA8E" w14:textId="77777777" w:rsidR="00A83F5B" w:rsidRPr="003714E4" w:rsidRDefault="00A83F5B" w:rsidP="006F4375">
            <w:pPr>
              <w:spacing w:line="360" w:lineRule="auto"/>
              <w:jc w:val="both"/>
              <w:rPr>
                <w:rFonts w:ascii="Times New Roman" w:hAnsi="Times New Roman" w:cs="Times New Roman"/>
                <w:sz w:val="24"/>
                <w:szCs w:val="24"/>
              </w:rPr>
            </w:pPr>
          </w:p>
        </w:tc>
        <w:tc>
          <w:tcPr>
            <w:tcW w:w="4961" w:type="dxa"/>
            <w:gridSpan w:val="2"/>
          </w:tcPr>
          <w:p w14:paraId="703F1ED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Продажа билетов, доходы от матчей</w:t>
            </w:r>
          </w:p>
        </w:tc>
        <w:tc>
          <w:tcPr>
            <w:tcW w:w="1276" w:type="dxa"/>
          </w:tcPr>
          <w:p w14:paraId="408F8629"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40</w:t>
            </w:r>
          </w:p>
        </w:tc>
        <w:tc>
          <w:tcPr>
            <w:tcW w:w="1276" w:type="dxa"/>
          </w:tcPr>
          <w:p w14:paraId="5D1A9B33"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46,5</w:t>
            </w:r>
          </w:p>
        </w:tc>
        <w:tc>
          <w:tcPr>
            <w:tcW w:w="1701" w:type="dxa"/>
          </w:tcPr>
          <w:p w14:paraId="60C0D83B"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16%</w:t>
            </w:r>
          </w:p>
        </w:tc>
      </w:tr>
      <w:tr w:rsidR="00A83F5B" w:rsidRPr="003714E4" w14:paraId="0A01FA1F" w14:textId="77777777" w:rsidTr="006F4375">
        <w:tc>
          <w:tcPr>
            <w:tcW w:w="817" w:type="dxa"/>
          </w:tcPr>
          <w:p w14:paraId="29D82BD4" w14:textId="77777777" w:rsidR="00A83F5B" w:rsidRPr="003714E4" w:rsidRDefault="00A83F5B" w:rsidP="006F4375">
            <w:pPr>
              <w:spacing w:line="360" w:lineRule="auto"/>
              <w:jc w:val="both"/>
              <w:rPr>
                <w:rFonts w:ascii="Times New Roman" w:hAnsi="Times New Roman" w:cs="Times New Roman"/>
                <w:sz w:val="24"/>
                <w:szCs w:val="24"/>
              </w:rPr>
            </w:pPr>
          </w:p>
        </w:tc>
        <w:tc>
          <w:tcPr>
            <w:tcW w:w="4961" w:type="dxa"/>
            <w:gridSpan w:val="2"/>
          </w:tcPr>
          <w:p w14:paraId="65161BD6"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Прочие доходы со стадиона</w:t>
            </w:r>
          </w:p>
        </w:tc>
        <w:tc>
          <w:tcPr>
            <w:tcW w:w="1276" w:type="dxa"/>
          </w:tcPr>
          <w:p w14:paraId="1C36C6F2"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27</w:t>
            </w:r>
          </w:p>
        </w:tc>
        <w:tc>
          <w:tcPr>
            <w:tcW w:w="1276" w:type="dxa"/>
          </w:tcPr>
          <w:p w14:paraId="7C7B0275"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27,5</w:t>
            </w:r>
          </w:p>
        </w:tc>
        <w:tc>
          <w:tcPr>
            <w:tcW w:w="1701" w:type="dxa"/>
          </w:tcPr>
          <w:p w14:paraId="161A4CD3"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w:t>
            </w:r>
          </w:p>
        </w:tc>
      </w:tr>
      <w:tr w:rsidR="00A83F5B" w:rsidRPr="003714E4" w14:paraId="279E120E" w14:textId="77777777" w:rsidTr="006F4375">
        <w:tc>
          <w:tcPr>
            <w:tcW w:w="817" w:type="dxa"/>
          </w:tcPr>
          <w:p w14:paraId="08E524F9" w14:textId="77777777" w:rsidR="00A83F5B" w:rsidRPr="003714E4" w:rsidRDefault="00A83F5B" w:rsidP="006F4375">
            <w:pPr>
              <w:spacing w:line="360" w:lineRule="auto"/>
              <w:jc w:val="both"/>
              <w:rPr>
                <w:rFonts w:ascii="Times New Roman" w:hAnsi="Times New Roman" w:cs="Times New Roman"/>
                <w:sz w:val="24"/>
                <w:szCs w:val="24"/>
              </w:rPr>
            </w:pPr>
          </w:p>
        </w:tc>
        <w:tc>
          <w:tcPr>
            <w:tcW w:w="4961" w:type="dxa"/>
            <w:gridSpan w:val="2"/>
          </w:tcPr>
          <w:p w14:paraId="59C8104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ТВ-права</w:t>
            </w:r>
          </w:p>
        </w:tc>
        <w:tc>
          <w:tcPr>
            <w:tcW w:w="1276" w:type="dxa"/>
          </w:tcPr>
          <w:p w14:paraId="6B25CAAF"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82</w:t>
            </w:r>
          </w:p>
        </w:tc>
        <w:tc>
          <w:tcPr>
            <w:tcW w:w="1276" w:type="dxa"/>
          </w:tcPr>
          <w:p w14:paraId="23DD99AE"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82,5</w:t>
            </w:r>
          </w:p>
        </w:tc>
        <w:tc>
          <w:tcPr>
            <w:tcW w:w="1701" w:type="dxa"/>
          </w:tcPr>
          <w:p w14:paraId="075D76A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w:t>
            </w:r>
          </w:p>
        </w:tc>
      </w:tr>
      <w:tr w:rsidR="00A83F5B" w:rsidRPr="003714E4" w14:paraId="59EF2F29" w14:textId="77777777" w:rsidTr="006F4375">
        <w:tc>
          <w:tcPr>
            <w:tcW w:w="817" w:type="dxa"/>
          </w:tcPr>
          <w:p w14:paraId="762762B2" w14:textId="77777777" w:rsidR="00A83F5B" w:rsidRPr="003714E4" w:rsidRDefault="00A83F5B" w:rsidP="006F4375">
            <w:pPr>
              <w:spacing w:line="360" w:lineRule="auto"/>
              <w:jc w:val="both"/>
              <w:rPr>
                <w:rFonts w:ascii="Times New Roman" w:hAnsi="Times New Roman" w:cs="Times New Roman"/>
                <w:sz w:val="24"/>
                <w:szCs w:val="24"/>
              </w:rPr>
            </w:pPr>
          </w:p>
        </w:tc>
        <w:tc>
          <w:tcPr>
            <w:tcW w:w="4961" w:type="dxa"/>
            <w:gridSpan w:val="2"/>
          </w:tcPr>
          <w:p w14:paraId="60024F08"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Доходы от спонсорских контрактов и рекламы</w:t>
            </w:r>
          </w:p>
        </w:tc>
        <w:tc>
          <w:tcPr>
            <w:tcW w:w="1276" w:type="dxa"/>
          </w:tcPr>
          <w:p w14:paraId="539ED639"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76</w:t>
            </w:r>
          </w:p>
        </w:tc>
        <w:tc>
          <w:tcPr>
            <w:tcW w:w="1276" w:type="dxa"/>
          </w:tcPr>
          <w:p w14:paraId="0F8D2D44"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84,5</w:t>
            </w:r>
          </w:p>
        </w:tc>
        <w:tc>
          <w:tcPr>
            <w:tcW w:w="1701" w:type="dxa"/>
          </w:tcPr>
          <w:p w14:paraId="360E340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11%</w:t>
            </w:r>
          </w:p>
        </w:tc>
      </w:tr>
      <w:tr w:rsidR="00A83F5B" w:rsidRPr="003714E4" w14:paraId="5D83FB8F" w14:textId="77777777" w:rsidTr="006F4375">
        <w:tc>
          <w:tcPr>
            <w:tcW w:w="817" w:type="dxa"/>
          </w:tcPr>
          <w:p w14:paraId="47F11554" w14:textId="77777777" w:rsidR="00A83F5B" w:rsidRPr="003714E4" w:rsidRDefault="00A83F5B" w:rsidP="006F4375">
            <w:pPr>
              <w:spacing w:line="360" w:lineRule="auto"/>
              <w:jc w:val="both"/>
              <w:rPr>
                <w:rFonts w:ascii="Times New Roman" w:hAnsi="Times New Roman" w:cs="Times New Roman"/>
                <w:sz w:val="24"/>
                <w:szCs w:val="24"/>
              </w:rPr>
            </w:pPr>
          </w:p>
        </w:tc>
        <w:tc>
          <w:tcPr>
            <w:tcW w:w="4961" w:type="dxa"/>
            <w:gridSpan w:val="2"/>
          </w:tcPr>
          <w:p w14:paraId="06CC24C4"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Мерчендайзинг</w:t>
            </w:r>
          </w:p>
        </w:tc>
        <w:tc>
          <w:tcPr>
            <w:tcW w:w="1276" w:type="dxa"/>
          </w:tcPr>
          <w:p w14:paraId="60AB203C"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39</w:t>
            </w:r>
          </w:p>
        </w:tc>
        <w:tc>
          <w:tcPr>
            <w:tcW w:w="1276" w:type="dxa"/>
          </w:tcPr>
          <w:p w14:paraId="20007E02"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40</w:t>
            </w:r>
          </w:p>
        </w:tc>
        <w:tc>
          <w:tcPr>
            <w:tcW w:w="1701" w:type="dxa"/>
          </w:tcPr>
          <w:p w14:paraId="4DEECEE5"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3%</w:t>
            </w:r>
          </w:p>
        </w:tc>
      </w:tr>
      <w:tr w:rsidR="00A83F5B" w:rsidRPr="003714E4" w14:paraId="7799B53D" w14:textId="77777777" w:rsidTr="006F4375">
        <w:tc>
          <w:tcPr>
            <w:tcW w:w="5778" w:type="dxa"/>
            <w:gridSpan w:val="3"/>
            <w:shd w:val="clear" w:color="auto" w:fill="EDEDED" w:themeFill="accent3" w:themeFillTint="33"/>
          </w:tcPr>
          <w:p w14:paraId="2B568B05" w14:textId="77777777" w:rsidR="00A83F5B" w:rsidRPr="003714E4" w:rsidRDefault="00A83F5B"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Выручка</w:t>
            </w:r>
            <w:r w:rsidRPr="003714E4">
              <w:rPr>
                <w:rFonts w:ascii="Times New Roman" w:hAnsi="Times New Roman" w:cs="Times New Roman"/>
                <w:b/>
                <w:sz w:val="24"/>
                <w:szCs w:val="24"/>
              </w:rPr>
              <w:t xml:space="preserve"> (без </w:t>
            </w:r>
            <w:r>
              <w:rPr>
                <w:rFonts w:ascii="Times New Roman" w:hAnsi="Times New Roman" w:cs="Times New Roman"/>
                <w:b/>
                <w:sz w:val="24"/>
                <w:szCs w:val="24"/>
              </w:rPr>
              <w:t xml:space="preserve">учета </w:t>
            </w:r>
            <w:r w:rsidRPr="003714E4">
              <w:rPr>
                <w:rFonts w:ascii="Times New Roman" w:hAnsi="Times New Roman" w:cs="Times New Roman"/>
                <w:b/>
                <w:sz w:val="24"/>
                <w:szCs w:val="24"/>
              </w:rPr>
              <w:t>трансферов)</w:t>
            </w:r>
          </w:p>
        </w:tc>
        <w:tc>
          <w:tcPr>
            <w:tcW w:w="1276" w:type="dxa"/>
            <w:shd w:val="clear" w:color="auto" w:fill="EDEDED" w:themeFill="accent3" w:themeFillTint="33"/>
          </w:tcPr>
          <w:p w14:paraId="32201223"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264</w:t>
            </w:r>
          </w:p>
        </w:tc>
        <w:tc>
          <w:tcPr>
            <w:tcW w:w="1276" w:type="dxa"/>
            <w:shd w:val="clear" w:color="auto" w:fill="EDEDED" w:themeFill="accent3" w:themeFillTint="33"/>
          </w:tcPr>
          <w:p w14:paraId="1364A1F5"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281</w:t>
            </w:r>
          </w:p>
        </w:tc>
        <w:tc>
          <w:tcPr>
            <w:tcW w:w="1701" w:type="dxa"/>
            <w:shd w:val="clear" w:color="auto" w:fill="EDEDED" w:themeFill="accent3" w:themeFillTint="33"/>
          </w:tcPr>
          <w:p w14:paraId="16A5F44C"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6%</w:t>
            </w:r>
          </w:p>
        </w:tc>
      </w:tr>
      <w:tr w:rsidR="00A83F5B" w:rsidRPr="003714E4" w14:paraId="7BF3AFB6" w14:textId="77777777" w:rsidTr="006F4375">
        <w:tc>
          <w:tcPr>
            <w:tcW w:w="817" w:type="dxa"/>
          </w:tcPr>
          <w:p w14:paraId="5ECAD6C0" w14:textId="77777777" w:rsidR="00A83F5B" w:rsidRPr="003714E4" w:rsidRDefault="00A83F5B" w:rsidP="006F4375">
            <w:pPr>
              <w:spacing w:line="360" w:lineRule="auto"/>
              <w:jc w:val="both"/>
              <w:rPr>
                <w:rFonts w:ascii="Times New Roman" w:hAnsi="Times New Roman" w:cs="Times New Roman"/>
                <w:sz w:val="24"/>
                <w:szCs w:val="24"/>
              </w:rPr>
            </w:pPr>
          </w:p>
        </w:tc>
        <w:tc>
          <w:tcPr>
            <w:tcW w:w="4961" w:type="dxa"/>
            <w:gridSpan w:val="2"/>
          </w:tcPr>
          <w:p w14:paraId="269D6BAD"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Доходы с трансферов игроков</w:t>
            </w:r>
          </w:p>
        </w:tc>
        <w:tc>
          <w:tcPr>
            <w:tcW w:w="1276" w:type="dxa"/>
          </w:tcPr>
          <w:p w14:paraId="0038A338"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12</w:t>
            </w:r>
          </w:p>
        </w:tc>
        <w:tc>
          <w:tcPr>
            <w:tcW w:w="1276" w:type="dxa"/>
          </w:tcPr>
          <w:p w14:paraId="17DA46E1"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95</w:t>
            </w:r>
          </w:p>
        </w:tc>
        <w:tc>
          <w:tcPr>
            <w:tcW w:w="1701" w:type="dxa"/>
          </w:tcPr>
          <w:p w14:paraId="2BDDEDAC"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692%</w:t>
            </w:r>
          </w:p>
        </w:tc>
      </w:tr>
      <w:tr w:rsidR="00A83F5B" w:rsidRPr="003714E4" w14:paraId="633AFC23" w14:textId="77777777" w:rsidTr="006F4375">
        <w:tc>
          <w:tcPr>
            <w:tcW w:w="5778" w:type="dxa"/>
            <w:gridSpan w:val="3"/>
            <w:shd w:val="clear" w:color="auto" w:fill="EDEDED" w:themeFill="accent3" w:themeFillTint="33"/>
          </w:tcPr>
          <w:p w14:paraId="4EA8CF6E" w14:textId="77777777" w:rsidR="00A83F5B" w:rsidRPr="003714E4" w:rsidRDefault="00A83F5B"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Выручка с учетом трансферной деятельности</w:t>
            </w:r>
          </w:p>
        </w:tc>
        <w:tc>
          <w:tcPr>
            <w:tcW w:w="1276" w:type="dxa"/>
            <w:shd w:val="clear" w:color="auto" w:fill="EDEDED" w:themeFill="accent3" w:themeFillTint="33"/>
          </w:tcPr>
          <w:p w14:paraId="3D2A819B"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276</w:t>
            </w:r>
          </w:p>
        </w:tc>
        <w:tc>
          <w:tcPr>
            <w:tcW w:w="1276" w:type="dxa"/>
            <w:shd w:val="clear" w:color="auto" w:fill="EDEDED" w:themeFill="accent3" w:themeFillTint="33"/>
          </w:tcPr>
          <w:p w14:paraId="22BAFE90"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376</w:t>
            </w:r>
          </w:p>
        </w:tc>
        <w:tc>
          <w:tcPr>
            <w:tcW w:w="1701" w:type="dxa"/>
            <w:shd w:val="clear" w:color="auto" w:fill="EDEDED" w:themeFill="accent3" w:themeFillTint="33"/>
          </w:tcPr>
          <w:p w14:paraId="7AC49953"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36%</w:t>
            </w:r>
          </w:p>
        </w:tc>
      </w:tr>
      <w:tr w:rsidR="00A83F5B" w:rsidRPr="003714E4" w14:paraId="7A3F2B21" w14:textId="77777777" w:rsidTr="006F4375">
        <w:tc>
          <w:tcPr>
            <w:tcW w:w="840" w:type="dxa"/>
            <w:gridSpan w:val="2"/>
          </w:tcPr>
          <w:p w14:paraId="68E7B5A3" w14:textId="77777777" w:rsidR="00A83F5B" w:rsidRPr="003714E4" w:rsidRDefault="00A83F5B" w:rsidP="006F4375">
            <w:pPr>
              <w:spacing w:line="360" w:lineRule="auto"/>
              <w:jc w:val="both"/>
              <w:rPr>
                <w:rFonts w:ascii="Times New Roman" w:hAnsi="Times New Roman" w:cs="Times New Roman"/>
                <w:b/>
                <w:sz w:val="24"/>
                <w:szCs w:val="24"/>
              </w:rPr>
            </w:pPr>
          </w:p>
        </w:tc>
        <w:tc>
          <w:tcPr>
            <w:tcW w:w="4938" w:type="dxa"/>
          </w:tcPr>
          <w:p w14:paraId="1C300FC6"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Особые доходы</w:t>
            </w:r>
          </w:p>
        </w:tc>
        <w:tc>
          <w:tcPr>
            <w:tcW w:w="1276" w:type="dxa"/>
          </w:tcPr>
          <w:p w14:paraId="7AD9E56F"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17</w:t>
            </w:r>
          </w:p>
        </w:tc>
        <w:tc>
          <w:tcPr>
            <w:tcW w:w="1276" w:type="dxa"/>
          </w:tcPr>
          <w:p w14:paraId="1443D09B"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w:t>
            </w:r>
          </w:p>
        </w:tc>
        <w:tc>
          <w:tcPr>
            <w:tcW w:w="1701" w:type="dxa"/>
          </w:tcPr>
          <w:p w14:paraId="08A698C3" w14:textId="77777777" w:rsidR="00A83F5B" w:rsidRPr="003714E4" w:rsidRDefault="00A83F5B" w:rsidP="006F4375">
            <w:pPr>
              <w:spacing w:line="360" w:lineRule="auto"/>
              <w:jc w:val="both"/>
              <w:rPr>
                <w:rFonts w:ascii="Times New Roman" w:hAnsi="Times New Roman" w:cs="Times New Roman"/>
                <w:b/>
                <w:sz w:val="24"/>
                <w:szCs w:val="24"/>
              </w:rPr>
            </w:pPr>
          </w:p>
        </w:tc>
      </w:tr>
      <w:tr w:rsidR="00A83F5B" w:rsidRPr="003714E4" w14:paraId="683028C1" w14:textId="77777777" w:rsidTr="006F4375">
        <w:tc>
          <w:tcPr>
            <w:tcW w:w="5778" w:type="dxa"/>
            <w:gridSpan w:val="3"/>
            <w:shd w:val="clear" w:color="auto" w:fill="EDEDED" w:themeFill="accent3" w:themeFillTint="33"/>
          </w:tcPr>
          <w:p w14:paraId="64669D54"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Совокупн</w:t>
            </w:r>
            <w:r>
              <w:rPr>
                <w:rFonts w:ascii="Times New Roman" w:hAnsi="Times New Roman" w:cs="Times New Roman"/>
                <w:b/>
                <w:sz w:val="24"/>
                <w:szCs w:val="24"/>
              </w:rPr>
              <w:t>ая</w:t>
            </w:r>
            <w:r w:rsidRPr="003714E4">
              <w:rPr>
                <w:rFonts w:ascii="Times New Roman" w:hAnsi="Times New Roman" w:cs="Times New Roman"/>
                <w:b/>
                <w:sz w:val="24"/>
                <w:szCs w:val="24"/>
              </w:rPr>
              <w:t xml:space="preserve"> </w:t>
            </w:r>
            <w:r>
              <w:rPr>
                <w:rFonts w:ascii="Times New Roman" w:hAnsi="Times New Roman" w:cs="Times New Roman"/>
                <w:b/>
                <w:sz w:val="24"/>
                <w:szCs w:val="24"/>
              </w:rPr>
              <w:t>выручка</w:t>
            </w:r>
          </w:p>
        </w:tc>
        <w:tc>
          <w:tcPr>
            <w:tcW w:w="1276" w:type="dxa"/>
            <w:shd w:val="clear" w:color="auto" w:fill="EDEDED" w:themeFill="accent3" w:themeFillTint="33"/>
          </w:tcPr>
          <w:p w14:paraId="4FAE8199"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293</w:t>
            </w:r>
          </w:p>
        </w:tc>
        <w:tc>
          <w:tcPr>
            <w:tcW w:w="1276" w:type="dxa"/>
            <w:shd w:val="clear" w:color="auto" w:fill="EDEDED" w:themeFill="accent3" w:themeFillTint="33"/>
          </w:tcPr>
          <w:p w14:paraId="74AE9B80"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380</w:t>
            </w:r>
          </w:p>
        </w:tc>
        <w:tc>
          <w:tcPr>
            <w:tcW w:w="1701" w:type="dxa"/>
            <w:shd w:val="clear" w:color="auto" w:fill="EDEDED" w:themeFill="accent3" w:themeFillTint="33"/>
          </w:tcPr>
          <w:p w14:paraId="6990844B"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30%</w:t>
            </w:r>
          </w:p>
        </w:tc>
      </w:tr>
      <w:tr w:rsidR="00A83F5B" w:rsidRPr="003714E4" w14:paraId="100D3A90" w14:textId="77777777" w:rsidTr="006F4375">
        <w:tc>
          <w:tcPr>
            <w:tcW w:w="840" w:type="dxa"/>
            <w:gridSpan w:val="2"/>
          </w:tcPr>
          <w:p w14:paraId="1A986974" w14:textId="77777777" w:rsidR="00A83F5B" w:rsidRPr="003714E4" w:rsidRDefault="00A83F5B" w:rsidP="006F4375">
            <w:pPr>
              <w:spacing w:line="360" w:lineRule="auto"/>
              <w:jc w:val="both"/>
              <w:rPr>
                <w:rFonts w:ascii="Times New Roman" w:hAnsi="Times New Roman" w:cs="Times New Roman"/>
                <w:b/>
                <w:sz w:val="24"/>
                <w:szCs w:val="24"/>
              </w:rPr>
            </w:pPr>
          </w:p>
        </w:tc>
        <w:tc>
          <w:tcPr>
            <w:tcW w:w="4938" w:type="dxa"/>
          </w:tcPr>
          <w:p w14:paraId="64124BD9" w14:textId="77777777" w:rsidR="00A83F5B" w:rsidRPr="003714E4" w:rsidRDefault="00A83F5B" w:rsidP="006F4375">
            <w:pPr>
              <w:spacing w:line="360" w:lineRule="auto"/>
              <w:jc w:val="both"/>
              <w:rPr>
                <w:rFonts w:ascii="Times New Roman" w:hAnsi="Times New Roman" w:cs="Times New Roman"/>
                <w:sz w:val="24"/>
                <w:szCs w:val="24"/>
              </w:rPr>
            </w:pPr>
            <w:r>
              <w:rPr>
                <w:rFonts w:ascii="Times New Roman" w:hAnsi="Times New Roman" w:cs="Times New Roman"/>
                <w:sz w:val="24"/>
                <w:szCs w:val="24"/>
              </w:rPr>
              <w:t>ФОТ</w:t>
            </w:r>
          </w:p>
        </w:tc>
        <w:tc>
          <w:tcPr>
            <w:tcW w:w="1276" w:type="dxa"/>
          </w:tcPr>
          <w:p w14:paraId="2CF4B354"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118</w:t>
            </w:r>
          </w:p>
        </w:tc>
        <w:tc>
          <w:tcPr>
            <w:tcW w:w="1276" w:type="dxa"/>
          </w:tcPr>
          <w:p w14:paraId="42905BC8"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140</w:t>
            </w:r>
          </w:p>
        </w:tc>
        <w:tc>
          <w:tcPr>
            <w:tcW w:w="1701" w:type="dxa"/>
          </w:tcPr>
          <w:p w14:paraId="371DDF53" w14:textId="77777777" w:rsidR="00A83F5B" w:rsidRPr="003714E4" w:rsidRDefault="00A83F5B" w:rsidP="006F4375">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19%</w:t>
            </w:r>
          </w:p>
        </w:tc>
      </w:tr>
      <w:tr w:rsidR="00A83F5B" w:rsidRPr="00717949" w14:paraId="2DB3470E" w14:textId="77777777" w:rsidTr="006F4375">
        <w:tc>
          <w:tcPr>
            <w:tcW w:w="840" w:type="dxa"/>
            <w:gridSpan w:val="2"/>
          </w:tcPr>
          <w:p w14:paraId="668C5DC2" w14:textId="77777777" w:rsidR="00A83F5B" w:rsidRPr="003714E4" w:rsidRDefault="00A83F5B" w:rsidP="006F4375">
            <w:pPr>
              <w:spacing w:line="360" w:lineRule="auto"/>
              <w:jc w:val="both"/>
              <w:rPr>
                <w:rFonts w:ascii="Times New Roman" w:hAnsi="Times New Roman" w:cs="Times New Roman"/>
                <w:b/>
                <w:sz w:val="24"/>
                <w:szCs w:val="24"/>
              </w:rPr>
            </w:pPr>
          </w:p>
        </w:tc>
        <w:tc>
          <w:tcPr>
            <w:tcW w:w="4938" w:type="dxa"/>
          </w:tcPr>
          <w:p w14:paraId="31F5C534"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Прочие операционные расходы</w:t>
            </w:r>
          </w:p>
        </w:tc>
        <w:tc>
          <w:tcPr>
            <w:tcW w:w="1276" w:type="dxa"/>
          </w:tcPr>
          <w:p w14:paraId="3C9B1AAE"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99</w:t>
            </w:r>
          </w:p>
        </w:tc>
        <w:tc>
          <w:tcPr>
            <w:tcW w:w="1276" w:type="dxa"/>
          </w:tcPr>
          <w:p w14:paraId="255B674B"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127</w:t>
            </w:r>
          </w:p>
        </w:tc>
        <w:tc>
          <w:tcPr>
            <w:tcW w:w="1701" w:type="dxa"/>
          </w:tcPr>
          <w:p w14:paraId="3E96792B" w14:textId="77777777" w:rsidR="00A83F5B" w:rsidRPr="003714E4" w:rsidRDefault="00A83F5B" w:rsidP="006F4375">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28%</w:t>
            </w:r>
          </w:p>
        </w:tc>
      </w:tr>
      <w:tr w:rsidR="002B0749" w:rsidRPr="00717949" w14:paraId="1B24415D" w14:textId="77777777" w:rsidTr="006F4375">
        <w:tc>
          <w:tcPr>
            <w:tcW w:w="840" w:type="dxa"/>
            <w:gridSpan w:val="2"/>
          </w:tcPr>
          <w:p w14:paraId="51B9B528" w14:textId="77777777" w:rsidR="002B0749" w:rsidRPr="00717949" w:rsidRDefault="002B0749" w:rsidP="002B0749">
            <w:pPr>
              <w:spacing w:line="360" w:lineRule="auto"/>
              <w:jc w:val="both"/>
              <w:rPr>
                <w:rFonts w:ascii="Times New Roman" w:hAnsi="Times New Roman" w:cs="Times New Roman"/>
                <w:b/>
                <w:sz w:val="24"/>
                <w:szCs w:val="24"/>
                <w:lang w:val="en-US"/>
              </w:rPr>
            </w:pPr>
          </w:p>
        </w:tc>
        <w:tc>
          <w:tcPr>
            <w:tcW w:w="4938" w:type="dxa"/>
          </w:tcPr>
          <w:p w14:paraId="5C67ADE6" w14:textId="3066EFDD"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Себестоимость товаров</w:t>
            </w:r>
          </w:p>
        </w:tc>
        <w:tc>
          <w:tcPr>
            <w:tcW w:w="1276" w:type="dxa"/>
          </w:tcPr>
          <w:p w14:paraId="10873FC0" w14:textId="780CB398"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21</w:t>
            </w:r>
          </w:p>
        </w:tc>
        <w:tc>
          <w:tcPr>
            <w:tcW w:w="1276" w:type="dxa"/>
          </w:tcPr>
          <w:p w14:paraId="2FA57182" w14:textId="1A52C4E8"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27</w:t>
            </w:r>
          </w:p>
        </w:tc>
        <w:tc>
          <w:tcPr>
            <w:tcW w:w="1701" w:type="dxa"/>
          </w:tcPr>
          <w:p w14:paraId="79004A03" w14:textId="7458C754" w:rsidR="002B0749" w:rsidRPr="003714E4" w:rsidRDefault="002B0749" w:rsidP="002B0749">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29%</w:t>
            </w:r>
          </w:p>
        </w:tc>
      </w:tr>
      <w:tr w:rsidR="002B0749" w:rsidRPr="003714E4" w14:paraId="3EC05048" w14:textId="77777777" w:rsidTr="002B0749">
        <w:tc>
          <w:tcPr>
            <w:tcW w:w="5778" w:type="dxa"/>
            <w:gridSpan w:val="3"/>
            <w:shd w:val="clear" w:color="auto" w:fill="DEEAF6" w:themeFill="accent1" w:themeFillTint="33"/>
          </w:tcPr>
          <w:p w14:paraId="7D21BCB6" w14:textId="2354852F" w:rsidR="002B0749" w:rsidRPr="002B0749" w:rsidRDefault="002B0749" w:rsidP="002B0749">
            <w:pPr>
              <w:spacing w:line="360" w:lineRule="auto"/>
              <w:jc w:val="both"/>
              <w:rPr>
                <w:rFonts w:ascii="Times New Roman" w:hAnsi="Times New Roman" w:cs="Times New Roman"/>
                <w:b/>
                <w:sz w:val="24"/>
                <w:szCs w:val="24"/>
                <w:lang w:val="en-US"/>
              </w:rPr>
            </w:pPr>
            <w:r w:rsidRPr="002B0749">
              <w:rPr>
                <w:rFonts w:ascii="Times New Roman" w:hAnsi="Times New Roman" w:cs="Times New Roman"/>
                <w:b/>
                <w:sz w:val="24"/>
                <w:szCs w:val="24"/>
                <w:lang w:val="en-US"/>
              </w:rPr>
              <w:lastRenderedPageBreak/>
              <w:t>EBITDA</w:t>
            </w:r>
          </w:p>
        </w:tc>
        <w:tc>
          <w:tcPr>
            <w:tcW w:w="1276" w:type="dxa"/>
            <w:shd w:val="clear" w:color="auto" w:fill="DEEAF6" w:themeFill="accent1" w:themeFillTint="33"/>
          </w:tcPr>
          <w:p w14:paraId="12519206" w14:textId="4000AF85" w:rsidR="002B0749" w:rsidRPr="002B0749" w:rsidRDefault="002B0749" w:rsidP="002B0749">
            <w:pPr>
              <w:spacing w:line="360" w:lineRule="auto"/>
              <w:jc w:val="both"/>
              <w:rPr>
                <w:rFonts w:ascii="Times New Roman" w:hAnsi="Times New Roman" w:cs="Times New Roman"/>
                <w:b/>
                <w:sz w:val="24"/>
                <w:szCs w:val="24"/>
              </w:rPr>
            </w:pPr>
            <w:r w:rsidRPr="002B0749">
              <w:rPr>
                <w:rFonts w:ascii="Times New Roman" w:hAnsi="Times New Roman" w:cs="Times New Roman"/>
                <w:b/>
                <w:sz w:val="24"/>
                <w:szCs w:val="24"/>
              </w:rPr>
              <w:t>55</w:t>
            </w:r>
          </w:p>
        </w:tc>
        <w:tc>
          <w:tcPr>
            <w:tcW w:w="1276" w:type="dxa"/>
            <w:shd w:val="clear" w:color="auto" w:fill="DEEAF6" w:themeFill="accent1" w:themeFillTint="33"/>
          </w:tcPr>
          <w:p w14:paraId="5E5BA60D" w14:textId="1320B0B1" w:rsidR="002B0749" w:rsidRPr="002B0749" w:rsidRDefault="002B0749" w:rsidP="002B0749">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86</w:t>
            </w:r>
          </w:p>
        </w:tc>
        <w:tc>
          <w:tcPr>
            <w:tcW w:w="1701" w:type="dxa"/>
            <w:shd w:val="clear" w:color="auto" w:fill="DEEAF6" w:themeFill="accent1" w:themeFillTint="33"/>
          </w:tcPr>
          <w:p w14:paraId="7CFE3190" w14:textId="53D2B5FB" w:rsidR="002B0749" w:rsidRPr="002B0749" w:rsidRDefault="002B0749" w:rsidP="002B0749">
            <w:pPr>
              <w:spacing w:line="360" w:lineRule="auto"/>
              <w:jc w:val="both"/>
              <w:rPr>
                <w:rFonts w:ascii="Times New Roman" w:hAnsi="Times New Roman" w:cs="Times New Roman"/>
                <w:b/>
                <w:color w:val="FF0000"/>
                <w:sz w:val="24"/>
                <w:szCs w:val="24"/>
                <w:lang w:val="en-US"/>
              </w:rPr>
            </w:pPr>
            <w:r w:rsidRPr="002B0749">
              <w:rPr>
                <w:rFonts w:ascii="Times New Roman" w:hAnsi="Times New Roman" w:cs="Times New Roman"/>
                <w:b/>
                <w:sz w:val="24"/>
                <w:szCs w:val="24"/>
                <w:lang w:val="en-US"/>
              </w:rPr>
              <w:t>156%</w:t>
            </w:r>
          </w:p>
        </w:tc>
      </w:tr>
      <w:tr w:rsidR="002B0749" w:rsidRPr="003714E4" w14:paraId="292D6D85" w14:textId="77777777" w:rsidTr="006F4375">
        <w:tc>
          <w:tcPr>
            <w:tcW w:w="840" w:type="dxa"/>
            <w:gridSpan w:val="2"/>
          </w:tcPr>
          <w:p w14:paraId="72D4B471" w14:textId="77777777" w:rsidR="002B0749" w:rsidRPr="003714E4" w:rsidRDefault="002B0749" w:rsidP="002B0749">
            <w:pPr>
              <w:spacing w:line="360" w:lineRule="auto"/>
              <w:jc w:val="both"/>
              <w:rPr>
                <w:rFonts w:ascii="Times New Roman" w:hAnsi="Times New Roman" w:cs="Times New Roman"/>
                <w:b/>
                <w:sz w:val="24"/>
                <w:szCs w:val="24"/>
              </w:rPr>
            </w:pPr>
          </w:p>
        </w:tc>
        <w:tc>
          <w:tcPr>
            <w:tcW w:w="4938" w:type="dxa"/>
          </w:tcPr>
          <w:p w14:paraId="651B4E88" w14:textId="08D20426"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Амортизация</w:t>
            </w:r>
          </w:p>
        </w:tc>
        <w:tc>
          <w:tcPr>
            <w:tcW w:w="1276" w:type="dxa"/>
          </w:tcPr>
          <w:p w14:paraId="63A09E6E" w14:textId="1F222D69"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42</w:t>
            </w:r>
          </w:p>
        </w:tc>
        <w:tc>
          <w:tcPr>
            <w:tcW w:w="1276" w:type="dxa"/>
          </w:tcPr>
          <w:p w14:paraId="23EAD8CD" w14:textId="71345D10"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50</w:t>
            </w:r>
          </w:p>
        </w:tc>
        <w:tc>
          <w:tcPr>
            <w:tcW w:w="1701" w:type="dxa"/>
          </w:tcPr>
          <w:p w14:paraId="038BE719" w14:textId="257B8A9E" w:rsidR="002B0749" w:rsidRPr="003714E4" w:rsidRDefault="002B0749" w:rsidP="002B0749">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19%</w:t>
            </w:r>
          </w:p>
        </w:tc>
      </w:tr>
      <w:tr w:rsidR="002B0749" w:rsidRPr="003714E4" w14:paraId="70585877" w14:textId="77777777" w:rsidTr="006F4375">
        <w:tc>
          <w:tcPr>
            <w:tcW w:w="5778" w:type="dxa"/>
            <w:gridSpan w:val="3"/>
            <w:shd w:val="clear" w:color="auto" w:fill="E2EFD9" w:themeFill="accent6" w:themeFillTint="33"/>
          </w:tcPr>
          <w:p w14:paraId="4ECF4D13"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Общие расходы</w:t>
            </w:r>
          </w:p>
        </w:tc>
        <w:tc>
          <w:tcPr>
            <w:tcW w:w="1276" w:type="dxa"/>
            <w:shd w:val="clear" w:color="auto" w:fill="E2EFD9" w:themeFill="accent6" w:themeFillTint="33"/>
          </w:tcPr>
          <w:p w14:paraId="01CCAFDE"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280</w:t>
            </w:r>
          </w:p>
        </w:tc>
        <w:tc>
          <w:tcPr>
            <w:tcW w:w="1276" w:type="dxa"/>
            <w:shd w:val="clear" w:color="auto" w:fill="E2EFD9" w:themeFill="accent6" w:themeFillTint="33"/>
          </w:tcPr>
          <w:p w14:paraId="24838296"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344</w:t>
            </w:r>
          </w:p>
        </w:tc>
        <w:tc>
          <w:tcPr>
            <w:tcW w:w="1701" w:type="dxa"/>
            <w:shd w:val="clear" w:color="auto" w:fill="E2EFD9" w:themeFill="accent6" w:themeFillTint="33"/>
          </w:tcPr>
          <w:p w14:paraId="64356B0A" w14:textId="77777777" w:rsidR="002B0749" w:rsidRPr="003714E4" w:rsidRDefault="002B0749" w:rsidP="002B0749">
            <w:pPr>
              <w:spacing w:line="360" w:lineRule="auto"/>
              <w:jc w:val="both"/>
              <w:rPr>
                <w:rFonts w:ascii="Times New Roman" w:hAnsi="Times New Roman" w:cs="Times New Roman"/>
                <w:b/>
                <w:color w:val="FF0000"/>
                <w:sz w:val="24"/>
                <w:szCs w:val="24"/>
              </w:rPr>
            </w:pPr>
            <w:r w:rsidRPr="003714E4">
              <w:rPr>
                <w:rFonts w:ascii="Times New Roman" w:hAnsi="Times New Roman" w:cs="Times New Roman"/>
                <w:b/>
                <w:color w:val="FF0000"/>
                <w:sz w:val="24"/>
                <w:szCs w:val="24"/>
              </w:rPr>
              <w:t>23%</w:t>
            </w:r>
          </w:p>
        </w:tc>
      </w:tr>
      <w:tr w:rsidR="002B0749" w:rsidRPr="003714E4" w14:paraId="099D0248" w14:textId="77777777" w:rsidTr="006F4375">
        <w:tc>
          <w:tcPr>
            <w:tcW w:w="5778" w:type="dxa"/>
            <w:gridSpan w:val="3"/>
            <w:shd w:val="clear" w:color="auto" w:fill="DEEAF6" w:themeFill="accent1" w:themeFillTint="33"/>
          </w:tcPr>
          <w:p w14:paraId="0846B469" w14:textId="77777777" w:rsidR="002B0749" w:rsidRPr="003714E4" w:rsidRDefault="002B0749" w:rsidP="002B0749">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Результат операционной деятельности</w:t>
            </w:r>
            <w:r w:rsidRPr="003714E4">
              <w:rPr>
                <w:rFonts w:ascii="Times New Roman" w:hAnsi="Times New Roman" w:cs="Times New Roman"/>
                <w:b/>
                <w:sz w:val="24"/>
                <w:szCs w:val="24"/>
              </w:rPr>
              <w:t xml:space="preserve"> </w:t>
            </w:r>
            <w:r>
              <w:rPr>
                <w:rFonts w:ascii="Times New Roman" w:hAnsi="Times New Roman" w:cs="Times New Roman"/>
                <w:b/>
                <w:sz w:val="24"/>
                <w:szCs w:val="24"/>
                <w:lang w:val="en-US"/>
              </w:rPr>
              <w:t>(EBIT</w:t>
            </w:r>
            <w:r w:rsidRPr="003714E4">
              <w:rPr>
                <w:rFonts w:ascii="Times New Roman" w:hAnsi="Times New Roman" w:cs="Times New Roman"/>
                <w:b/>
                <w:sz w:val="24"/>
                <w:szCs w:val="24"/>
                <w:lang w:val="en-US"/>
              </w:rPr>
              <w:t>)</w:t>
            </w:r>
          </w:p>
        </w:tc>
        <w:tc>
          <w:tcPr>
            <w:tcW w:w="1276" w:type="dxa"/>
            <w:shd w:val="clear" w:color="auto" w:fill="DEEAF6" w:themeFill="accent1" w:themeFillTint="33"/>
          </w:tcPr>
          <w:p w14:paraId="1B83D845" w14:textId="77777777" w:rsidR="002B0749" w:rsidRPr="003714E4" w:rsidRDefault="002B0749" w:rsidP="002B0749">
            <w:pPr>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1276" w:type="dxa"/>
            <w:shd w:val="clear" w:color="auto" w:fill="DEEAF6" w:themeFill="accent1" w:themeFillTint="33"/>
          </w:tcPr>
          <w:p w14:paraId="2C0C846B" w14:textId="77777777" w:rsidR="002B0749" w:rsidRPr="003714E4" w:rsidRDefault="002B0749" w:rsidP="002B0749">
            <w:pPr>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p>
        </w:tc>
        <w:tc>
          <w:tcPr>
            <w:tcW w:w="1701" w:type="dxa"/>
            <w:shd w:val="clear" w:color="auto" w:fill="DEEAF6" w:themeFill="accent1" w:themeFillTint="33"/>
          </w:tcPr>
          <w:p w14:paraId="7740BCEF" w14:textId="77777777" w:rsidR="002B0749" w:rsidRPr="003714E4" w:rsidRDefault="002B0749" w:rsidP="002B0749">
            <w:pPr>
              <w:spacing w:line="360" w:lineRule="auto"/>
              <w:jc w:val="both"/>
              <w:rPr>
                <w:rFonts w:ascii="Times New Roman" w:hAnsi="Times New Roman" w:cs="Times New Roman"/>
                <w:b/>
                <w:sz w:val="24"/>
                <w:szCs w:val="24"/>
              </w:rPr>
            </w:pPr>
            <w:r>
              <w:rPr>
                <w:rFonts w:ascii="Times New Roman" w:hAnsi="Times New Roman" w:cs="Times New Roman"/>
                <w:b/>
                <w:sz w:val="24"/>
                <w:szCs w:val="24"/>
              </w:rPr>
              <w:t>177</w:t>
            </w:r>
            <w:r w:rsidRPr="003714E4">
              <w:rPr>
                <w:rFonts w:ascii="Times New Roman" w:hAnsi="Times New Roman" w:cs="Times New Roman"/>
                <w:b/>
                <w:sz w:val="24"/>
                <w:szCs w:val="24"/>
              </w:rPr>
              <w:t>%</w:t>
            </w:r>
          </w:p>
        </w:tc>
      </w:tr>
      <w:tr w:rsidR="002B0749" w:rsidRPr="003714E4" w14:paraId="59401C9A" w14:textId="77777777" w:rsidTr="006F4375">
        <w:tc>
          <w:tcPr>
            <w:tcW w:w="840" w:type="dxa"/>
            <w:gridSpan w:val="2"/>
          </w:tcPr>
          <w:p w14:paraId="676D3588" w14:textId="77777777" w:rsidR="002B0749" w:rsidRPr="003714E4" w:rsidRDefault="002B0749" w:rsidP="002B0749">
            <w:pPr>
              <w:spacing w:line="360" w:lineRule="auto"/>
              <w:jc w:val="both"/>
              <w:rPr>
                <w:rFonts w:ascii="Times New Roman" w:hAnsi="Times New Roman" w:cs="Times New Roman"/>
                <w:b/>
                <w:sz w:val="24"/>
                <w:szCs w:val="24"/>
              </w:rPr>
            </w:pPr>
          </w:p>
        </w:tc>
        <w:tc>
          <w:tcPr>
            <w:tcW w:w="4938" w:type="dxa"/>
          </w:tcPr>
          <w:p w14:paraId="63AB9725" w14:textId="77777777"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Чистый финансовый убыток</w:t>
            </w:r>
          </w:p>
        </w:tc>
        <w:tc>
          <w:tcPr>
            <w:tcW w:w="1276" w:type="dxa"/>
          </w:tcPr>
          <w:p w14:paraId="48D24021" w14:textId="77777777"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7</w:t>
            </w:r>
          </w:p>
        </w:tc>
        <w:tc>
          <w:tcPr>
            <w:tcW w:w="1276" w:type="dxa"/>
          </w:tcPr>
          <w:p w14:paraId="44F31C16" w14:textId="77777777"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w:t>
            </w:r>
          </w:p>
        </w:tc>
        <w:tc>
          <w:tcPr>
            <w:tcW w:w="1701" w:type="dxa"/>
          </w:tcPr>
          <w:p w14:paraId="3D8959A0" w14:textId="77777777" w:rsidR="002B0749" w:rsidRPr="003714E4" w:rsidRDefault="002B0749" w:rsidP="002B0749">
            <w:pPr>
              <w:spacing w:line="360" w:lineRule="auto"/>
              <w:jc w:val="both"/>
              <w:rPr>
                <w:rFonts w:ascii="Times New Roman" w:hAnsi="Times New Roman" w:cs="Times New Roman"/>
                <w:sz w:val="24"/>
                <w:szCs w:val="24"/>
              </w:rPr>
            </w:pPr>
          </w:p>
        </w:tc>
      </w:tr>
      <w:tr w:rsidR="002B0749" w:rsidRPr="003714E4" w14:paraId="4C589E9F" w14:textId="77777777" w:rsidTr="006F4375">
        <w:tc>
          <w:tcPr>
            <w:tcW w:w="840" w:type="dxa"/>
            <w:gridSpan w:val="2"/>
          </w:tcPr>
          <w:p w14:paraId="0B9612BF" w14:textId="77777777" w:rsidR="002B0749" w:rsidRPr="003714E4" w:rsidRDefault="002B0749" w:rsidP="002B0749">
            <w:pPr>
              <w:spacing w:line="360" w:lineRule="auto"/>
              <w:jc w:val="both"/>
              <w:rPr>
                <w:rFonts w:ascii="Times New Roman" w:hAnsi="Times New Roman" w:cs="Times New Roman"/>
                <w:b/>
                <w:sz w:val="24"/>
                <w:szCs w:val="24"/>
              </w:rPr>
            </w:pPr>
          </w:p>
        </w:tc>
        <w:tc>
          <w:tcPr>
            <w:tcW w:w="4938" w:type="dxa"/>
          </w:tcPr>
          <w:p w14:paraId="1759D1DA" w14:textId="77777777"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Налоги</w:t>
            </w:r>
          </w:p>
        </w:tc>
        <w:tc>
          <w:tcPr>
            <w:tcW w:w="1276" w:type="dxa"/>
          </w:tcPr>
          <w:p w14:paraId="6BD44EF7" w14:textId="77777777"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0</w:t>
            </w:r>
          </w:p>
        </w:tc>
        <w:tc>
          <w:tcPr>
            <w:tcW w:w="1276" w:type="dxa"/>
          </w:tcPr>
          <w:p w14:paraId="4AE65177" w14:textId="77777777" w:rsidR="002B0749" w:rsidRPr="003714E4" w:rsidRDefault="002B0749" w:rsidP="002B0749">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5</w:t>
            </w:r>
          </w:p>
        </w:tc>
        <w:tc>
          <w:tcPr>
            <w:tcW w:w="1701" w:type="dxa"/>
          </w:tcPr>
          <w:p w14:paraId="00D02644" w14:textId="77777777" w:rsidR="002B0749" w:rsidRPr="003714E4" w:rsidRDefault="002B0749" w:rsidP="002B0749">
            <w:pPr>
              <w:spacing w:line="360" w:lineRule="auto"/>
              <w:jc w:val="both"/>
              <w:rPr>
                <w:rFonts w:ascii="Times New Roman" w:hAnsi="Times New Roman" w:cs="Times New Roman"/>
                <w:sz w:val="24"/>
                <w:szCs w:val="24"/>
              </w:rPr>
            </w:pPr>
          </w:p>
        </w:tc>
      </w:tr>
      <w:tr w:rsidR="002B0749" w:rsidRPr="003714E4" w14:paraId="0E36D3ED" w14:textId="77777777" w:rsidTr="006F4375">
        <w:tc>
          <w:tcPr>
            <w:tcW w:w="5778" w:type="dxa"/>
            <w:gridSpan w:val="3"/>
            <w:shd w:val="clear" w:color="auto" w:fill="DEEAF6" w:themeFill="accent1" w:themeFillTint="33"/>
          </w:tcPr>
          <w:p w14:paraId="7ECA2222"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Итоговая прибыль</w:t>
            </w:r>
          </w:p>
        </w:tc>
        <w:tc>
          <w:tcPr>
            <w:tcW w:w="1276" w:type="dxa"/>
            <w:shd w:val="clear" w:color="auto" w:fill="DEEAF6" w:themeFill="accent1" w:themeFillTint="33"/>
          </w:tcPr>
          <w:p w14:paraId="2B8C7EFE"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6</w:t>
            </w:r>
          </w:p>
        </w:tc>
        <w:tc>
          <w:tcPr>
            <w:tcW w:w="1276" w:type="dxa"/>
            <w:shd w:val="clear" w:color="auto" w:fill="DEEAF6" w:themeFill="accent1" w:themeFillTint="33"/>
          </w:tcPr>
          <w:p w14:paraId="47F0ADDD"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29</w:t>
            </w:r>
          </w:p>
        </w:tc>
        <w:tc>
          <w:tcPr>
            <w:tcW w:w="1701" w:type="dxa"/>
            <w:shd w:val="clear" w:color="auto" w:fill="DEEAF6" w:themeFill="accent1" w:themeFillTint="33"/>
          </w:tcPr>
          <w:p w14:paraId="774ADE15" w14:textId="77777777" w:rsidR="002B0749" w:rsidRPr="003714E4" w:rsidRDefault="002B0749" w:rsidP="002B0749">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383%</w:t>
            </w:r>
          </w:p>
        </w:tc>
      </w:tr>
    </w:tbl>
    <w:p w14:paraId="35F9642D" w14:textId="77777777" w:rsidR="00A83F5B" w:rsidRPr="00C449A6" w:rsidRDefault="00A83F5B" w:rsidP="00922208">
      <w:pPr>
        <w:spacing w:line="360" w:lineRule="auto"/>
        <w:ind w:firstLine="709"/>
        <w:contextualSpacing/>
        <w:jc w:val="both"/>
        <w:rPr>
          <w:rFonts w:ascii="Times New Roman" w:hAnsi="Times New Roman" w:cs="Times New Roman"/>
        </w:rPr>
      </w:pPr>
      <w:r w:rsidRPr="00551AEC">
        <w:rPr>
          <w:rFonts w:ascii="Times New Roman" w:hAnsi="Times New Roman" w:cs="Times New Roman"/>
        </w:rPr>
        <w:t>Источник</w:t>
      </w:r>
      <w:r w:rsidRPr="003714E4">
        <w:rPr>
          <w:rFonts w:ascii="Times New Roman" w:hAnsi="Times New Roman" w:cs="Times New Roman"/>
        </w:rPr>
        <w:t>:</w:t>
      </w:r>
      <w:r>
        <w:rPr>
          <w:rFonts w:ascii="Times New Roman" w:hAnsi="Times New Roman" w:cs="Times New Roman"/>
        </w:rPr>
        <w:t xml:space="preserve"> Годовой отчет ФК Боруссия Дортмунд</w:t>
      </w:r>
      <w:r>
        <w:rPr>
          <w:rStyle w:val="a6"/>
          <w:rFonts w:ascii="Times New Roman" w:hAnsi="Times New Roman" w:cs="Times New Roman"/>
        </w:rPr>
        <w:footnoteReference w:id="51"/>
      </w:r>
    </w:p>
    <w:p w14:paraId="3B84DE8D" w14:textId="77777777" w:rsidR="00A83F5B"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В приведенной выше таблице под </w:t>
      </w:r>
      <w:r>
        <w:rPr>
          <w:rFonts w:ascii="Times New Roman" w:hAnsi="Times New Roman" w:cs="Times New Roman"/>
          <w:sz w:val="24"/>
          <w:szCs w:val="24"/>
        </w:rPr>
        <w:t>выручкой понимаются</w:t>
      </w:r>
      <w:r w:rsidRPr="003714E4">
        <w:rPr>
          <w:rFonts w:ascii="Times New Roman" w:hAnsi="Times New Roman" w:cs="Times New Roman"/>
          <w:sz w:val="24"/>
          <w:szCs w:val="24"/>
        </w:rPr>
        <w:t xml:space="preserve"> </w:t>
      </w:r>
      <w:r>
        <w:rPr>
          <w:rFonts w:ascii="Times New Roman" w:hAnsi="Times New Roman" w:cs="Times New Roman"/>
          <w:sz w:val="24"/>
          <w:szCs w:val="24"/>
        </w:rPr>
        <w:t xml:space="preserve">все </w:t>
      </w:r>
      <w:r w:rsidRPr="003714E4">
        <w:rPr>
          <w:rFonts w:ascii="Times New Roman" w:hAnsi="Times New Roman" w:cs="Times New Roman"/>
          <w:sz w:val="24"/>
          <w:szCs w:val="24"/>
        </w:rPr>
        <w:t>доходы</w:t>
      </w:r>
      <w:r>
        <w:rPr>
          <w:rFonts w:ascii="Times New Roman" w:hAnsi="Times New Roman" w:cs="Times New Roman"/>
          <w:sz w:val="24"/>
          <w:szCs w:val="24"/>
        </w:rPr>
        <w:t xml:space="preserve"> клуба</w:t>
      </w:r>
      <w:r w:rsidRPr="003714E4">
        <w:rPr>
          <w:rFonts w:ascii="Times New Roman" w:hAnsi="Times New Roman" w:cs="Times New Roman"/>
          <w:sz w:val="24"/>
          <w:szCs w:val="24"/>
        </w:rPr>
        <w:t xml:space="preserve"> без учета специфических операций по продаже актива (например, продажа игроков). Этот показатель часто используется при определении самых богатых футбольных клубов мира. </w:t>
      </w:r>
      <w:r>
        <w:rPr>
          <w:rFonts w:ascii="Times New Roman" w:hAnsi="Times New Roman" w:cs="Times New Roman"/>
          <w:sz w:val="24"/>
          <w:szCs w:val="24"/>
        </w:rPr>
        <w:t xml:space="preserve">Например, </w:t>
      </w:r>
      <w:r>
        <w:rPr>
          <w:rFonts w:ascii="Times New Roman" w:hAnsi="Times New Roman" w:cs="Times New Roman"/>
          <w:sz w:val="24"/>
          <w:szCs w:val="24"/>
          <w:lang w:val="en-US"/>
        </w:rPr>
        <w:t>Deloitte</w:t>
      </w:r>
      <w:r w:rsidRPr="00033FC0">
        <w:rPr>
          <w:rFonts w:ascii="Times New Roman" w:hAnsi="Times New Roman" w:cs="Times New Roman"/>
          <w:sz w:val="24"/>
          <w:szCs w:val="24"/>
        </w:rPr>
        <w:t xml:space="preserve"> </w:t>
      </w:r>
      <w:r>
        <w:rPr>
          <w:rFonts w:ascii="Times New Roman" w:hAnsi="Times New Roman" w:cs="Times New Roman"/>
          <w:sz w:val="24"/>
          <w:szCs w:val="24"/>
        </w:rPr>
        <w:t>при создании рейтинга самых богатых футбольных клубов учитывает именно данный показатель доходов.</w:t>
      </w:r>
      <w:r>
        <w:rPr>
          <w:rStyle w:val="a6"/>
          <w:rFonts w:ascii="Times New Roman" w:hAnsi="Times New Roman" w:cs="Times New Roman"/>
          <w:sz w:val="24"/>
          <w:szCs w:val="24"/>
        </w:rPr>
        <w:footnoteReference w:id="52"/>
      </w:r>
      <w:r>
        <w:rPr>
          <w:rFonts w:ascii="Times New Roman" w:hAnsi="Times New Roman" w:cs="Times New Roman"/>
          <w:sz w:val="24"/>
          <w:szCs w:val="24"/>
        </w:rPr>
        <w:t xml:space="preserve"> </w:t>
      </w:r>
    </w:p>
    <w:p w14:paraId="735A96A5" w14:textId="64D299B3"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Далее, под </w:t>
      </w:r>
      <w:r w:rsidR="0084358C">
        <w:rPr>
          <w:rFonts w:ascii="Times New Roman" w:hAnsi="Times New Roman" w:cs="Times New Roman"/>
          <w:sz w:val="24"/>
          <w:szCs w:val="24"/>
        </w:rPr>
        <w:t xml:space="preserve">выручкой </w:t>
      </w:r>
      <w:r>
        <w:rPr>
          <w:rFonts w:ascii="Times New Roman" w:hAnsi="Times New Roman" w:cs="Times New Roman"/>
          <w:sz w:val="24"/>
          <w:szCs w:val="24"/>
        </w:rPr>
        <w:t>с учетом трансферной деятельности</w:t>
      </w:r>
      <w:r w:rsidRPr="003714E4">
        <w:rPr>
          <w:rFonts w:ascii="Times New Roman" w:hAnsi="Times New Roman" w:cs="Times New Roman"/>
          <w:sz w:val="24"/>
          <w:szCs w:val="24"/>
        </w:rPr>
        <w:t xml:space="preserve"> по</w:t>
      </w:r>
      <w:r>
        <w:rPr>
          <w:rFonts w:ascii="Times New Roman" w:hAnsi="Times New Roman" w:cs="Times New Roman"/>
          <w:sz w:val="24"/>
          <w:szCs w:val="24"/>
        </w:rPr>
        <w:t>нимается</w:t>
      </w:r>
      <w:r w:rsidRPr="003714E4">
        <w:rPr>
          <w:rFonts w:ascii="Times New Roman" w:hAnsi="Times New Roman" w:cs="Times New Roman"/>
          <w:sz w:val="24"/>
          <w:szCs w:val="24"/>
        </w:rPr>
        <w:t xml:space="preserve"> выручка плюс прибыль с продажи игроков. На данном этапе </w:t>
      </w:r>
      <w:r>
        <w:rPr>
          <w:rFonts w:ascii="Times New Roman" w:hAnsi="Times New Roman" w:cs="Times New Roman"/>
          <w:sz w:val="24"/>
          <w:szCs w:val="24"/>
        </w:rPr>
        <w:t>можно отметить</w:t>
      </w:r>
      <w:r w:rsidRPr="003714E4">
        <w:rPr>
          <w:rFonts w:ascii="Times New Roman" w:hAnsi="Times New Roman" w:cs="Times New Roman"/>
          <w:sz w:val="24"/>
          <w:szCs w:val="24"/>
        </w:rPr>
        <w:t xml:space="preserve"> особенность «Боруссии» при предоставлении отчетности. </w:t>
      </w:r>
      <w:r>
        <w:rPr>
          <w:rFonts w:ascii="Times New Roman" w:hAnsi="Times New Roman" w:cs="Times New Roman"/>
          <w:sz w:val="24"/>
          <w:szCs w:val="24"/>
        </w:rPr>
        <w:t>В данном случае</w:t>
      </w:r>
      <w:r w:rsidRPr="003714E4">
        <w:rPr>
          <w:rFonts w:ascii="Times New Roman" w:hAnsi="Times New Roman" w:cs="Times New Roman"/>
          <w:sz w:val="24"/>
          <w:szCs w:val="24"/>
        </w:rPr>
        <w:t xml:space="preserve"> клуб учитывает не прибыль </w:t>
      </w:r>
      <w:r>
        <w:rPr>
          <w:rFonts w:ascii="Times New Roman" w:hAnsi="Times New Roman" w:cs="Times New Roman"/>
          <w:sz w:val="24"/>
          <w:szCs w:val="24"/>
        </w:rPr>
        <w:t>от трансфера</w:t>
      </w:r>
      <w:r w:rsidRPr="003714E4">
        <w:rPr>
          <w:rFonts w:ascii="Times New Roman" w:hAnsi="Times New Roman" w:cs="Times New Roman"/>
          <w:sz w:val="24"/>
          <w:szCs w:val="24"/>
        </w:rPr>
        <w:t xml:space="preserve">, а доход от продажи игрока. </w:t>
      </w:r>
      <w:r>
        <w:rPr>
          <w:rFonts w:ascii="Times New Roman" w:hAnsi="Times New Roman" w:cs="Times New Roman"/>
          <w:sz w:val="24"/>
          <w:szCs w:val="24"/>
        </w:rPr>
        <w:t>Таким образом,</w:t>
      </w:r>
      <w:r w:rsidRPr="003714E4">
        <w:rPr>
          <w:rFonts w:ascii="Times New Roman" w:hAnsi="Times New Roman" w:cs="Times New Roman"/>
          <w:sz w:val="24"/>
          <w:szCs w:val="24"/>
        </w:rPr>
        <w:t xml:space="preserve"> если «Боруссия» </w:t>
      </w:r>
      <w:r>
        <w:rPr>
          <w:rFonts w:ascii="Times New Roman" w:hAnsi="Times New Roman" w:cs="Times New Roman"/>
          <w:sz w:val="24"/>
          <w:szCs w:val="24"/>
        </w:rPr>
        <w:t>продала футболиста за 4</w:t>
      </w:r>
      <w:r w:rsidRPr="003714E4">
        <w:rPr>
          <w:rFonts w:ascii="Times New Roman" w:hAnsi="Times New Roman" w:cs="Times New Roman"/>
          <w:sz w:val="24"/>
          <w:szCs w:val="24"/>
        </w:rPr>
        <w:t>0 млн</w:t>
      </w:r>
      <w:r>
        <w:rPr>
          <w:rFonts w:ascii="Times New Roman" w:hAnsi="Times New Roman" w:cs="Times New Roman"/>
          <w:sz w:val="24"/>
          <w:szCs w:val="24"/>
        </w:rPr>
        <w:t>.</w:t>
      </w:r>
      <w:r w:rsidRPr="003714E4">
        <w:rPr>
          <w:rFonts w:ascii="Times New Roman" w:hAnsi="Times New Roman" w:cs="Times New Roman"/>
          <w:sz w:val="24"/>
          <w:szCs w:val="24"/>
        </w:rPr>
        <w:t xml:space="preserve"> евро, а его балансовая стоимость составляла</w:t>
      </w:r>
      <w:r>
        <w:rPr>
          <w:rFonts w:ascii="Times New Roman" w:hAnsi="Times New Roman" w:cs="Times New Roman"/>
          <w:sz w:val="24"/>
          <w:szCs w:val="24"/>
        </w:rPr>
        <w:t xml:space="preserve"> 2</w:t>
      </w:r>
      <w:r w:rsidRPr="003714E4">
        <w:rPr>
          <w:rFonts w:ascii="Times New Roman" w:hAnsi="Times New Roman" w:cs="Times New Roman"/>
          <w:sz w:val="24"/>
          <w:szCs w:val="24"/>
        </w:rPr>
        <w:t>0 млн</w:t>
      </w:r>
      <w:r>
        <w:rPr>
          <w:rFonts w:ascii="Times New Roman" w:hAnsi="Times New Roman" w:cs="Times New Roman"/>
          <w:sz w:val="24"/>
          <w:szCs w:val="24"/>
        </w:rPr>
        <w:t>.</w:t>
      </w:r>
      <w:r w:rsidRPr="003714E4">
        <w:rPr>
          <w:rFonts w:ascii="Times New Roman" w:hAnsi="Times New Roman" w:cs="Times New Roman"/>
          <w:sz w:val="24"/>
          <w:szCs w:val="24"/>
        </w:rPr>
        <w:t xml:space="preserve">, то клуб учитывает в доходах </w:t>
      </w:r>
      <w:r>
        <w:rPr>
          <w:rFonts w:ascii="Times New Roman" w:hAnsi="Times New Roman" w:cs="Times New Roman"/>
          <w:sz w:val="24"/>
          <w:szCs w:val="24"/>
        </w:rPr>
        <w:t>4</w:t>
      </w:r>
      <w:r w:rsidRPr="003714E4">
        <w:rPr>
          <w:rFonts w:ascii="Times New Roman" w:hAnsi="Times New Roman" w:cs="Times New Roman"/>
          <w:sz w:val="24"/>
          <w:szCs w:val="24"/>
        </w:rPr>
        <w:t>0 млн</w:t>
      </w:r>
      <w:r>
        <w:rPr>
          <w:rFonts w:ascii="Times New Roman" w:hAnsi="Times New Roman" w:cs="Times New Roman"/>
          <w:sz w:val="24"/>
          <w:szCs w:val="24"/>
        </w:rPr>
        <w:t>.</w:t>
      </w:r>
      <w:r w:rsidRPr="003714E4">
        <w:rPr>
          <w:rFonts w:ascii="Times New Roman" w:hAnsi="Times New Roman" w:cs="Times New Roman"/>
          <w:sz w:val="24"/>
          <w:szCs w:val="24"/>
        </w:rPr>
        <w:t xml:space="preserve">, а в прочих операционных расходах списывает </w:t>
      </w:r>
      <w:r>
        <w:rPr>
          <w:rFonts w:ascii="Times New Roman" w:hAnsi="Times New Roman" w:cs="Times New Roman"/>
          <w:sz w:val="24"/>
          <w:szCs w:val="24"/>
        </w:rPr>
        <w:t>2</w:t>
      </w:r>
      <w:r w:rsidRPr="003714E4">
        <w:rPr>
          <w:rFonts w:ascii="Times New Roman" w:hAnsi="Times New Roman" w:cs="Times New Roman"/>
          <w:sz w:val="24"/>
          <w:szCs w:val="24"/>
        </w:rPr>
        <w:t xml:space="preserve">0 млн. </w:t>
      </w:r>
      <w:r>
        <w:rPr>
          <w:rFonts w:ascii="Times New Roman" w:hAnsi="Times New Roman" w:cs="Times New Roman"/>
          <w:sz w:val="24"/>
          <w:szCs w:val="24"/>
        </w:rPr>
        <w:t>При таком подсчете</w:t>
      </w:r>
      <w:r w:rsidRPr="003714E4">
        <w:rPr>
          <w:rFonts w:ascii="Times New Roman" w:hAnsi="Times New Roman" w:cs="Times New Roman"/>
          <w:sz w:val="24"/>
          <w:szCs w:val="24"/>
        </w:rPr>
        <w:t xml:space="preserve"> доход от продажи игроков в сезоне </w:t>
      </w:r>
      <w:r>
        <w:rPr>
          <w:rFonts w:ascii="Times New Roman" w:hAnsi="Times New Roman" w:cs="Times New Roman"/>
          <w:sz w:val="24"/>
          <w:szCs w:val="24"/>
        </w:rPr>
        <w:t>2015/2016</w:t>
      </w:r>
      <w:r w:rsidRPr="003714E4">
        <w:rPr>
          <w:rFonts w:ascii="Times New Roman" w:hAnsi="Times New Roman" w:cs="Times New Roman"/>
          <w:sz w:val="24"/>
          <w:szCs w:val="24"/>
        </w:rPr>
        <w:t xml:space="preserve"> составил 95 млн евро (</w:t>
      </w:r>
      <w:r>
        <w:rPr>
          <w:rFonts w:ascii="Times New Roman" w:hAnsi="Times New Roman" w:cs="Times New Roman"/>
          <w:sz w:val="24"/>
          <w:szCs w:val="24"/>
        </w:rPr>
        <w:t>в 2015 году доходы были 12 млн. евро</w:t>
      </w:r>
      <w:r w:rsidRPr="003714E4">
        <w:rPr>
          <w:rFonts w:ascii="Times New Roman" w:hAnsi="Times New Roman" w:cs="Times New Roman"/>
          <w:sz w:val="24"/>
          <w:szCs w:val="24"/>
        </w:rPr>
        <w:t xml:space="preserve">), при этом, </w:t>
      </w:r>
      <w:r>
        <w:rPr>
          <w:rFonts w:ascii="Times New Roman" w:hAnsi="Times New Roman" w:cs="Times New Roman"/>
          <w:sz w:val="24"/>
          <w:szCs w:val="24"/>
        </w:rPr>
        <w:t xml:space="preserve">балансовая </w:t>
      </w:r>
      <w:r w:rsidRPr="003714E4">
        <w:rPr>
          <w:rFonts w:ascii="Times New Roman" w:hAnsi="Times New Roman" w:cs="Times New Roman"/>
          <w:sz w:val="24"/>
          <w:szCs w:val="24"/>
        </w:rPr>
        <w:t xml:space="preserve">стоимость проданных игроков, </w:t>
      </w:r>
      <w:r>
        <w:rPr>
          <w:rFonts w:ascii="Times New Roman" w:hAnsi="Times New Roman" w:cs="Times New Roman"/>
          <w:sz w:val="24"/>
          <w:szCs w:val="24"/>
        </w:rPr>
        <w:t>которая была отнесена на прочие операционные расходы</w:t>
      </w:r>
      <w:r w:rsidRPr="003714E4">
        <w:rPr>
          <w:rFonts w:ascii="Times New Roman" w:hAnsi="Times New Roman" w:cs="Times New Roman"/>
          <w:sz w:val="24"/>
          <w:szCs w:val="24"/>
        </w:rPr>
        <w:t>, составила 32 млн</w:t>
      </w:r>
      <w:r>
        <w:rPr>
          <w:rFonts w:ascii="Times New Roman" w:hAnsi="Times New Roman" w:cs="Times New Roman"/>
          <w:sz w:val="24"/>
          <w:szCs w:val="24"/>
        </w:rPr>
        <w:t>.</w:t>
      </w:r>
      <w:r w:rsidRPr="003714E4">
        <w:rPr>
          <w:rFonts w:ascii="Times New Roman" w:hAnsi="Times New Roman" w:cs="Times New Roman"/>
          <w:sz w:val="24"/>
          <w:szCs w:val="24"/>
        </w:rPr>
        <w:t xml:space="preserve"> евро (</w:t>
      </w:r>
      <w:r>
        <w:rPr>
          <w:rFonts w:ascii="Times New Roman" w:hAnsi="Times New Roman" w:cs="Times New Roman"/>
          <w:sz w:val="24"/>
          <w:szCs w:val="24"/>
        </w:rPr>
        <w:t>в 2015 году этот показатель был 11 млн. евро</w:t>
      </w:r>
      <w:r w:rsidRPr="003714E4">
        <w:rPr>
          <w:rFonts w:ascii="Times New Roman" w:hAnsi="Times New Roman" w:cs="Times New Roman"/>
          <w:sz w:val="24"/>
          <w:szCs w:val="24"/>
        </w:rPr>
        <w:t xml:space="preserve">). </w:t>
      </w:r>
      <w:r>
        <w:rPr>
          <w:rFonts w:ascii="Times New Roman" w:hAnsi="Times New Roman" w:cs="Times New Roman"/>
          <w:sz w:val="24"/>
          <w:szCs w:val="24"/>
        </w:rPr>
        <w:t>Данный вид подсчета хотя и является специфичным для футбольных клубов, но не выходит за правовые рамки.</w:t>
      </w:r>
      <w:r w:rsidRPr="003714E4">
        <w:rPr>
          <w:rFonts w:ascii="Times New Roman" w:hAnsi="Times New Roman" w:cs="Times New Roman"/>
          <w:sz w:val="24"/>
          <w:szCs w:val="24"/>
        </w:rPr>
        <w:t xml:space="preserve"> </w:t>
      </w:r>
    </w:p>
    <w:p w14:paraId="75522675" w14:textId="77777777"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Помимо описанных выше доходов «Боруссия» также рассматривает такой показатель как </w:t>
      </w:r>
      <w:r>
        <w:rPr>
          <w:rFonts w:ascii="Times New Roman" w:hAnsi="Times New Roman" w:cs="Times New Roman"/>
          <w:sz w:val="24"/>
          <w:szCs w:val="24"/>
        </w:rPr>
        <w:t>совокупная выручка, которая</w:t>
      </w:r>
      <w:r w:rsidRPr="003714E4">
        <w:rPr>
          <w:rFonts w:ascii="Times New Roman" w:hAnsi="Times New Roman" w:cs="Times New Roman"/>
          <w:sz w:val="24"/>
          <w:szCs w:val="24"/>
        </w:rPr>
        <w:t xml:space="preserve"> состоит из выручки</w:t>
      </w:r>
      <w:r>
        <w:rPr>
          <w:rFonts w:ascii="Times New Roman" w:hAnsi="Times New Roman" w:cs="Times New Roman"/>
          <w:sz w:val="24"/>
          <w:szCs w:val="24"/>
        </w:rPr>
        <w:t xml:space="preserve"> от основной деятельности</w:t>
      </w:r>
      <w:r w:rsidRPr="003714E4">
        <w:rPr>
          <w:rFonts w:ascii="Times New Roman" w:hAnsi="Times New Roman" w:cs="Times New Roman"/>
          <w:sz w:val="24"/>
          <w:szCs w:val="24"/>
        </w:rPr>
        <w:t xml:space="preserve">, </w:t>
      </w:r>
      <w:r>
        <w:rPr>
          <w:rFonts w:ascii="Times New Roman" w:hAnsi="Times New Roman" w:cs="Times New Roman"/>
          <w:sz w:val="24"/>
          <w:szCs w:val="24"/>
        </w:rPr>
        <w:t>от продажи игроков</w:t>
      </w:r>
      <w:r w:rsidRPr="003714E4">
        <w:rPr>
          <w:rFonts w:ascii="Times New Roman" w:hAnsi="Times New Roman" w:cs="Times New Roman"/>
          <w:sz w:val="24"/>
          <w:szCs w:val="24"/>
        </w:rPr>
        <w:t xml:space="preserve"> и прочих операционных доходов. Так, в </w:t>
      </w:r>
      <w:r>
        <w:rPr>
          <w:rFonts w:ascii="Times New Roman" w:hAnsi="Times New Roman" w:cs="Times New Roman"/>
          <w:sz w:val="24"/>
          <w:szCs w:val="24"/>
        </w:rPr>
        <w:t>сезоне 2014/</w:t>
      </w:r>
      <w:r w:rsidRPr="003714E4">
        <w:rPr>
          <w:rFonts w:ascii="Times New Roman" w:hAnsi="Times New Roman" w:cs="Times New Roman"/>
          <w:sz w:val="24"/>
          <w:szCs w:val="24"/>
        </w:rPr>
        <w:t xml:space="preserve">2015 году прочие операционные доходы составляли 17 млн евро, из которых 12 млн. евро принесла страховка, которую клуб получил за неучастие в Лиге Чемпионов </w:t>
      </w:r>
      <w:r>
        <w:rPr>
          <w:rFonts w:ascii="Times New Roman" w:hAnsi="Times New Roman" w:cs="Times New Roman"/>
          <w:sz w:val="24"/>
          <w:szCs w:val="24"/>
        </w:rPr>
        <w:t>в сезоне 2015/</w:t>
      </w:r>
      <w:r w:rsidRPr="003714E4">
        <w:rPr>
          <w:rFonts w:ascii="Times New Roman" w:hAnsi="Times New Roman" w:cs="Times New Roman"/>
          <w:sz w:val="24"/>
          <w:szCs w:val="24"/>
        </w:rPr>
        <w:t>2016. Также в эту группу входят неучтенные доходы прошлых периодов.</w:t>
      </w:r>
    </w:p>
    <w:p w14:paraId="6B9A53B5" w14:textId="77777777"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lastRenderedPageBreak/>
        <w:t xml:space="preserve">В конечном счете «Боруссия», при расчете EBITDA использует </w:t>
      </w:r>
      <w:r>
        <w:rPr>
          <w:rFonts w:ascii="Times New Roman" w:hAnsi="Times New Roman" w:cs="Times New Roman"/>
          <w:sz w:val="24"/>
          <w:szCs w:val="24"/>
        </w:rPr>
        <w:t>Совокупную выручку</w:t>
      </w:r>
      <w:r w:rsidRPr="003714E4">
        <w:rPr>
          <w:rFonts w:ascii="Times New Roman" w:hAnsi="Times New Roman" w:cs="Times New Roman"/>
          <w:sz w:val="24"/>
          <w:szCs w:val="24"/>
        </w:rPr>
        <w:t xml:space="preserve"> (максимальные доходы) из которых затем вычитает все расходы, за исключением амортизации. Такой подход при подсчете EBITDA </w:t>
      </w:r>
      <w:r>
        <w:rPr>
          <w:rFonts w:ascii="Times New Roman" w:hAnsi="Times New Roman" w:cs="Times New Roman"/>
          <w:sz w:val="24"/>
          <w:szCs w:val="24"/>
        </w:rPr>
        <w:t xml:space="preserve">крайне редко используется футбольными клубами: также считает, например, португальский футбольный клуб </w:t>
      </w:r>
      <w:r w:rsidRPr="003714E4">
        <w:rPr>
          <w:rFonts w:ascii="Times New Roman" w:hAnsi="Times New Roman" w:cs="Times New Roman"/>
          <w:sz w:val="24"/>
          <w:szCs w:val="24"/>
        </w:rPr>
        <w:t xml:space="preserve">«Порту». </w:t>
      </w:r>
    </w:p>
    <w:p w14:paraId="1A8A34AD" w14:textId="77777777"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Необходимо отметить, что в представленном виде EBITDA становится</w:t>
      </w:r>
      <w:r w:rsidRPr="003714E4">
        <w:rPr>
          <w:rFonts w:ascii="Times New Roman" w:hAnsi="Times New Roman" w:cs="Times New Roman"/>
          <w:color w:val="FF0000"/>
          <w:sz w:val="24"/>
          <w:szCs w:val="24"/>
        </w:rPr>
        <w:t xml:space="preserve"> </w:t>
      </w:r>
      <w:r w:rsidRPr="003714E4">
        <w:rPr>
          <w:rFonts w:ascii="Times New Roman" w:hAnsi="Times New Roman" w:cs="Times New Roman"/>
          <w:sz w:val="24"/>
          <w:szCs w:val="24"/>
        </w:rPr>
        <w:t>неоднозначным показателем, в котором</w:t>
      </w:r>
      <w:r w:rsidRPr="003714E4">
        <w:rPr>
          <w:rFonts w:ascii="Times New Roman" w:hAnsi="Times New Roman" w:cs="Times New Roman"/>
          <w:color w:val="FF0000"/>
          <w:sz w:val="24"/>
          <w:szCs w:val="24"/>
        </w:rPr>
        <w:t xml:space="preserve"> </w:t>
      </w:r>
      <w:r w:rsidRPr="003714E4">
        <w:rPr>
          <w:rFonts w:ascii="Times New Roman" w:hAnsi="Times New Roman" w:cs="Times New Roman"/>
          <w:sz w:val="24"/>
          <w:szCs w:val="24"/>
        </w:rPr>
        <w:t>прибыль от трансферов игроков уже учтена, а основные расходы на их покупку (выраженные амортизацией) — нет. Стоит отметить, что в США к логике подсчета EBITDA относятся более строго</w:t>
      </w:r>
      <w:r>
        <w:rPr>
          <w:rFonts w:ascii="Times New Roman" w:hAnsi="Times New Roman" w:cs="Times New Roman"/>
          <w:sz w:val="24"/>
          <w:szCs w:val="24"/>
        </w:rPr>
        <w:t xml:space="preserve">, </w:t>
      </w:r>
      <w:r w:rsidRPr="003714E4">
        <w:rPr>
          <w:rFonts w:ascii="Times New Roman" w:hAnsi="Times New Roman" w:cs="Times New Roman"/>
          <w:sz w:val="24"/>
          <w:szCs w:val="24"/>
        </w:rPr>
        <w:t>чем в Европе</w:t>
      </w:r>
      <w:r>
        <w:rPr>
          <w:rFonts w:ascii="Times New Roman" w:hAnsi="Times New Roman" w:cs="Times New Roman"/>
          <w:sz w:val="24"/>
          <w:szCs w:val="24"/>
        </w:rPr>
        <w:t>, поэтому у Манчестер Юнайтед, чьи акции размещены на американской фондовой бирже</w:t>
      </w:r>
      <w:r w:rsidRPr="003714E4">
        <w:rPr>
          <w:rFonts w:ascii="Times New Roman" w:hAnsi="Times New Roman" w:cs="Times New Roman"/>
          <w:sz w:val="24"/>
          <w:szCs w:val="24"/>
        </w:rPr>
        <w:t>, этот показатель рассчитывается по методу</w:t>
      </w:r>
      <w:r>
        <w:rPr>
          <w:rFonts w:ascii="Times New Roman" w:hAnsi="Times New Roman" w:cs="Times New Roman"/>
          <w:sz w:val="24"/>
          <w:szCs w:val="24"/>
        </w:rPr>
        <w:t>, принятому для всех американских спортивных клубов</w:t>
      </w:r>
      <w:r w:rsidRPr="003714E4">
        <w:rPr>
          <w:rFonts w:ascii="Times New Roman" w:hAnsi="Times New Roman" w:cs="Times New Roman"/>
          <w:sz w:val="24"/>
          <w:szCs w:val="24"/>
        </w:rPr>
        <w:t xml:space="preserve">. </w:t>
      </w:r>
    </w:p>
    <w:p w14:paraId="4313964E" w14:textId="77777777" w:rsidR="00A83F5B" w:rsidRPr="003714E4" w:rsidRDefault="00A83F5B" w:rsidP="009222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Кроме того</w:t>
      </w:r>
      <w:r w:rsidRPr="003714E4">
        <w:rPr>
          <w:rFonts w:ascii="Times New Roman" w:hAnsi="Times New Roman" w:cs="Times New Roman"/>
          <w:sz w:val="24"/>
          <w:szCs w:val="24"/>
        </w:rPr>
        <w:t>, данные по амортизации отражают как нематериальные активы (игроки), так и материальные (стадион, офис, машины, принтеры и так далее).</w:t>
      </w:r>
    </w:p>
    <w:p w14:paraId="617A16C9" w14:textId="77777777"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Учитывая все описанные детали, а также используя предписания УЕФА по предоставлению финансовых данных для прохождения фэйр-плей можно составить похожую таблицу с данными финансовой отчетности «Боруссии», но уже сопоставимую с основными конкурентами футбольного клуба. </w:t>
      </w:r>
    </w:p>
    <w:p w14:paraId="23C8FECE" w14:textId="77777777" w:rsidR="00A83F5B"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Прежде всего, необходимо отдельно выделить трансферные доходы и трансферную прибыль и выделить расходные статьи. </w:t>
      </w:r>
    </w:p>
    <w:p w14:paraId="3AE4CA60" w14:textId="169497F0" w:rsidR="002B0749" w:rsidRPr="003714E4" w:rsidRDefault="002B0749" w:rsidP="00922208">
      <w:pPr>
        <w:spacing w:line="360" w:lineRule="auto"/>
        <w:ind w:firstLine="709"/>
        <w:contextualSpacing/>
        <w:jc w:val="both"/>
        <w:rPr>
          <w:rFonts w:ascii="Times New Roman" w:hAnsi="Times New Roman" w:cs="Times New Roman"/>
          <w:sz w:val="24"/>
          <w:szCs w:val="24"/>
        </w:rPr>
      </w:pPr>
      <w:r w:rsidRPr="005E1A82">
        <w:rPr>
          <w:rFonts w:ascii="Times New Roman" w:hAnsi="Times New Roman" w:cs="Times New Roman"/>
          <w:sz w:val="24"/>
          <w:szCs w:val="24"/>
        </w:rPr>
        <w:t>Табл.3</w:t>
      </w:r>
      <w:r>
        <w:rPr>
          <w:rFonts w:ascii="Times New Roman" w:hAnsi="Times New Roman" w:cs="Times New Roman"/>
          <w:sz w:val="24"/>
          <w:szCs w:val="24"/>
        </w:rPr>
        <w:t>.3</w:t>
      </w:r>
      <w:r w:rsidRPr="005E1A82">
        <w:rPr>
          <w:rFonts w:ascii="Times New Roman" w:hAnsi="Times New Roman" w:cs="Times New Roman"/>
          <w:sz w:val="24"/>
          <w:szCs w:val="24"/>
        </w:rPr>
        <w:t xml:space="preserve"> Финансовый результат Боруссии Дортмун</w:t>
      </w:r>
      <w:r>
        <w:rPr>
          <w:rFonts w:ascii="Times New Roman" w:hAnsi="Times New Roman" w:cs="Times New Roman"/>
          <w:sz w:val="24"/>
          <w:szCs w:val="24"/>
        </w:rPr>
        <w:t>д в 2015 -2016 гг., в млн. евро</w:t>
      </w:r>
    </w:p>
    <w:tbl>
      <w:tblPr>
        <w:tblStyle w:val="ac"/>
        <w:tblW w:w="0" w:type="auto"/>
        <w:tblLook w:val="04A0" w:firstRow="1" w:lastRow="0" w:firstColumn="1" w:lastColumn="0" w:noHBand="0" w:noVBand="1"/>
      </w:tblPr>
      <w:tblGrid>
        <w:gridCol w:w="651"/>
        <w:gridCol w:w="4801"/>
        <w:gridCol w:w="1273"/>
        <w:gridCol w:w="1408"/>
        <w:gridCol w:w="1212"/>
      </w:tblGrid>
      <w:tr w:rsidR="00A83F5B" w:rsidRPr="003714E4" w14:paraId="21DB0C86" w14:textId="77777777" w:rsidTr="002B0749">
        <w:tc>
          <w:tcPr>
            <w:tcW w:w="5452" w:type="dxa"/>
            <w:gridSpan w:val="2"/>
            <w:shd w:val="clear" w:color="auto" w:fill="D0CECE" w:themeFill="background2" w:themeFillShade="E6"/>
          </w:tcPr>
          <w:p w14:paraId="70E3D9E2" w14:textId="77777777" w:rsidR="00A83F5B" w:rsidRPr="002B0D92" w:rsidRDefault="00A83F5B" w:rsidP="006F4375">
            <w:pPr>
              <w:spacing w:line="360" w:lineRule="auto"/>
              <w:jc w:val="both"/>
              <w:rPr>
                <w:rFonts w:ascii="Times New Roman" w:hAnsi="Times New Roman" w:cs="Times New Roman"/>
                <w:b/>
                <w:sz w:val="24"/>
                <w:szCs w:val="24"/>
              </w:rPr>
            </w:pPr>
          </w:p>
        </w:tc>
        <w:tc>
          <w:tcPr>
            <w:tcW w:w="1273" w:type="dxa"/>
            <w:shd w:val="clear" w:color="auto" w:fill="D0CECE" w:themeFill="background2" w:themeFillShade="E6"/>
          </w:tcPr>
          <w:p w14:paraId="702AA404" w14:textId="77777777" w:rsidR="00A83F5B" w:rsidRPr="002B0D92" w:rsidRDefault="00A83F5B"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2014/</w:t>
            </w:r>
            <w:r w:rsidRPr="002B0D92">
              <w:rPr>
                <w:rFonts w:ascii="Times New Roman" w:hAnsi="Times New Roman" w:cs="Times New Roman"/>
                <w:b/>
                <w:sz w:val="24"/>
                <w:szCs w:val="24"/>
              </w:rPr>
              <w:t>2015</w:t>
            </w:r>
          </w:p>
        </w:tc>
        <w:tc>
          <w:tcPr>
            <w:tcW w:w="1408" w:type="dxa"/>
            <w:shd w:val="clear" w:color="auto" w:fill="D0CECE" w:themeFill="background2" w:themeFillShade="E6"/>
          </w:tcPr>
          <w:p w14:paraId="2EE32377" w14:textId="77777777" w:rsidR="00A83F5B" w:rsidRPr="002B0D92" w:rsidRDefault="00A83F5B"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2015/</w:t>
            </w:r>
            <w:r w:rsidRPr="002B0D92">
              <w:rPr>
                <w:rFonts w:ascii="Times New Roman" w:hAnsi="Times New Roman" w:cs="Times New Roman"/>
                <w:b/>
                <w:sz w:val="24"/>
                <w:szCs w:val="24"/>
              </w:rPr>
              <w:t>2016</w:t>
            </w:r>
          </w:p>
        </w:tc>
        <w:tc>
          <w:tcPr>
            <w:tcW w:w="1212" w:type="dxa"/>
            <w:shd w:val="clear" w:color="auto" w:fill="D0CECE" w:themeFill="background2" w:themeFillShade="E6"/>
          </w:tcPr>
          <w:p w14:paraId="5AD4695D" w14:textId="77777777" w:rsidR="00A83F5B" w:rsidRPr="002B0D92" w:rsidRDefault="00A83F5B" w:rsidP="006F4375">
            <w:pPr>
              <w:spacing w:line="360" w:lineRule="auto"/>
              <w:jc w:val="both"/>
              <w:rPr>
                <w:rFonts w:ascii="Times New Roman" w:hAnsi="Times New Roman" w:cs="Times New Roman"/>
                <w:b/>
                <w:sz w:val="24"/>
                <w:szCs w:val="24"/>
              </w:rPr>
            </w:pPr>
            <w:r w:rsidRPr="002B0D92">
              <w:rPr>
                <w:rFonts w:ascii="Times New Roman" w:hAnsi="Times New Roman" w:cs="Times New Roman"/>
                <w:b/>
                <w:sz w:val="24"/>
                <w:szCs w:val="24"/>
              </w:rPr>
              <w:t>Рост в %</w:t>
            </w:r>
          </w:p>
        </w:tc>
      </w:tr>
      <w:tr w:rsidR="00A83F5B" w:rsidRPr="003714E4" w14:paraId="246AA6CD" w14:textId="77777777" w:rsidTr="002B0749">
        <w:tc>
          <w:tcPr>
            <w:tcW w:w="5452" w:type="dxa"/>
            <w:gridSpan w:val="2"/>
            <w:shd w:val="clear" w:color="auto" w:fill="EDEDED" w:themeFill="accent3" w:themeFillTint="33"/>
          </w:tcPr>
          <w:p w14:paraId="6B7C2E32"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Основные доходы (выручка)</w:t>
            </w:r>
          </w:p>
        </w:tc>
        <w:tc>
          <w:tcPr>
            <w:tcW w:w="1273" w:type="dxa"/>
            <w:shd w:val="clear" w:color="auto" w:fill="EDEDED" w:themeFill="accent3" w:themeFillTint="33"/>
          </w:tcPr>
          <w:p w14:paraId="160512E0"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w:t>
            </w:r>
            <w:r>
              <w:rPr>
                <w:rFonts w:ascii="Times New Roman" w:hAnsi="Times New Roman" w:cs="Times New Roman"/>
                <w:b/>
                <w:sz w:val="24"/>
                <w:szCs w:val="24"/>
              </w:rPr>
              <w:t>81</w:t>
            </w:r>
          </w:p>
        </w:tc>
        <w:tc>
          <w:tcPr>
            <w:tcW w:w="1408" w:type="dxa"/>
            <w:shd w:val="clear" w:color="auto" w:fill="EDEDED" w:themeFill="accent3" w:themeFillTint="33"/>
          </w:tcPr>
          <w:p w14:paraId="5BB1E5A1"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28</w:t>
            </w:r>
            <w:r>
              <w:rPr>
                <w:rFonts w:ascii="Times New Roman" w:hAnsi="Times New Roman" w:cs="Times New Roman"/>
                <w:b/>
                <w:sz w:val="24"/>
                <w:szCs w:val="24"/>
              </w:rPr>
              <w:t>5</w:t>
            </w:r>
          </w:p>
        </w:tc>
        <w:tc>
          <w:tcPr>
            <w:tcW w:w="1212" w:type="dxa"/>
            <w:shd w:val="clear" w:color="auto" w:fill="EDEDED" w:themeFill="accent3" w:themeFillTint="33"/>
          </w:tcPr>
          <w:p w14:paraId="52C32B8D" w14:textId="77777777" w:rsidR="00A83F5B" w:rsidRPr="003714E4" w:rsidRDefault="00A83F5B"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3714E4">
              <w:rPr>
                <w:rFonts w:ascii="Times New Roman" w:hAnsi="Times New Roman" w:cs="Times New Roman"/>
                <w:b/>
                <w:sz w:val="24"/>
                <w:szCs w:val="24"/>
              </w:rPr>
              <w:t>%</w:t>
            </w:r>
          </w:p>
        </w:tc>
      </w:tr>
      <w:tr w:rsidR="00A83F5B" w:rsidRPr="003714E4" w14:paraId="5D80AE10" w14:textId="77777777" w:rsidTr="002B0749">
        <w:tc>
          <w:tcPr>
            <w:tcW w:w="651" w:type="dxa"/>
          </w:tcPr>
          <w:p w14:paraId="2A8DD380"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1DF7A4D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Продажа билетов, доходы от матчей</w:t>
            </w:r>
          </w:p>
        </w:tc>
        <w:tc>
          <w:tcPr>
            <w:tcW w:w="1273" w:type="dxa"/>
          </w:tcPr>
          <w:p w14:paraId="407C0062"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40</w:t>
            </w:r>
          </w:p>
        </w:tc>
        <w:tc>
          <w:tcPr>
            <w:tcW w:w="1408" w:type="dxa"/>
          </w:tcPr>
          <w:p w14:paraId="70278A7D"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46,5</w:t>
            </w:r>
          </w:p>
        </w:tc>
        <w:tc>
          <w:tcPr>
            <w:tcW w:w="1212" w:type="dxa"/>
          </w:tcPr>
          <w:p w14:paraId="37F8C3E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16%</w:t>
            </w:r>
          </w:p>
        </w:tc>
      </w:tr>
      <w:tr w:rsidR="00A83F5B" w:rsidRPr="003714E4" w14:paraId="1F3D1DD0" w14:textId="77777777" w:rsidTr="002B0749">
        <w:tc>
          <w:tcPr>
            <w:tcW w:w="651" w:type="dxa"/>
          </w:tcPr>
          <w:p w14:paraId="2CA295A6"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7453C21D"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Прочие доходы со стадиона</w:t>
            </w:r>
          </w:p>
        </w:tc>
        <w:tc>
          <w:tcPr>
            <w:tcW w:w="1273" w:type="dxa"/>
          </w:tcPr>
          <w:p w14:paraId="4C4AD74F"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27</w:t>
            </w:r>
          </w:p>
        </w:tc>
        <w:tc>
          <w:tcPr>
            <w:tcW w:w="1408" w:type="dxa"/>
          </w:tcPr>
          <w:p w14:paraId="6E32C671"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27,5</w:t>
            </w:r>
          </w:p>
        </w:tc>
        <w:tc>
          <w:tcPr>
            <w:tcW w:w="1212" w:type="dxa"/>
          </w:tcPr>
          <w:p w14:paraId="2CF3C79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w:t>
            </w:r>
          </w:p>
        </w:tc>
      </w:tr>
      <w:tr w:rsidR="00A83F5B" w:rsidRPr="003714E4" w14:paraId="0E2FAC46" w14:textId="77777777" w:rsidTr="002B0749">
        <w:tc>
          <w:tcPr>
            <w:tcW w:w="651" w:type="dxa"/>
          </w:tcPr>
          <w:p w14:paraId="06AD7741"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47C49F0D"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ТВ-права</w:t>
            </w:r>
          </w:p>
        </w:tc>
        <w:tc>
          <w:tcPr>
            <w:tcW w:w="1273" w:type="dxa"/>
          </w:tcPr>
          <w:p w14:paraId="5D169687"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82</w:t>
            </w:r>
          </w:p>
        </w:tc>
        <w:tc>
          <w:tcPr>
            <w:tcW w:w="1408" w:type="dxa"/>
          </w:tcPr>
          <w:p w14:paraId="4699ACF5"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82,5</w:t>
            </w:r>
          </w:p>
        </w:tc>
        <w:tc>
          <w:tcPr>
            <w:tcW w:w="1212" w:type="dxa"/>
          </w:tcPr>
          <w:p w14:paraId="108D0CC5"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w:t>
            </w:r>
          </w:p>
        </w:tc>
      </w:tr>
      <w:tr w:rsidR="00A83F5B" w:rsidRPr="003714E4" w14:paraId="75693633" w14:textId="77777777" w:rsidTr="002B0749">
        <w:tc>
          <w:tcPr>
            <w:tcW w:w="651" w:type="dxa"/>
          </w:tcPr>
          <w:p w14:paraId="55F0B093"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0DB2EB9F"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Доходы от спонсорских контрактов и рекламы</w:t>
            </w:r>
          </w:p>
        </w:tc>
        <w:tc>
          <w:tcPr>
            <w:tcW w:w="1273" w:type="dxa"/>
          </w:tcPr>
          <w:p w14:paraId="2405DBAD"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76</w:t>
            </w:r>
          </w:p>
        </w:tc>
        <w:tc>
          <w:tcPr>
            <w:tcW w:w="1408" w:type="dxa"/>
          </w:tcPr>
          <w:p w14:paraId="0FC93612"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84,5</w:t>
            </w:r>
          </w:p>
        </w:tc>
        <w:tc>
          <w:tcPr>
            <w:tcW w:w="1212" w:type="dxa"/>
          </w:tcPr>
          <w:p w14:paraId="352C0930"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11%</w:t>
            </w:r>
          </w:p>
        </w:tc>
      </w:tr>
      <w:tr w:rsidR="00A83F5B" w:rsidRPr="003714E4" w14:paraId="3A45082B" w14:textId="77777777" w:rsidTr="002B0749">
        <w:tc>
          <w:tcPr>
            <w:tcW w:w="651" w:type="dxa"/>
          </w:tcPr>
          <w:p w14:paraId="60513278"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260A0DD2"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Мерчендайзинг</w:t>
            </w:r>
          </w:p>
        </w:tc>
        <w:tc>
          <w:tcPr>
            <w:tcW w:w="1273" w:type="dxa"/>
          </w:tcPr>
          <w:p w14:paraId="6AC0FE2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39</w:t>
            </w:r>
          </w:p>
        </w:tc>
        <w:tc>
          <w:tcPr>
            <w:tcW w:w="1408" w:type="dxa"/>
          </w:tcPr>
          <w:p w14:paraId="08E3790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40</w:t>
            </w:r>
          </w:p>
        </w:tc>
        <w:tc>
          <w:tcPr>
            <w:tcW w:w="1212" w:type="dxa"/>
          </w:tcPr>
          <w:p w14:paraId="19A717B4"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3%</w:t>
            </w:r>
          </w:p>
        </w:tc>
      </w:tr>
      <w:tr w:rsidR="00A83F5B" w:rsidRPr="003714E4" w14:paraId="5D9E2D8B" w14:textId="77777777" w:rsidTr="002B0749">
        <w:tc>
          <w:tcPr>
            <w:tcW w:w="651" w:type="dxa"/>
          </w:tcPr>
          <w:p w14:paraId="055720CF"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7A9247BD"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Особые доходы</w:t>
            </w:r>
          </w:p>
        </w:tc>
        <w:tc>
          <w:tcPr>
            <w:tcW w:w="1273" w:type="dxa"/>
          </w:tcPr>
          <w:p w14:paraId="58D713BF"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17</w:t>
            </w:r>
          </w:p>
        </w:tc>
        <w:tc>
          <w:tcPr>
            <w:tcW w:w="1408" w:type="dxa"/>
          </w:tcPr>
          <w:p w14:paraId="4E1D6A6A"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w:t>
            </w:r>
          </w:p>
        </w:tc>
        <w:tc>
          <w:tcPr>
            <w:tcW w:w="1212" w:type="dxa"/>
          </w:tcPr>
          <w:p w14:paraId="59885127" w14:textId="77777777" w:rsidR="00A83F5B" w:rsidRPr="003714E4" w:rsidRDefault="00A83F5B" w:rsidP="006F4375">
            <w:pPr>
              <w:spacing w:line="360" w:lineRule="auto"/>
              <w:jc w:val="both"/>
              <w:rPr>
                <w:rFonts w:ascii="Times New Roman" w:hAnsi="Times New Roman" w:cs="Times New Roman"/>
                <w:sz w:val="24"/>
                <w:szCs w:val="24"/>
              </w:rPr>
            </w:pPr>
          </w:p>
        </w:tc>
      </w:tr>
      <w:tr w:rsidR="00A83F5B" w:rsidRPr="003714E4" w14:paraId="1A5ED5B5" w14:textId="77777777" w:rsidTr="002B0749">
        <w:tc>
          <w:tcPr>
            <w:tcW w:w="5452" w:type="dxa"/>
            <w:gridSpan w:val="2"/>
            <w:shd w:val="clear" w:color="auto" w:fill="E2EFD9" w:themeFill="accent6" w:themeFillTint="33"/>
          </w:tcPr>
          <w:p w14:paraId="18460850" w14:textId="77777777" w:rsidR="00A83F5B" w:rsidRPr="003714E4" w:rsidRDefault="00A83F5B" w:rsidP="006F4375">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Основные расходы</w:t>
            </w:r>
          </w:p>
        </w:tc>
        <w:tc>
          <w:tcPr>
            <w:tcW w:w="1273" w:type="dxa"/>
            <w:shd w:val="clear" w:color="auto" w:fill="E2EFD9" w:themeFill="accent6" w:themeFillTint="33"/>
          </w:tcPr>
          <w:p w14:paraId="51B99E3B" w14:textId="3A56C186" w:rsidR="00A83F5B" w:rsidRPr="003714E4" w:rsidRDefault="00223F8D"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A83F5B" w:rsidRPr="003714E4">
              <w:rPr>
                <w:rFonts w:ascii="Times New Roman" w:hAnsi="Times New Roman" w:cs="Times New Roman"/>
                <w:b/>
                <w:sz w:val="24"/>
                <w:szCs w:val="24"/>
              </w:rPr>
              <w:t>7</w:t>
            </w:r>
          </w:p>
        </w:tc>
        <w:tc>
          <w:tcPr>
            <w:tcW w:w="1408" w:type="dxa"/>
            <w:shd w:val="clear" w:color="auto" w:fill="E2EFD9" w:themeFill="accent6" w:themeFillTint="33"/>
          </w:tcPr>
          <w:p w14:paraId="58F82DFA" w14:textId="334D9BC2" w:rsidR="00A83F5B" w:rsidRPr="003714E4" w:rsidRDefault="00223F8D" w:rsidP="006F4375">
            <w:pPr>
              <w:spacing w:line="360" w:lineRule="auto"/>
              <w:jc w:val="both"/>
              <w:rPr>
                <w:rFonts w:ascii="Times New Roman" w:hAnsi="Times New Roman" w:cs="Times New Roman"/>
                <w:b/>
                <w:sz w:val="24"/>
                <w:szCs w:val="24"/>
              </w:rPr>
            </w:pPr>
            <w:r>
              <w:rPr>
                <w:rFonts w:ascii="Times New Roman" w:hAnsi="Times New Roman" w:cs="Times New Roman"/>
                <w:b/>
                <w:sz w:val="24"/>
                <w:szCs w:val="24"/>
              </w:rPr>
              <w:t>-27</w:t>
            </w:r>
            <w:r w:rsidR="00A83F5B" w:rsidRPr="003714E4">
              <w:rPr>
                <w:rFonts w:ascii="Times New Roman" w:hAnsi="Times New Roman" w:cs="Times New Roman"/>
                <w:b/>
                <w:sz w:val="24"/>
                <w:szCs w:val="24"/>
              </w:rPr>
              <w:t>2</w:t>
            </w:r>
          </w:p>
        </w:tc>
        <w:tc>
          <w:tcPr>
            <w:tcW w:w="1212" w:type="dxa"/>
            <w:shd w:val="clear" w:color="auto" w:fill="E2EFD9" w:themeFill="accent6" w:themeFillTint="33"/>
          </w:tcPr>
          <w:p w14:paraId="4408A2EA" w14:textId="77777777" w:rsidR="00A83F5B" w:rsidRPr="003714E4" w:rsidRDefault="00A83F5B" w:rsidP="006F4375">
            <w:pPr>
              <w:spacing w:line="360" w:lineRule="auto"/>
              <w:jc w:val="both"/>
              <w:rPr>
                <w:rFonts w:ascii="Times New Roman" w:hAnsi="Times New Roman" w:cs="Times New Roman"/>
                <w:b/>
                <w:color w:val="FF0000"/>
                <w:sz w:val="24"/>
                <w:szCs w:val="24"/>
              </w:rPr>
            </w:pPr>
            <w:r w:rsidRPr="003714E4">
              <w:rPr>
                <w:rFonts w:ascii="Times New Roman" w:hAnsi="Times New Roman" w:cs="Times New Roman"/>
                <w:b/>
                <w:color w:val="FF0000"/>
                <w:sz w:val="24"/>
                <w:szCs w:val="24"/>
              </w:rPr>
              <w:t>15%</w:t>
            </w:r>
          </w:p>
        </w:tc>
      </w:tr>
      <w:tr w:rsidR="00A83F5B" w:rsidRPr="003714E4" w14:paraId="1CFE7444" w14:textId="77777777" w:rsidTr="002B0749">
        <w:tc>
          <w:tcPr>
            <w:tcW w:w="651" w:type="dxa"/>
          </w:tcPr>
          <w:p w14:paraId="43394D68"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085B61A8"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ФОТ</w:t>
            </w:r>
          </w:p>
        </w:tc>
        <w:tc>
          <w:tcPr>
            <w:tcW w:w="1273" w:type="dxa"/>
          </w:tcPr>
          <w:p w14:paraId="34BE1976"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-118</w:t>
            </w:r>
          </w:p>
        </w:tc>
        <w:tc>
          <w:tcPr>
            <w:tcW w:w="1408" w:type="dxa"/>
          </w:tcPr>
          <w:p w14:paraId="7BE39CE1"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-140</w:t>
            </w:r>
          </w:p>
        </w:tc>
        <w:tc>
          <w:tcPr>
            <w:tcW w:w="1212" w:type="dxa"/>
          </w:tcPr>
          <w:p w14:paraId="66065BD9" w14:textId="77777777" w:rsidR="00A83F5B" w:rsidRPr="003714E4" w:rsidRDefault="00A83F5B" w:rsidP="006F4375">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19%</w:t>
            </w:r>
          </w:p>
        </w:tc>
      </w:tr>
      <w:tr w:rsidR="00A83F5B" w:rsidRPr="003714E4" w14:paraId="13458BA3" w14:textId="77777777" w:rsidTr="002B0749">
        <w:tc>
          <w:tcPr>
            <w:tcW w:w="651" w:type="dxa"/>
          </w:tcPr>
          <w:p w14:paraId="68BF25C6"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08190B4E"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Прочие операционные расходы</w:t>
            </w:r>
          </w:p>
        </w:tc>
        <w:tc>
          <w:tcPr>
            <w:tcW w:w="1273" w:type="dxa"/>
          </w:tcPr>
          <w:p w14:paraId="43D351CE"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-88</w:t>
            </w:r>
          </w:p>
        </w:tc>
        <w:tc>
          <w:tcPr>
            <w:tcW w:w="1408" w:type="dxa"/>
          </w:tcPr>
          <w:p w14:paraId="1CF61498"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-95</w:t>
            </w:r>
          </w:p>
        </w:tc>
        <w:tc>
          <w:tcPr>
            <w:tcW w:w="1212" w:type="dxa"/>
          </w:tcPr>
          <w:p w14:paraId="2780CD02" w14:textId="77777777" w:rsidR="00A83F5B" w:rsidRPr="003714E4" w:rsidRDefault="00A83F5B" w:rsidP="006F4375">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8%</w:t>
            </w:r>
          </w:p>
        </w:tc>
      </w:tr>
      <w:tr w:rsidR="00A83F5B" w:rsidRPr="003714E4" w14:paraId="315CD444" w14:textId="77777777" w:rsidTr="002B0749">
        <w:tc>
          <w:tcPr>
            <w:tcW w:w="651" w:type="dxa"/>
          </w:tcPr>
          <w:p w14:paraId="6E0AB1BF" w14:textId="77777777" w:rsidR="00A83F5B" w:rsidRPr="003714E4" w:rsidRDefault="00A83F5B" w:rsidP="006F4375">
            <w:pPr>
              <w:spacing w:line="360" w:lineRule="auto"/>
              <w:jc w:val="both"/>
              <w:rPr>
                <w:rFonts w:ascii="Times New Roman" w:hAnsi="Times New Roman" w:cs="Times New Roman"/>
                <w:sz w:val="24"/>
                <w:szCs w:val="24"/>
              </w:rPr>
            </w:pPr>
          </w:p>
        </w:tc>
        <w:tc>
          <w:tcPr>
            <w:tcW w:w="4801" w:type="dxa"/>
          </w:tcPr>
          <w:p w14:paraId="2B51DBCF"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Себестоимость товаров</w:t>
            </w:r>
          </w:p>
        </w:tc>
        <w:tc>
          <w:tcPr>
            <w:tcW w:w="1273" w:type="dxa"/>
          </w:tcPr>
          <w:p w14:paraId="7E6A4B91"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-21</w:t>
            </w:r>
          </w:p>
        </w:tc>
        <w:tc>
          <w:tcPr>
            <w:tcW w:w="1408" w:type="dxa"/>
          </w:tcPr>
          <w:p w14:paraId="4EE202CB" w14:textId="77777777" w:rsidR="00A83F5B" w:rsidRPr="003714E4" w:rsidRDefault="00A83F5B" w:rsidP="006F4375">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-27</w:t>
            </w:r>
          </w:p>
        </w:tc>
        <w:tc>
          <w:tcPr>
            <w:tcW w:w="1212" w:type="dxa"/>
          </w:tcPr>
          <w:p w14:paraId="4F920F2B" w14:textId="77777777" w:rsidR="00A83F5B" w:rsidRPr="003714E4" w:rsidRDefault="00A83F5B" w:rsidP="006F4375">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29%</w:t>
            </w:r>
          </w:p>
        </w:tc>
      </w:tr>
      <w:tr w:rsidR="00BD7A4C" w:rsidRPr="003714E4" w14:paraId="3A23CF99" w14:textId="77777777" w:rsidTr="002B0749">
        <w:tc>
          <w:tcPr>
            <w:tcW w:w="5452" w:type="dxa"/>
            <w:gridSpan w:val="2"/>
            <w:shd w:val="clear" w:color="auto" w:fill="DEEAF6" w:themeFill="accent1" w:themeFillTint="33"/>
          </w:tcPr>
          <w:p w14:paraId="312F8BB1" w14:textId="1E2BC5AE" w:rsidR="00BD7A4C"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lang w:val="en-US"/>
              </w:rPr>
              <w:lastRenderedPageBreak/>
              <w:t>EBIT</w:t>
            </w:r>
            <w:r>
              <w:rPr>
                <w:rFonts w:ascii="Times New Roman" w:hAnsi="Times New Roman" w:cs="Times New Roman"/>
                <w:b/>
                <w:sz w:val="24"/>
                <w:szCs w:val="24"/>
                <w:lang w:val="en-US"/>
              </w:rPr>
              <w:t>DA</w:t>
            </w:r>
          </w:p>
        </w:tc>
        <w:tc>
          <w:tcPr>
            <w:tcW w:w="1273" w:type="dxa"/>
            <w:shd w:val="clear" w:color="auto" w:fill="DEEAF6" w:themeFill="accent1" w:themeFillTint="33"/>
          </w:tcPr>
          <w:p w14:paraId="080EDC4C" w14:textId="6DB019AF" w:rsidR="00BD7A4C" w:rsidRDefault="00223F8D" w:rsidP="00BD7A4C">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BD7A4C">
              <w:rPr>
                <w:rFonts w:ascii="Times New Roman" w:hAnsi="Times New Roman" w:cs="Times New Roman"/>
                <w:b/>
                <w:sz w:val="24"/>
                <w:szCs w:val="24"/>
              </w:rPr>
              <w:t>4</w:t>
            </w:r>
          </w:p>
        </w:tc>
        <w:tc>
          <w:tcPr>
            <w:tcW w:w="1408" w:type="dxa"/>
            <w:shd w:val="clear" w:color="auto" w:fill="DEEAF6" w:themeFill="accent1" w:themeFillTint="33"/>
          </w:tcPr>
          <w:p w14:paraId="3D25FEAA" w14:textId="12EF6199" w:rsidR="00BD7A4C" w:rsidRDefault="00223F8D" w:rsidP="00BD7A4C">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BD7A4C">
              <w:rPr>
                <w:rFonts w:ascii="Times New Roman" w:hAnsi="Times New Roman" w:cs="Times New Roman"/>
                <w:b/>
                <w:sz w:val="24"/>
                <w:szCs w:val="24"/>
              </w:rPr>
              <w:t>3</w:t>
            </w:r>
          </w:p>
        </w:tc>
        <w:tc>
          <w:tcPr>
            <w:tcW w:w="1212" w:type="dxa"/>
            <w:shd w:val="clear" w:color="auto" w:fill="DEEAF6" w:themeFill="accent1" w:themeFillTint="33"/>
          </w:tcPr>
          <w:p w14:paraId="75A79C4B" w14:textId="1DAE0D65" w:rsidR="00BD7A4C" w:rsidRPr="00996FD6" w:rsidRDefault="00BD7A4C" w:rsidP="00BD7A4C">
            <w:pPr>
              <w:spacing w:line="360" w:lineRule="auto"/>
              <w:jc w:val="both"/>
              <w:rPr>
                <w:rFonts w:ascii="Times New Roman" w:hAnsi="Times New Roman" w:cs="Times New Roman"/>
                <w:b/>
                <w:color w:val="FF0000"/>
                <w:sz w:val="24"/>
                <w:szCs w:val="24"/>
              </w:rPr>
            </w:pPr>
            <w:r w:rsidRPr="002B0749">
              <w:rPr>
                <w:rFonts w:ascii="Times New Roman" w:hAnsi="Times New Roman" w:cs="Times New Roman"/>
                <w:b/>
                <w:color w:val="FF0000"/>
                <w:sz w:val="24"/>
                <w:szCs w:val="24"/>
              </w:rPr>
              <w:t>-</w:t>
            </w:r>
            <w:r w:rsidR="00223F8D">
              <w:rPr>
                <w:rFonts w:ascii="Times New Roman" w:hAnsi="Times New Roman" w:cs="Times New Roman"/>
                <w:b/>
                <w:color w:val="FF0000"/>
                <w:sz w:val="24"/>
                <w:szCs w:val="24"/>
                <w:lang w:val="en-US"/>
              </w:rPr>
              <w:t>57</w:t>
            </w:r>
            <w:r w:rsidRPr="002B0749">
              <w:rPr>
                <w:rFonts w:ascii="Times New Roman" w:hAnsi="Times New Roman" w:cs="Times New Roman"/>
                <w:b/>
                <w:color w:val="FF0000"/>
                <w:sz w:val="24"/>
                <w:szCs w:val="24"/>
              </w:rPr>
              <w:t>%</w:t>
            </w:r>
          </w:p>
        </w:tc>
      </w:tr>
      <w:tr w:rsidR="00BD7A4C" w:rsidRPr="003714E4" w14:paraId="15301811" w14:textId="77777777" w:rsidTr="002B0749">
        <w:tc>
          <w:tcPr>
            <w:tcW w:w="5452" w:type="dxa"/>
            <w:gridSpan w:val="2"/>
            <w:shd w:val="clear" w:color="auto" w:fill="auto"/>
          </w:tcPr>
          <w:p w14:paraId="7D15DC61" w14:textId="4CB6FAEA" w:rsidR="00BD7A4C"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sz w:val="24"/>
                <w:szCs w:val="24"/>
              </w:rPr>
              <w:t>Амортизация (инфраструктура)</w:t>
            </w:r>
          </w:p>
        </w:tc>
        <w:tc>
          <w:tcPr>
            <w:tcW w:w="1273" w:type="dxa"/>
            <w:shd w:val="clear" w:color="auto" w:fill="auto"/>
          </w:tcPr>
          <w:p w14:paraId="4AB47777" w14:textId="22C4AED6" w:rsidR="00BD7A4C"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sz w:val="24"/>
                <w:szCs w:val="24"/>
              </w:rPr>
              <w:t>-10</w:t>
            </w:r>
          </w:p>
        </w:tc>
        <w:tc>
          <w:tcPr>
            <w:tcW w:w="1408" w:type="dxa"/>
            <w:shd w:val="clear" w:color="auto" w:fill="auto"/>
          </w:tcPr>
          <w:p w14:paraId="0857DE62" w14:textId="6E741AAF" w:rsidR="00BD7A4C"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sz w:val="24"/>
                <w:szCs w:val="24"/>
              </w:rPr>
              <w:t>-10</w:t>
            </w:r>
          </w:p>
        </w:tc>
        <w:tc>
          <w:tcPr>
            <w:tcW w:w="1212" w:type="dxa"/>
            <w:shd w:val="clear" w:color="auto" w:fill="auto"/>
          </w:tcPr>
          <w:p w14:paraId="2DFB1A63" w14:textId="77777777" w:rsidR="00BD7A4C" w:rsidRPr="00996FD6" w:rsidRDefault="00BD7A4C" w:rsidP="00BD7A4C">
            <w:pPr>
              <w:spacing w:line="360" w:lineRule="auto"/>
              <w:jc w:val="both"/>
              <w:rPr>
                <w:rFonts w:ascii="Times New Roman" w:hAnsi="Times New Roman" w:cs="Times New Roman"/>
                <w:b/>
                <w:color w:val="FF0000"/>
                <w:sz w:val="24"/>
                <w:szCs w:val="24"/>
              </w:rPr>
            </w:pPr>
          </w:p>
        </w:tc>
      </w:tr>
      <w:tr w:rsidR="00BD7A4C" w:rsidRPr="003714E4" w14:paraId="528FBBE9" w14:textId="77777777" w:rsidTr="002B0749">
        <w:tc>
          <w:tcPr>
            <w:tcW w:w="5452" w:type="dxa"/>
            <w:gridSpan w:val="2"/>
            <w:shd w:val="clear" w:color="auto" w:fill="DEEAF6" w:themeFill="accent1" w:themeFillTint="33"/>
          </w:tcPr>
          <w:p w14:paraId="1E607765" w14:textId="5A576288" w:rsidR="00BD7A4C" w:rsidRDefault="00BD7A4C" w:rsidP="00BD7A4C">
            <w:pPr>
              <w:spacing w:line="360" w:lineRule="auto"/>
              <w:jc w:val="both"/>
              <w:rPr>
                <w:rFonts w:ascii="Times New Roman" w:hAnsi="Times New Roman" w:cs="Times New Roman"/>
                <w:b/>
                <w:sz w:val="24"/>
                <w:szCs w:val="24"/>
              </w:rPr>
            </w:pPr>
            <w:r>
              <w:rPr>
                <w:rFonts w:ascii="Times New Roman" w:hAnsi="Times New Roman" w:cs="Times New Roman"/>
                <w:b/>
                <w:sz w:val="24"/>
                <w:szCs w:val="24"/>
              </w:rPr>
              <w:t>Результат операционной деятельности</w:t>
            </w:r>
            <w:r w:rsidRPr="003714E4">
              <w:rPr>
                <w:rFonts w:ascii="Times New Roman" w:hAnsi="Times New Roman" w:cs="Times New Roman"/>
                <w:b/>
                <w:sz w:val="24"/>
                <w:szCs w:val="24"/>
                <w:lang w:val="en-US"/>
              </w:rPr>
              <w:t xml:space="preserve"> </w:t>
            </w:r>
            <w:r>
              <w:rPr>
                <w:rFonts w:ascii="Times New Roman" w:hAnsi="Times New Roman" w:cs="Times New Roman"/>
                <w:b/>
                <w:sz w:val="24"/>
                <w:szCs w:val="24"/>
              </w:rPr>
              <w:t>(</w:t>
            </w:r>
            <w:r w:rsidRPr="003714E4">
              <w:rPr>
                <w:rFonts w:ascii="Times New Roman" w:hAnsi="Times New Roman" w:cs="Times New Roman"/>
                <w:b/>
                <w:sz w:val="24"/>
                <w:szCs w:val="24"/>
                <w:lang w:val="en-US"/>
              </w:rPr>
              <w:t>EBIT</w:t>
            </w:r>
            <w:r>
              <w:rPr>
                <w:rFonts w:ascii="Times New Roman" w:hAnsi="Times New Roman" w:cs="Times New Roman"/>
                <w:b/>
                <w:sz w:val="24"/>
                <w:szCs w:val="24"/>
              </w:rPr>
              <w:t>)</w:t>
            </w:r>
          </w:p>
        </w:tc>
        <w:tc>
          <w:tcPr>
            <w:tcW w:w="1273" w:type="dxa"/>
            <w:shd w:val="clear" w:color="auto" w:fill="DEEAF6" w:themeFill="accent1" w:themeFillTint="33"/>
          </w:tcPr>
          <w:p w14:paraId="75D1180F" w14:textId="66B73244" w:rsidR="00BD7A4C" w:rsidRDefault="00223F8D" w:rsidP="00BD7A4C">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BD7A4C">
              <w:rPr>
                <w:rFonts w:ascii="Times New Roman" w:hAnsi="Times New Roman" w:cs="Times New Roman"/>
                <w:b/>
                <w:sz w:val="24"/>
                <w:szCs w:val="24"/>
              </w:rPr>
              <w:t>4</w:t>
            </w:r>
          </w:p>
        </w:tc>
        <w:tc>
          <w:tcPr>
            <w:tcW w:w="1408" w:type="dxa"/>
            <w:shd w:val="clear" w:color="auto" w:fill="DEEAF6" w:themeFill="accent1" w:themeFillTint="33"/>
          </w:tcPr>
          <w:p w14:paraId="7194E464" w14:textId="13ADD3CC" w:rsidR="00BD7A4C" w:rsidRDefault="00223F8D" w:rsidP="00BD7A4C">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BD7A4C">
              <w:rPr>
                <w:rFonts w:ascii="Times New Roman" w:hAnsi="Times New Roman" w:cs="Times New Roman"/>
                <w:b/>
                <w:sz w:val="24"/>
                <w:szCs w:val="24"/>
              </w:rPr>
              <w:t>3</w:t>
            </w:r>
          </w:p>
        </w:tc>
        <w:tc>
          <w:tcPr>
            <w:tcW w:w="1212" w:type="dxa"/>
            <w:shd w:val="clear" w:color="auto" w:fill="DEEAF6" w:themeFill="accent1" w:themeFillTint="33"/>
          </w:tcPr>
          <w:p w14:paraId="780AD4B9" w14:textId="7E933D80" w:rsidR="00BD7A4C" w:rsidRPr="00996FD6" w:rsidRDefault="00223F8D" w:rsidP="00BD7A4C">
            <w:pPr>
              <w:spacing w:line="36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-70</w:t>
            </w:r>
            <w:r w:rsidR="00BD7A4C" w:rsidRPr="00996FD6">
              <w:rPr>
                <w:rFonts w:ascii="Times New Roman" w:hAnsi="Times New Roman" w:cs="Times New Roman"/>
                <w:b/>
                <w:color w:val="FF0000"/>
                <w:sz w:val="24"/>
                <w:szCs w:val="24"/>
              </w:rPr>
              <w:t>%</w:t>
            </w:r>
          </w:p>
        </w:tc>
      </w:tr>
      <w:tr w:rsidR="00BD7A4C" w:rsidRPr="003714E4" w14:paraId="23EB57D7" w14:textId="77777777" w:rsidTr="002B0749">
        <w:tc>
          <w:tcPr>
            <w:tcW w:w="5452" w:type="dxa"/>
            <w:gridSpan w:val="2"/>
          </w:tcPr>
          <w:p w14:paraId="3C85EEB7"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Прибыль с трансферов</w:t>
            </w:r>
          </w:p>
        </w:tc>
        <w:tc>
          <w:tcPr>
            <w:tcW w:w="1273" w:type="dxa"/>
          </w:tcPr>
          <w:p w14:paraId="7923C7B5"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1</w:t>
            </w:r>
          </w:p>
        </w:tc>
        <w:tc>
          <w:tcPr>
            <w:tcW w:w="1408" w:type="dxa"/>
          </w:tcPr>
          <w:p w14:paraId="6CB153CD"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63</w:t>
            </w:r>
          </w:p>
        </w:tc>
        <w:tc>
          <w:tcPr>
            <w:tcW w:w="1212" w:type="dxa"/>
          </w:tcPr>
          <w:p w14:paraId="69E8D2C9" w14:textId="77777777" w:rsidR="00BD7A4C" w:rsidRPr="003714E4" w:rsidRDefault="00BD7A4C" w:rsidP="00BD7A4C">
            <w:pPr>
              <w:spacing w:line="360" w:lineRule="auto"/>
              <w:jc w:val="both"/>
              <w:rPr>
                <w:rFonts w:ascii="Times New Roman" w:hAnsi="Times New Roman" w:cs="Times New Roman"/>
                <w:color w:val="FF0000"/>
                <w:sz w:val="24"/>
                <w:szCs w:val="24"/>
              </w:rPr>
            </w:pPr>
          </w:p>
        </w:tc>
      </w:tr>
      <w:tr w:rsidR="00BD7A4C" w:rsidRPr="003714E4" w14:paraId="7F1D7AF9" w14:textId="77777777" w:rsidTr="002B0749">
        <w:tc>
          <w:tcPr>
            <w:tcW w:w="651" w:type="dxa"/>
          </w:tcPr>
          <w:p w14:paraId="16959F63" w14:textId="77777777" w:rsidR="00BD7A4C" w:rsidRPr="003714E4" w:rsidRDefault="00BD7A4C" w:rsidP="00BD7A4C">
            <w:pPr>
              <w:spacing w:line="360" w:lineRule="auto"/>
              <w:jc w:val="both"/>
              <w:rPr>
                <w:rFonts w:ascii="Times New Roman" w:hAnsi="Times New Roman" w:cs="Times New Roman"/>
                <w:sz w:val="24"/>
                <w:szCs w:val="24"/>
              </w:rPr>
            </w:pPr>
          </w:p>
        </w:tc>
        <w:tc>
          <w:tcPr>
            <w:tcW w:w="4801" w:type="dxa"/>
            <w:shd w:val="clear" w:color="auto" w:fill="D9D9D9" w:themeFill="background1" w:themeFillShade="D9"/>
          </w:tcPr>
          <w:p w14:paraId="051048FF" w14:textId="77777777" w:rsidR="00BD7A4C" w:rsidRPr="003714E4" w:rsidRDefault="00BD7A4C" w:rsidP="00BD7A4C">
            <w:pPr>
              <w:spacing w:line="360" w:lineRule="auto"/>
              <w:jc w:val="both"/>
              <w:rPr>
                <w:rFonts w:ascii="Times New Roman" w:hAnsi="Times New Roman" w:cs="Times New Roman"/>
                <w:i/>
                <w:sz w:val="24"/>
                <w:szCs w:val="24"/>
              </w:rPr>
            </w:pPr>
            <w:r w:rsidRPr="003714E4">
              <w:rPr>
                <w:rFonts w:ascii="Times New Roman" w:hAnsi="Times New Roman" w:cs="Times New Roman"/>
                <w:i/>
                <w:sz w:val="24"/>
                <w:szCs w:val="24"/>
              </w:rPr>
              <w:t>Доход с продаж игроков</w:t>
            </w:r>
          </w:p>
        </w:tc>
        <w:tc>
          <w:tcPr>
            <w:tcW w:w="1273" w:type="dxa"/>
            <w:shd w:val="clear" w:color="auto" w:fill="D9D9D9" w:themeFill="background1" w:themeFillShade="D9"/>
          </w:tcPr>
          <w:p w14:paraId="5CCD22AC" w14:textId="77777777" w:rsidR="00BD7A4C" w:rsidRPr="003714E4" w:rsidRDefault="00BD7A4C" w:rsidP="00BD7A4C">
            <w:pPr>
              <w:spacing w:line="360" w:lineRule="auto"/>
              <w:jc w:val="both"/>
              <w:rPr>
                <w:rFonts w:ascii="Times New Roman" w:hAnsi="Times New Roman" w:cs="Times New Roman"/>
                <w:i/>
                <w:sz w:val="24"/>
                <w:szCs w:val="24"/>
              </w:rPr>
            </w:pPr>
            <w:r w:rsidRPr="003714E4">
              <w:rPr>
                <w:rFonts w:ascii="Times New Roman" w:hAnsi="Times New Roman" w:cs="Times New Roman"/>
                <w:i/>
                <w:sz w:val="24"/>
                <w:szCs w:val="24"/>
              </w:rPr>
              <w:t>12</w:t>
            </w:r>
          </w:p>
        </w:tc>
        <w:tc>
          <w:tcPr>
            <w:tcW w:w="1408" w:type="dxa"/>
            <w:shd w:val="clear" w:color="auto" w:fill="D9D9D9" w:themeFill="background1" w:themeFillShade="D9"/>
          </w:tcPr>
          <w:p w14:paraId="44B7F7A0" w14:textId="77777777" w:rsidR="00BD7A4C" w:rsidRPr="003714E4" w:rsidRDefault="00BD7A4C" w:rsidP="00BD7A4C">
            <w:pPr>
              <w:spacing w:line="360" w:lineRule="auto"/>
              <w:jc w:val="both"/>
              <w:rPr>
                <w:rFonts w:ascii="Times New Roman" w:hAnsi="Times New Roman" w:cs="Times New Roman"/>
                <w:i/>
                <w:sz w:val="24"/>
                <w:szCs w:val="24"/>
              </w:rPr>
            </w:pPr>
            <w:r w:rsidRPr="003714E4">
              <w:rPr>
                <w:rFonts w:ascii="Times New Roman" w:hAnsi="Times New Roman" w:cs="Times New Roman"/>
                <w:i/>
                <w:sz w:val="24"/>
                <w:szCs w:val="24"/>
              </w:rPr>
              <w:t>95</w:t>
            </w:r>
          </w:p>
        </w:tc>
        <w:tc>
          <w:tcPr>
            <w:tcW w:w="1212" w:type="dxa"/>
          </w:tcPr>
          <w:p w14:paraId="60A3987A" w14:textId="77777777" w:rsidR="00BD7A4C" w:rsidRPr="003714E4" w:rsidRDefault="00BD7A4C" w:rsidP="00BD7A4C">
            <w:pPr>
              <w:spacing w:line="360" w:lineRule="auto"/>
              <w:jc w:val="both"/>
              <w:rPr>
                <w:rFonts w:ascii="Times New Roman" w:hAnsi="Times New Roman" w:cs="Times New Roman"/>
                <w:color w:val="FF0000"/>
                <w:sz w:val="24"/>
                <w:szCs w:val="24"/>
              </w:rPr>
            </w:pPr>
          </w:p>
        </w:tc>
      </w:tr>
      <w:tr w:rsidR="00BD7A4C" w:rsidRPr="003714E4" w14:paraId="07BFE9E8" w14:textId="77777777" w:rsidTr="002B0749">
        <w:tc>
          <w:tcPr>
            <w:tcW w:w="651" w:type="dxa"/>
          </w:tcPr>
          <w:p w14:paraId="2903AFEC" w14:textId="77777777" w:rsidR="00BD7A4C" w:rsidRPr="003714E4" w:rsidRDefault="00BD7A4C" w:rsidP="00BD7A4C">
            <w:pPr>
              <w:spacing w:line="360" w:lineRule="auto"/>
              <w:jc w:val="both"/>
              <w:rPr>
                <w:rFonts w:ascii="Times New Roman" w:hAnsi="Times New Roman" w:cs="Times New Roman"/>
                <w:sz w:val="24"/>
                <w:szCs w:val="24"/>
              </w:rPr>
            </w:pPr>
          </w:p>
        </w:tc>
        <w:tc>
          <w:tcPr>
            <w:tcW w:w="4801" w:type="dxa"/>
            <w:shd w:val="clear" w:color="auto" w:fill="D9D9D9" w:themeFill="background1" w:themeFillShade="D9"/>
          </w:tcPr>
          <w:p w14:paraId="0D80C82E" w14:textId="77777777" w:rsidR="00BD7A4C" w:rsidRPr="003714E4" w:rsidRDefault="00BD7A4C" w:rsidP="00BD7A4C">
            <w:pPr>
              <w:spacing w:line="360" w:lineRule="auto"/>
              <w:jc w:val="both"/>
              <w:rPr>
                <w:rFonts w:ascii="Times New Roman" w:hAnsi="Times New Roman" w:cs="Times New Roman"/>
                <w:i/>
                <w:sz w:val="24"/>
                <w:szCs w:val="24"/>
              </w:rPr>
            </w:pPr>
            <w:r w:rsidRPr="003714E4">
              <w:rPr>
                <w:rFonts w:ascii="Times New Roman" w:hAnsi="Times New Roman" w:cs="Times New Roman"/>
                <w:i/>
                <w:sz w:val="24"/>
                <w:szCs w:val="24"/>
              </w:rPr>
              <w:t>Списание стоимости игроков</w:t>
            </w:r>
          </w:p>
        </w:tc>
        <w:tc>
          <w:tcPr>
            <w:tcW w:w="1273" w:type="dxa"/>
            <w:shd w:val="clear" w:color="auto" w:fill="D9D9D9" w:themeFill="background1" w:themeFillShade="D9"/>
          </w:tcPr>
          <w:p w14:paraId="208C3F37" w14:textId="77777777" w:rsidR="00BD7A4C" w:rsidRPr="003714E4" w:rsidRDefault="00BD7A4C" w:rsidP="00BD7A4C">
            <w:pPr>
              <w:spacing w:line="360" w:lineRule="auto"/>
              <w:jc w:val="both"/>
              <w:rPr>
                <w:rFonts w:ascii="Times New Roman" w:hAnsi="Times New Roman" w:cs="Times New Roman"/>
                <w:i/>
                <w:sz w:val="24"/>
                <w:szCs w:val="24"/>
              </w:rPr>
            </w:pPr>
            <w:r w:rsidRPr="003714E4">
              <w:rPr>
                <w:rFonts w:ascii="Times New Roman" w:hAnsi="Times New Roman" w:cs="Times New Roman"/>
                <w:i/>
                <w:sz w:val="24"/>
                <w:szCs w:val="24"/>
              </w:rPr>
              <w:t>-11</w:t>
            </w:r>
          </w:p>
        </w:tc>
        <w:tc>
          <w:tcPr>
            <w:tcW w:w="1408" w:type="dxa"/>
            <w:shd w:val="clear" w:color="auto" w:fill="D9D9D9" w:themeFill="background1" w:themeFillShade="D9"/>
          </w:tcPr>
          <w:p w14:paraId="3F61E4CA" w14:textId="77777777" w:rsidR="00BD7A4C" w:rsidRPr="003714E4" w:rsidRDefault="00BD7A4C" w:rsidP="00BD7A4C">
            <w:pPr>
              <w:spacing w:line="360" w:lineRule="auto"/>
              <w:jc w:val="both"/>
              <w:rPr>
                <w:rFonts w:ascii="Times New Roman" w:hAnsi="Times New Roman" w:cs="Times New Roman"/>
                <w:i/>
                <w:sz w:val="24"/>
                <w:szCs w:val="24"/>
              </w:rPr>
            </w:pPr>
            <w:r w:rsidRPr="003714E4">
              <w:rPr>
                <w:rFonts w:ascii="Times New Roman" w:hAnsi="Times New Roman" w:cs="Times New Roman"/>
                <w:i/>
                <w:sz w:val="24"/>
                <w:szCs w:val="24"/>
              </w:rPr>
              <w:t>-32</w:t>
            </w:r>
          </w:p>
        </w:tc>
        <w:tc>
          <w:tcPr>
            <w:tcW w:w="1212" w:type="dxa"/>
          </w:tcPr>
          <w:p w14:paraId="299301FC" w14:textId="77777777" w:rsidR="00BD7A4C" w:rsidRPr="003714E4" w:rsidRDefault="00BD7A4C" w:rsidP="00BD7A4C">
            <w:pPr>
              <w:spacing w:line="360" w:lineRule="auto"/>
              <w:jc w:val="both"/>
              <w:rPr>
                <w:rFonts w:ascii="Times New Roman" w:hAnsi="Times New Roman" w:cs="Times New Roman"/>
                <w:color w:val="FF0000"/>
                <w:sz w:val="24"/>
                <w:szCs w:val="24"/>
              </w:rPr>
            </w:pPr>
          </w:p>
        </w:tc>
      </w:tr>
      <w:tr w:rsidR="00BD7A4C" w:rsidRPr="003714E4" w14:paraId="205FF73E" w14:textId="77777777" w:rsidTr="002B0749">
        <w:tc>
          <w:tcPr>
            <w:tcW w:w="5452" w:type="dxa"/>
            <w:gridSpan w:val="2"/>
          </w:tcPr>
          <w:p w14:paraId="687D1616"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Трансферные расходы (амортизация)</w:t>
            </w:r>
          </w:p>
        </w:tc>
        <w:tc>
          <w:tcPr>
            <w:tcW w:w="1273" w:type="dxa"/>
          </w:tcPr>
          <w:p w14:paraId="21C53BA9"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-32</w:t>
            </w:r>
          </w:p>
        </w:tc>
        <w:tc>
          <w:tcPr>
            <w:tcW w:w="1408" w:type="dxa"/>
          </w:tcPr>
          <w:p w14:paraId="268E8AED"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-40</w:t>
            </w:r>
          </w:p>
        </w:tc>
        <w:tc>
          <w:tcPr>
            <w:tcW w:w="1212" w:type="dxa"/>
          </w:tcPr>
          <w:p w14:paraId="45747958" w14:textId="77777777" w:rsidR="00BD7A4C" w:rsidRPr="003714E4" w:rsidRDefault="00BD7A4C" w:rsidP="00BD7A4C">
            <w:pPr>
              <w:spacing w:line="360" w:lineRule="auto"/>
              <w:jc w:val="both"/>
              <w:rPr>
                <w:rFonts w:ascii="Times New Roman" w:hAnsi="Times New Roman" w:cs="Times New Roman"/>
                <w:color w:val="FF0000"/>
                <w:sz w:val="24"/>
                <w:szCs w:val="24"/>
              </w:rPr>
            </w:pPr>
            <w:r w:rsidRPr="003714E4">
              <w:rPr>
                <w:rFonts w:ascii="Times New Roman" w:hAnsi="Times New Roman" w:cs="Times New Roman"/>
                <w:color w:val="FF0000"/>
                <w:sz w:val="24"/>
                <w:szCs w:val="24"/>
              </w:rPr>
              <w:t>25%</w:t>
            </w:r>
          </w:p>
        </w:tc>
      </w:tr>
      <w:tr w:rsidR="00BD7A4C" w:rsidRPr="003714E4" w14:paraId="04B47918" w14:textId="77777777" w:rsidTr="002B0749">
        <w:tc>
          <w:tcPr>
            <w:tcW w:w="5452" w:type="dxa"/>
            <w:gridSpan w:val="2"/>
            <w:shd w:val="clear" w:color="auto" w:fill="FFF2CC" w:themeFill="accent4" w:themeFillTint="33"/>
          </w:tcPr>
          <w:p w14:paraId="1C9CC9EF"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Итог трансферной деятельности</w:t>
            </w:r>
          </w:p>
        </w:tc>
        <w:tc>
          <w:tcPr>
            <w:tcW w:w="1273" w:type="dxa"/>
            <w:shd w:val="clear" w:color="auto" w:fill="FFF2CC" w:themeFill="accent4" w:themeFillTint="33"/>
          </w:tcPr>
          <w:p w14:paraId="45FBA972"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-31</w:t>
            </w:r>
          </w:p>
        </w:tc>
        <w:tc>
          <w:tcPr>
            <w:tcW w:w="1408" w:type="dxa"/>
            <w:shd w:val="clear" w:color="auto" w:fill="FFF2CC" w:themeFill="accent4" w:themeFillTint="33"/>
          </w:tcPr>
          <w:p w14:paraId="62A04929"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23</w:t>
            </w:r>
          </w:p>
        </w:tc>
        <w:tc>
          <w:tcPr>
            <w:tcW w:w="1212" w:type="dxa"/>
            <w:shd w:val="clear" w:color="auto" w:fill="FFF2CC" w:themeFill="accent4" w:themeFillTint="33"/>
          </w:tcPr>
          <w:p w14:paraId="3A23A66D" w14:textId="77777777" w:rsidR="00BD7A4C" w:rsidRPr="003714E4" w:rsidRDefault="00BD7A4C" w:rsidP="00BD7A4C">
            <w:pPr>
              <w:spacing w:line="360" w:lineRule="auto"/>
              <w:jc w:val="both"/>
              <w:rPr>
                <w:rFonts w:ascii="Times New Roman" w:hAnsi="Times New Roman" w:cs="Times New Roman"/>
                <w:b/>
                <w:sz w:val="24"/>
                <w:szCs w:val="24"/>
              </w:rPr>
            </w:pPr>
          </w:p>
        </w:tc>
      </w:tr>
      <w:tr w:rsidR="00BD7A4C" w:rsidRPr="003714E4" w14:paraId="447787CD" w14:textId="77777777" w:rsidTr="002B0749">
        <w:tc>
          <w:tcPr>
            <w:tcW w:w="651" w:type="dxa"/>
          </w:tcPr>
          <w:p w14:paraId="2662EF61" w14:textId="77777777" w:rsidR="00BD7A4C" w:rsidRPr="003714E4" w:rsidRDefault="00BD7A4C" w:rsidP="00BD7A4C">
            <w:pPr>
              <w:spacing w:line="360" w:lineRule="auto"/>
              <w:jc w:val="both"/>
              <w:rPr>
                <w:rFonts w:ascii="Times New Roman" w:hAnsi="Times New Roman" w:cs="Times New Roman"/>
                <w:sz w:val="24"/>
                <w:szCs w:val="24"/>
              </w:rPr>
            </w:pPr>
          </w:p>
        </w:tc>
        <w:tc>
          <w:tcPr>
            <w:tcW w:w="4801" w:type="dxa"/>
          </w:tcPr>
          <w:p w14:paraId="3C8614F6"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Финансовый убыток</w:t>
            </w:r>
          </w:p>
        </w:tc>
        <w:tc>
          <w:tcPr>
            <w:tcW w:w="1273" w:type="dxa"/>
          </w:tcPr>
          <w:p w14:paraId="7EDEE819"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-7</w:t>
            </w:r>
          </w:p>
        </w:tc>
        <w:tc>
          <w:tcPr>
            <w:tcW w:w="1408" w:type="dxa"/>
          </w:tcPr>
          <w:p w14:paraId="487AF2E7"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-2</w:t>
            </w:r>
          </w:p>
        </w:tc>
        <w:tc>
          <w:tcPr>
            <w:tcW w:w="1212" w:type="dxa"/>
          </w:tcPr>
          <w:p w14:paraId="2FC57072" w14:textId="77777777" w:rsidR="00BD7A4C" w:rsidRPr="003714E4" w:rsidRDefault="00BD7A4C" w:rsidP="00BD7A4C">
            <w:pPr>
              <w:spacing w:line="360" w:lineRule="auto"/>
              <w:jc w:val="both"/>
              <w:rPr>
                <w:rFonts w:ascii="Times New Roman" w:hAnsi="Times New Roman" w:cs="Times New Roman"/>
                <w:sz w:val="24"/>
                <w:szCs w:val="24"/>
              </w:rPr>
            </w:pPr>
          </w:p>
        </w:tc>
      </w:tr>
      <w:tr w:rsidR="00BD7A4C" w:rsidRPr="003714E4" w14:paraId="194C7540" w14:textId="77777777" w:rsidTr="002B0749">
        <w:tc>
          <w:tcPr>
            <w:tcW w:w="651" w:type="dxa"/>
          </w:tcPr>
          <w:p w14:paraId="38A19AC4" w14:textId="77777777" w:rsidR="00BD7A4C" w:rsidRPr="003714E4" w:rsidRDefault="00BD7A4C" w:rsidP="00BD7A4C">
            <w:pPr>
              <w:spacing w:line="360" w:lineRule="auto"/>
              <w:jc w:val="both"/>
              <w:rPr>
                <w:rFonts w:ascii="Times New Roman" w:hAnsi="Times New Roman" w:cs="Times New Roman"/>
                <w:sz w:val="24"/>
                <w:szCs w:val="24"/>
              </w:rPr>
            </w:pPr>
          </w:p>
        </w:tc>
        <w:tc>
          <w:tcPr>
            <w:tcW w:w="4801" w:type="dxa"/>
          </w:tcPr>
          <w:p w14:paraId="2ABB1C22"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Налоги</w:t>
            </w:r>
          </w:p>
        </w:tc>
        <w:tc>
          <w:tcPr>
            <w:tcW w:w="1273" w:type="dxa"/>
          </w:tcPr>
          <w:p w14:paraId="67331067"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0</w:t>
            </w:r>
          </w:p>
        </w:tc>
        <w:tc>
          <w:tcPr>
            <w:tcW w:w="1408" w:type="dxa"/>
          </w:tcPr>
          <w:p w14:paraId="2D092745" w14:textId="77777777" w:rsidR="00BD7A4C" w:rsidRPr="003714E4" w:rsidRDefault="00BD7A4C" w:rsidP="00BD7A4C">
            <w:pPr>
              <w:spacing w:line="360" w:lineRule="auto"/>
              <w:jc w:val="both"/>
              <w:rPr>
                <w:rFonts w:ascii="Times New Roman" w:hAnsi="Times New Roman" w:cs="Times New Roman"/>
                <w:sz w:val="24"/>
                <w:szCs w:val="24"/>
              </w:rPr>
            </w:pPr>
            <w:r w:rsidRPr="003714E4">
              <w:rPr>
                <w:rFonts w:ascii="Times New Roman" w:hAnsi="Times New Roman" w:cs="Times New Roman"/>
                <w:sz w:val="24"/>
                <w:szCs w:val="24"/>
              </w:rPr>
              <w:t>-5</w:t>
            </w:r>
          </w:p>
        </w:tc>
        <w:tc>
          <w:tcPr>
            <w:tcW w:w="1212" w:type="dxa"/>
          </w:tcPr>
          <w:p w14:paraId="53345277" w14:textId="77777777" w:rsidR="00BD7A4C" w:rsidRPr="003714E4" w:rsidRDefault="00BD7A4C" w:rsidP="00BD7A4C">
            <w:pPr>
              <w:spacing w:line="360" w:lineRule="auto"/>
              <w:jc w:val="both"/>
              <w:rPr>
                <w:rFonts w:ascii="Times New Roman" w:hAnsi="Times New Roman" w:cs="Times New Roman"/>
                <w:sz w:val="24"/>
                <w:szCs w:val="24"/>
              </w:rPr>
            </w:pPr>
          </w:p>
        </w:tc>
      </w:tr>
      <w:tr w:rsidR="00BD7A4C" w:rsidRPr="003714E4" w14:paraId="61EDEE70" w14:textId="77777777" w:rsidTr="002B0749">
        <w:tc>
          <w:tcPr>
            <w:tcW w:w="5452" w:type="dxa"/>
            <w:gridSpan w:val="2"/>
            <w:shd w:val="clear" w:color="auto" w:fill="DEEAF6" w:themeFill="accent1" w:themeFillTint="33"/>
          </w:tcPr>
          <w:p w14:paraId="253ADFCF"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Чистая прибыль</w:t>
            </w:r>
          </w:p>
        </w:tc>
        <w:tc>
          <w:tcPr>
            <w:tcW w:w="1273" w:type="dxa"/>
            <w:shd w:val="clear" w:color="auto" w:fill="DEEAF6" w:themeFill="accent1" w:themeFillTint="33"/>
          </w:tcPr>
          <w:p w14:paraId="5EA8CD95"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6</w:t>
            </w:r>
          </w:p>
        </w:tc>
        <w:tc>
          <w:tcPr>
            <w:tcW w:w="1408" w:type="dxa"/>
            <w:shd w:val="clear" w:color="auto" w:fill="DEEAF6" w:themeFill="accent1" w:themeFillTint="33"/>
          </w:tcPr>
          <w:p w14:paraId="0CE3AE9D"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29</w:t>
            </w:r>
          </w:p>
        </w:tc>
        <w:tc>
          <w:tcPr>
            <w:tcW w:w="1212" w:type="dxa"/>
            <w:shd w:val="clear" w:color="auto" w:fill="DEEAF6" w:themeFill="accent1" w:themeFillTint="33"/>
          </w:tcPr>
          <w:p w14:paraId="15AE7C94" w14:textId="77777777" w:rsidR="00BD7A4C" w:rsidRPr="003714E4" w:rsidRDefault="00BD7A4C" w:rsidP="00BD7A4C">
            <w:pPr>
              <w:spacing w:line="360" w:lineRule="auto"/>
              <w:jc w:val="both"/>
              <w:rPr>
                <w:rFonts w:ascii="Times New Roman" w:hAnsi="Times New Roman" w:cs="Times New Roman"/>
                <w:b/>
                <w:sz w:val="24"/>
                <w:szCs w:val="24"/>
              </w:rPr>
            </w:pPr>
            <w:r w:rsidRPr="003714E4">
              <w:rPr>
                <w:rFonts w:ascii="Times New Roman" w:hAnsi="Times New Roman" w:cs="Times New Roman"/>
                <w:b/>
                <w:sz w:val="24"/>
                <w:szCs w:val="24"/>
              </w:rPr>
              <w:t>383%</w:t>
            </w:r>
          </w:p>
        </w:tc>
      </w:tr>
    </w:tbl>
    <w:p w14:paraId="7D7336CD" w14:textId="77777777" w:rsidR="00A83F5B" w:rsidRPr="005E1A82" w:rsidRDefault="00A83F5B" w:rsidP="00A83F5B">
      <w:pPr>
        <w:spacing w:line="360" w:lineRule="auto"/>
        <w:ind w:firstLine="708"/>
        <w:jc w:val="both"/>
        <w:rPr>
          <w:rFonts w:ascii="Times New Roman" w:hAnsi="Times New Roman" w:cs="Times New Roman"/>
        </w:rPr>
      </w:pPr>
      <w:r w:rsidRPr="00551AEC">
        <w:rPr>
          <w:rFonts w:ascii="Times New Roman" w:hAnsi="Times New Roman" w:cs="Times New Roman"/>
        </w:rPr>
        <w:t>Источник</w:t>
      </w:r>
      <w:r w:rsidRPr="003714E4">
        <w:rPr>
          <w:rFonts w:ascii="Times New Roman" w:hAnsi="Times New Roman" w:cs="Times New Roman"/>
        </w:rPr>
        <w:t>:</w:t>
      </w:r>
      <w:r>
        <w:rPr>
          <w:rFonts w:ascii="Times New Roman" w:hAnsi="Times New Roman" w:cs="Times New Roman"/>
        </w:rPr>
        <w:t xml:space="preserve"> составлена автором на основе финансовой отчетности ФК Боруссия</w:t>
      </w:r>
    </w:p>
    <w:p w14:paraId="480A5121" w14:textId="01AA794F"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При новой методике расчета можно наблюдать совсем иные результаты: выручка выросла на </w:t>
      </w:r>
      <w:r w:rsidR="00223F8D" w:rsidRPr="00223F8D">
        <w:rPr>
          <w:rFonts w:ascii="Times New Roman" w:hAnsi="Times New Roman" w:cs="Times New Roman"/>
          <w:sz w:val="24"/>
          <w:szCs w:val="24"/>
        </w:rPr>
        <w:t>2</w:t>
      </w:r>
      <w:r w:rsidRPr="003714E4">
        <w:rPr>
          <w:rFonts w:ascii="Times New Roman" w:hAnsi="Times New Roman" w:cs="Times New Roman"/>
          <w:sz w:val="24"/>
          <w:szCs w:val="24"/>
        </w:rPr>
        <w:t xml:space="preserve">%, при росте расходов на 15%. EBITDA сократилась практически в </w:t>
      </w:r>
      <w:r w:rsidR="00A73A9B">
        <w:rPr>
          <w:rFonts w:ascii="Times New Roman" w:hAnsi="Times New Roman" w:cs="Times New Roman"/>
          <w:sz w:val="24"/>
          <w:szCs w:val="24"/>
        </w:rPr>
        <w:t>четыре раза. А</w:t>
      </w:r>
      <w:r w:rsidRPr="003714E4">
        <w:rPr>
          <w:rFonts w:ascii="Times New Roman" w:hAnsi="Times New Roman" w:cs="Times New Roman"/>
          <w:sz w:val="24"/>
          <w:szCs w:val="24"/>
        </w:rPr>
        <w:t xml:space="preserve"> трансферная деятельность вырос</w:t>
      </w:r>
      <w:r>
        <w:rPr>
          <w:rFonts w:ascii="Times New Roman" w:hAnsi="Times New Roman" w:cs="Times New Roman"/>
          <w:sz w:val="24"/>
          <w:szCs w:val="24"/>
        </w:rPr>
        <w:t>ла</w:t>
      </w:r>
      <w:r w:rsidRPr="003714E4">
        <w:rPr>
          <w:rFonts w:ascii="Times New Roman" w:hAnsi="Times New Roman" w:cs="Times New Roman"/>
          <w:sz w:val="24"/>
          <w:szCs w:val="24"/>
        </w:rPr>
        <w:t xml:space="preserve"> на 50 млн евро. Кроме того, чистая прибыль во многом улучшилась именно за счет прибыли с продажи игроков. Таким образом, можно сделать вывод, что по факту финансовы</w:t>
      </w:r>
      <w:r w:rsidR="00A73A9B">
        <w:rPr>
          <w:rFonts w:ascii="Times New Roman" w:hAnsi="Times New Roman" w:cs="Times New Roman"/>
          <w:sz w:val="24"/>
          <w:szCs w:val="24"/>
        </w:rPr>
        <w:t>е показатели клуба ухудшились, а</w:t>
      </w:r>
      <w:r w:rsidRPr="003714E4">
        <w:rPr>
          <w:rFonts w:ascii="Times New Roman" w:hAnsi="Times New Roman" w:cs="Times New Roman"/>
          <w:sz w:val="24"/>
          <w:szCs w:val="24"/>
        </w:rPr>
        <w:t xml:space="preserve"> доходы от продажи игроков</w:t>
      </w:r>
      <w:r>
        <w:rPr>
          <w:rFonts w:ascii="Times New Roman" w:hAnsi="Times New Roman" w:cs="Times New Roman"/>
          <w:sz w:val="24"/>
          <w:szCs w:val="24"/>
        </w:rPr>
        <w:t xml:space="preserve"> просто завуалировали ситуацию.</w:t>
      </w:r>
    </w:p>
    <w:p w14:paraId="4ED7462A" w14:textId="00B97E58"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Вообще, у любого трансфера много составляющих, поэтому их и не вполне корректно считать частью «основной выручки», и в данном отчетном периоде именно доходы от трансферов принесли клубу прибыль, </w:t>
      </w:r>
      <w:r w:rsidR="00A73A9B" w:rsidRPr="003714E4">
        <w:rPr>
          <w:rFonts w:ascii="Times New Roman" w:hAnsi="Times New Roman" w:cs="Times New Roman"/>
          <w:sz w:val="24"/>
          <w:szCs w:val="24"/>
        </w:rPr>
        <w:t xml:space="preserve">так, </w:t>
      </w:r>
      <w:r w:rsidR="00A73A9B">
        <w:rPr>
          <w:rFonts w:ascii="Times New Roman" w:hAnsi="Times New Roman" w:cs="Times New Roman"/>
          <w:sz w:val="24"/>
          <w:szCs w:val="24"/>
        </w:rPr>
        <w:t xml:space="preserve">- </w:t>
      </w:r>
      <w:r w:rsidR="00A73A9B" w:rsidRPr="003714E4">
        <w:rPr>
          <w:rFonts w:ascii="Times New Roman" w:hAnsi="Times New Roman" w:cs="Times New Roman"/>
          <w:sz w:val="24"/>
          <w:szCs w:val="24"/>
        </w:rPr>
        <w:t>без</w:t>
      </w:r>
      <w:r w:rsidRPr="003714E4">
        <w:rPr>
          <w:rFonts w:ascii="Times New Roman" w:hAnsi="Times New Roman" w:cs="Times New Roman"/>
          <w:sz w:val="24"/>
          <w:szCs w:val="24"/>
        </w:rPr>
        <w:t xml:space="preserve"> учета 29 млн. евро клуб продемонстрировал бы убыток в 34 млн. евро. </w:t>
      </w:r>
    </w:p>
    <w:p w14:paraId="33AB97AB" w14:textId="77777777" w:rsidR="00A83F5B" w:rsidRPr="003714E4" w:rsidRDefault="00A83F5B" w:rsidP="00A83F5B">
      <w:pPr>
        <w:spacing w:line="360" w:lineRule="auto"/>
        <w:jc w:val="both"/>
        <w:rPr>
          <w:rFonts w:ascii="Times New Roman" w:hAnsi="Times New Roman" w:cs="Times New Roman"/>
          <w:sz w:val="24"/>
          <w:szCs w:val="24"/>
        </w:rPr>
      </w:pPr>
      <w:r w:rsidRPr="003714E4">
        <w:rPr>
          <w:rFonts w:ascii="Times New Roman" w:hAnsi="Times New Roman" w:cs="Times New Roman"/>
          <w:noProof/>
          <w:sz w:val="24"/>
          <w:szCs w:val="24"/>
          <w:lang w:eastAsia="ru-RU"/>
        </w:rPr>
        <w:drawing>
          <wp:inline distT="0" distB="0" distL="0" distR="0" wp14:anchorId="1BF3649A" wp14:editId="7E883401">
            <wp:extent cx="5486400" cy="32004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E64FDD" w14:textId="7BB97DFF" w:rsidR="00A83F5B" w:rsidRDefault="00922208" w:rsidP="00922208">
      <w:pPr>
        <w:spacing w:line="360" w:lineRule="auto"/>
        <w:ind w:firstLine="709"/>
        <w:contextualSpacing/>
        <w:jc w:val="both"/>
        <w:rPr>
          <w:rFonts w:ascii="Times New Roman" w:hAnsi="Times New Roman" w:cs="Times New Roman"/>
          <w:bCs/>
          <w:sz w:val="24"/>
          <w:szCs w:val="24"/>
        </w:rPr>
      </w:pPr>
      <w:r>
        <w:rPr>
          <w:rFonts w:ascii="Times New Roman" w:hAnsi="Times New Roman" w:cs="Times New Roman"/>
          <w:sz w:val="24"/>
          <w:szCs w:val="24"/>
        </w:rPr>
        <w:lastRenderedPageBreak/>
        <w:t>Рис. 3.10.</w:t>
      </w:r>
      <w:r w:rsidR="00A83F5B" w:rsidRPr="003714E4">
        <w:rPr>
          <w:rFonts w:ascii="Times New Roman" w:hAnsi="Times New Roman" w:cs="Times New Roman"/>
          <w:sz w:val="24"/>
          <w:szCs w:val="24"/>
        </w:rPr>
        <w:t xml:space="preserve"> </w:t>
      </w:r>
      <w:r w:rsidR="00A83F5B" w:rsidRPr="003714E4">
        <w:rPr>
          <w:rFonts w:ascii="Times New Roman" w:hAnsi="Times New Roman" w:cs="Times New Roman"/>
          <w:bCs/>
          <w:sz w:val="24"/>
          <w:szCs w:val="24"/>
        </w:rPr>
        <w:t>Влияние продаж игроков на прибыль Боруссии Дортмунд, в млн.евро</w:t>
      </w:r>
    </w:p>
    <w:p w14:paraId="1692BBD6" w14:textId="4E2F6B20" w:rsidR="00A83F5B" w:rsidRPr="005E1A82" w:rsidRDefault="00A83F5B" w:rsidP="00922208">
      <w:pPr>
        <w:spacing w:line="360" w:lineRule="auto"/>
        <w:ind w:firstLine="709"/>
        <w:contextualSpacing/>
        <w:jc w:val="both"/>
        <w:rPr>
          <w:rFonts w:ascii="Times New Roman" w:hAnsi="Times New Roman" w:cs="Times New Roman"/>
        </w:rPr>
      </w:pPr>
      <w:r w:rsidRPr="00551AEC">
        <w:rPr>
          <w:rFonts w:ascii="Times New Roman" w:hAnsi="Times New Roman" w:cs="Times New Roman"/>
        </w:rPr>
        <w:t>Источник</w:t>
      </w:r>
      <w:r w:rsidRPr="003714E4">
        <w:rPr>
          <w:rFonts w:ascii="Times New Roman" w:hAnsi="Times New Roman" w:cs="Times New Roman"/>
        </w:rPr>
        <w:t>:</w:t>
      </w:r>
      <w:r w:rsidR="00A73A9B">
        <w:rPr>
          <w:rFonts w:ascii="Times New Roman" w:hAnsi="Times New Roman" w:cs="Times New Roman"/>
        </w:rPr>
        <w:t xml:space="preserve"> составлен</w:t>
      </w:r>
      <w:r>
        <w:rPr>
          <w:rFonts w:ascii="Times New Roman" w:hAnsi="Times New Roman" w:cs="Times New Roman"/>
        </w:rPr>
        <w:t xml:space="preserve"> автором на основе финансовой отчетности ФК Боруссия</w:t>
      </w:r>
    </w:p>
    <w:p w14:paraId="163CBF76" w14:textId="0C2D8717" w:rsidR="00A83F5B" w:rsidRDefault="00A83F5B" w:rsidP="009222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Данный рисунок</w:t>
      </w:r>
      <w:r w:rsidRPr="003714E4">
        <w:rPr>
          <w:rFonts w:ascii="Times New Roman" w:hAnsi="Times New Roman" w:cs="Times New Roman"/>
          <w:sz w:val="24"/>
          <w:szCs w:val="24"/>
        </w:rPr>
        <w:t xml:space="preserve"> показывает, какие финансовые результаты были бы у «Боруссии», если бы клуб не продавал игроков, но осуществлял все покупки. С 2011 года, за 6 лет, «Боруссия», зафиксировал</w:t>
      </w:r>
      <w:r w:rsidR="00A73A9B">
        <w:rPr>
          <w:rFonts w:ascii="Times New Roman" w:hAnsi="Times New Roman" w:cs="Times New Roman"/>
          <w:sz w:val="24"/>
          <w:szCs w:val="24"/>
        </w:rPr>
        <w:t>а</w:t>
      </w:r>
      <w:r w:rsidRPr="003714E4">
        <w:rPr>
          <w:rFonts w:ascii="Times New Roman" w:hAnsi="Times New Roman" w:cs="Times New Roman"/>
          <w:sz w:val="24"/>
          <w:szCs w:val="24"/>
        </w:rPr>
        <w:t xml:space="preserve"> 131 млн прибыли, в среднем по 22 млн в год, однако, 95% этой прибыли пришли от продажи футболистов. Более того, самый лучший финансовый результат пришелся на 2016 год, без учета этого года совокупная прибыль за 2011-2015 была бы 102 млн, из них лишь 62 млн (61%) — продажи игроков. Но стоит иметь в виду, что показатель «Прибыль без учета продаж игроков» также является не до конца прозрачным, так как не учитывает прибыль с продажи футболиста, но учитывает траты, выраженные амортизацией, но это несоответствие вполне оправдано, ведь траты, заложенные в амортизации, уже понесены. </w:t>
      </w:r>
    </w:p>
    <w:p w14:paraId="3389C69E" w14:textId="49A43660"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Кроме того, ни один бизнес в мире не может развиваться без инвестиций (именно это в контексте футбола и есть покупка игроков). С другой стороны, сильные компании зарабатывают на основной деятельности, и не нуждаются в продаже активов. При этом, трансферы в футболе очень частое явление, и было бы не корректно однозначно выносить их за рамки основной деятельности – по этой причине, необходимо проводить анализ</w:t>
      </w:r>
      <w:r w:rsidR="00A73A9B">
        <w:rPr>
          <w:rFonts w:ascii="Times New Roman" w:hAnsi="Times New Roman" w:cs="Times New Roman"/>
          <w:sz w:val="24"/>
          <w:szCs w:val="24"/>
        </w:rPr>
        <w:t>,</w:t>
      </w:r>
      <w:r w:rsidRPr="003714E4">
        <w:rPr>
          <w:rFonts w:ascii="Times New Roman" w:hAnsi="Times New Roman" w:cs="Times New Roman"/>
          <w:sz w:val="24"/>
          <w:szCs w:val="24"/>
        </w:rPr>
        <w:t xml:space="preserve"> как трансферная деятельность в целом влияет на финансовые показатели. </w:t>
      </w:r>
    </w:p>
    <w:p w14:paraId="47957071" w14:textId="77777777" w:rsidR="00A83F5B" w:rsidRPr="003714E4" w:rsidRDefault="00A83F5B" w:rsidP="00A83F5B">
      <w:pPr>
        <w:spacing w:line="360" w:lineRule="auto"/>
        <w:ind w:firstLine="426"/>
        <w:jc w:val="both"/>
        <w:rPr>
          <w:rFonts w:ascii="Times New Roman" w:hAnsi="Times New Roman" w:cs="Times New Roman"/>
          <w:sz w:val="24"/>
          <w:szCs w:val="24"/>
        </w:rPr>
      </w:pPr>
      <w:r w:rsidRPr="003714E4">
        <w:rPr>
          <w:rFonts w:ascii="Times New Roman" w:hAnsi="Times New Roman" w:cs="Times New Roman"/>
          <w:noProof/>
          <w:sz w:val="24"/>
          <w:szCs w:val="24"/>
          <w:lang w:eastAsia="ru-RU"/>
        </w:rPr>
        <w:drawing>
          <wp:inline distT="0" distB="0" distL="0" distR="0" wp14:anchorId="04E757AB" wp14:editId="2CE0623C">
            <wp:extent cx="5364480" cy="2636520"/>
            <wp:effectExtent l="0" t="0" r="7620" b="1143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077F1C" w14:textId="331DA509" w:rsidR="00A83F5B" w:rsidRDefault="00922208" w:rsidP="00922208">
      <w:pPr>
        <w:spacing w:line="360" w:lineRule="auto"/>
        <w:ind w:firstLine="709"/>
        <w:contextualSpacing/>
        <w:jc w:val="center"/>
        <w:rPr>
          <w:rFonts w:ascii="Times New Roman" w:hAnsi="Times New Roman" w:cs="Times New Roman"/>
          <w:bCs/>
          <w:sz w:val="24"/>
          <w:szCs w:val="24"/>
        </w:rPr>
      </w:pPr>
      <w:r>
        <w:rPr>
          <w:rFonts w:ascii="Times New Roman" w:hAnsi="Times New Roman" w:cs="Times New Roman"/>
          <w:sz w:val="24"/>
          <w:szCs w:val="24"/>
        </w:rPr>
        <w:t>Рис.3.11.</w:t>
      </w:r>
      <w:r w:rsidR="00A83F5B" w:rsidRPr="003714E4">
        <w:rPr>
          <w:rFonts w:ascii="Times New Roman" w:hAnsi="Times New Roman" w:cs="Times New Roman"/>
          <w:sz w:val="24"/>
          <w:szCs w:val="24"/>
        </w:rPr>
        <w:t xml:space="preserve"> </w:t>
      </w:r>
      <w:r w:rsidR="00A83F5B" w:rsidRPr="003714E4">
        <w:rPr>
          <w:rFonts w:ascii="Times New Roman" w:hAnsi="Times New Roman" w:cs="Times New Roman"/>
          <w:bCs/>
          <w:sz w:val="24"/>
          <w:szCs w:val="24"/>
        </w:rPr>
        <w:t>Трансферные показатели Боруссии Дортмунд, в млн.евро</w:t>
      </w:r>
    </w:p>
    <w:p w14:paraId="79A429C3" w14:textId="17689F93" w:rsidR="00A83F5B" w:rsidRPr="005E1A82" w:rsidRDefault="00A83F5B" w:rsidP="00922208">
      <w:pPr>
        <w:spacing w:line="360" w:lineRule="auto"/>
        <w:ind w:firstLine="709"/>
        <w:contextualSpacing/>
        <w:jc w:val="both"/>
        <w:rPr>
          <w:rFonts w:ascii="Times New Roman" w:hAnsi="Times New Roman" w:cs="Times New Roman"/>
        </w:rPr>
      </w:pPr>
      <w:r w:rsidRPr="00551AEC">
        <w:rPr>
          <w:rFonts w:ascii="Times New Roman" w:hAnsi="Times New Roman" w:cs="Times New Roman"/>
        </w:rPr>
        <w:t>Источник</w:t>
      </w:r>
      <w:r w:rsidRPr="003714E4">
        <w:rPr>
          <w:rFonts w:ascii="Times New Roman" w:hAnsi="Times New Roman" w:cs="Times New Roman"/>
        </w:rPr>
        <w:t>:</w:t>
      </w:r>
      <w:r w:rsidR="00A73A9B">
        <w:rPr>
          <w:rFonts w:ascii="Times New Roman" w:hAnsi="Times New Roman" w:cs="Times New Roman"/>
        </w:rPr>
        <w:t xml:space="preserve"> составлен</w:t>
      </w:r>
      <w:r>
        <w:rPr>
          <w:rFonts w:ascii="Times New Roman" w:hAnsi="Times New Roman" w:cs="Times New Roman"/>
        </w:rPr>
        <w:t xml:space="preserve"> автором на основе финансовой отчетности ФК Боруссия</w:t>
      </w:r>
    </w:p>
    <w:p w14:paraId="29E320D1" w14:textId="77777777"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В данном графике из прибыли вычитается «итог трансферной деятельности» (прибыль от трансферов минус трансферная амортизация). Он показывает, сколько бы зарабатывала «Боруссия», если все трансферные операции проводила бы, аффилированная компания. Но более важно, что этот график показывает, максимальный размер </w:t>
      </w:r>
      <w:r w:rsidRPr="003714E4">
        <w:rPr>
          <w:rFonts w:ascii="Times New Roman" w:hAnsi="Times New Roman" w:cs="Times New Roman"/>
          <w:sz w:val="24"/>
          <w:szCs w:val="24"/>
        </w:rPr>
        <w:lastRenderedPageBreak/>
        <w:t xml:space="preserve">амортизации, которую может понести клуб, оставаясь при этом в плюсе. Этот момент является ключевым вопросом в планировании трансферных затрат. Как можно заметить, амортизация трансферов нарастала вместе с прибылью без учета трансферного итога, однако в 2016 году произошел своеобразный разрыв, когда футбольный клуб не принял участия в Лиге Чемпионов, а инвестиции в состав уже были направлены. В итоге основные расходы выросли куда сильнее соответствующих доходов, оказалось, что прибыли (EBITDA) не хватает на покрытие других расходов, прежде всего, как раз выросшей до 40 млн евро амортизации. </w:t>
      </w:r>
    </w:p>
    <w:p w14:paraId="096EB8E3" w14:textId="65B64CF6" w:rsidR="00A83F5B" w:rsidRPr="003714E4"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Безусловно «Боруссия» могла обойтись и без таких значительных продаж, но осуществить это было не так </w:t>
      </w:r>
      <w:r w:rsidR="006D59BC" w:rsidRPr="003714E4">
        <w:rPr>
          <w:rFonts w:ascii="Times New Roman" w:hAnsi="Times New Roman" w:cs="Times New Roman"/>
          <w:sz w:val="24"/>
          <w:szCs w:val="24"/>
        </w:rPr>
        <w:t>легко,</w:t>
      </w:r>
      <w:r w:rsidR="006D59BC">
        <w:rPr>
          <w:rFonts w:ascii="Times New Roman" w:hAnsi="Times New Roman" w:cs="Times New Roman"/>
          <w:sz w:val="24"/>
          <w:szCs w:val="24"/>
        </w:rPr>
        <w:t xml:space="preserve"> как может показаться</w:t>
      </w:r>
      <w:r w:rsidRPr="003714E4">
        <w:rPr>
          <w:rFonts w:ascii="Times New Roman" w:hAnsi="Times New Roman" w:cs="Times New Roman"/>
          <w:sz w:val="24"/>
          <w:szCs w:val="24"/>
        </w:rPr>
        <w:t xml:space="preserve">. Безусловно, всегда можно прибегнуть к заемным средствам, но этот инструмент вряд ли был бы согласован руководством клуба. В конечном счете, финансовый фактор подтолкнул клуб к тому, чтобы продать некоторых футболистов и использовать полученные средства для того, чтобы скрыть финансовые трудности. </w:t>
      </w:r>
    </w:p>
    <w:p w14:paraId="582E0151" w14:textId="63CA5959" w:rsidR="00A83F5B" w:rsidRDefault="00A83F5B" w:rsidP="00922208">
      <w:pPr>
        <w:spacing w:line="360" w:lineRule="auto"/>
        <w:ind w:firstLine="709"/>
        <w:contextualSpacing/>
        <w:jc w:val="both"/>
        <w:rPr>
          <w:rFonts w:ascii="Times New Roman" w:hAnsi="Times New Roman" w:cs="Times New Roman"/>
          <w:sz w:val="24"/>
          <w:szCs w:val="24"/>
        </w:rPr>
      </w:pPr>
      <w:r w:rsidRPr="003714E4">
        <w:rPr>
          <w:rFonts w:ascii="Times New Roman" w:hAnsi="Times New Roman" w:cs="Times New Roman"/>
          <w:sz w:val="24"/>
          <w:szCs w:val="24"/>
        </w:rPr>
        <w:t xml:space="preserve">Таким образом, приведенный анализ явно показывает, что </w:t>
      </w:r>
      <w:r w:rsidR="005378EA">
        <w:rPr>
          <w:rFonts w:ascii="Times New Roman" w:hAnsi="Times New Roman" w:cs="Times New Roman"/>
          <w:sz w:val="24"/>
          <w:szCs w:val="24"/>
        </w:rPr>
        <w:t xml:space="preserve">искажение </w:t>
      </w:r>
      <w:r w:rsidRPr="003714E4">
        <w:rPr>
          <w:rFonts w:ascii="Times New Roman" w:hAnsi="Times New Roman" w:cs="Times New Roman"/>
          <w:sz w:val="24"/>
          <w:szCs w:val="24"/>
        </w:rPr>
        <w:t xml:space="preserve">финансовой отчетности </w:t>
      </w:r>
      <w:r w:rsidR="006D59BC">
        <w:rPr>
          <w:rFonts w:ascii="Times New Roman" w:hAnsi="Times New Roman" w:cs="Times New Roman"/>
          <w:sz w:val="24"/>
          <w:szCs w:val="24"/>
        </w:rPr>
        <w:t xml:space="preserve">футбольными клубами может осуществляться посредством отсутствия разделения финансовых показателей с учетом трансферной деятельности клуба и без учета оной. </w:t>
      </w:r>
    </w:p>
    <w:p w14:paraId="35EC4310" w14:textId="2AEFBA8F" w:rsidR="00DE102D" w:rsidRDefault="00DE102D" w:rsidP="00922208">
      <w:pPr>
        <w:spacing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Исходя из проведенного анализа мною были сформулированы следующие предложения по тому, как могут быть доработаны существующие стандарты </w:t>
      </w:r>
      <w:r w:rsidR="005378EA">
        <w:rPr>
          <w:rFonts w:ascii="Times New Roman" w:hAnsi="Times New Roman" w:cs="Times New Roman"/>
          <w:sz w:val="24"/>
          <w:szCs w:val="24"/>
        </w:rPr>
        <w:t xml:space="preserve">финансового фэйр плэй </w:t>
      </w:r>
      <w:r>
        <w:rPr>
          <w:rFonts w:ascii="Times New Roman" w:hAnsi="Times New Roman" w:cs="Times New Roman"/>
          <w:sz w:val="24"/>
          <w:szCs w:val="24"/>
        </w:rPr>
        <w:t>в футболе (</w:t>
      </w:r>
      <w:r w:rsidR="005378EA" w:rsidRPr="00922208">
        <w:rPr>
          <w:rFonts w:ascii="Times New Roman" w:hAnsi="Times New Roman" w:cs="Times New Roman"/>
          <w:i/>
          <w:sz w:val="24"/>
          <w:szCs w:val="24"/>
          <w:lang w:val="en-US"/>
        </w:rPr>
        <w:t>financial</w:t>
      </w:r>
      <w:r w:rsidR="005378EA" w:rsidRPr="00922208">
        <w:rPr>
          <w:rFonts w:ascii="Times New Roman" w:hAnsi="Times New Roman" w:cs="Times New Roman"/>
          <w:i/>
          <w:sz w:val="24"/>
          <w:szCs w:val="24"/>
        </w:rPr>
        <w:t xml:space="preserve"> </w:t>
      </w:r>
      <w:r w:rsidR="005378EA" w:rsidRPr="00922208">
        <w:rPr>
          <w:rFonts w:ascii="Times New Roman" w:hAnsi="Times New Roman" w:cs="Times New Roman"/>
          <w:i/>
          <w:sz w:val="24"/>
          <w:szCs w:val="24"/>
          <w:lang w:val="en-US"/>
        </w:rPr>
        <w:t>fair</w:t>
      </w:r>
      <w:r w:rsidR="005378EA" w:rsidRPr="00922208">
        <w:rPr>
          <w:rFonts w:ascii="Times New Roman" w:hAnsi="Times New Roman" w:cs="Times New Roman"/>
          <w:i/>
          <w:sz w:val="24"/>
          <w:szCs w:val="24"/>
        </w:rPr>
        <w:t xml:space="preserve"> </w:t>
      </w:r>
      <w:r w:rsidR="005378EA" w:rsidRPr="00922208">
        <w:rPr>
          <w:rFonts w:ascii="Times New Roman" w:hAnsi="Times New Roman" w:cs="Times New Roman"/>
          <w:i/>
          <w:sz w:val="24"/>
          <w:szCs w:val="24"/>
          <w:lang w:val="en-US"/>
        </w:rPr>
        <w:t>play</w:t>
      </w:r>
      <w:r w:rsidRPr="00145A21">
        <w:rPr>
          <w:rFonts w:ascii="Times New Roman" w:hAnsi="Times New Roman" w:cs="Times New Roman"/>
          <w:sz w:val="24"/>
          <w:szCs w:val="24"/>
        </w:rPr>
        <w:t>)</w:t>
      </w:r>
      <w:r>
        <w:rPr>
          <w:rFonts w:ascii="Times New Roman" w:hAnsi="Times New Roman" w:cs="Times New Roman"/>
          <w:sz w:val="24"/>
          <w:szCs w:val="24"/>
        </w:rPr>
        <w:t>:</w:t>
      </w:r>
    </w:p>
    <w:p w14:paraId="11408335" w14:textId="280075C9" w:rsidR="00B50FBC" w:rsidRDefault="004137CD" w:rsidP="00922208">
      <w:pPr>
        <w:pStyle w:val="a3"/>
        <w:numPr>
          <w:ilvl w:val="0"/>
          <w:numId w:val="42"/>
        </w:numPr>
        <w:spacing w:line="360" w:lineRule="auto"/>
        <w:ind w:left="426" w:firstLine="709"/>
        <w:jc w:val="both"/>
        <w:rPr>
          <w:rFonts w:ascii="Times New Roman" w:hAnsi="Times New Roman" w:cs="Times New Roman"/>
          <w:sz w:val="24"/>
          <w:szCs w:val="24"/>
        </w:rPr>
      </w:pPr>
      <w:r>
        <w:rPr>
          <w:rFonts w:ascii="Times New Roman" w:hAnsi="Times New Roman" w:cs="Times New Roman"/>
          <w:sz w:val="24"/>
          <w:szCs w:val="24"/>
        </w:rPr>
        <w:t>Ввести обязательное представление футбольными клубами</w:t>
      </w:r>
      <w:r w:rsidR="00AC76FA">
        <w:rPr>
          <w:rFonts w:ascii="Times New Roman" w:hAnsi="Times New Roman" w:cs="Times New Roman"/>
          <w:sz w:val="24"/>
          <w:szCs w:val="24"/>
        </w:rPr>
        <w:t xml:space="preserve"> в годовых отчетах</w:t>
      </w:r>
      <w:r>
        <w:rPr>
          <w:rFonts w:ascii="Times New Roman" w:hAnsi="Times New Roman" w:cs="Times New Roman"/>
          <w:sz w:val="24"/>
          <w:szCs w:val="24"/>
        </w:rPr>
        <w:t xml:space="preserve"> своей финансовой отчетности с учетом трансферной деятельности и без ее учета, чтобы у инвесторов и спонсоров формировалось правильное представление об успехах фун</w:t>
      </w:r>
      <w:r w:rsidR="00B50FBC">
        <w:rPr>
          <w:rFonts w:ascii="Times New Roman" w:hAnsi="Times New Roman" w:cs="Times New Roman"/>
          <w:sz w:val="24"/>
          <w:szCs w:val="24"/>
        </w:rPr>
        <w:t>кционирования футбольного клуба.</w:t>
      </w:r>
    </w:p>
    <w:tbl>
      <w:tblPr>
        <w:tblStyle w:val="ac"/>
        <w:tblW w:w="0" w:type="auto"/>
        <w:tblLook w:val="04A0" w:firstRow="1" w:lastRow="0" w:firstColumn="1" w:lastColumn="0" w:noHBand="0" w:noVBand="1"/>
      </w:tblPr>
      <w:tblGrid>
        <w:gridCol w:w="2336"/>
        <w:gridCol w:w="2336"/>
        <w:gridCol w:w="2336"/>
        <w:gridCol w:w="2337"/>
      </w:tblGrid>
      <w:tr w:rsidR="00941798" w14:paraId="500E452E" w14:textId="77777777" w:rsidTr="00941798">
        <w:tc>
          <w:tcPr>
            <w:tcW w:w="2336" w:type="dxa"/>
          </w:tcPr>
          <w:p w14:paraId="470D2FC3" w14:textId="77777777" w:rsidR="00941798" w:rsidRDefault="00941798" w:rsidP="00941798">
            <w:pPr>
              <w:spacing w:line="360" w:lineRule="auto"/>
              <w:jc w:val="both"/>
              <w:rPr>
                <w:rFonts w:ascii="Times New Roman" w:hAnsi="Times New Roman" w:cs="Times New Roman"/>
                <w:sz w:val="24"/>
                <w:szCs w:val="24"/>
              </w:rPr>
            </w:pPr>
          </w:p>
        </w:tc>
        <w:tc>
          <w:tcPr>
            <w:tcW w:w="2336" w:type="dxa"/>
            <w:vAlign w:val="center"/>
          </w:tcPr>
          <w:p w14:paraId="5FEE2A8C" w14:textId="7C715E0B" w:rsidR="00941798" w:rsidRPr="00941798" w:rsidRDefault="00941798" w:rsidP="00941798">
            <w:pPr>
              <w:spacing w:line="360" w:lineRule="auto"/>
              <w:jc w:val="center"/>
              <w:rPr>
                <w:rFonts w:ascii="Times New Roman" w:hAnsi="Times New Roman" w:cs="Times New Roman"/>
                <w:sz w:val="24"/>
                <w:szCs w:val="24"/>
              </w:rPr>
            </w:pPr>
            <w:r>
              <w:rPr>
                <w:rFonts w:ascii="Times New Roman" w:hAnsi="Times New Roman" w:cs="Times New Roman"/>
                <w:sz w:val="24"/>
                <w:szCs w:val="24"/>
              </w:rPr>
              <w:t>Операции, исключая трансферную деятельность, на конец периода</w:t>
            </w:r>
          </w:p>
        </w:tc>
        <w:tc>
          <w:tcPr>
            <w:tcW w:w="2336" w:type="dxa"/>
            <w:vAlign w:val="center"/>
          </w:tcPr>
          <w:p w14:paraId="4EE32D7A" w14:textId="62B23D71" w:rsidR="00941798" w:rsidRDefault="00941798" w:rsidP="00941798">
            <w:pPr>
              <w:spacing w:line="360" w:lineRule="auto"/>
              <w:jc w:val="center"/>
              <w:rPr>
                <w:rFonts w:ascii="Times New Roman" w:hAnsi="Times New Roman" w:cs="Times New Roman"/>
                <w:sz w:val="24"/>
                <w:szCs w:val="24"/>
              </w:rPr>
            </w:pPr>
            <w:r>
              <w:rPr>
                <w:rFonts w:ascii="Times New Roman" w:hAnsi="Times New Roman" w:cs="Times New Roman"/>
                <w:sz w:val="24"/>
                <w:szCs w:val="24"/>
              </w:rPr>
              <w:t>Трансферная деятельность на конец периода</w:t>
            </w:r>
          </w:p>
        </w:tc>
        <w:tc>
          <w:tcPr>
            <w:tcW w:w="2337" w:type="dxa"/>
            <w:vAlign w:val="center"/>
          </w:tcPr>
          <w:p w14:paraId="7C547B61" w14:textId="4846B07C" w:rsidR="00941798" w:rsidRDefault="00941798" w:rsidP="00941798">
            <w:pPr>
              <w:spacing w:line="360" w:lineRule="auto"/>
              <w:jc w:val="center"/>
              <w:rPr>
                <w:rFonts w:ascii="Times New Roman" w:hAnsi="Times New Roman" w:cs="Times New Roman"/>
                <w:sz w:val="24"/>
                <w:szCs w:val="24"/>
              </w:rPr>
            </w:pPr>
            <w:r>
              <w:rPr>
                <w:rFonts w:ascii="Times New Roman" w:hAnsi="Times New Roman" w:cs="Times New Roman"/>
                <w:sz w:val="24"/>
                <w:szCs w:val="24"/>
              </w:rPr>
              <w:t>Общий итог на конец периода</w:t>
            </w:r>
          </w:p>
        </w:tc>
      </w:tr>
      <w:tr w:rsidR="00941798" w14:paraId="1450773C" w14:textId="77777777" w:rsidTr="00941798">
        <w:tc>
          <w:tcPr>
            <w:tcW w:w="2336" w:type="dxa"/>
          </w:tcPr>
          <w:p w14:paraId="4E80C2D0" w14:textId="1842A240" w:rsidR="00941798" w:rsidRDefault="00941798" w:rsidP="00941798">
            <w:pPr>
              <w:spacing w:line="360" w:lineRule="auto"/>
              <w:jc w:val="both"/>
              <w:rPr>
                <w:rFonts w:ascii="Times New Roman" w:hAnsi="Times New Roman" w:cs="Times New Roman"/>
                <w:sz w:val="24"/>
                <w:szCs w:val="24"/>
              </w:rPr>
            </w:pPr>
            <w:r>
              <w:rPr>
                <w:rFonts w:ascii="Times New Roman" w:hAnsi="Times New Roman" w:cs="Times New Roman"/>
                <w:sz w:val="24"/>
                <w:szCs w:val="24"/>
              </w:rPr>
              <w:t>Выручка</w:t>
            </w:r>
          </w:p>
        </w:tc>
        <w:tc>
          <w:tcPr>
            <w:tcW w:w="2336" w:type="dxa"/>
          </w:tcPr>
          <w:p w14:paraId="3CBE7BE1" w14:textId="77777777" w:rsidR="00941798" w:rsidRDefault="00941798" w:rsidP="00941798">
            <w:pPr>
              <w:spacing w:line="360" w:lineRule="auto"/>
              <w:jc w:val="both"/>
              <w:rPr>
                <w:rFonts w:ascii="Times New Roman" w:hAnsi="Times New Roman" w:cs="Times New Roman"/>
                <w:sz w:val="24"/>
                <w:szCs w:val="24"/>
              </w:rPr>
            </w:pPr>
          </w:p>
        </w:tc>
        <w:tc>
          <w:tcPr>
            <w:tcW w:w="2336" w:type="dxa"/>
          </w:tcPr>
          <w:p w14:paraId="72A34A2A" w14:textId="77777777" w:rsidR="00941798" w:rsidRDefault="00941798" w:rsidP="00941798">
            <w:pPr>
              <w:spacing w:line="360" w:lineRule="auto"/>
              <w:jc w:val="both"/>
              <w:rPr>
                <w:rFonts w:ascii="Times New Roman" w:hAnsi="Times New Roman" w:cs="Times New Roman"/>
                <w:sz w:val="24"/>
                <w:szCs w:val="24"/>
              </w:rPr>
            </w:pPr>
          </w:p>
        </w:tc>
        <w:tc>
          <w:tcPr>
            <w:tcW w:w="2337" w:type="dxa"/>
          </w:tcPr>
          <w:p w14:paraId="7D612EE1" w14:textId="77777777" w:rsidR="00941798" w:rsidRDefault="00941798" w:rsidP="00941798">
            <w:pPr>
              <w:spacing w:line="360" w:lineRule="auto"/>
              <w:jc w:val="both"/>
              <w:rPr>
                <w:rFonts w:ascii="Times New Roman" w:hAnsi="Times New Roman" w:cs="Times New Roman"/>
                <w:sz w:val="24"/>
                <w:szCs w:val="24"/>
              </w:rPr>
            </w:pPr>
          </w:p>
        </w:tc>
      </w:tr>
      <w:tr w:rsidR="00941798" w14:paraId="1C12CCAC" w14:textId="77777777" w:rsidTr="00941798">
        <w:tc>
          <w:tcPr>
            <w:tcW w:w="2336" w:type="dxa"/>
          </w:tcPr>
          <w:p w14:paraId="6DFAF842" w14:textId="2431C84E" w:rsidR="00941798" w:rsidRDefault="00941798" w:rsidP="00941798">
            <w:pPr>
              <w:spacing w:line="360" w:lineRule="auto"/>
              <w:jc w:val="both"/>
              <w:rPr>
                <w:rFonts w:ascii="Times New Roman" w:hAnsi="Times New Roman" w:cs="Times New Roman"/>
                <w:sz w:val="24"/>
                <w:szCs w:val="24"/>
              </w:rPr>
            </w:pPr>
            <w:r>
              <w:rPr>
                <w:rFonts w:ascii="Times New Roman" w:hAnsi="Times New Roman" w:cs="Times New Roman"/>
                <w:sz w:val="24"/>
                <w:szCs w:val="24"/>
              </w:rPr>
              <w:t>Коммерческие расходы</w:t>
            </w:r>
          </w:p>
        </w:tc>
        <w:tc>
          <w:tcPr>
            <w:tcW w:w="2336" w:type="dxa"/>
          </w:tcPr>
          <w:p w14:paraId="5012F669" w14:textId="77777777" w:rsidR="00941798" w:rsidRDefault="00941798" w:rsidP="00941798">
            <w:pPr>
              <w:spacing w:line="360" w:lineRule="auto"/>
              <w:jc w:val="both"/>
              <w:rPr>
                <w:rFonts w:ascii="Times New Roman" w:hAnsi="Times New Roman" w:cs="Times New Roman"/>
                <w:sz w:val="24"/>
                <w:szCs w:val="24"/>
              </w:rPr>
            </w:pPr>
          </w:p>
        </w:tc>
        <w:tc>
          <w:tcPr>
            <w:tcW w:w="2336" w:type="dxa"/>
          </w:tcPr>
          <w:p w14:paraId="0283EC7F" w14:textId="77777777" w:rsidR="00941798" w:rsidRDefault="00941798" w:rsidP="00941798">
            <w:pPr>
              <w:spacing w:line="360" w:lineRule="auto"/>
              <w:jc w:val="both"/>
              <w:rPr>
                <w:rFonts w:ascii="Times New Roman" w:hAnsi="Times New Roman" w:cs="Times New Roman"/>
                <w:sz w:val="24"/>
                <w:szCs w:val="24"/>
              </w:rPr>
            </w:pPr>
          </w:p>
        </w:tc>
        <w:tc>
          <w:tcPr>
            <w:tcW w:w="2337" w:type="dxa"/>
          </w:tcPr>
          <w:p w14:paraId="1A146927" w14:textId="77777777" w:rsidR="00941798" w:rsidRDefault="00941798" w:rsidP="00941798">
            <w:pPr>
              <w:spacing w:line="360" w:lineRule="auto"/>
              <w:jc w:val="both"/>
              <w:rPr>
                <w:rFonts w:ascii="Times New Roman" w:hAnsi="Times New Roman" w:cs="Times New Roman"/>
                <w:sz w:val="24"/>
                <w:szCs w:val="24"/>
              </w:rPr>
            </w:pPr>
          </w:p>
        </w:tc>
      </w:tr>
      <w:tr w:rsidR="00941798" w14:paraId="4CF52DB6" w14:textId="77777777" w:rsidTr="00941798">
        <w:tc>
          <w:tcPr>
            <w:tcW w:w="2336" w:type="dxa"/>
          </w:tcPr>
          <w:p w14:paraId="00F39454" w14:textId="4A15B38D" w:rsidR="00941798" w:rsidRDefault="00941798" w:rsidP="0094179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336" w:type="dxa"/>
          </w:tcPr>
          <w:p w14:paraId="1B8E0DFE" w14:textId="77777777" w:rsidR="00941798" w:rsidRDefault="00941798" w:rsidP="00941798">
            <w:pPr>
              <w:spacing w:line="360" w:lineRule="auto"/>
              <w:jc w:val="both"/>
              <w:rPr>
                <w:rFonts w:ascii="Times New Roman" w:hAnsi="Times New Roman" w:cs="Times New Roman"/>
                <w:sz w:val="24"/>
                <w:szCs w:val="24"/>
              </w:rPr>
            </w:pPr>
          </w:p>
        </w:tc>
        <w:tc>
          <w:tcPr>
            <w:tcW w:w="2336" w:type="dxa"/>
          </w:tcPr>
          <w:p w14:paraId="33BB9AF3" w14:textId="77777777" w:rsidR="00941798" w:rsidRDefault="00941798" w:rsidP="00941798">
            <w:pPr>
              <w:spacing w:line="360" w:lineRule="auto"/>
              <w:jc w:val="both"/>
              <w:rPr>
                <w:rFonts w:ascii="Times New Roman" w:hAnsi="Times New Roman" w:cs="Times New Roman"/>
                <w:sz w:val="24"/>
                <w:szCs w:val="24"/>
              </w:rPr>
            </w:pPr>
          </w:p>
        </w:tc>
        <w:tc>
          <w:tcPr>
            <w:tcW w:w="2337" w:type="dxa"/>
          </w:tcPr>
          <w:p w14:paraId="3F341ACE" w14:textId="77777777" w:rsidR="00941798" w:rsidRDefault="00941798" w:rsidP="00941798">
            <w:pPr>
              <w:spacing w:line="360" w:lineRule="auto"/>
              <w:jc w:val="both"/>
              <w:rPr>
                <w:rFonts w:ascii="Times New Roman" w:hAnsi="Times New Roman" w:cs="Times New Roman"/>
                <w:sz w:val="24"/>
                <w:szCs w:val="24"/>
              </w:rPr>
            </w:pPr>
          </w:p>
        </w:tc>
      </w:tr>
      <w:tr w:rsidR="00941798" w14:paraId="34CD9620" w14:textId="77777777" w:rsidTr="00941798">
        <w:tc>
          <w:tcPr>
            <w:tcW w:w="2336" w:type="dxa"/>
          </w:tcPr>
          <w:p w14:paraId="75F041E1" w14:textId="24D7E5EF" w:rsidR="00941798" w:rsidRDefault="00941798" w:rsidP="0094179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2336" w:type="dxa"/>
          </w:tcPr>
          <w:p w14:paraId="1D1C3D44" w14:textId="77777777" w:rsidR="00941798" w:rsidRDefault="00941798" w:rsidP="00941798">
            <w:pPr>
              <w:spacing w:line="360" w:lineRule="auto"/>
              <w:jc w:val="both"/>
              <w:rPr>
                <w:rFonts w:ascii="Times New Roman" w:hAnsi="Times New Roman" w:cs="Times New Roman"/>
                <w:sz w:val="24"/>
                <w:szCs w:val="24"/>
              </w:rPr>
            </w:pPr>
          </w:p>
        </w:tc>
        <w:tc>
          <w:tcPr>
            <w:tcW w:w="2336" w:type="dxa"/>
          </w:tcPr>
          <w:p w14:paraId="5F671C2A" w14:textId="77777777" w:rsidR="00941798" w:rsidRDefault="00941798" w:rsidP="00941798">
            <w:pPr>
              <w:spacing w:line="360" w:lineRule="auto"/>
              <w:jc w:val="both"/>
              <w:rPr>
                <w:rFonts w:ascii="Times New Roman" w:hAnsi="Times New Roman" w:cs="Times New Roman"/>
                <w:sz w:val="24"/>
                <w:szCs w:val="24"/>
              </w:rPr>
            </w:pPr>
          </w:p>
        </w:tc>
        <w:tc>
          <w:tcPr>
            <w:tcW w:w="2337" w:type="dxa"/>
          </w:tcPr>
          <w:p w14:paraId="11B05585" w14:textId="77777777" w:rsidR="00941798" w:rsidRDefault="00941798" w:rsidP="00941798">
            <w:pPr>
              <w:spacing w:line="360" w:lineRule="auto"/>
              <w:jc w:val="both"/>
              <w:rPr>
                <w:rFonts w:ascii="Times New Roman" w:hAnsi="Times New Roman" w:cs="Times New Roman"/>
                <w:sz w:val="24"/>
                <w:szCs w:val="24"/>
              </w:rPr>
            </w:pPr>
          </w:p>
        </w:tc>
      </w:tr>
    </w:tbl>
    <w:p w14:paraId="7974BCC1" w14:textId="6BAF5C52" w:rsidR="00941798" w:rsidRDefault="00941798" w:rsidP="00941798">
      <w:pPr>
        <w:spacing w:line="360" w:lineRule="auto"/>
        <w:ind w:firstLine="709"/>
        <w:contextualSpacing/>
        <w:rPr>
          <w:rFonts w:ascii="Times New Roman" w:hAnsi="Times New Roman" w:cs="Times New Roman"/>
          <w:bCs/>
          <w:sz w:val="24"/>
          <w:szCs w:val="24"/>
        </w:rPr>
      </w:pPr>
      <w:r>
        <w:rPr>
          <w:rFonts w:ascii="Times New Roman" w:hAnsi="Times New Roman" w:cs="Times New Roman"/>
          <w:sz w:val="24"/>
          <w:szCs w:val="24"/>
        </w:rPr>
        <w:t>Рис.3.12.</w:t>
      </w:r>
      <w:r w:rsidRPr="003714E4">
        <w:rPr>
          <w:rFonts w:ascii="Times New Roman" w:hAnsi="Times New Roman" w:cs="Times New Roman"/>
          <w:sz w:val="24"/>
          <w:szCs w:val="24"/>
        </w:rPr>
        <w:t xml:space="preserve"> </w:t>
      </w:r>
      <w:r>
        <w:rPr>
          <w:rFonts w:ascii="Times New Roman" w:hAnsi="Times New Roman" w:cs="Times New Roman"/>
          <w:bCs/>
          <w:sz w:val="24"/>
          <w:szCs w:val="24"/>
        </w:rPr>
        <w:t>Пример отражения деятельности футбольного клуба в финансовой отчетности</w:t>
      </w:r>
    </w:p>
    <w:p w14:paraId="61C673B2" w14:textId="0D40A2F5" w:rsidR="00E47D97" w:rsidRPr="00E47D97" w:rsidRDefault="00941798" w:rsidP="00941798">
      <w:pPr>
        <w:spacing w:line="360" w:lineRule="auto"/>
        <w:ind w:firstLine="709"/>
        <w:contextualSpacing/>
        <w:jc w:val="both"/>
        <w:rPr>
          <w:rFonts w:ascii="Times New Roman" w:hAnsi="Times New Roman" w:cs="Times New Roman"/>
          <w:sz w:val="24"/>
          <w:szCs w:val="24"/>
        </w:rPr>
      </w:pPr>
      <w:r w:rsidRPr="00551AEC">
        <w:rPr>
          <w:rFonts w:ascii="Times New Roman" w:hAnsi="Times New Roman" w:cs="Times New Roman"/>
        </w:rPr>
        <w:t>Источник</w:t>
      </w:r>
      <w:r w:rsidRPr="003714E4">
        <w:rPr>
          <w:rFonts w:ascii="Times New Roman" w:hAnsi="Times New Roman" w:cs="Times New Roman"/>
        </w:rPr>
        <w:t>:</w:t>
      </w:r>
      <w:r>
        <w:rPr>
          <w:rFonts w:ascii="Times New Roman" w:hAnsi="Times New Roman" w:cs="Times New Roman"/>
        </w:rPr>
        <w:t xml:space="preserve"> составлен автором</w:t>
      </w:r>
    </w:p>
    <w:p w14:paraId="1E05525D" w14:textId="1ECBAB0E" w:rsidR="003207ED" w:rsidRPr="00751AAC" w:rsidRDefault="004137CD" w:rsidP="00751AAC">
      <w:pPr>
        <w:pStyle w:val="a3"/>
        <w:numPr>
          <w:ilvl w:val="0"/>
          <w:numId w:val="42"/>
        </w:numPr>
        <w:spacing w:line="36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Ввести единую методику расчета показателей </w:t>
      </w:r>
      <w:r>
        <w:rPr>
          <w:rFonts w:ascii="Times New Roman" w:hAnsi="Times New Roman" w:cs="Times New Roman"/>
          <w:sz w:val="24"/>
          <w:szCs w:val="24"/>
          <w:lang w:val="en-US"/>
        </w:rPr>
        <w:t>EBIT</w:t>
      </w:r>
      <w:r w:rsidRPr="004137CD">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EBITDA</w:t>
      </w:r>
      <w:r w:rsidR="00AC76FA">
        <w:rPr>
          <w:rFonts w:ascii="Times New Roman" w:hAnsi="Times New Roman" w:cs="Times New Roman"/>
          <w:sz w:val="24"/>
          <w:szCs w:val="24"/>
        </w:rPr>
        <w:t xml:space="preserve"> для отражения их футбольными клубами в годовых отчетах.</w:t>
      </w:r>
    </w:p>
    <w:p w14:paraId="071A39EC" w14:textId="49D4BD51" w:rsidR="005378EA" w:rsidRPr="00922208" w:rsidRDefault="003207ED" w:rsidP="00922208">
      <w:pPr>
        <w:pStyle w:val="1"/>
        <w:jc w:val="center"/>
        <w:rPr>
          <w:rFonts w:ascii="Times New Roman" w:hAnsi="Times New Roman" w:cs="Times New Roman"/>
          <w:b/>
          <w:color w:val="auto"/>
        </w:rPr>
      </w:pPr>
      <w:bookmarkStart w:id="17" w:name="_Toc451425587"/>
      <w:bookmarkStart w:id="18" w:name="_Toc514104418"/>
      <w:r w:rsidRPr="00435DFC">
        <w:rPr>
          <w:rFonts w:ascii="Times New Roman" w:hAnsi="Times New Roman" w:cs="Times New Roman"/>
          <w:b/>
          <w:color w:val="auto"/>
        </w:rPr>
        <w:t>Заключение</w:t>
      </w:r>
      <w:bookmarkEnd w:id="17"/>
      <w:bookmarkEnd w:id="18"/>
    </w:p>
    <w:p w14:paraId="77F56367" w14:textId="2F9BCD28" w:rsidR="00A83F5B" w:rsidRDefault="00FC0ABF" w:rsidP="00FC0A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E042E7">
        <w:rPr>
          <w:rFonts w:ascii="Times New Roman" w:hAnsi="Times New Roman" w:cs="Times New Roman"/>
          <w:sz w:val="24"/>
          <w:szCs w:val="24"/>
        </w:rPr>
        <w:t>роанализировав научную литературу по теме «</w:t>
      </w:r>
      <w:r>
        <w:rPr>
          <w:rFonts w:ascii="Times New Roman" w:hAnsi="Times New Roman" w:cs="Times New Roman"/>
          <w:sz w:val="24"/>
          <w:szCs w:val="24"/>
        </w:rPr>
        <w:t>фальсификация финансовой отчетности</w:t>
      </w:r>
      <w:r w:rsidRPr="00E042E7">
        <w:rPr>
          <w:rFonts w:ascii="Times New Roman" w:hAnsi="Times New Roman" w:cs="Times New Roman"/>
          <w:sz w:val="24"/>
          <w:szCs w:val="24"/>
        </w:rPr>
        <w:t>»</w:t>
      </w:r>
      <w:r>
        <w:rPr>
          <w:rFonts w:ascii="Times New Roman" w:hAnsi="Times New Roman" w:cs="Times New Roman"/>
          <w:sz w:val="24"/>
          <w:szCs w:val="24"/>
        </w:rPr>
        <w:t xml:space="preserve"> и изучив кейсы креативного бухгалтерского учета в футбольных клубах,</w:t>
      </w:r>
      <w:r w:rsidRPr="00E042E7">
        <w:rPr>
          <w:rFonts w:ascii="Times New Roman" w:hAnsi="Times New Roman" w:cs="Times New Roman"/>
          <w:sz w:val="24"/>
          <w:szCs w:val="24"/>
        </w:rPr>
        <w:t xml:space="preserve"> мы пришли к следующим выводам.</w:t>
      </w:r>
    </w:p>
    <w:p w14:paraId="60542312" w14:textId="51A409BE" w:rsidR="00E60DB4" w:rsidRDefault="00E60DB4" w:rsidP="00FC0ABF">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Во-первых, </w:t>
      </w:r>
      <w:r w:rsidR="007F5D18">
        <w:rPr>
          <w:rFonts w:ascii="Times New Roman" w:hAnsi="Times New Roman" w:cs="Times New Roman"/>
          <w:sz w:val="24"/>
          <w:szCs w:val="24"/>
        </w:rPr>
        <w:t>перед тем как начать рассматривать фальсификацию финансовой отчетности, мною было установлено, что по мнению многих отечественных и зарубежных экономистов достоверно</w:t>
      </w:r>
      <w:r w:rsidR="00C467E3">
        <w:rPr>
          <w:rFonts w:ascii="Times New Roman" w:hAnsi="Times New Roman" w:cs="Times New Roman"/>
          <w:sz w:val="24"/>
          <w:szCs w:val="24"/>
        </w:rPr>
        <w:t xml:space="preserve">е отражения финансовой отчетности в компании </w:t>
      </w:r>
      <w:r w:rsidR="00C467E3">
        <w:rPr>
          <w:rFonts w:ascii="Times New Roman" w:hAnsi="Times New Roman" w:cs="Times New Roman"/>
          <w:sz w:val="24"/>
        </w:rPr>
        <w:t xml:space="preserve">невозможно, если организация следует всем требованиям законодательства при формировании </w:t>
      </w:r>
      <w:r w:rsidR="00C467E3" w:rsidRPr="00F23057">
        <w:rPr>
          <w:rFonts w:ascii="Times New Roman" w:hAnsi="Times New Roman" w:cs="Times New Roman"/>
          <w:sz w:val="24"/>
        </w:rPr>
        <w:t>бухгалтерской (финансовой) отчетности</w:t>
      </w:r>
      <w:r w:rsidR="00C467E3">
        <w:rPr>
          <w:rFonts w:ascii="Times New Roman" w:hAnsi="Times New Roman" w:cs="Times New Roman"/>
          <w:sz w:val="24"/>
        </w:rPr>
        <w:t>.</w:t>
      </w:r>
    </w:p>
    <w:p w14:paraId="7095CE8D" w14:textId="5660F2EC" w:rsidR="00FC0ABF" w:rsidRPr="005B68D4" w:rsidRDefault="00E60DB4" w:rsidP="00FC0ABF">
      <w:pPr>
        <w:pStyle w:val="af7"/>
        <w:spacing w:line="360" w:lineRule="auto"/>
        <w:ind w:firstLine="709"/>
        <w:jc w:val="both"/>
        <w:rPr>
          <w:rFonts w:ascii="Times New Roman" w:eastAsia="TimesNewRoman" w:hAnsi="Times New Roman" w:cs="Times New Roman"/>
          <w:sz w:val="24"/>
          <w:szCs w:val="24"/>
        </w:rPr>
      </w:pPr>
      <w:r>
        <w:rPr>
          <w:rFonts w:ascii="Times New Roman" w:hAnsi="Times New Roman" w:cs="Times New Roman"/>
          <w:sz w:val="24"/>
          <w:szCs w:val="24"/>
        </w:rPr>
        <w:t>Во-вторых</w:t>
      </w:r>
      <w:r w:rsidR="00FC0ABF" w:rsidRPr="00E042E7">
        <w:rPr>
          <w:rFonts w:ascii="Times New Roman" w:hAnsi="Times New Roman" w:cs="Times New Roman"/>
          <w:sz w:val="24"/>
          <w:szCs w:val="24"/>
        </w:rPr>
        <w:t xml:space="preserve">, на основе анализа </w:t>
      </w:r>
      <w:r w:rsidR="00F71467">
        <w:rPr>
          <w:rFonts w:ascii="Times New Roman" w:hAnsi="Times New Roman" w:cs="Times New Roman"/>
          <w:sz w:val="24"/>
          <w:szCs w:val="24"/>
        </w:rPr>
        <w:t xml:space="preserve">научной литературы, было установлено, что фальсификация финансовой отчетности – это применение методов бухгалтерского учета в разрез с действующим законодательством, а вуалирование финансовой отчетности – это использование </w:t>
      </w:r>
      <w:r w:rsidR="00F71467">
        <w:rPr>
          <w:rFonts w:ascii="Times New Roman" w:hAnsi="Times New Roman" w:cs="Times New Roman"/>
          <w:sz w:val="24"/>
        </w:rPr>
        <w:t xml:space="preserve">учетных методов составления </w:t>
      </w:r>
      <w:r w:rsidR="00F71467" w:rsidRPr="00F23057">
        <w:rPr>
          <w:rFonts w:ascii="Times New Roman" w:hAnsi="Times New Roman" w:cs="Times New Roman"/>
          <w:sz w:val="24"/>
        </w:rPr>
        <w:t>бухгалтерской (финансовой) отчетности</w:t>
      </w:r>
      <w:r w:rsidR="00F71467">
        <w:rPr>
          <w:rFonts w:ascii="Times New Roman" w:hAnsi="Times New Roman" w:cs="Times New Roman"/>
          <w:sz w:val="24"/>
        </w:rPr>
        <w:t xml:space="preserve"> в рамках нормативных документов, при которых абсолютная истина</w:t>
      </w:r>
      <w:r w:rsidR="003E78F0">
        <w:rPr>
          <w:rFonts w:ascii="Times New Roman" w:hAnsi="Times New Roman" w:cs="Times New Roman"/>
          <w:sz w:val="24"/>
        </w:rPr>
        <w:t xml:space="preserve"> в отражении реального финансового положения фирмы не достигнута.</w:t>
      </w:r>
      <w:r w:rsidR="00F71467">
        <w:rPr>
          <w:rFonts w:ascii="Times New Roman" w:hAnsi="Times New Roman" w:cs="Times New Roman"/>
          <w:sz w:val="24"/>
        </w:rPr>
        <w:t xml:space="preserve"> </w:t>
      </w:r>
    </w:p>
    <w:p w14:paraId="2B41A70E" w14:textId="1586D1FF" w:rsidR="000A64F7" w:rsidRDefault="009B6638" w:rsidP="00CA31F2">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FC0ABF">
        <w:rPr>
          <w:rFonts w:ascii="Times New Roman" w:hAnsi="Times New Roman" w:cs="Times New Roman"/>
          <w:sz w:val="24"/>
          <w:szCs w:val="24"/>
        </w:rPr>
        <w:t>-</w:t>
      </w:r>
      <w:r w:rsidR="00C467E3">
        <w:rPr>
          <w:rFonts w:ascii="Times New Roman" w:hAnsi="Times New Roman" w:cs="Times New Roman"/>
          <w:sz w:val="24"/>
          <w:szCs w:val="24"/>
        </w:rPr>
        <w:t>третьих</w:t>
      </w:r>
      <w:r w:rsidR="00FC0ABF">
        <w:rPr>
          <w:rFonts w:ascii="Times New Roman" w:hAnsi="Times New Roman" w:cs="Times New Roman"/>
          <w:sz w:val="24"/>
          <w:szCs w:val="24"/>
        </w:rPr>
        <w:t xml:space="preserve">, </w:t>
      </w:r>
      <w:r>
        <w:rPr>
          <w:rFonts w:ascii="Times New Roman" w:hAnsi="Times New Roman" w:cs="Times New Roman"/>
          <w:sz w:val="24"/>
          <w:szCs w:val="24"/>
        </w:rPr>
        <w:t xml:space="preserve">статистические отчеты говорят о том, что среди трех видов экономических преступлений фальсификация финансовой отчетности занимает третье место – она происходит в 27% преступлений, но средняя величина ущерба от нее наибольшая.  </w:t>
      </w:r>
    </w:p>
    <w:p w14:paraId="118D0836" w14:textId="73C2D42E" w:rsidR="00FC0ABF" w:rsidRDefault="00CA31F2" w:rsidP="00CA31F2">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В-четвертых</w:t>
      </w:r>
      <w:r w:rsidR="00FC0ABF">
        <w:rPr>
          <w:rFonts w:ascii="Times New Roman" w:hAnsi="Times New Roman" w:cs="Times New Roman"/>
          <w:sz w:val="24"/>
          <w:szCs w:val="24"/>
        </w:rPr>
        <w:t xml:space="preserve">, рассмотрев </w:t>
      </w:r>
      <w:r>
        <w:rPr>
          <w:rFonts w:ascii="Times New Roman" w:hAnsi="Times New Roman" w:cs="Times New Roman"/>
          <w:sz w:val="24"/>
          <w:szCs w:val="24"/>
        </w:rPr>
        <w:t xml:space="preserve">известные кейсы экономических преступлений, было установлено, что </w:t>
      </w:r>
      <w:r w:rsidRPr="007D3472">
        <w:rPr>
          <w:rFonts w:ascii="Times New Roman" w:hAnsi="Times New Roman" w:cs="Times New Roman"/>
          <w:sz w:val="24"/>
        </w:rPr>
        <w:t>сфабрикованная финансовая отчетность появляется во всех сфе</w:t>
      </w:r>
      <w:r>
        <w:rPr>
          <w:rFonts w:ascii="Times New Roman" w:hAnsi="Times New Roman" w:cs="Times New Roman"/>
          <w:sz w:val="24"/>
        </w:rPr>
        <w:t>рах бизнеса, секторах и странах. Кроме того, в</w:t>
      </w:r>
      <w:r w:rsidRPr="007D3472">
        <w:rPr>
          <w:rFonts w:ascii="Times New Roman" w:hAnsi="Times New Roman" w:cs="Times New Roman"/>
          <w:sz w:val="24"/>
        </w:rPr>
        <w:t xml:space="preserve">о всех </w:t>
      </w:r>
      <w:r>
        <w:rPr>
          <w:rFonts w:ascii="Times New Roman" w:hAnsi="Times New Roman" w:cs="Times New Roman"/>
          <w:sz w:val="24"/>
        </w:rPr>
        <w:t xml:space="preserve">рассмотренных </w:t>
      </w:r>
      <w:r w:rsidRPr="007D3472">
        <w:rPr>
          <w:rFonts w:ascii="Times New Roman" w:hAnsi="Times New Roman" w:cs="Times New Roman"/>
          <w:sz w:val="24"/>
        </w:rPr>
        <w:t>кейсах демонстрируются недочеты в работе аудиторских компаний, которые прямо или косвенно вовлечены в мошеннические схемы.</w:t>
      </w:r>
      <w:r w:rsidR="00FC0ABF">
        <w:rPr>
          <w:rFonts w:ascii="Times New Roman" w:hAnsi="Times New Roman" w:cs="Times New Roman"/>
          <w:sz w:val="24"/>
          <w:szCs w:val="24"/>
        </w:rPr>
        <w:t xml:space="preserve"> </w:t>
      </w:r>
    </w:p>
    <w:p w14:paraId="69491006" w14:textId="1FC24B71" w:rsidR="00FC0ABF" w:rsidRPr="007A06F5" w:rsidRDefault="00A42B83" w:rsidP="00FC0ABF">
      <w:pPr>
        <w:pStyle w:val="af7"/>
        <w:spacing w:line="360" w:lineRule="auto"/>
        <w:ind w:firstLine="709"/>
        <w:jc w:val="both"/>
        <w:rPr>
          <w:rFonts w:ascii="Times New Roman" w:hAnsi="Times New Roman" w:cs="Times New Roman"/>
          <w:sz w:val="24"/>
          <w:szCs w:val="24"/>
        </w:rPr>
      </w:pPr>
      <w:r w:rsidRPr="00A94F79">
        <w:rPr>
          <w:rFonts w:ascii="Times New Roman" w:hAnsi="Times New Roman" w:cs="Times New Roman"/>
          <w:sz w:val="24"/>
          <w:szCs w:val="24"/>
        </w:rPr>
        <w:t>В-пятых</w:t>
      </w:r>
      <w:r w:rsidR="00FC0ABF" w:rsidRPr="007A06F5">
        <w:rPr>
          <w:rFonts w:ascii="Times New Roman" w:hAnsi="Times New Roman" w:cs="Times New Roman"/>
          <w:sz w:val="24"/>
          <w:szCs w:val="24"/>
        </w:rPr>
        <w:t xml:space="preserve">, </w:t>
      </w:r>
      <w:r>
        <w:rPr>
          <w:rFonts w:ascii="Times New Roman" w:hAnsi="Times New Roman" w:cs="Times New Roman"/>
          <w:sz w:val="24"/>
          <w:szCs w:val="24"/>
        </w:rPr>
        <w:t xml:space="preserve">проведя анализ текущего состояния мирового футбольного рынка, было установлено, что со среднегодовым приростом в 8% этот рынок является самым быстрорастущим в спортивной индустрии. В основном, это происходит за счет роста </w:t>
      </w:r>
      <w:r>
        <w:rPr>
          <w:rFonts w:ascii="Times New Roman" w:hAnsi="Times New Roman" w:cs="Times New Roman"/>
          <w:sz w:val="24"/>
          <w:szCs w:val="24"/>
        </w:rPr>
        <w:lastRenderedPageBreak/>
        <w:t>поступлений от телевизионных компаний за трансляцию футбольных событий и за счет увеличения доходов от спонсорских контрактов.</w:t>
      </w:r>
    </w:p>
    <w:p w14:paraId="21D53FA9" w14:textId="44DA29BD" w:rsidR="00A42B83" w:rsidRDefault="00A42B83" w:rsidP="00A42B83">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В-шест</w:t>
      </w:r>
      <w:r w:rsidRPr="007A06F5">
        <w:rPr>
          <w:rFonts w:ascii="Times New Roman" w:hAnsi="Times New Roman" w:cs="Times New Roman"/>
          <w:sz w:val="24"/>
          <w:szCs w:val="24"/>
        </w:rPr>
        <w:t>ых</w:t>
      </w:r>
      <w:r w:rsidRPr="00A94F79">
        <w:rPr>
          <w:rFonts w:ascii="Times New Roman" w:hAnsi="Times New Roman" w:cs="Times New Roman"/>
          <w:sz w:val="24"/>
          <w:szCs w:val="24"/>
        </w:rPr>
        <w:t xml:space="preserve">, </w:t>
      </w:r>
      <w:r>
        <w:rPr>
          <w:rFonts w:ascii="Times New Roman" w:hAnsi="Times New Roman" w:cs="Times New Roman"/>
          <w:sz w:val="24"/>
          <w:szCs w:val="24"/>
        </w:rPr>
        <w:t>н</w:t>
      </w:r>
      <w:r w:rsidRPr="00A94F79">
        <w:rPr>
          <w:rFonts w:ascii="Times New Roman" w:hAnsi="Times New Roman" w:cs="Times New Roman"/>
          <w:sz w:val="24"/>
          <w:szCs w:val="24"/>
        </w:rPr>
        <w:t xml:space="preserve">а основе анализа </w:t>
      </w:r>
      <w:r>
        <w:rPr>
          <w:rFonts w:ascii="Times New Roman" w:hAnsi="Times New Roman" w:cs="Times New Roman"/>
          <w:sz w:val="24"/>
          <w:szCs w:val="24"/>
        </w:rPr>
        <w:t>случаев фальсификации финансовой отчетности в футбольных клубах</w:t>
      </w:r>
      <w:r w:rsidRPr="00A94F79">
        <w:rPr>
          <w:rFonts w:ascii="Times New Roman" w:hAnsi="Times New Roman" w:cs="Times New Roman"/>
          <w:sz w:val="24"/>
          <w:szCs w:val="24"/>
        </w:rPr>
        <w:t xml:space="preserve"> можно сделать вывод о том, что</w:t>
      </w:r>
      <w:r>
        <w:rPr>
          <w:rFonts w:ascii="Times New Roman" w:hAnsi="Times New Roman" w:cs="Times New Roman"/>
          <w:sz w:val="24"/>
          <w:szCs w:val="24"/>
        </w:rPr>
        <w:t xml:space="preserve"> основными причинами для креативного учета является желание скрыть другие формы экономических преступлений, чаще всего хищение активов, стремление соответствовать требованиям футбольных лиг для участия в футбольных соревнованиях и желание быть более привлекательными в финансовом плане для спонсоров. </w:t>
      </w:r>
    </w:p>
    <w:p w14:paraId="32F89A83" w14:textId="0157FDB3" w:rsidR="00FC0ABF" w:rsidRDefault="00FC0ABF" w:rsidP="00AC76FA">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В-седьмых, </w:t>
      </w:r>
      <w:r w:rsidR="003A48C0">
        <w:rPr>
          <w:rFonts w:ascii="Times New Roman" w:hAnsi="Times New Roman" w:cs="Times New Roman"/>
          <w:sz w:val="24"/>
          <w:szCs w:val="24"/>
        </w:rPr>
        <w:t>на основании</w:t>
      </w:r>
      <w:r w:rsidR="00A42B83">
        <w:rPr>
          <w:rFonts w:ascii="Times New Roman" w:hAnsi="Times New Roman" w:cs="Times New Roman"/>
          <w:sz w:val="24"/>
          <w:szCs w:val="24"/>
        </w:rPr>
        <w:t xml:space="preserve"> анализа отражения фактов хозяйственной жизни в финансовой отчетности футбольных клубов и их годовых отчетах, </w:t>
      </w:r>
      <w:r>
        <w:rPr>
          <w:rFonts w:ascii="Times New Roman" w:hAnsi="Times New Roman" w:cs="Times New Roman"/>
          <w:sz w:val="24"/>
          <w:szCs w:val="24"/>
        </w:rPr>
        <w:t xml:space="preserve">было </w:t>
      </w:r>
      <w:r w:rsidR="003A48C0">
        <w:rPr>
          <w:rFonts w:ascii="Times New Roman" w:hAnsi="Times New Roman" w:cs="Times New Roman"/>
          <w:sz w:val="24"/>
          <w:szCs w:val="24"/>
        </w:rPr>
        <w:t>предложено</w:t>
      </w:r>
      <w:r w:rsidR="00AC76FA">
        <w:rPr>
          <w:rFonts w:ascii="Times New Roman" w:hAnsi="Times New Roman" w:cs="Times New Roman"/>
          <w:sz w:val="24"/>
          <w:szCs w:val="24"/>
        </w:rPr>
        <w:t xml:space="preserve"> ввести обязательное представление футбольными клубами в годовых отчетах своей финансовой отчетности с учетом трансферной деятельности и без ее учета, чтобы у инвесторов и спонсоров формировалось правильное представление об успехах функционирования футбольного клуба, а также ввести единую методику расчета показателей </w:t>
      </w:r>
      <w:r w:rsidR="00AC76FA">
        <w:rPr>
          <w:rFonts w:ascii="Times New Roman" w:hAnsi="Times New Roman" w:cs="Times New Roman"/>
          <w:sz w:val="24"/>
          <w:szCs w:val="24"/>
          <w:lang w:val="en-US"/>
        </w:rPr>
        <w:t>EBIT</w:t>
      </w:r>
      <w:r w:rsidR="00AC76FA" w:rsidRPr="004137CD">
        <w:rPr>
          <w:rFonts w:ascii="Times New Roman" w:hAnsi="Times New Roman" w:cs="Times New Roman"/>
          <w:sz w:val="24"/>
          <w:szCs w:val="24"/>
        </w:rPr>
        <w:t xml:space="preserve"> </w:t>
      </w:r>
      <w:r w:rsidR="00AC76FA">
        <w:rPr>
          <w:rFonts w:ascii="Times New Roman" w:hAnsi="Times New Roman" w:cs="Times New Roman"/>
          <w:sz w:val="24"/>
          <w:szCs w:val="24"/>
        </w:rPr>
        <w:t xml:space="preserve">и </w:t>
      </w:r>
      <w:r w:rsidR="00AC76FA">
        <w:rPr>
          <w:rFonts w:ascii="Times New Roman" w:hAnsi="Times New Roman" w:cs="Times New Roman"/>
          <w:sz w:val="24"/>
          <w:szCs w:val="24"/>
          <w:lang w:val="en-US"/>
        </w:rPr>
        <w:t>EBITDA</w:t>
      </w:r>
      <w:r w:rsidR="00AC76FA">
        <w:rPr>
          <w:rFonts w:ascii="Times New Roman" w:hAnsi="Times New Roman" w:cs="Times New Roman"/>
          <w:sz w:val="24"/>
          <w:szCs w:val="24"/>
        </w:rPr>
        <w:t xml:space="preserve"> для отражения их футбольными клубами в годовых отчетах.</w:t>
      </w:r>
      <w:r>
        <w:rPr>
          <w:rFonts w:ascii="Times New Roman" w:hAnsi="Times New Roman" w:cs="Times New Roman"/>
          <w:sz w:val="24"/>
          <w:szCs w:val="24"/>
        </w:rPr>
        <w:t xml:space="preserve"> </w:t>
      </w:r>
    </w:p>
    <w:p w14:paraId="3C2F79AD" w14:textId="77777777" w:rsidR="00CA31F2" w:rsidRPr="007D3472" w:rsidRDefault="00CA31F2" w:rsidP="00CA31F2">
      <w:pPr>
        <w:spacing w:line="360" w:lineRule="auto"/>
        <w:ind w:firstLine="709"/>
        <w:contextualSpacing/>
        <w:jc w:val="both"/>
        <w:rPr>
          <w:rFonts w:ascii="Times New Roman" w:hAnsi="Times New Roman" w:cs="Times New Roman"/>
          <w:sz w:val="24"/>
        </w:rPr>
      </w:pPr>
      <w:r w:rsidRPr="007D3472">
        <w:rPr>
          <w:rFonts w:ascii="Times New Roman" w:hAnsi="Times New Roman" w:cs="Times New Roman"/>
          <w:sz w:val="24"/>
        </w:rPr>
        <w:t xml:space="preserve">В условиях жесткой конкуренции компании часто борются с давлением, с тем чтобы быть финансово успешными и наиболее привлекательными для инвесторов, кредиторов и потребителей на мировом рынке. В данном случае, рост является главной целью компаний и менеджмента, и поэтому эффективность управления часто измеряется именно им. Даже в условиях упадка мировой экономики эта цель остается неизменной, что и приводит к мошеннической деятельности со стороны топ-менеджмента. </w:t>
      </w:r>
      <w:r>
        <w:rPr>
          <w:rFonts w:ascii="Times New Roman" w:hAnsi="Times New Roman" w:cs="Times New Roman"/>
          <w:sz w:val="24"/>
        </w:rPr>
        <w:t>Фальсификация финансовой отчётности</w:t>
      </w:r>
      <w:r w:rsidRPr="00851597">
        <w:rPr>
          <w:rFonts w:ascii="Times New Roman" w:hAnsi="Times New Roman" w:cs="Times New Roman"/>
          <w:sz w:val="24"/>
        </w:rPr>
        <w:t xml:space="preserve"> может быть </w:t>
      </w:r>
      <w:r>
        <w:rPr>
          <w:rFonts w:ascii="Times New Roman" w:hAnsi="Times New Roman" w:cs="Times New Roman"/>
          <w:sz w:val="24"/>
        </w:rPr>
        <w:t>попыткой</w:t>
      </w:r>
      <w:r w:rsidRPr="00851597">
        <w:rPr>
          <w:rFonts w:ascii="Times New Roman" w:hAnsi="Times New Roman" w:cs="Times New Roman"/>
          <w:sz w:val="24"/>
        </w:rPr>
        <w:t xml:space="preserve"> скрыть доказательства </w:t>
      </w:r>
      <w:r>
        <w:rPr>
          <w:rFonts w:ascii="Times New Roman" w:hAnsi="Times New Roman" w:cs="Times New Roman"/>
          <w:sz w:val="24"/>
        </w:rPr>
        <w:t>иных форм корпоративного мошенничества (воровство активов, коррупция)</w:t>
      </w:r>
      <w:r w:rsidRPr="00851597">
        <w:rPr>
          <w:rFonts w:ascii="Times New Roman" w:hAnsi="Times New Roman" w:cs="Times New Roman"/>
          <w:sz w:val="24"/>
        </w:rPr>
        <w:t>.</w:t>
      </w:r>
    </w:p>
    <w:p w14:paraId="1C715583" w14:textId="73B899DF" w:rsidR="00CA31F2" w:rsidRDefault="00CA31F2" w:rsidP="00FC0ABF">
      <w:pPr>
        <w:pStyle w:val="af7"/>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Мировой футбольный рынок, являясь одним из наиболее перспективных и стремительно выросших за последнее десятилетие,</w:t>
      </w:r>
      <w:r w:rsidR="00FC0ABF" w:rsidRPr="00E042E7">
        <w:rPr>
          <w:rFonts w:ascii="Times New Roman" w:hAnsi="Times New Roman" w:cs="Times New Roman"/>
          <w:sz w:val="24"/>
          <w:szCs w:val="24"/>
        </w:rPr>
        <w:t xml:space="preserve"> </w:t>
      </w:r>
      <w:r>
        <w:rPr>
          <w:rFonts w:ascii="Times New Roman" w:hAnsi="Times New Roman" w:cs="Times New Roman"/>
          <w:sz w:val="24"/>
          <w:szCs w:val="24"/>
        </w:rPr>
        <w:t xml:space="preserve">привлекает многих мошенников, желающих </w:t>
      </w:r>
      <w:r w:rsidR="00AC76FA">
        <w:rPr>
          <w:rFonts w:ascii="Times New Roman" w:hAnsi="Times New Roman" w:cs="Times New Roman"/>
          <w:sz w:val="24"/>
          <w:szCs w:val="24"/>
        </w:rPr>
        <w:t>незаконные схемы с целью личного обогащения</w:t>
      </w:r>
      <w:r>
        <w:rPr>
          <w:rFonts w:ascii="Times New Roman" w:hAnsi="Times New Roman" w:cs="Times New Roman"/>
          <w:sz w:val="24"/>
          <w:szCs w:val="24"/>
        </w:rPr>
        <w:t xml:space="preserve">. </w:t>
      </w:r>
      <w:r w:rsidR="00AC76FA">
        <w:rPr>
          <w:rFonts w:ascii="Times New Roman" w:hAnsi="Times New Roman" w:cs="Times New Roman"/>
          <w:sz w:val="24"/>
          <w:szCs w:val="24"/>
        </w:rPr>
        <w:t xml:space="preserve">Инвесторы и спонсоры </w:t>
      </w:r>
      <w:r w:rsidR="00AC76FA">
        <w:rPr>
          <w:rFonts w:ascii="Times New Roman" w:hAnsi="Times New Roman" w:cs="Times New Roman"/>
          <w:sz w:val="24"/>
        </w:rPr>
        <w:t>при принятии экономических решений в отношении футбольных клубов: с кем заключить спонсорское соглашение, в какой клуб инвестировать средства, используют для сравнительного анализа финансовую отчетность клубов. Поэтому возникает необходимость в объективном отражении хозяйственных процессов, происходящих внутри футбольных клубов, для чего и следует улучшать нынешние стандарты отражения финансовой отчетности в футбольной индустрии.</w:t>
      </w:r>
    </w:p>
    <w:p w14:paraId="1CF0DD08" w14:textId="77777777" w:rsidR="00AC76FA" w:rsidRDefault="00AC76FA">
      <w:pPr>
        <w:rPr>
          <w:rFonts w:ascii="Times New Roman" w:eastAsiaTheme="majorEastAsia" w:hAnsi="Times New Roman" w:cs="Times New Roman"/>
          <w:caps/>
          <w:sz w:val="32"/>
          <w:szCs w:val="32"/>
        </w:rPr>
      </w:pPr>
      <w:r>
        <w:rPr>
          <w:rFonts w:ascii="Times New Roman" w:hAnsi="Times New Roman" w:cs="Times New Roman"/>
          <w:caps/>
        </w:rPr>
        <w:br w:type="page"/>
      </w:r>
    </w:p>
    <w:p w14:paraId="58D8C253" w14:textId="4205016C" w:rsidR="00F82D65" w:rsidRPr="007F31D0" w:rsidRDefault="007F31D0" w:rsidP="003207ED">
      <w:pPr>
        <w:pStyle w:val="1"/>
        <w:jc w:val="center"/>
        <w:rPr>
          <w:rFonts w:ascii="Times New Roman" w:hAnsi="Times New Roman" w:cs="Times New Roman"/>
          <w:b/>
          <w:caps/>
          <w:color w:val="auto"/>
        </w:rPr>
      </w:pPr>
      <w:bookmarkStart w:id="19" w:name="_Toc514104419"/>
      <w:bookmarkEnd w:id="12"/>
      <w:r w:rsidRPr="007F31D0">
        <w:rPr>
          <w:rFonts w:ascii="Times New Roman" w:hAnsi="Times New Roman" w:cs="Times New Roman"/>
          <w:b/>
          <w:color w:val="auto"/>
        </w:rPr>
        <w:lastRenderedPageBreak/>
        <w:t>Список использованной литературы</w:t>
      </w:r>
      <w:bookmarkEnd w:id="19"/>
      <w:r w:rsidRPr="007F31D0">
        <w:rPr>
          <w:rFonts w:ascii="Times New Roman" w:hAnsi="Times New Roman" w:cs="Times New Roman"/>
          <w:b/>
          <w:color w:val="auto"/>
        </w:rPr>
        <w:t xml:space="preserve"> </w:t>
      </w:r>
    </w:p>
    <w:p w14:paraId="50842E34"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t xml:space="preserve">Банк «Югра» заявил в суде о фальсификации его отчетности перед отзывом лицензии // Прайм Агентство Экономической Информации, 2017.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3"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://1</w:t>
        </w:r>
        <w:r w:rsidRPr="007F31D0">
          <w:rPr>
            <w:rStyle w:val="ad"/>
            <w:rFonts w:ascii="Times New Roman" w:hAnsi="Times New Roman" w:cs="Times New Roman"/>
            <w:sz w:val="24"/>
            <w:szCs w:val="24"/>
            <w:lang w:val="en-US"/>
          </w:rPr>
          <w:t>prime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finance</w:t>
        </w:r>
        <w:r w:rsidRPr="007F31D0">
          <w:rPr>
            <w:rStyle w:val="ad"/>
            <w:rFonts w:ascii="Times New Roman" w:hAnsi="Times New Roman" w:cs="Times New Roman"/>
            <w:sz w:val="24"/>
            <w:szCs w:val="24"/>
          </w:rPr>
          <w:t>/20171218/828268304.</w:t>
        </w:r>
        <w:r w:rsidRPr="007F31D0">
          <w:rPr>
            <w:rStyle w:val="ad"/>
            <w:rFonts w:ascii="Times New Roman" w:hAnsi="Times New Roman" w:cs="Times New Roman"/>
            <w:sz w:val="24"/>
            <w:szCs w:val="24"/>
            <w:lang w:val="en-US"/>
          </w:rPr>
          <w:t>html</w:t>
        </w:r>
      </w:hyperlink>
      <w:r w:rsidRPr="007F31D0">
        <w:rPr>
          <w:rFonts w:ascii="Times New Roman" w:hAnsi="Times New Roman" w:cs="Times New Roman"/>
          <w:sz w:val="24"/>
          <w:szCs w:val="24"/>
        </w:rPr>
        <w:t xml:space="preserve"> (Дата обращения: 14.03.2018)</w:t>
      </w:r>
    </w:p>
    <w:p w14:paraId="22B5BE7C"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t xml:space="preserve">Брюханов М.Ю. Мошенничество в финансовой отчетности на развивающихся рынках // Рынок ценных бумаг. – 2006. – № 15. </w:t>
      </w:r>
    </w:p>
    <w:p w14:paraId="31596B4C" w14:textId="77777777" w:rsidR="007F31D0" w:rsidRPr="007F31D0" w:rsidRDefault="007F31D0" w:rsidP="00A328D9">
      <w:pPr>
        <w:pStyle w:val="a3"/>
        <w:numPr>
          <w:ilvl w:val="0"/>
          <w:numId w:val="28"/>
        </w:numPr>
        <w:spacing w:line="360" w:lineRule="auto"/>
        <w:rPr>
          <w:rFonts w:ascii="Times New Roman" w:hAnsi="Times New Roman" w:cs="Times New Roman"/>
          <w:sz w:val="24"/>
          <w:szCs w:val="24"/>
        </w:rPr>
      </w:pPr>
      <w:r w:rsidRPr="007F31D0">
        <w:rPr>
          <w:rFonts w:ascii="Times New Roman" w:hAnsi="Times New Roman" w:cs="Times New Roman"/>
          <w:sz w:val="24"/>
          <w:szCs w:val="24"/>
        </w:rPr>
        <w:t xml:space="preserve">Бухгалтерская отчетность ООО “Авиакомпания “ВИМ - АВИА” 2015-2016 гг. </w:t>
      </w:r>
    </w:p>
    <w:p w14:paraId="052EC215" w14:textId="77777777" w:rsidR="007F31D0" w:rsidRPr="007F31D0" w:rsidRDefault="007F31D0" w:rsidP="00A328D9">
      <w:pPr>
        <w:pStyle w:val="a3"/>
        <w:numPr>
          <w:ilvl w:val="0"/>
          <w:numId w:val="28"/>
        </w:numPr>
        <w:spacing w:line="360" w:lineRule="auto"/>
        <w:rPr>
          <w:rFonts w:ascii="Times New Roman" w:hAnsi="Times New Roman" w:cs="Times New Roman"/>
          <w:sz w:val="24"/>
          <w:szCs w:val="24"/>
        </w:rPr>
      </w:pPr>
      <w:r w:rsidRPr="007F31D0">
        <w:rPr>
          <w:rFonts w:ascii="Times New Roman" w:hAnsi="Times New Roman" w:cs="Times New Roman"/>
          <w:sz w:val="24"/>
          <w:szCs w:val="24"/>
        </w:rPr>
        <w:t xml:space="preserve">Годовой отчет ФК Боруссия Дортмунд 2015-2016 гг.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4" w:history="1">
        <w:r w:rsidRPr="007F31D0">
          <w:rPr>
            <w:rStyle w:val="ad"/>
            <w:rFonts w:ascii="Times New Roman" w:hAnsi="Times New Roman" w:cs="Times New Roman"/>
            <w:sz w:val="24"/>
            <w:szCs w:val="24"/>
            <w:lang w:val="en-US"/>
          </w:rPr>
          <w:t>http</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aktie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bvb</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de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eng</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Publications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Annual</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Reports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Annual</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Report</w:t>
        </w:r>
        <w:r w:rsidRPr="007F31D0">
          <w:rPr>
            <w:rStyle w:val="ad"/>
            <w:rFonts w:ascii="Times New Roman" w:hAnsi="Times New Roman" w:cs="Times New Roman"/>
            <w:sz w:val="24"/>
            <w:szCs w:val="24"/>
          </w:rPr>
          <w:t>-2015-2016-</w:t>
        </w:r>
        <w:r w:rsidRPr="007F31D0">
          <w:rPr>
            <w:rStyle w:val="ad"/>
            <w:rFonts w:ascii="Times New Roman" w:hAnsi="Times New Roman" w:cs="Times New Roman"/>
            <w:sz w:val="24"/>
            <w:szCs w:val="24"/>
            <w:lang w:val="en-US"/>
          </w:rPr>
          <w:t>KGaA</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Group</w:t>
        </w:r>
      </w:hyperlink>
      <w:r w:rsidRPr="007F31D0">
        <w:rPr>
          <w:rFonts w:ascii="Times New Roman" w:hAnsi="Times New Roman" w:cs="Times New Roman"/>
          <w:sz w:val="24"/>
          <w:szCs w:val="24"/>
        </w:rPr>
        <w:t xml:space="preserve"> (Дата обращения: 13.03.2018)</w:t>
      </w:r>
    </w:p>
    <w:p w14:paraId="6DD861CA" w14:textId="77777777" w:rsidR="007F31D0" w:rsidRPr="007F31D0" w:rsidRDefault="007F31D0" w:rsidP="00A328D9">
      <w:pPr>
        <w:pStyle w:val="a3"/>
        <w:numPr>
          <w:ilvl w:val="0"/>
          <w:numId w:val="28"/>
        </w:numPr>
        <w:spacing w:line="360" w:lineRule="auto"/>
        <w:rPr>
          <w:rFonts w:ascii="Times New Roman" w:hAnsi="Times New Roman" w:cs="Times New Roman"/>
          <w:sz w:val="24"/>
          <w:szCs w:val="24"/>
        </w:rPr>
      </w:pPr>
      <w:r w:rsidRPr="007F31D0">
        <w:rPr>
          <w:rFonts w:ascii="Times New Roman" w:hAnsi="Times New Roman" w:cs="Times New Roman"/>
          <w:sz w:val="24"/>
          <w:szCs w:val="24"/>
        </w:rPr>
        <w:t xml:space="preserve">Доступ к энергетической инфраструктуре // Аналитический центр при Правительстве РФ, 2017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5" w:history="1">
        <w:r w:rsidRPr="007F31D0">
          <w:rPr>
            <w:rStyle w:val="ad"/>
            <w:rFonts w:ascii="Times New Roman" w:hAnsi="Times New Roman" w:cs="Times New Roman"/>
            <w:sz w:val="24"/>
            <w:szCs w:val="24"/>
            <w:lang w:val="en-US"/>
          </w:rPr>
          <w:t>http</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ac</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gov</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files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publication</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w:t>
        </w:r>
        <w:r w:rsidRPr="007F31D0">
          <w:rPr>
            <w:rStyle w:val="ad"/>
            <w:rFonts w:ascii="Times New Roman" w:hAnsi="Times New Roman" w:cs="Times New Roman"/>
            <w:sz w:val="24"/>
            <w:szCs w:val="24"/>
          </w:rPr>
          <w:t>/11982.</w:t>
        </w:r>
        <w:r w:rsidRPr="007F31D0">
          <w:rPr>
            <w:rStyle w:val="ad"/>
            <w:rFonts w:ascii="Times New Roman" w:hAnsi="Times New Roman" w:cs="Times New Roman"/>
            <w:sz w:val="24"/>
            <w:szCs w:val="24"/>
            <w:lang w:val="en-US"/>
          </w:rPr>
          <w:t>pdf</w:t>
        </w:r>
      </w:hyperlink>
      <w:r w:rsidRPr="007F31D0">
        <w:rPr>
          <w:rFonts w:ascii="Times New Roman" w:hAnsi="Times New Roman" w:cs="Times New Roman"/>
          <w:sz w:val="24"/>
          <w:szCs w:val="24"/>
        </w:rPr>
        <w:t xml:space="preserve"> (Дата обращения: 10.02.2018)</w:t>
      </w:r>
    </w:p>
    <w:p w14:paraId="212C6B23"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Звягин С.А. Вуалирование и фальсификация бухгалтерской отчетности // «Правовое регулирование». 2015. № 2. С. 6.</w:t>
      </w:r>
    </w:p>
    <w:p w14:paraId="4016CECB"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Карельская С. Н., Зуга Е.И. Достоверность и информационные границы финансовой отчетности // Реформирование отчетности. 2014. № 9. </w:t>
      </w:r>
    </w:p>
    <w:p w14:paraId="46081A9C"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Ковалев В. В., Ковалев Вит. В. Корпоративные финансы и учет: понятия, алгоритмы, показатели: 2-е изд. М.: Проспект, 2012.</w:t>
      </w:r>
    </w:p>
    <w:p w14:paraId="3FF1BCD8"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Ковалев В. В., Патров В. В., Быков В. А. Как читать баланс. М. 5-е изд.: 2006. </w:t>
      </w:r>
    </w:p>
    <w:p w14:paraId="37E69312"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Ковалев Вит. В. Концепция достоверности и непредвзятости в бухгалтерском учете: трактовка и применение // Вестник Санкт-Петербургского университета. Сер. 5: Экономика. 2012. Вып. 2.</w:t>
      </w:r>
    </w:p>
    <w:p w14:paraId="23A4E2E5"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Ковалев, В.В. Финансовая отчетность. Анализ финансовой отчетности (основы балансоведения): Учеб.пособие. 2-е изд., перераб. и доп./ В.В. Ковалев. - М., 2006.</w:t>
      </w:r>
    </w:p>
    <w:p w14:paraId="07A13E5E"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Ковалев, В.В. Финансовый менеджмент: теория и практика – 2-е изд., перераб. и доп./ В.В. Ковалев. - М., 2007.</w:t>
      </w:r>
    </w:p>
    <w:p w14:paraId="4FE24116"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t xml:space="preserve">Мэтьюс М. Р., Перера М. Х. Б. Теория бухгалтерского учета: учебник / пер. с англ.; под ред. Я. В. Соколова, И. А. Смирновой. – М.: Аудит; ЮНИТИ, 1999. </w:t>
      </w:r>
    </w:p>
    <w:p w14:paraId="35E7D7E3"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t xml:space="preserve">Консолидированная финансовая отчетность ОАО “Авиационная Компания “Трансаэро” и дочерние предприятия за год, закончившийся 31 декабря 2014 года. </w:t>
      </w:r>
    </w:p>
    <w:p w14:paraId="1A51F2B6"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Николаев И. Р. Проблема реальности баланса. Ленинград: Экономическое образование, 1926.</w:t>
      </w:r>
    </w:p>
    <w:p w14:paraId="54D90263"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Новое дело "ВИМ-Авиа": владельцы авиакомпании толкали бухгалтерию на подлог // </w:t>
      </w:r>
      <w:r w:rsidRPr="007F31D0">
        <w:rPr>
          <w:rFonts w:ascii="Times New Roman" w:hAnsi="Times New Roman" w:cs="Times New Roman"/>
          <w:sz w:val="24"/>
          <w:szCs w:val="24"/>
          <w:lang w:val="en-US"/>
        </w:rPr>
        <w:t>Forbes</w:t>
      </w:r>
      <w:r w:rsidRPr="007F31D0">
        <w:rPr>
          <w:rFonts w:ascii="Times New Roman" w:hAnsi="Times New Roman" w:cs="Times New Roman"/>
          <w:sz w:val="24"/>
          <w:szCs w:val="24"/>
        </w:rPr>
        <w:t xml:space="preserve">, 2017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6" w:history="1">
        <w:r w:rsidRPr="007F31D0">
          <w:rPr>
            <w:rStyle w:val="ad"/>
            <w:rFonts w:ascii="Times New Roman" w:hAnsi="Times New Roman" w:cs="Times New Roman"/>
            <w:sz w:val="24"/>
            <w:szCs w:val="24"/>
            <w:lang w:val="en-US"/>
          </w:rPr>
          <w:t>http</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forbes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biznes</w:t>
        </w:r>
        <w:r w:rsidRPr="007F31D0">
          <w:rPr>
            <w:rStyle w:val="ad"/>
            <w:rFonts w:ascii="Times New Roman" w:hAnsi="Times New Roman" w:cs="Times New Roman"/>
            <w:sz w:val="24"/>
            <w:szCs w:val="24"/>
          </w:rPr>
          <w:t>/351581</w:t>
        </w:r>
      </w:hyperlink>
      <w:r w:rsidRPr="007F31D0">
        <w:rPr>
          <w:rFonts w:ascii="Times New Roman" w:hAnsi="Times New Roman" w:cs="Times New Roman"/>
          <w:sz w:val="24"/>
          <w:szCs w:val="24"/>
        </w:rPr>
        <w:t xml:space="preserve"> (Дата обращения: 14.03.2018)</w:t>
      </w:r>
    </w:p>
    <w:p w14:paraId="243D7ABD"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lastRenderedPageBreak/>
        <w:t>Приказ Минфина РФ от 06.07.1999 N 43н (ред. от 08.11.2010, с изм. от 29.01.2018) "Об утверждении Положения по бухгалтерскому учету "Бухгалтерская отчетность организации" (ПБУ 4/99)" // Справочно-правовая система «Консультант Плюс»</w:t>
      </w:r>
    </w:p>
    <w:p w14:paraId="659A7847"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Рейтинг самых богатых футбольных клубов – 2018 // </w:t>
      </w:r>
      <w:r w:rsidRPr="007F31D0">
        <w:rPr>
          <w:rFonts w:ascii="Times New Roman" w:hAnsi="Times New Roman" w:cs="Times New Roman"/>
          <w:sz w:val="24"/>
          <w:szCs w:val="24"/>
          <w:lang w:val="en-US"/>
        </w:rPr>
        <w:t>Deloitte</w:t>
      </w:r>
      <w:r w:rsidRPr="007F31D0">
        <w:rPr>
          <w:rFonts w:ascii="Times New Roman" w:hAnsi="Times New Roman" w:cs="Times New Roman"/>
          <w:sz w:val="24"/>
          <w:szCs w:val="24"/>
        </w:rPr>
        <w:t xml:space="preserve">, 2018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7"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2.</w:t>
        </w:r>
        <w:r w:rsidRPr="007F31D0">
          <w:rPr>
            <w:rStyle w:val="ad"/>
            <w:rFonts w:ascii="Times New Roman" w:hAnsi="Times New Roman" w:cs="Times New Roman"/>
            <w:sz w:val="24"/>
            <w:szCs w:val="24"/>
            <w:lang w:val="en-US"/>
          </w:rPr>
          <w:t>deloitte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com</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kz</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pages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consumer</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business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articles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deloitte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football</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money</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league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html</w:t>
        </w:r>
      </w:hyperlink>
      <w:r w:rsidRPr="007F31D0">
        <w:rPr>
          <w:rFonts w:ascii="Times New Roman" w:hAnsi="Times New Roman" w:cs="Times New Roman"/>
          <w:sz w:val="24"/>
          <w:szCs w:val="24"/>
        </w:rPr>
        <w:t xml:space="preserve"> (Дата обращения: 20.03.2018)</w:t>
      </w:r>
    </w:p>
    <w:p w14:paraId="720530E7" w14:textId="77777777" w:rsidR="007F31D0" w:rsidRPr="007F31D0" w:rsidRDefault="007F31D0" w:rsidP="00A328D9">
      <w:pPr>
        <w:pStyle w:val="a3"/>
        <w:numPr>
          <w:ilvl w:val="0"/>
          <w:numId w:val="28"/>
        </w:numPr>
        <w:spacing w:line="360" w:lineRule="auto"/>
        <w:rPr>
          <w:rFonts w:ascii="Times New Roman" w:hAnsi="Times New Roman" w:cs="Times New Roman"/>
          <w:sz w:val="24"/>
          <w:szCs w:val="24"/>
        </w:rPr>
      </w:pPr>
      <w:r w:rsidRPr="007F31D0">
        <w:rPr>
          <w:rFonts w:ascii="Times New Roman" w:hAnsi="Times New Roman" w:cs="Times New Roman"/>
          <w:sz w:val="24"/>
          <w:szCs w:val="24"/>
        </w:rPr>
        <w:t xml:space="preserve">Российский обзор экономических преступлений за 2016 год. – </w:t>
      </w:r>
      <w:r w:rsidRPr="007F31D0">
        <w:rPr>
          <w:rFonts w:ascii="Times New Roman" w:hAnsi="Times New Roman" w:cs="Times New Roman"/>
          <w:sz w:val="24"/>
          <w:szCs w:val="24"/>
          <w:lang w:val="en-US"/>
        </w:rPr>
        <w:t>PwC</w:t>
      </w:r>
      <w:r w:rsidRPr="007F31D0">
        <w:rPr>
          <w:rFonts w:ascii="Times New Roman" w:hAnsi="Times New Roman" w:cs="Times New Roman"/>
          <w:sz w:val="24"/>
          <w:szCs w:val="24"/>
        </w:rPr>
        <w:t xml:space="preserve">. 2016. </w:t>
      </w:r>
    </w:p>
    <w:p w14:paraId="4C320A73"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СК возбудил дело о фальсификации документов в банке “Крыловский” // РИА Новости, 2017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8"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ria</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economy</w:t>
        </w:r>
        <w:r w:rsidRPr="007F31D0">
          <w:rPr>
            <w:rStyle w:val="ad"/>
            <w:rFonts w:ascii="Times New Roman" w:hAnsi="Times New Roman" w:cs="Times New Roman"/>
            <w:sz w:val="24"/>
            <w:szCs w:val="24"/>
          </w:rPr>
          <w:t>/20170908/1502051185.</w:t>
        </w:r>
        <w:r w:rsidRPr="007F31D0">
          <w:rPr>
            <w:rStyle w:val="ad"/>
            <w:rFonts w:ascii="Times New Roman" w:hAnsi="Times New Roman" w:cs="Times New Roman"/>
            <w:sz w:val="24"/>
            <w:szCs w:val="24"/>
            <w:lang w:val="en-US"/>
          </w:rPr>
          <w:t>html</w:t>
        </w:r>
      </w:hyperlink>
      <w:r w:rsidRPr="007F31D0">
        <w:rPr>
          <w:rFonts w:ascii="Times New Roman" w:hAnsi="Times New Roman" w:cs="Times New Roman"/>
          <w:sz w:val="24"/>
          <w:szCs w:val="24"/>
        </w:rPr>
        <w:t xml:space="preserve"> (Дата обращения: 14.03.2018)</w:t>
      </w:r>
    </w:p>
    <w:p w14:paraId="36C7B36C"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Соколов Я. В. Бухгалтерский учет как сумма фактов хозяйственной жизни. М.: Магистр, 2010. </w:t>
      </w:r>
    </w:p>
    <w:p w14:paraId="263B0150"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Соколов Я. В. Основы теории бухгалтерского учета. М.: Финансы и статистика, 2000. </w:t>
      </w:r>
    </w:p>
    <w:p w14:paraId="40AE340D"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Сотникова Л.В. Мошенничество с финансовой отчетностью: выявление и предупреждение. —М.: Бухгалтерский учет, 2011. — 208 с.</w:t>
      </w:r>
    </w:p>
    <w:p w14:paraId="760FB654"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 xml:space="preserve">«Трансаэро» сильно переоценила свой бренд // Ведомости, 2015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39"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vedomosti</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business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articles</w:t>
        </w:r>
        <w:r w:rsidRPr="007F31D0">
          <w:rPr>
            <w:rStyle w:val="ad"/>
            <w:rFonts w:ascii="Times New Roman" w:hAnsi="Times New Roman" w:cs="Times New Roman"/>
            <w:sz w:val="24"/>
            <w:szCs w:val="24"/>
          </w:rPr>
          <w:t>/2015/09/16/608886</w:t>
        </w:r>
      </w:hyperlink>
      <w:r w:rsidRPr="007F31D0">
        <w:rPr>
          <w:rFonts w:ascii="Times New Roman" w:hAnsi="Times New Roman" w:cs="Times New Roman"/>
          <w:sz w:val="24"/>
          <w:szCs w:val="24"/>
        </w:rPr>
        <w:t xml:space="preserve"> (Дата обращения: 07.02.2018)</w:t>
      </w:r>
    </w:p>
    <w:p w14:paraId="53D2AC06"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rPr>
      </w:pPr>
      <w:r w:rsidRPr="007F31D0">
        <w:rPr>
          <w:rFonts w:ascii="Times New Roman" w:hAnsi="Times New Roman" w:cs="Times New Roman"/>
          <w:sz w:val="24"/>
          <w:szCs w:val="24"/>
        </w:rPr>
        <w:t>Федеральный закон «О бухгалтерском учете» от 06.12.2011 г. №402-ФЗ (ред. от 18.07.2017) // Справочно-правовая система «Консультант Плюс»</w:t>
      </w:r>
    </w:p>
    <w:p w14:paraId="541E5797"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t xml:space="preserve">Что случилось с "ВИМ-Авиа": главное // РБК, 2017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40"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rbc</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ru</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business</w:t>
        </w:r>
        <w:r w:rsidRPr="007F31D0">
          <w:rPr>
            <w:rStyle w:val="ad"/>
            <w:rFonts w:ascii="Times New Roman" w:hAnsi="Times New Roman" w:cs="Times New Roman"/>
            <w:sz w:val="24"/>
            <w:szCs w:val="24"/>
          </w:rPr>
          <w:t>/28/09/2017/59</w:t>
        </w:r>
        <w:r w:rsidRPr="007F31D0">
          <w:rPr>
            <w:rStyle w:val="ad"/>
            <w:rFonts w:ascii="Times New Roman" w:hAnsi="Times New Roman" w:cs="Times New Roman"/>
            <w:sz w:val="24"/>
            <w:szCs w:val="24"/>
            <w:lang w:val="en-US"/>
          </w:rPr>
          <w:t>cce</w:t>
        </w:r>
        <w:r w:rsidRPr="007F31D0">
          <w:rPr>
            <w:rStyle w:val="ad"/>
            <w:rFonts w:ascii="Times New Roman" w:hAnsi="Times New Roman" w:cs="Times New Roman"/>
            <w:sz w:val="24"/>
            <w:szCs w:val="24"/>
          </w:rPr>
          <w:t>1</w:t>
        </w:r>
        <w:r w:rsidRPr="007F31D0">
          <w:rPr>
            <w:rStyle w:val="ad"/>
            <w:rFonts w:ascii="Times New Roman" w:hAnsi="Times New Roman" w:cs="Times New Roman"/>
            <w:sz w:val="24"/>
            <w:szCs w:val="24"/>
            <w:lang w:val="en-US"/>
          </w:rPr>
          <w:t>a</w:t>
        </w:r>
        <w:r w:rsidRPr="007F31D0">
          <w:rPr>
            <w:rStyle w:val="ad"/>
            <w:rFonts w:ascii="Times New Roman" w:hAnsi="Times New Roman" w:cs="Times New Roman"/>
            <w:sz w:val="24"/>
            <w:szCs w:val="24"/>
          </w:rPr>
          <w:t>79</w:t>
        </w:r>
        <w:r w:rsidRPr="007F31D0">
          <w:rPr>
            <w:rStyle w:val="ad"/>
            <w:rFonts w:ascii="Times New Roman" w:hAnsi="Times New Roman" w:cs="Times New Roman"/>
            <w:sz w:val="24"/>
            <w:szCs w:val="24"/>
            <w:lang w:val="en-US"/>
          </w:rPr>
          <w:t>a</w:t>
        </w:r>
        <w:r w:rsidRPr="007F31D0">
          <w:rPr>
            <w:rStyle w:val="ad"/>
            <w:rFonts w:ascii="Times New Roman" w:hAnsi="Times New Roman" w:cs="Times New Roman"/>
            <w:sz w:val="24"/>
            <w:szCs w:val="24"/>
          </w:rPr>
          <w:t>794759</w:t>
        </w:r>
        <w:r w:rsidRPr="007F31D0">
          <w:rPr>
            <w:rStyle w:val="ad"/>
            <w:rFonts w:ascii="Times New Roman" w:hAnsi="Times New Roman" w:cs="Times New Roman"/>
            <w:sz w:val="24"/>
            <w:szCs w:val="24"/>
            <w:lang w:val="en-US"/>
          </w:rPr>
          <w:t>c</w:t>
        </w:r>
        <w:r w:rsidRPr="007F31D0">
          <w:rPr>
            <w:rStyle w:val="ad"/>
            <w:rFonts w:ascii="Times New Roman" w:hAnsi="Times New Roman" w:cs="Times New Roman"/>
            <w:sz w:val="24"/>
            <w:szCs w:val="24"/>
          </w:rPr>
          <w:t>43</w:t>
        </w:r>
        <w:r w:rsidRPr="007F31D0">
          <w:rPr>
            <w:rStyle w:val="ad"/>
            <w:rFonts w:ascii="Times New Roman" w:hAnsi="Times New Roman" w:cs="Times New Roman"/>
            <w:sz w:val="24"/>
            <w:szCs w:val="24"/>
            <w:lang w:val="en-US"/>
          </w:rPr>
          <w:t>a</w:t>
        </w:r>
        <w:r w:rsidRPr="007F31D0">
          <w:rPr>
            <w:rStyle w:val="ad"/>
            <w:rFonts w:ascii="Times New Roman" w:hAnsi="Times New Roman" w:cs="Times New Roman"/>
            <w:sz w:val="24"/>
            <w:szCs w:val="24"/>
          </w:rPr>
          <w:t>553</w:t>
        </w:r>
        <w:r w:rsidRPr="007F31D0">
          <w:rPr>
            <w:rStyle w:val="ad"/>
            <w:rFonts w:ascii="Times New Roman" w:hAnsi="Times New Roman" w:cs="Times New Roman"/>
            <w:sz w:val="24"/>
            <w:szCs w:val="24"/>
            <w:lang w:val="en-US"/>
          </w:rPr>
          <w:t>b</w:t>
        </w:r>
      </w:hyperlink>
      <w:r w:rsidRPr="007F31D0">
        <w:rPr>
          <w:rFonts w:ascii="Times New Roman" w:hAnsi="Times New Roman" w:cs="Times New Roman"/>
          <w:sz w:val="24"/>
          <w:szCs w:val="24"/>
        </w:rPr>
        <w:t xml:space="preserve"> (Дата обращения: 14.03.2018)</w:t>
      </w:r>
    </w:p>
    <w:p w14:paraId="2B132DE6"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rPr>
      </w:pPr>
      <w:r w:rsidRPr="007F31D0">
        <w:rPr>
          <w:rFonts w:ascii="Times New Roman" w:hAnsi="Times New Roman" w:cs="Times New Roman"/>
          <w:sz w:val="24"/>
          <w:szCs w:val="24"/>
        </w:rPr>
        <w:t>Центральный Банк Португалии (</w:t>
      </w:r>
      <w:r w:rsidRPr="007F31D0">
        <w:rPr>
          <w:rFonts w:ascii="Times New Roman" w:hAnsi="Times New Roman" w:cs="Times New Roman"/>
          <w:sz w:val="24"/>
          <w:szCs w:val="24"/>
          <w:lang w:val="en-US"/>
        </w:rPr>
        <w:t>Banco</w:t>
      </w:r>
      <w:r w:rsidRPr="007F31D0">
        <w:rPr>
          <w:rFonts w:ascii="Times New Roman" w:hAnsi="Times New Roman" w:cs="Times New Roman"/>
          <w:sz w:val="24"/>
          <w:szCs w:val="24"/>
        </w:rPr>
        <w:t xml:space="preserve"> </w:t>
      </w:r>
      <w:r w:rsidRPr="007F31D0">
        <w:rPr>
          <w:rFonts w:ascii="Times New Roman" w:hAnsi="Times New Roman" w:cs="Times New Roman"/>
          <w:sz w:val="24"/>
          <w:szCs w:val="24"/>
          <w:lang w:val="en-US"/>
        </w:rPr>
        <w:t>de</w:t>
      </w:r>
      <w:r w:rsidRPr="007F31D0">
        <w:rPr>
          <w:rFonts w:ascii="Times New Roman" w:hAnsi="Times New Roman" w:cs="Times New Roman"/>
          <w:sz w:val="24"/>
          <w:szCs w:val="24"/>
        </w:rPr>
        <w:t xml:space="preserve"> </w:t>
      </w:r>
      <w:r w:rsidRPr="007F31D0">
        <w:rPr>
          <w:rFonts w:ascii="Times New Roman" w:hAnsi="Times New Roman" w:cs="Times New Roman"/>
          <w:sz w:val="24"/>
          <w:szCs w:val="24"/>
          <w:lang w:val="en-US"/>
        </w:rPr>
        <w:t>Portugal</w:t>
      </w:r>
      <w:r w:rsidRPr="007F31D0">
        <w:rPr>
          <w:rFonts w:ascii="Times New Roman" w:hAnsi="Times New Roman" w:cs="Times New Roman"/>
          <w:sz w:val="24"/>
          <w:szCs w:val="24"/>
        </w:rPr>
        <w:t xml:space="preserve">)  </w:t>
      </w:r>
      <w:r w:rsidRPr="007F31D0">
        <w:rPr>
          <w:rFonts w:ascii="Times New Roman" w:hAnsi="Times New Roman" w:cs="Times New Roman"/>
          <w:sz w:val="24"/>
          <w:szCs w:val="24"/>
          <w:lang w:val="en-US"/>
        </w:rPr>
        <w:t>URL</w:t>
      </w:r>
      <w:r w:rsidRPr="007F31D0">
        <w:rPr>
          <w:rFonts w:ascii="Times New Roman" w:hAnsi="Times New Roman" w:cs="Times New Roman"/>
          <w:sz w:val="24"/>
          <w:szCs w:val="24"/>
        </w:rPr>
        <w:t xml:space="preserve">: </w:t>
      </w:r>
      <w:hyperlink r:id="rId41"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bportugal</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pt</w:t>
        </w:r>
      </w:hyperlink>
      <w:r w:rsidRPr="007F31D0">
        <w:rPr>
          <w:rFonts w:ascii="Times New Roman" w:hAnsi="Times New Roman" w:cs="Times New Roman"/>
          <w:sz w:val="24"/>
          <w:szCs w:val="24"/>
        </w:rPr>
        <w:t xml:space="preserve"> (Дата обращения: 25.03.2018)</w:t>
      </w:r>
    </w:p>
    <w:p w14:paraId="19D49591"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Activity report 2014: the year in review // 65th FIFA Congress, Zurich, 2015. </w:t>
      </w:r>
    </w:p>
    <w:p w14:paraId="0B7A9A52"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Annual Review of Football Finance: Ahead of the curve // Deloitte, 2017.</w:t>
      </w:r>
    </w:p>
    <w:p w14:paraId="797EE991" w14:textId="77777777" w:rsidR="007F31D0" w:rsidRPr="007F31D0" w:rsidRDefault="007F31D0" w:rsidP="00A328D9">
      <w:pPr>
        <w:pStyle w:val="a3"/>
        <w:numPr>
          <w:ilvl w:val="0"/>
          <w:numId w:val="28"/>
        </w:numPr>
        <w:spacing w:after="0"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Association of Certified Fraud Examiners. Report to the Nation on Occupational Fraud and Abuse. – ACFE. 2016. </w:t>
      </w:r>
    </w:p>
    <w:p w14:paraId="14D35F35" w14:textId="77777777" w:rsidR="007F31D0" w:rsidRPr="007F31D0" w:rsidRDefault="007F31D0" w:rsidP="00A328D9">
      <w:pPr>
        <w:pStyle w:val="a4"/>
        <w:numPr>
          <w:ilvl w:val="0"/>
          <w:numId w:val="28"/>
        </w:numPr>
        <w:spacing w:line="360" w:lineRule="auto"/>
        <w:contextualSpacing/>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Association of Certified Fraud Examiners. Cooking the Books: What every accountant should know about the fraud: Self-Study Workbook // Austin, TX: Association of Certified Fraud Examiners, 2007, № 91 5201, p. 8</w:t>
      </w:r>
    </w:p>
    <w:p w14:paraId="0BF82DBA"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Barry K., Healthsouth’s corporate accounting scandal: a case study in fraudulent financial reporting // Management 226: Special Topics in Advanced AccountingUCLA Anderson School of Management, 2009</w:t>
      </w:r>
    </w:p>
    <w:p w14:paraId="4AFEF842"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lastRenderedPageBreak/>
        <w:t>Buchanan B., Yang T., The benefits and costs of controlling shareholders: the rise and fall of Parmalat // Research in Intenational Business and Finance, vol. 19, issue 1, 2005, pp. 27-52</w:t>
      </w:r>
    </w:p>
    <w:p w14:paraId="3286E4F4"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Chorafas D., Parmalat: a case study on leveraging corporate assets // The Management of Equity Investments, chapter 15, 2005, pp. 341-370</w:t>
      </w:r>
    </w:p>
    <w:p w14:paraId="7C0A2A78"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Dunning E., The development of soccer as a world game // Sport Matters: Sociological Studies of Sport, Violence and Civilisation, London: Routledge, 1999, p.103</w:t>
      </w:r>
    </w:p>
    <w:p w14:paraId="2D0C48E3"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Frunza M.C., Solving Modern Crime in Financial Markets: Chapter 4D – Enron – WorldCom // Analytics and Case Studies, 2016, pp. 393-401</w:t>
      </w:r>
    </w:p>
    <w:p w14:paraId="4B54F9B7"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Global Economic Crime and Fraud Survey 2018. – PwC, 2018, p. 24.</w:t>
      </w:r>
    </w:p>
    <w:p w14:paraId="15FCC5BD"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Global profiles of the fraudster: Technology enables and weak controls fuel the fraud, KPMG URL: </w:t>
      </w:r>
      <w:hyperlink r:id="rId42" w:history="1">
        <w:r w:rsidRPr="007F31D0">
          <w:rPr>
            <w:rStyle w:val="ad"/>
            <w:rFonts w:ascii="Times New Roman" w:hAnsi="Times New Roman" w:cs="Times New Roman"/>
            <w:sz w:val="24"/>
            <w:szCs w:val="24"/>
            <w:lang w:val="en-US"/>
          </w:rPr>
          <w:t>https://home.kpmg.com/xx/en/home/insights/2016/05/global-profiles-of-the-fraudster.html</w:t>
        </w:r>
      </w:hyperlink>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Дата</w:t>
      </w:r>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обращения</w:t>
      </w:r>
      <w:r w:rsidRPr="007F31D0">
        <w:rPr>
          <w:rFonts w:ascii="Times New Roman" w:hAnsi="Times New Roman" w:cs="Times New Roman"/>
          <w:sz w:val="24"/>
          <w:szCs w:val="24"/>
          <w:lang w:val="en-US"/>
        </w:rPr>
        <w:t>: 14.01.2018)</w:t>
      </w:r>
    </w:p>
    <w:p w14:paraId="1D3A987D"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International Standards for the Professional Practice of Internal Auditing, 2017 URL: </w:t>
      </w:r>
      <w:hyperlink r:id="rId43" w:history="1">
        <w:r w:rsidRPr="007F31D0">
          <w:rPr>
            <w:rStyle w:val="ad"/>
            <w:rFonts w:ascii="Times New Roman" w:hAnsi="Times New Roman" w:cs="Times New Roman"/>
            <w:sz w:val="24"/>
            <w:szCs w:val="24"/>
            <w:lang w:val="en-US"/>
          </w:rPr>
          <w:t>https://na.theiia.org/standards-guidance/mandatory-guidance/Pages/Standards.aspx</w:t>
        </w:r>
      </w:hyperlink>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Дата</w:t>
      </w:r>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обращения</w:t>
      </w:r>
      <w:r w:rsidRPr="007F31D0">
        <w:rPr>
          <w:rFonts w:ascii="Times New Roman" w:hAnsi="Times New Roman" w:cs="Times New Roman"/>
          <w:sz w:val="24"/>
          <w:szCs w:val="24"/>
          <w:lang w:val="en-US"/>
        </w:rPr>
        <w:t>: 13.11.2017)</w:t>
      </w:r>
    </w:p>
    <w:p w14:paraId="6BF8A90E"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International Accounting Standard 1 (IAS 1) - Presentation of Financial Statements URL: </w:t>
      </w:r>
      <w:hyperlink r:id="rId44" w:history="1">
        <w:r w:rsidRPr="007F31D0">
          <w:rPr>
            <w:rStyle w:val="ad"/>
            <w:rFonts w:ascii="Times New Roman" w:hAnsi="Times New Roman" w:cs="Times New Roman"/>
            <w:sz w:val="24"/>
            <w:szCs w:val="24"/>
            <w:lang w:val="en-US"/>
          </w:rPr>
          <w:t>https://www.iasplus.com/en/standards/ias/ias1</w:t>
        </w:r>
      </w:hyperlink>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Дата</w:t>
      </w:r>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обращения</w:t>
      </w:r>
      <w:r w:rsidRPr="007F31D0">
        <w:rPr>
          <w:rFonts w:ascii="Times New Roman" w:hAnsi="Times New Roman" w:cs="Times New Roman"/>
          <w:sz w:val="24"/>
          <w:szCs w:val="24"/>
          <w:lang w:val="en-US"/>
        </w:rPr>
        <w:t>: 20.11.2017)</w:t>
      </w:r>
    </w:p>
    <w:p w14:paraId="3D7A8063"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International Accounting Standard 27 (IAS 27) - Consolidated and separate financial statement URL: </w:t>
      </w:r>
      <w:hyperlink r:id="rId45" w:history="1">
        <w:r w:rsidRPr="007F31D0">
          <w:rPr>
            <w:rStyle w:val="ad"/>
            <w:rFonts w:ascii="Times New Roman" w:hAnsi="Times New Roman" w:cs="Times New Roman"/>
            <w:sz w:val="24"/>
            <w:szCs w:val="24"/>
            <w:lang w:val="en-US"/>
          </w:rPr>
          <w:t>https://www.iasplus.com/en/standards/ias/ias27</w:t>
        </w:r>
      </w:hyperlink>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Дата</w:t>
      </w:r>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обращения</w:t>
      </w:r>
      <w:r w:rsidRPr="007F31D0">
        <w:rPr>
          <w:rFonts w:ascii="Times New Roman" w:hAnsi="Times New Roman" w:cs="Times New Roman"/>
          <w:sz w:val="24"/>
          <w:szCs w:val="24"/>
          <w:lang w:val="en-US"/>
        </w:rPr>
        <w:t>: 04.03.2018)</w:t>
      </w:r>
    </w:p>
    <w:p w14:paraId="1F9C2B03"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Lokanan M., Challenges to the fraud triangle: Questions on its usefulness // Accounting Forum, vol. 39, issue 3, 2015 pp. 201-224</w:t>
      </w:r>
    </w:p>
    <w:p w14:paraId="452ACBC9" w14:textId="77777777" w:rsidR="007F31D0" w:rsidRPr="007F31D0" w:rsidRDefault="007F31D0" w:rsidP="00A328D9">
      <w:pPr>
        <w:pStyle w:val="a3"/>
        <w:numPr>
          <w:ilvl w:val="0"/>
          <w:numId w:val="28"/>
        </w:numPr>
        <w:spacing w:line="360" w:lineRule="auto"/>
        <w:ind w:left="357" w:hanging="357"/>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Michael J. Jones. Creative Accounting, Fraud and International Accounting Scandals // Wiley: Chichester, 2011, p.5.</w:t>
      </w:r>
    </w:p>
    <w:p w14:paraId="15D8B29E" w14:textId="77777777" w:rsidR="007F31D0" w:rsidRPr="007F31D0" w:rsidRDefault="007F31D0" w:rsidP="00A328D9">
      <w:pPr>
        <w:pStyle w:val="a3"/>
        <w:numPr>
          <w:ilvl w:val="0"/>
          <w:numId w:val="28"/>
        </w:numPr>
        <w:spacing w:line="360" w:lineRule="auto"/>
        <w:ind w:left="357" w:hanging="357"/>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Thornhill W.T., Wells. J.T. Fraud Terminology Reference Guide // Association of Certified Fraud Examiners, Austin, TX., 1993, p.28</w:t>
      </w:r>
    </w:p>
    <w:p w14:paraId="35490DA6"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Tommie W. Singleton, Aaron J. Singleton. Fraud auditing and forensic accounting // Wiley, 4th edition, 2010, p. 317</w:t>
      </w:r>
    </w:p>
    <w:p w14:paraId="4E9D6043" w14:textId="77777777" w:rsidR="007F31D0" w:rsidRPr="007F31D0" w:rsidRDefault="007F31D0" w:rsidP="00A328D9">
      <w:pPr>
        <w:pStyle w:val="a3"/>
        <w:numPr>
          <w:ilvl w:val="0"/>
          <w:numId w:val="28"/>
        </w:numPr>
        <w:spacing w:line="360" w:lineRule="auto"/>
        <w:jc w:val="both"/>
        <w:rPr>
          <w:rFonts w:ascii="Times New Roman" w:hAnsi="Times New Roman" w:cs="Times New Roman"/>
          <w:sz w:val="24"/>
          <w:szCs w:val="24"/>
        </w:rPr>
      </w:pPr>
      <w:r w:rsidRPr="007F31D0">
        <w:rPr>
          <w:rFonts w:ascii="Times New Roman" w:hAnsi="Times New Roman" w:cs="Times New Roman"/>
          <w:sz w:val="24"/>
          <w:szCs w:val="24"/>
          <w:lang w:val="en-US"/>
        </w:rPr>
        <w:t>Report of the National Commission on Fraudulent Financial Reporting, 1987. URL</w:t>
      </w:r>
      <w:r w:rsidRPr="007F31D0">
        <w:rPr>
          <w:rFonts w:ascii="Times New Roman" w:hAnsi="Times New Roman" w:cs="Times New Roman"/>
          <w:sz w:val="24"/>
          <w:szCs w:val="24"/>
        </w:rPr>
        <w:t xml:space="preserve">: </w:t>
      </w:r>
      <w:hyperlink r:id="rId46"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coso</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org</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Documents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NCFFR</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pdf</w:t>
        </w:r>
      </w:hyperlink>
      <w:r w:rsidRPr="007F31D0">
        <w:rPr>
          <w:rFonts w:ascii="Times New Roman" w:hAnsi="Times New Roman" w:cs="Times New Roman"/>
          <w:sz w:val="24"/>
          <w:szCs w:val="24"/>
        </w:rPr>
        <w:t xml:space="preserve"> (Дата обращения: 28.11.2017)</w:t>
      </w:r>
    </w:p>
    <w:p w14:paraId="0682C4B5" w14:textId="77777777" w:rsidR="007F31D0" w:rsidRPr="007F31D0" w:rsidRDefault="007F31D0" w:rsidP="00A328D9">
      <w:pPr>
        <w:pStyle w:val="a3"/>
        <w:numPr>
          <w:ilvl w:val="0"/>
          <w:numId w:val="28"/>
        </w:numPr>
        <w:spacing w:line="360" w:lineRule="auto"/>
        <w:ind w:left="357" w:hanging="357"/>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SEC Announces Enforcement Results for FY 2016 // U.S. Securities and exchange commission URL: </w:t>
      </w:r>
      <w:hyperlink r:id="rId47" w:history="1">
        <w:r w:rsidRPr="007F31D0">
          <w:rPr>
            <w:rStyle w:val="ad"/>
            <w:rFonts w:ascii="Times New Roman" w:hAnsi="Times New Roman" w:cs="Times New Roman"/>
            <w:sz w:val="24"/>
            <w:szCs w:val="24"/>
            <w:lang w:val="en-US"/>
          </w:rPr>
          <w:t>https://www.sec.gov/news/pressrelease/2016-212.html</w:t>
        </w:r>
      </w:hyperlink>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Дата</w:t>
      </w:r>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обращения</w:t>
      </w:r>
      <w:r w:rsidRPr="007F31D0">
        <w:rPr>
          <w:rFonts w:ascii="Times New Roman" w:hAnsi="Times New Roman" w:cs="Times New Roman"/>
          <w:sz w:val="24"/>
          <w:szCs w:val="24"/>
          <w:lang w:val="en-US"/>
        </w:rPr>
        <w:t>: 14.01.2018)</w:t>
      </w:r>
    </w:p>
    <w:p w14:paraId="61C1097A" w14:textId="77777777" w:rsidR="007F31D0" w:rsidRPr="00133037" w:rsidRDefault="007F31D0" w:rsidP="00A328D9">
      <w:pPr>
        <w:pStyle w:val="a4"/>
        <w:numPr>
          <w:ilvl w:val="0"/>
          <w:numId w:val="28"/>
        </w:numPr>
        <w:spacing w:line="360" w:lineRule="auto"/>
        <w:ind w:left="357" w:hanging="357"/>
        <w:contextualSpacing/>
        <w:jc w:val="both"/>
        <w:rPr>
          <w:rFonts w:ascii="Times New Roman" w:hAnsi="Times New Roman" w:cs="Times New Roman"/>
          <w:sz w:val="24"/>
          <w:szCs w:val="24"/>
          <w:lang w:val="en-US"/>
        </w:rPr>
      </w:pPr>
      <w:r w:rsidRPr="007F31D0">
        <w:rPr>
          <w:rFonts w:ascii="Times New Roman" w:hAnsi="Times New Roman" w:cs="Times New Roman"/>
          <w:sz w:val="24"/>
          <w:szCs w:val="24"/>
          <w:lang w:val="en-US"/>
        </w:rPr>
        <w:t xml:space="preserve">Statements on Auditing Standards (SAS 99) Consideration of Fraud in a Financial Statement Audit // </w:t>
      </w:r>
      <w:r w:rsidRPr="00133037">
        <w:rPr>
          <w:rFonts w:ascii="Times New Roman" w:hAnsi="Times New Roman" w:cs="Times New Roman"/>
          <w:sz w:val="24"/>
          <w:szCs w:val="24"/>
          <w:lang w:val="en-US"/>
        </w:rPr>
        <w:t xml:space="preserve">American Institute of Certified Public Accountants </w:t>
      </w:r>
    </w:p>
    <w:p w14:paraId="4595703A" w14:textId="77777777" w:rsidR="007F31D0" w:rsidRPr="007F31D0" w:rsidRDefault="007F31D0" w:rsidP="00A328D9">
      <w:pPr>
        <w:pStyle w:val="a4"/>
        <w:numPr>
          <w:ilvl w:val="0"/>
          <w:numId w:val="28"/>
        </w:numPr>
        <w:spacing w:line="360" w:lineRule="auto"/>
        <w:ind w:left="357" w:hanging="357"/>
        <w:contextualSpacing/>
        <w:jc w:val="both"/>
        <w:rPr>
          <w:rFonts w:ascii="Times New Roman" w:hAnsi="Times New Roman" w:cs="Times New Roman"/>
          <w:sz w:val="24"/>
          <w:szCs w:val="24"/>
        </w:rPr>
      </w:pPr>
      <w:r w:rsidRPr="00133037">
        <w:rPr>
          <w:rFonts w:ascii="Times New Roman" w:hAnsi="Times New Roman" w:cs="Times New Roman"/>
          <w:sz w:val="24"/>
          <w:szCs w:val="24"/>
          <w:lang w:val="en-US"/>
        </w:rPr>
        <w:lastRenderedPageBreak/>
        <w:t>The Institute of Internal</w:t>
      </w:r>
      <w:r w:rsidRPr="007F31D0">
        <w:rPr>
          <w:rFonts w:ascii="Times New Roman" w:hAnsi="Times New Roman" w:cs="Times New Roman"/>
          <w:sz w:val="24"/>
          <w:szCs w:val="24"/>
          <w:lang w:val="en-US"/>
        </w:rPr>
        <w:t xml:space="preserve"> Auditors: Managing the Business Risk of Fraud: A Practical Guide. URL</w:t>
      </w:r>
      <w:r w:rsidRPr="007F31D0">
        <w:rPr>
          <w:rFonts w:ascii="Times New Roman" w:hAnsi="Times New Roman" w:cs="Times New Roman"/>
          <w:sz w:val="24"/>
          <w:szCs w:val="24"/>
        </w:rPr>
        <w:t xml:space="preserve">: </w:t>
      </w:r>
      <w:hyperlink r:id="rId48"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na</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theiia</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org</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standards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guidance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topics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Pages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Fraud</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aspx</w:t>
        </w:r>
      </w:hyperlink>
      <w:r w:rsidRPr="007F31D0">
        <w:rPr>
          <w:rFonts w:ascii="Times New Roman" w:hAnsi="Times New Roman" w:cs="Times New Roman"/>
          <w:sz w:val="24"/>
          <w:szCs w:val="24"/>
        </w:rPr>
        <w:t xml:space="preserve"> (Дата обращения: 28.11.2017)</w:t>
      </w:r>
    </w:p>
    <w:p w14:paraId="10FF31EC" w14:textId="77777777" w:rsidR="007F31D0" w:rsidRPr="007F31D0" w:rsidRDefault="007F31D0" w:rsidP="00A328D9">
      <w:pPr>
        <w:pStyle w:val="a4"/>
        <w:numPr>
          <w:ilvl w:val="0"/>
          <w:numId w:val="28"/>
        </w:numPr>
        <w:spacing w:line="360" w:lineRule="auto"/>
        <w:ind w:left="357" w:hanging="357"/>
        <w:contextualSpacing/>
        <w:jc w:val="both"/>
        <w:rPr>
          <w:rFonts w:ascii="Times New Roman" w:hAnsi="Times New Roman" w:cs="Times New Roman"/>
          <w:sz w:val="24"/>
          <w:szCs w:val="24"/>
        </w:rPr>
      </w:pPr>
      <w:r w:rsidRPr="007F31D0">
        <w:rPr>
          <w:rFonts w:ascii="Times New Roman" w:hAnsi="Times New Roman" w:cs="Times New Roman"/>
          <w:sz w:val="24"/>
          <w:szCs w:val="24"/>
          <w:lang w:val="en-US"/>
        </w:rPr>
        <w:t>Winning in the Business of Sports // A.T. Kearney 2014. p.4. URL</w:t>
      </w:r>
      <w:r w:rsidRPr="007F31D0">
        <w:rPr>
          <w:rFonts w:ascii="Times New Roman" w:hAnsi="Times New Roman" w:cs="Times New Roman"/>
          <w:sz w:val="24"/>
          <w:szCs w:val="24"/>
        </w:rPr>
        <w:t xml:space="preserve">: </w:t>
      </w:r>
      <w:hyperlink r:id="rId49" w:history="1">
        <w:r w:rsidRPr="007F31D0">
          <w:rPr>
            <w:rStyle w:val="ad"/>
            <w:rFonts w:ascii="Times New Roman" w:hAnsi="Times New Roman" w:cs="Times New Roman"/>
            <w:sz w:val="24"/>
            <w:szCs w:val="24"/>
            <w:lang w:val="en-US"/>
          </w:rPr>
          <w:t>https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www</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atkearney</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com</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communications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media</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technology</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article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a</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winning</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in</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the</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business</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of</w:t>
        </w:r>
        <w:r w:rsidRPr="007F31D0">
          <w:rPr>
            <w:rStyle w:val="ad"/>
            <w:rFonts w:ascii="Times New Roman" w:hAnsi="Times New Roman" w:cs="Times New Roman"/>
            <w:sz w:val="24"/>
            <w:szCs w:val="24"/>
          </w:rPr>
          <w:t>-</w:t>
        </w:r>
        <w:r w:rsidRPr="007F31D0">
          <w:rPr>
            <w:rStyle w:val="ad"/>
            <w:rFonts w:ascii="Times New Roman" w:hAnsi="Times New Roman" w:cs="Times New Roman"/>
            <w:sz w:val="24"/>
            <w:szCs w:val="24"/>
            <w:lang w:val="en-US"/>
          </w:rPr>
          <w:t>sports</w:t>
        </w:r>
      </w:hyperlink>
      <w:r w:rsidRPr="007F31D0">
        <w:rPr>
          <w:rFonts w:ascii="Times New Roman" w:hAnsi="Times New Roman" w:cs="Times New Roman"/>
          <w:sz w:val="24"/>
          <w:szCs w:val="24"/>
        </w:rPr>
        <w:t xml:space="preserve"> (Дата обращения: 07.02.2018)</w:t>
      </w:r>
    </w:p>
    <w:p w14:paraId="292ADDD6" w14:textId="77777777" w:rsidR="007F31D0" w:rsidRPr="007F31D0" w:rsidRDefault="007F31D0" w:rsidP="00A328D9">
      <w:pPr>
        <w:pStyle w:val="a4"/>
        <w:numPr>
          <w:ilvl w:val="0"/>
          <w:numId w:val="28"/>
        </w:numPr>
        <w:spacing w:line="360" w:lineRule="auto"/>
        <w:ind w:left="357" w:hanging="357"/>
        <w:contextualSpacing/>
        <w:jc w:val="both"/>
        <w:rPr>
          <w:rFonts w:ascii="Times New Roman" w:hAnsi="Times New Roman" w:cs="Times New Roman"/>
          <w:sz w:val="24"/>
          <w:szCs w:val="24"/>
          <w:lang w:val="en-US"/>
        </w:rPr>
      </w:pPr>
      <w:r w:rsidRPr="00133037">
        <w:rPr>
          <w:rFonts w:ascii="Times New Roman" w:hAnsi="Times New Roman" w:cs="Times New Roman"/>
          <w:sz w:val="24"/>
          <w:szCs w:val="24"/>
          <w:lang w:val="en-US"/>
        </w:rPr>
        <w:t>Who is the typical fraudst</w:t>
      </w:r>
      <w:r w:rsidRPr="007F31D0">
        <w:rPr>
          <w:rFonts w:ascii="Times New Roman" w:hAnsi="Times New Roman" w:cs="Times New Roman"/>
          <w:sz w:val="24"/>
          <w:szCs w:val="24"/>
          <w:lang w:val="en-US"/>
        </w:rPr>
        <w:t xml:space="preserve">er? // KPMG analysis of global patterns of fraud URL: </w:t>
      </w:r>
      <w:hyperlink r:id="rId50" w:history="1">
        <w:r w:rsidRPr="007F31D0">
          <w:rPr>
            <w:rStyle w:val="ad"/>
            <w:rFonts w:ascii="Times New Roman" w:hAnsi="Times New Roman" w:cs="Times New Roman"/>
            <w:sz w:val="24"/>
            <w:szCs w:val="24"/>
            <w:lang w:val="en-US"/>
          </w:rPr>
          <w:t>https://www.richmondfed.org/~/media/richmondfedorg/banking/education_for_bankers/fraud_awareness/pdf/who_is_the_typical_fraudster.pdf</w:t>
        </w:r>
      </w:hyperlink>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Дата</w:t>
      </w:r>
      <w:r w:rsidRPr="007F31D0">
        <w:rPr>
          <w:rFonts w:ascii="Times New Roman" w:hAnsi="Times New Roman" w:cs="Times New Roman"/>
          <w:sz w:val="24"/>
          <w:szCs w:val="24"/>
          <w:lang w:val="en-US"/>
        </w:rPr>
        <w:t xml:space="preserve"> </w:t>
      </w:r>
      <w:r w:rsidRPr="007F31D0">
        <w:rPr>
          <w:rFonts w:ascii="Times New Roman" w:hAnsi="Times New Roman" w:cs="Times New Roman"/>
          <w:sz w:val="24"/>
          <w:szCs w:val="24"/>
        </w:rPr>
        <w:t>обращения</w:t>
      </w:r>
      <w:r w:rsidRPr="007F31D0">
        <w:rPr>
          <w:rFonts w:ascii="Times New Roman" w:hAnsi="Times New Roman" w:cs="Times New Roman"/>
          <w:sz w:val="24"/>
          <w:szCs w:val="24"/>
          <w:lang w:val="en-US"/>
        </w:rPr>
        <w:t>: 14.01.2018)</w:t>
      </w:r>
    </w:p>
    <w:p w14:paraId="5315241E" w14:textId="77777777" w:rsidR="007F31D0" w:rsidRPr="00133037" w:rsidRDefault="007F31D0" w:rsidP="00A328D9">
      <w:pPr>
        <w:jc w:val="both"/>
        <w:rPr>
          <w:rFonts w:ascii="Times New Roman" w:eastAsiaTheme="majorEastAsia" w:hAnsi="Times New Roman" w:cstheme="majorBidi"/>
          <w:b/>
          <w:sz w:val="32"/>
          <w:szCs w:val="32"/>
          <w:lang w:val="en-US"/>
        </w:rPr>
      </w:pPr>
      <w:r w:rsidRPr="00133037">
        <w:rPr>
          <w:rFonts w:ascii="Times New Roman" w:hAnsi="Times New Roman"/>
          <w:b/>
          <w:lang w:val="en-US"/>
        </w:rPr>
        <w:br w:type="page"/>
      </w:r>
    </w:p>
    <w:p w14:paraId="25899382" w14:textId="0B839C70" w:rsidR="00FA5C8D" w:rsidRPr="00EC56CB" w:rsidRDefault="00274E1C" w:rsidP="00EC56CB">
      <w:pPr>
        <w:pStyle w:val="1"/>
        <w:rPr>
          <w:rFonts w:ascii="Times New Roman" w:hAnsi="Times New Roman"/>
          <w:b/>
          <w:color w:val="auto"/>
        </w:rPr>
      </w:pPr>
      <w:bookmarkStart w:id="20" w:name="_Toc514104420"/>
      <w:r w:rsidRPr="00EC56CB">
        <w:rPr>
          <w:rFonts w:ascii="Times New Roman" w:hAnsi="Times New Roman"/>
          <w:b/>
          <w:color w:val="auto"/>
        </w:rPr>
        <w:lastRenderedPageBreak/>
        <w:t>Приложение</w:t>
      </w:r>
      <w:bookmarkEnd w:id="20"/>
    </w:p>
    <w:p w14:paraId="6A3EA5E0" w14:textId="77777777" w:rsidR="00FA5C8D" w:rsidRDefault="00274E1C" w:rsidP="00274E1C">
      <w:pPr>
        <w:rPr>
          <w:rFonts w:ascii="Times New Roman" w:hAnsi="Times New Roman" w:cs="Times New Roman"/>
          <w:sz w:val="24"/>
          <w:szCs w:val="24"/>
        </w:rPr>
      </w:pPr>
      <w:r w:rsidRPr="00FA5C8D">
        <w:rPr>
          <w:rFonts w:ascii="Times New Roman" w:hAnsi="Times New Roman" w:cs="Times New Roman"/>
          <w:sz w:val="24"/>
          <w:szCs w:val="24"/>
        </w:rPr>
        <w:t xml:space="preserve">Приложение 1 </w:t>
      </w:r>
    </w:p>
    <w:p w14:paraId="15A7CB4B" w14:textId="4F35F4FF" w:rsidR="00274E1C" w:rsidRPr="00FA5C8D" w:rsidRDefault="00FA5C8D" w:rsidP="00FA5C8D">
      <w:pPr>
        <w:jc w:val="both"/>
        <w:rPr>
          <w:rFonts w:ascii="Times New Roman" w:hAnsi="Times New Roman" w:cs="Times New Roman"/>
          <w:sz w:val="24"/>
          <w:szCs w:val="24"/>
        </w:rPr>
      </w:pPr>
      <w:r w:rsidRPr="00FA5C8D">
        <w:rPr>
          <w:rFonts w:ascii="Times New Roman" w:hAnsi="Times New Roman" w:cs="Times New Roman"/>
          <w:bCs/>
          <w:sz w:val="24"/>
          <w:szCs w:val="24"/>
        </w:rPr>
        <w:t>Зависимость м</w:t>
      </w:r>
      <w:r>
        <w:rPr>
          <w:rFonts w:ascii="Times New Roman" w:hAnsi="Times New Roman" w:cs="Times New Roman"/>
          <w:bCs/>
          <w:sz w:val="24"/>
          <w:szCs w:val="24"/>
        </w:rPr>
        <w:t>ежду</w:t>
      </w:r>
      <w:r w:rsidRPr="00FA5C8D">
        <w:rPr>
          <w:rFonts w:ascii="Times New Roman" w:hAnsi="Times New Roman" w:cs="Times New Roman"/>
          <w:bCs/>
          <w:sz w:val="24"/>
          <w:szCs w:val="24"/>
        </w:rPr>
        <w:t xml:space="preserve"> количеством случаев экономических преступлений и средней величиной ущерба</w:t>
      </w:r>
    </w:p>
    <w:p w14:paraId="05CA49C1" w14:textId="6349F018" w:rsidR="00274E1C" w:rsidRDefault="00274E1C" w:rsidP="00274E1C">
      <w:r>
        <w:rPr>
          <w:noProof/>
          <w:lang w:eastAsia="ru-RU"/>
        </w:rPr>
        <w:drawing>
          <wp:inline distT="0" distB="0" distL="0" distR="0" wp14:anchorId="268CA21C" wp14:editId="2E7B90C5">
            <wp:extent cx="5895474" cy="3569369"/>
            <wp:effectExtent l="0" t="0" r="10160" b="1206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99B795" w14:textId="77777777" w:rsidR="00C163C5" w:rsidRDefault="00C163C5">
      <w:pPr>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14:paraId="6BB3B04D" w14:textId="2EB527D3" w:rsidR="00FC7817" w:rsidRDefault="00FC7817" w:rsidP="00FC7817">
      <w:pPr>
        <w:rPr>
          <w:rFonts w:ascii="Times New Roman" w:hAnsi="Times New Roman" w:cs="Times New Roman"/>
          <w:sz w:val="24"/>
          <w:szCs w:val="24"/>
        </w:rPr>
      </w:pPr>
      <w:r w:rsidRPr="00EC56CB">
        <w:rPr>
          <w:rFonts w:ascii="Times New Roman" w:hAnsi="Times New Roman" w:cs="Times New Roman"/>
          <w:sz w:val="24"/>
          <w:szCs w:val="24"/>
        </w:rPr>
        <w:lastRenderedPageBreak/>
        <w:t>Приложение 2</w:t>
      </w:r>
      <w:r w:rsidR="00057F43">
        <w:rPr>
          <w:rFonts w:ascii="Times New Roman" w:hAnsi="Times New Roman" w:cs="Times New Roman"/>
          <w:sz w:val="24"/>
          <w:szCs w:val="24"/>
        </w:rPr>
        <w:t xml:space="preserve"> </w:t>
      </w:r>
    </w:p>
    <w:p w14:paraId="76C5995F" w14:textId="1599DBE8" w:rsidR="00EC56CB" w:rsidRDefault="00EC56CB" w:rsidP="00FC7817">
      <w:pPr>
        <w:rPr>
          <w:rFonts w:ascii="Times New Roman" w:hAnsi="Times New Roman" w:cs="Times New Roman"/>
          <w:sz w:val="24"/>
          <w:szCs w:val="24"/>
        </w:rPr>
      </w:pPr>
      <w:r>
        <w:rPr>
          <w:rFonts w:ascii="Times New Roman" w:hAnsi="Times New Roman" w:cs="Times New Roman"/>
          <w:sz w:val="24"/>
          <w:szCs w:val="24"/>
        </w:rPr>
        <w:t>Виды экономических преступлений</w:t>
      </w:r>
    </w:p>
    <w:p w14:paraId="07C009CC" w14:textId="1037738F" w:rsidR="00FC7817" w:rsidRDefault="00EC56CB" w:rsidP="00FC7817">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97152" behindDoc="0" locked="0" layoutInCell="1" allowOverlap="1" wp14:anchorId="3A58DED6" wp14:editId="774C5D28">
                <wp:simplePos x="0" y="0"/>
                <wp:positionH relativeFrom="column">
                  <wp:posOffset>1905</wp:posOffset>
                </wp:positionH>
                <wp:positionV relativeFrom="paragraph">
                  <wp:posOffset>3233420</wp:posOffset>
                </wp:positionV>
                <wp:extent cx="1470660" cy="312420"/>
                <wp:effectExtent l="0" t="0" r="15240" b="11430"/>
                <wp:wrapNone/>
                <wp:docPr id="7" name="Прямоугольник 7"/>
                <wp:cNvGraphicFramePr/>
                <a:graphic xmlns:a="http://schemas.openxmlformats.org/drawingml/2006/main">
                  <a:graphicData uri="http://schemas.microsoft.com/office/word/2010/wordprocessingShape">
                    <wps:wsp>
                      <wps:cNvSpPr/>
                      <wps:spPr>
                        <a:xfrm>
                          <a:off x="0" y="0"/>
                          <a:ext cx="1470660" cy="312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52673" id="Прямоугольник 7" o:spid="_x0000_s1026" style="position:absolute;margin-left:.15pt;margin-top:254.6pt;width:115.8pt;height:24.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" fillcolor="white [3212]" strokecolor="white [3212]" strokeweight="1pt"/>
            </w:pict>
          </mc:Fallback>
        </mc:AlternateContent>
      </w:r>
      <w:r w:rsidR="00FC7817">
        <w:rPr>
          <w:noProof/>
          <w:lang w:eastAsia="ru-RU"/>
        </w:rPr>
        <w:drawing>
          <wp:inline distT="0" distB="0" distL="0" distR="0" wp14:anchorId="2D917DFC" wp14:editId="2C3269CB">
            <wp:extent cx="5141495" cy="3461659"/>
            <wp:effectExtent l="0" t="0" r="254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686" t="28092" r="23170" b="7099"/>
                    <a:stretch/>
                  </pic:blipFill>
                  <pic:spPr bwMode="auto">
                    <a:xfrm>
                      <a:off x="0" y="0"/>
                      <a:ext cx="5159770" cy="3473963"/>
                    </a:xfrm>
                    <a:prstGeom prst="rect">
                      <a:avLst/>
                    </a:prstGeom>
                    <a:ln>
                      <a:noFill/>
                    </a:ln>
                    <a:extLst>
                      <a:ext uri="{53640926-AAD7-44D8-BBD7-CCE9431645EC}">
                        <a14:shadowObscured xmlns:a14="http://schemas.microsoft.com/office/drawing/2010/main"/>
                      </a:ext>
                    </a:extLst>
                  </pic:spPr>
                </pic:pic>
              </a:graphicData>
            </a:graphic>
          </wp:inline>
        </w:drawing>
      </w:r>
    </w:p>
    <w:p w14:paraId="677D8FFF" w14:textId="77777777" w:rsidR="00FC7817" w:rsidRDefault="00FC7817" w:rsidP="00FC7817">
      <w:pPr>
        <w:rPr>
          <w:rFonts w:ascii="Times New Roman" w:hAnsi="Times New Roman" w:cs="Times New Roman"/>
          <w:sz w:val="24"/>
          <w:szCs w:val="24"/>
        </w:rPr>
      </w:pPr>
    </w:p>
    <w:p w14:paraId="1DEE14F8" w14:textId="479EB5E7" w:rsidR="007C6C92" w:rsidRPr="00834274" w:rsidRDefault="007C6C92" w:rsidP="00834274">
      <w:pPr>
        <w:rPr>
          <w:rFonts w:ascii="Times New Roman" w:hAnsi="Times New Roman" w:cs="Times New Roman"/>
          <w:sz w:val="24"/>
          <w:szCs w:val="24"/>
        </w:rPr>
      </w:pPr>
    </w:p>
    <w:sectPr w:rsidR="007C6C92" w:rsidRPr="00834274" w:rsidSect="00224A7A">
      <w:footerReference w:type="default" r:id="rId53"/>
      <w:headerReference w:type="first" r:id="rId54"/>
      <w:footerReference w:type="first" r:id="rId55"/>
      <w:pgSz w:w="11906" w:h="16838"/>
      <w:pgMar w:top="1134" w:right="850" w:bottom="1134"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A17221" w16cid:durableId="1EA41A55"/>
  <w16cid:commentId w16cid:paraId="0B897EA4" w16cid:durableId="1EA41A77"/>
  <w16cid:commentId w16cid:paraId="5E4B25CA" w16cid:durableId="1EA41B39"/>
  <w16cid:commentId w16cid:paraId="23E741F4" w16cid:durableId="1EA41B60"/>
  <w16cid:commentId w16cid:paraId="001408D1" w16cid:durableId="1EA41BDB"/>
  <w16cid:commentId w16cid:paraId="106FCB13" w16cid:durableId="1EA41C0B"/>
  <w16cid:commentId w16cid:paraId="42E8CD81" w16cid:durableId="1EA41C35"/>
  <w16cid:commentId w16cid:paraId="7010E9B5" w16cid:durableId="1EA41C7B"/>
  <w16cid:commentId w16cid:paraId="5BDADA79" w16cid:durableId="1EA41D05"/>
  <w16cid:commentId w16cid:paraId="632C956E" w16cid:durableId="1EA41EB5"/>
  <w16cid:commentId w16cid:paraId="10EAF680" w16cid:durableId="1EA41F2D"/>
  <w16cid:commentId w16cid:paraId="2C858947" w16cid:durableId="1EA41E42"/>
  <w16cid:commentId w16cid:paraId="07E28C75" w16cid:durableId="1EA41E6F"/>
  <w16cid:commentId w16cid:paraId="196EB07A" w16cid:durableId="1EA41F7B"/>
  <w16cid:commentId w16cid:paraId="1097372E" w16cid:durableId="1EA41FCC"/>
  <w16cid:commentId w16cid:paraId="5CD5AE8F" w16cid:durableId="1EA42003"/>
  <w16cid:commentId w16cid:paraId="2EB094ED" w16cid:durableId="1EA42068"/>
  <w16cid:commentId w16cid:paraId="62B3018F" w16cid:durableId="1EA4207A"/>
  <w16cid:commentId w16cid:paraId="2BD102A0" w16cid:durableId="1EA420D7"/>
  <w16cid:commentId w16cid:paraId="20B6FE8B" w16cid:durableId="1EA4219F"/>
  <w16cid:commentId w16cid:paraId="5D5889AA" w16cid:durableId="1EA42202"/>
  <w16cid:commentId w16cid:paraId="590893C5" w16cid:durableId="1EA42225"/>
  <w16cid:commentId w16cid:paraId="581484C7" w16cid:durableId="1EA42240"/>
  <w16cid:commentId w16cid:paraId="006E592C" w16cid:durableId="1EA42285"/>
  <w16cid:commentId w16cid:paraId="2EF46934" w16cid:durableId="1EA422B9"/>
  <w16cid:commentId w16cid:paraId="26315302" w16cid:durableId="1EA4241F"/>
  <w16cid:commentId w16cid:paraId="3010EBA0" w16cid:durableId="1EA4248B"/>
  <w16cid:commentId w16cid:paraId="423945BD" w16cid:durableId="1EA424ED"/>
  <w16cid:commentId w16cid:paraId="4A4016B4" w16cid:durableId="1EA42646"/>
  <w16cid:commentId w16cid:paraId="142CC3AA" w16cid:durableId="1EA426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DFF4E" w14:textId="77777777" w:rsidR="00E2125E" w:rsidRDefault="00E2125E" w:rsidP="009F0AB9">
      <w:pPr>
        <w:spacing w:after="0" w:line="240" w:lineRule="auto"/>
      </w:pPr>
      <w:r>
        <w:separator/>
      </w:r>
    </w:p>
  </w:endnote>
  <w:endnote w:type="continuationSeparator" w:id="0">
    <w:p w14:paraId="385FA8C3" w14:textId="77777777" w:rsidR="00E2125E" w:rsidRDefault="00E2125E" w:rsidP="009F0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082396"/>
      <w:docPartObj>
        <w:docPartGallery w:val="Page Numbers (Bottom of Page)"/>
        <w:docPartUnique/>
      </w:docPartObj>
    </w:sdtPr>
    <w:sdtEndPr/>
    <w:sdtContent>
      <w:p w14:paraId="11FB69D4" w14:textId="773C3690" w:rsidR="00A80065" w:rsidRDefault="00A80065">
        <w:pPr>
          <w:pStyle w:val="a9"/>
          <w:jc w:val="center"/>
        </w:pPr>
        <w:r>
          <w:fldChar w:fldCharType="begin"/>
        </w:r>
        <w:r>
          <w:instrText>PAGE   \* MERGEFORMAT</w:instrText>
        </w:r>
        <w:r>
          <w:fldChar w:fldCharType="separate"/>
        </w:r>
        <w:r w:rsidR="00A24CF8">
          <w:rPr>
            <w:noProof/>
          </w:rPr>
          <w:t>4</w:t>
        </w:r>
        <w:r>
          <w:fldChar w:fldCharType="end"/>
        </w:r>
      </w:p>
    </w:sdtContent>
  </w:sdt>
  <w:p w14:paraId="751796BF" w14:textId="77777777" w:rsidR="00A80065" w:rsidRDefault="00A8006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23BA6" w14:textId="77777777" w:rsidR="00A80065" w:rsidRPr="00A270DD" w:rsidRDefault="00A80065" w:rsidP="00224A7A">
    <w:pPr>
      <w:spacing w:line="240" w:lineRule="auto"/>
      <w:jc w:val="center"/>
      <w:rPr>
        <w:rFonts w:ascii="Times New Roman" w:hAnsi="Times New Roman" w:cs="Times New Roman"/>
        <w:b/>
      </w:rPr>
    </w:pPr>
    <w:r w:rsidRPr="00A270DD">
      <w:rPr>
        <w:rFonts w:ascii="Times New Roman" w:hAnsi="Times New Roman" w:cs="Times New Roman"/>
        <w:b/>
      </w:rPr>
      <w:t>Санкт-Петербург</w:t>
    </w:r>
  </w:p>
  <w:p w14:paraId="47F72FAA" w14:textId="1B2EC78C" w:rsidR="00A80065" w:rsidRPr="00224A7A" w:rsidRDefault="00A80065" w:rsidP="00224A7A">
    <w:pPr>
      <w:spacing w:line="240" w:lineRule="auto"/>
      <w:jc w:val="center"/>
      <w:rPr>
        <w:rFonts w:ascii="Times New Roman" w:hAnsi="Times New Roman" w:cs="Times New Roman"/>
      </w:rPr>
    </w:pPr>
    <w:r>
      <w:rPr>
        <w:rFonts w:ascii="Times New Roman" w:hAnsi="Times New Roman" w:cs="Times New Roman"/>
        <w:b/>
      </w:rP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8015C" w14:textId="77777777" w:rsidR="00E2125E" w:rsidRDefault="00E2125E" w:rsidP="009F0AB9">
      <w:pPr>
        <w:spacing w:after="0" w:line="240" w:lineRule="auto"/>
      </w:pPr>
      <w:r>
        <w:separator/>
      </w:r>
    </w:p>
  </w:footnote>
  <w:footnote w:type="continuationSeparator" w:id="0">
    <w:p w14:paraId="0E7E3F82" w14:textId="77777777" w:rsidR="00E2125E" w:rsidRDefault="00E2125E" w:rsidP="009F0AB9">
      <w:pPr>
        <w:spacing w:after="0" w:line="240" w:lineRule="auto"/>
      </w:pPr>
      <w:r>
        <w:continuationSeparator/>
      </w:r>
    </w:p>
  </w:footnote>
  <w:footnote w:id="1">
    <w:p w14:paraId="1A9432F7" w14:textId="5EB68DF9" w:rsidR="00A80065" w:rsidRPr="00A80065" w:rsidRDefault="00A80065" w:rsidP="00A80065">
      <w:pPr>
        <w:spacing w:after="0" w:line="360" w:lineRule="auto"/>
        <w:jc w:val="both"/>
        <w:rPr>
          <w:sz w:val="20"/>
          <w:szCs w:val="20"/>
          <w:lang w:val="en-US"/>
        </w:rPr>
      </w:pPr>
      <w:r w:rsidRPr="00A80065">
        <w:rPr>
          <w:sz w:val="20"/>
          <w:szCs w:val="20"/>
          <w:vertAlign w:val="superscript"/>
        </w:rPr>
        <w:footnoteRef/>
      </w:r>
      <w:r w:rsidRPr="00A80065">
        <w:rPr>
          <w:sz w:val="20"/>
          <w:szCs w:val="20"/>
          <w:lang w:val="en-US"/>
        </w:rPr>
        <w:t xml:space="preserve"> </w:t>
      </w:r>
      <w:r w:rsidRPr="00A80065">
        <w:rPr>
          <w:rFonts w:ascii="Times New Roman" w:hAnsi="Times New Roman" w:cs="Times New Roman"/>
          <w:lang w:val="en-US"/>
        </w:rPr>
        <w:t>Association of Certified Fraud Examiners. Report to the Nation on Occupational Fraud and Abuse. – ACFE. 2016.</w:t>
      </w:r>
      <w:r w:rsidRPr="00A80065">
        <w:rPr>
          <w:sz w:val="20"/>
          <w:szCs w:val="20"/>
          <w:lang w:val="en-US"/>
        </w:rPr>
        <w:t xml:space="preserve"> P. 2</w:t>
      </w:r>
    </w:p>
  </w:footnote>
  <w:footnote w:id="2">
    <w:p w14:paraId="71AD7030" w14:textId="2AFC9F0A" w:rsidR="00A80065" w:rsidRPr="00A80065" w:rsidRDefault="00A80065" w:rsidP="00A80065">
      <w:pPr>
        <w:pStyle w:val="a4"/>
        <w:jc w:val="both"/>
        <w:rPr>
          <w:rFonts w:ascii="Times New Roman" w:hAnsi="Times New Roman" w:cs="Times New Roman"/>
          <w:lang w:val="en-US"/>
        </w:rPr>
      </w:pPr>
      <w:r w:rsidRPr="00A80065">
        <w:rPr>
          <w:rStyle w:val="a6"/>
          <w:rFonts w:ascii="Times New Roman" w:hAnsi="Times New Roman" w:cs="Times New Roman"/>
        </w:rPr>
        <w:footnoteRef/>
      </w:r>
      <w:r w:rsidRPr="00A80065">
        <w:rPr>
          <w:rFonts w:ascii="Times New Roman" w:hAnsi="Times New Roman" w:cs="Times New Roman"/>
          <w:lang w:val="en-US"/>
        </w:rPr>
        <w:t xml:space="preserve"> Statements of Auditing Standards, SAS 99 Consideration of Fraud in a Financial Statement Audit URL: </w:t>
      </w:r>
      <w:hyperlink r:id="rId1" w:history="1">
        <w:r w:rsidRPr="00A80065">
          <w:rPr>
            <w:rFonts w:ascii="Times New Roman" w:hAnsi="Times New Roman" w:cs="Times New Roman"/>
            <w:color w:val="0000FF"/>
            <w:u w:val="single"/>
            <w:lang w:val="en-US"/>
          </w:rPr>
          <w:t>https://www.aicpa.org/research/standards/auditattest/sas.html</w:t>
        </w:r>
      </w:hyperlink>
      <w:r w:rsidRPr="00A80065">
        <w:rPr>
          <w:rFonts w:ascii="Times New Roman" w:hAnsi="Times New Roman" w:cs="Times New Roman"/>
          <w:lang w:val="en-US"/>
        </w:rPr>
        <w:t xml:space="preserve"> (</w:t>
      </w:r>
      <w:r w:rsidRPr="00A80065">
        <w:rPr>
          <w:rFonts w:ascii="Times New Roman" w:hAnsi="Times New Roman" w:cs="Times New Roman"/>
        </w:rPr>
        <w:t>Дата</w:t>
      </w:r>
      <w:r w:rsidRPr="00A80065">
        <w:rPr>
          <w:rFonts w:ascii="Times New Roman" w:hAnsi="Times New Roman" w:cs="Times New Roman"/>
          <w:lang w:val="en-US"/>
        </w:rPr>
        <w:t xml:space="preserve"> </w:t>
      </w:r>
      <w:r w:rsidRPr="00A80065">
        <w:rPr>
          <w:rFonts w:ascii="Times New Roman" w:hAnsi="Times New Roman" w:cs="Times New Roman"/>
        </w:rPr>
        <w:t>обращения</w:t>
      </w:r>
      <w:r w:rsidRPr="00A80065">
        <w:rPr>
          <w:rFonts w:ascii="Times New Roman" w:hAnsi="Times New Roman" w:cs="Times New Roman"/>
          <w:lang w:val="en-US"/>
        </w:rPr>
        <w:t>: 13.11.2017)</w:t>
      </w:r>
    </w:p>
  </w:footnote>
  <w:footnote w:id="3">
    <w:p w14:paraId="5DD85E9F" w14:textId="61BB51A5" w:rsidR="00A80065" w:rsidRPr="00A80065" w:rsidRDefault="00A80065" w:rsidP="00A80065">
      <w:pPr>
        <w:spacing w:line="240" w:lineRule="auto"/>
        <w:jc w:val="both"/>
        <w:rPr>
          <w:rFonts w:ascii="Times New Roman" w:hAnsi="Times New Roman" w:cs="Times New Roman"/>
          <w:sz w:val="20"/>
          <w:szCs w:val="20"/>
          <w:lang w:val="en-US"/>
        </w:rPr>
      </w:pPr>
      <w:r w:rsidRPr="00A80065">
        <w:rPr>
          <w:rStyle w:val="a6"/>
          <w:rFonts w:ascii="Times New Roman" w:hAnsi="Times New Roman" w:cs="Times New Roman"/>
          <w:sz w:val="20"/>
          <w:szCs w:val="20"/>
        </w:rPr>
        <w:footnoteRef/>
      </w:r>
      <w:r w:rsidRPr="00A80065">
        <w:rPr>
          <w:rFonts w:ascii="Times New Roman" w:hAnsi="Times New Roman" w:cs="Times New Roman"/>
          <w:sz w:val="20"/>
          <w:szCs w:val="20"/>
          <w:lang w:val="en-US"/>
        </w:rPr>
        <w:t xml:space="preserve"> International Standards for the Professional Practice of Internal Auditing, 2017 URL: </w:t>
      </w:r>
      <w:hyperlink r:id="rId2" w:history="1">
        <w:r w:rsidRPr="00A80065">
          <w:rPr>
            <w:rFonts w:ascii="Times New Roman" w:hAnsi="Times New Roman" w:cs="Times New Roman"/>
            <w:color w:val="0000FF"/>
            <w:sz w:val="20"/>
            <w:szCs w:val="20"/>
            <w:u w:val="single"/>
            <w:lang w:val="en-US"/>
          </w:rPr>
          <w:t>https://na.theiia.org/standards-guidance/mandatory-guidance/Pages/Standards.aspx</w:t>
        </w:r>
      </w:hyperlink>
      <w:r w:rsidRPr="00A80065">
        <w:rPr>
          <w:rFonts w:ascii="Times New Roman" w:hAnsi="Times New Roman" w:cs="Times New Roman"/>
          <w:sz w:val="20"/>
          <w:szCs w:val="20"/>
          <w:lang w:val="en-US"/>
        </w:rPr>
        <w:t xml:space="preserve"> (</w:t>
      </w:r>
      <w:r w:rsidRPr="00A80065">
        <w:rPr>
          <w:rFonts w:ascii="Times New Roman" w:hAnsi="Times New Roman" w:cs="Times New Roman"/>
          <w:sz w:val="20"/>
          <w:szCs w:val="20"/>
        </w:rPr>
        <w:t>Дата</w:t>
      </w:r>
      <w:r w:rsidRPr="00A80065">
        <w:rPr>
          <w:rFonts w:ascii="Times New Roman" w:hAnsi="Times New Roman" w:cs="Times New Roman"/>
          <w:sz w:val="20"/>
          <w:szCs w:val="20"/>
          <w:lang w:val="en-US"/>
        </w:rPr>
        <w:t xml:space="preserve"> </w:t>
      </w:r>
      <w:r w:rsidRPr="00A80065">
        <w:rPr>
          <w:rFonts w:ascii="Times New Roman" w:hAnsi="Times New Roman" w:cs="Times New Roman"/>
          <w:sz w:val="20"/>
          <w:szCs w:val="20"/>
        </w:rPr>
        <w:t>обращения</w:t>
      </w:r>
      <w:r w:rsidRPr="00A80065">
        <w:rPr>
          <w:rFonts w:ascii="Times New Roman" w:hAnsi="Times New Roman" w:cs="Times New Roman"/>
          <w:sz w:val="20"/>
          <w:szCs w:val="20"/>
          <w:lang w:val="en-US"/>
        </w:rPr>
        <w:t>: 13.11.2017)</w:t>
      </w:r>
    </w:p>
  </w:footnote>
  <w:footnote w:id="4">
    <w:p w14:paraId="121D9EE7" w14:textId="07D27624" w:rsidR="00A80065" w:rsidRPr="00A80065" w:rsidRDefault="00A80065" w:rsidP="00A80065">
      <w:pPr>
        <w:spacing w:line="240" w:lineRule="auto"/>
        <w:jc w:val="both"/>
        <w:rPr>
          <w:rFonts w:ascii="Times New Roman" w:hAnsi="Times New Roman" w:cs="Times New Roman"/>
          <w:lang w:val="en-US"/>
        </w:rPr>
      </w:pPr>
      <w:r>
        <w:rPr>
          <w:rStyle w:val="a6"/>
        </w:rPr>
        <w:footnoteRef/>
      </w:r>
      <w:r w:rsidRPr="00FB6842">
        <w:rPr>
          <w:lang w:val="en-US"/>
        </w:rPr>
        <w:t xml:space="preserve"> </w:t>
      </w:r>
      <w:r w:rsidRPr="00A80065">
        <w:rPr>
          <w:rFonts w:ascii="Times New Roman" w:hAnsi="Times New Roman" w:cs="Times New Roman"/>
          <w:lang w:val="en-US"/>
        </w:rPr>
        <w:t xml:space="preserve">International Accounting Standard 1 (IAS 1) - Presentation of Financial Statements URL: </w:t>
      </w:r>
      <w:hyperlink r:id="rId3" w:history="1">
        <w:r w:rsidRPr="00A80065">
          <w:rPr>
            <w:rFonts w:ascii="Times New Roman" w:hAnsi="Times New Roman" w:cs="Times New Roman"/>
            <w:color w:val="0000FF"/>
            <w:u w:val="single"/>
            <w:lang w:val="en-US"/>
          </w:rPr>
          <w:t>https://www.iasplus.com/en/standards/ias/ias1</w:t>
        </w:r>
      </w:hyperlink>
      <w:r w:rsidRPr="00A80065">
        <w:rPr>
          <w:rFonts w:ascii="Times New Roman" w:hAnsi="Times New Roman" w:cs="Times New Roman"/>
          <w:lang w:val="en-US"/>
        </w:rPr>
        <w:t xml:space="preserve"> (</w:t>
      </w:r>
      <w:r w:rsidRPr="00A80065">
        <w:rPr>
          <w:rFonts w:ascii="Times New Roman" w:hAnsi="Times New Roman" w:cs="Times New Roman"/>
        </w:rPr>
        <w:t>Дата</w:t>
      </w:r>
      <w:r w:rsidRPr="00A80065">
        <w:rPr>
          <w:rFonts w:ascii="Times New Roman" w:hAnsi="Times New Roman" w:cs="Times New Roman"/>
          <w:lang w:val="en-US"/>
        </w:rPr>
        <w:t xml:space="preserve"> </w:t>
      </w:r>
      <w:r w:rsidRPr="00A80065">
        <w:rPr>
          <w:rFonts w:ascii="Times New Roman" w:hAnsi="Times New Roman" w:cs="Times New Roman"/>
        </w:rPr>
        <w:t>обращения</w:t>
      </w:r>
      <w:r w:rsidRPr="00A80065">
        <w:rPr>
          <w:rFonts w:ascii="Times New Roman" w:hAnsi="Times New Roman" w:cs="Times New Roman"/>
          <w:lang w:val="en-US"/>
        </w:rPr>
        <w:t>: 20.11.2017)</w:t>
      </w:r>
    </w:p>
  </w:footnote>
  <w:footnote w:id="5">
    <w:p w14:paraId="58742449" w14:textId="73758C09" w:rsidR="00A80065" w:rsidRPr="0043346B" w:rsidRDefault="00A80065" w:rsidP="00A80065">
      <w:pPr>
        <w:pStyle w:val="a4"/>
        <w:jc w:val="both"/>
        <w:rPr>
          <w:lang w:val="en-US"/>
        </w:rPr>
      </w:pPr>
      <w:r>
        <w:rPr>
          <w:rStyle w:val="a6"/>
        </w:rPr>
        <w:footnoteRef/>
      </w:r>
      <w:r w:rsidRPr="0043346B">
        <w:rPr>
          <w:lang w:val="en-US"/>
        </w:rPr>
        <w:t xml:space="preserve"> </w:t>
      </w:r>
      <w:r w:rsidRPr="00A80065">
        <w:rPr>
          <w:rFonts w:ascii="Times New Roman" w:hAnsi="Times New Roman" w:cs="Times New Roman"/>
          <w:lang w:val="en-US"/>
        </w:rPr>
        <w:t>Michael J. Jones. Creative Accounting, Fraud and International Accounting Scandals // Wiley: Chichester, 2011, p.5.</w:t>
      </w:r>
    </w:p>
  </w:footnote>
  <w:footnote w:id="6">
    <w:p w14:paraId="4EE930CA" w14:textId="6D379AFC" w:rsidR="00A80065" w:rsidRPr="00A80065" w:rsidRDefault="00A80065" w:rsidP="00A80065">
      <w:pPr>
        <w:pStyle w:val="a4"/>
        <w:spacing w:line="360" w:lineRule="auto"/>
        <w:jc w:val="both"/>
        <w:rPr>
          <w:rFonts w:ascii="Times New Roman" w:hAnsi="Times New Roman" w:cs="Times New Roman"/>
          <w:lang w:val="en-US"/>
        </w:rPr>
      </w:pPr>
      <w:r>
        <w:rPr>
          <w:rStyle w:val="a6"/>
        </w:rPr>
        <w:footnoteRef/>
      </w:r>
      <w:r w:rsidRPr="00BF2368">
        <w:rPr>
          <w:lang w:val="en-US"/>
        </w:rPr>
        <w:t xml:space="preserve"> </w:t>
      </w:r>
      <w:r w:rsidRPr="00A80065">
        <w:rPr>
          <w:rFonts w:ascii="Times New Roman" w:hAnsi="Times New Roman" w:cs="Times New Roman"/>
          <w:lang w:val="en-US"/>
        </w:rPr>
        <w:t>Association of Certified Fraud Examiners, Cooking the Books: What every accountant should know about the fraud: Self-Study Workbook // Austin, TX: Association of Certified Fraud Examiners, 2007, № 91 5201, p. 8</w:t>
      </w:r>
    </w:p>
  </w:footnote>
  <w:footnote w:id="7">
    <w:p w14:paraId="204341B9" w14:textId="762E90D0" w:rsidR="00A80065" w:rsidRPr="00A80065" w:rsidRDefault="00A80065" w:rsidP="00A80065">
      <w:pPr>
        <w:pStyle w:val="a4"/>
        <w:jc w:val="both"/>
        <w:rPr>
          <w:rFonts w:ascii="Times New Roman" w:hAnsi="Times New Roman" w:cs="Times New Roman"/>
        </w:rPr>
      </w:pPr>
      <w:r w:rsidRPr="00A80065">
        <w:rPr>
          <w:rStyle w:val="a6"/>
          <w:rFonts w:ascii="Times New Roman" w:hAnsi="Times New Roman" w:cs="Times New Roman"/>
        </w:rPr>
        <w:footnoteRef/>
      </w:r>
      <w:r w:rsidRPr="00A80065">
        <w:rPr>
          <w:rFonts w:ascii="Times New Roman" w:hAnsi="Times New Roman" w:cs="Times New Roman"/>
          <w:lang w:val="en-US"/>
        </w:rPr>
        <w:t xml:space="preserve"> The Institute of Internal Auditors: Managing the Business Risk of Fraud: A Practical Guide. URL</w:t>
      </w:r>
      <w:r w:rsidRPr="00A80065">
        <w:rPr>
          <w:rFonts w:ascii="Times New Roman" w:hAnsi="Times New Roman" w:cs="Times New Roman"/>
        </w:rPr>
        <w:t xml:space="preserve">: </w:t>
      </w:r>
      <w:hyperlink r:id="rId4" w:history="1">
        <w:r w:rsidRPr="00A80065">
          <w:rPr>
            <w:rStyle w:val="ad"/>
            <w:rFonts w:ascii="Times New Roman" w:hAnsi="Times New Roman" w:cs="Times New Roman"/>
            <w:color w:val="auto"/>
            <w:lang w:val="en-US"/>
          </w:rPr>
          <w:t>https</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na</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theiia</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org</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standards</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guidance</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topics</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Pages</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Fraud</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aspx</w:t>
        </w:r>
      </w:hyperlink>
      <w:r w:rsidRPr="00A80065">
        <w:rPr>
          <w:rFonts w:ascii="Times New Roman" w:hAnsi="Times New Roman" w:cs="Times New Roman"/>
        </w:rPr>
        <w:t xml:space="preserve"> (Дата обращения: 28.11.2017)</w:t>
      </w:r>
    </w:p>
  </w:footnote>
  <w:footnote w:id="8">
    <w:p w14:paraId="4F3D06C3" w14:textId="0C7932BF" w:rsidR="00A80065" w:rsidRPr="00A80065" w:rsidRDefault="00A80065" w:rsidP="00A80065">
      <w:pPr>
        <w:pStyle w:val="a4"/>
        <w:jc w:val="both"/>
        <w:rPr>
          <w:rFonts w:ascii="Times New Roman" w:hAnsi="Times New Roman" w:cs="Times New Roman"/>
        </w:rPr>
      </w:pPr>
      <w:r w:rsidRPr="00A80065">
        <w:rPr>
          <w:rStyle w:val="a6"/>
          <w:rFonts w:ascii="Times New Roman" w:hAnsi="Times New Roman" w:cs="Times New Roman"/>
        </w:rPr>
        <w:footnoteRef/>
      </w:r>
      <w:r w:rsidRPr="00A80065">
        <w:rPr>
          <w:rFonts w:ascii="Times New Roman" w:hAnsi="Times New Roman" w:cs="Times New Roman"/>
          <w:lang w:val="en-US"/>
        </w:rPr>
        <w:t xml:space="preserve"> Report of the National Commission on Fraudulent Financial Reporting, 1987. URL</w:t>
      </w:r>
      <w:r w:rsidRPr="00A80065">
        <w:rPr>
          <w:rFonts w:ascii="Times New Roman" w:hAnsi="Times New Roman" w:cs="Times New Roman"/>
        </w:rPr>
        <w:t xml:space="preserve">: </w:t>
      </w:r>
      <w:hyperlink r:id="rId5" w:history="1">
        <w:r w:rsidRPr="00A80065">
          <w:rPr>
            <w:rStyle w:val="ad"/>
            <w:rFonts w:ascii="Times New Roman" w:hAnsi="Times New Roman" w:cs="Times New Roman"/>
            <w:color w:val="auto"/>
            <w:lang w:val="en-US"/>
          </w:rPr>
          <w:t>https</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www</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coso</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org</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Documents</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NCFFR</w:t>
        </w:r>
        <w:r w:rsidRPr="00A80065">
          <w:rPr>
            <w:rStyle w:val="ad"/>
            <w:rFonts w:ascii="Times New Roman" w:hAnsi="Times New Roman" w:cs="Times New Roman"/>
            <w:color w:val="auto"/>
          </w:rPr>
          <w:t>.</w:t>
        </w:r>
        <w:r w:rsidRPr="00A80065">
          <w:rPr>
            <w:rStyle w:val="ad"/>
            <w:rFonts w:ascii="Times New Roman" w:hAnsi="Times New Roman" w:cs="Times New Roman"/>
            <w:color w:val="auto"/>
            <w:lang w:val="en-US"/>
          </w:rPr>
          <w:t>pdf</w:t>
        </w:r>
      </w:hyperlink>
      <w:r w:rsidRPr="00A80065">
        <w:rPr>
          <w:rFonts w:ascii="Times New Roman" w:hAnsi="Times New Roman" w:cs="Times New Roman"/>
        </w:rPr>
        <w:t xml:space="preserve"> (Дата обращения: 28.11.2017)</w:t>
      </w:r>
    </w:p>
  </w:footnote>
  <w:footnote w:id="9">
    <w:p w14:paraId="73393549" w14:textId="1CBD7E05" w:rsidR="00A80065" w:rsidRPr="00A80065" w:rsidRDefault="00A80065" w:rsidP="00A80065">
      <w:pPr>
        <w:pStyle w:val="a4"/>
        <w:jc w:val="both"/>
        <w:rPr>
          <w:rFonts w:ascii="Times New Roman" w:hAnsi="Times New Roman" w:cs="Times New Roman"/>
          <w:lang w:val="en-US"/>
        </w:rPr>
      </w:pPr>
      <w:r w:rsidRPr="00A80065">
        <w:rPr>
          <w:rStyle w:val="a6"/>
          <w:rFonts w:ascii="Times New Roman" w:hAnsi="Times New Roman" w:cs="Times New Roman"/>
        </w:rPr>
        <w:footnoteRef/>
      </w:r>
      <w:r w:rsidRPr="00A80065">
        <w:rPr>
          <w:rFonts w:ascii="Times New Roman" w:hAnsi="Times New Roman" w:cs="Times New Roman"/>
          <w:lang w:val="en-US"/>
        </w:rPr>
        <w:t xml:space="preserve"> Statements on Auditing Standards (SAS 99) Consideration of Fraud in a Financial Statement Audit // American Institute of Certified Public Accountants URL: </w:t>
      </w:r>
      <w:hyperlink r:id="rId6" w:history="1">
        <w:r w:rsidRPr="00A80065">
          <w:rPr>
            <w:rFonts w:ascii="Times New Roman" w:hAnsi="Times New Roman" w:cs="Times New Roman"/>
            <w:lang w:val="en-US"/>
          </w:rPr>
          <w:t>https://www.aicpa.org/research/standards/auditattest/sas.html</w:t>
        </w:r>
      </w:hyperlink>
      <w:r w:rsidRPr="00A80065">
        <w:rPr>
          <w:rFonts w:ascii="Times New Roman" w:hAnsi="Times New Roman" w:cs="Times New Roman"/>
          <w:lang w:val="en-US"/>
        </w:rPr>
        <w:t xml:space="preserve"> (</w:t>
      </w:r>
      <w:r w:rsidRPr="00A80065">
        <w:rPr>
          <w:rFonts w:ascii="Times New Roman" w:hAnsi="Times New Roman" w:cs="Times New Roman"/>
        </w:rPr>
        <w:t>Дата</w:t>
      </w:r>
      <w:r w:rsidRPr="00A80065">
        <w:rPr>
          <w:rFonts w:ascii="Times New Roman" w:hAnsi="Times New Roman" w:cs="Times New Roman"/>
          <w:lang w:val="en-US"/>
        </w:rPr>
        <w:t xml:space="preserve"> </w:t>
      </w:r>
      <w:r w:rsidRPr="00A80065">
        <w:rPr>
          <w:rFonts w:ascii="Times New Roman" w:hAnsi="Times New Roman" w:cs="Times New Roman"/>
        </w:rPr>
        <w:t>обращения</w:t>
      </w:r>
      <w:r w:rsidRPr="00A80065">
        <w:rPr>
          <w:rFonts w:ascii="Times New Roman" w:hAnsi="Times New Roman" w:cs="Times New Roman"/>
          <w:lang w:val="en-US"/>
        </w:rPr>
        <w:t>: 03.12.2017)</w:t>
      </w:r>
    </w:p>
  </w:footnote>
  <w:footnote w:id="10">
    <w:p w14:paraId="74BE388A" w14:textId="4656C41F" w:rsidR="00A80065" w:rsidRPr="00A80065" w:rsidRDefault="00A80065" w:rsidP="00A80065">
      <w:pPr>
        <w:pStyle w:val="a4"/>
        <w:jc w:val="both"/>
        <w:rPr>
          <w:rFonts w:ascii="Times New Roman" w:hAnsi="Times New Roman" w:cs="Times New Roman"/>
          <w:lang w:val="en-US"/>
        </w:rPr>
      </w:pPr>
      <w:r w:rsidRPr="00A80065">
        <w:rPr>
          <w:rStyle w:val="a6"/>
          <w:rFonts w:ascii="Times New Roman" w:hAnsi="Times New Roman" w:cs="Times New Roman"/>
        </w:rPr>
        <w:footnoteRef/>
      </w:r>
      <w:r w:rsidRPr="00A80065">
        <w:rPr>
          <w:rFonts w:ascii="Times New Roman" w:hAnsi="Times New Roman" w:cs="Times New Roman"/>
          <w:lang w:val="en-US"/>
        </w:rPr>
        <w:t xml:space="preserve"> Michael J. Jones. Creative Accounting, Fraud and International Accounting Scandals // Wiley: Chichester, 2011, p.7.</w:t>
      </w:r>
    </w:p>
  </w:footnote>
  <w:footnote w:id="11">
    <w:p w14:paraId="5C056D06" w14:textId="47641180" w:rsidR="00A80065" w:rsidRPr="00A80065" w:rsidRDefault="00A80065" w:rsidP="00A80065">
      <w:pPr>
        <w:pStyle w:val="a4"/>
        <w:jc w:val="both"/>
        <w:rPr>
          <w:rFonts w:ascii="Times New Roman" w:hAnsi="Times New Roman" w:cs="Times New Roman"/>
          <w:lang w:val="en-US"/>
        </w:rPr>
      </w:pPr>
      <w:r w:rsidRPr="00A80065">
        <w:rPr>
          <w:rStyle w:val="a6"/>
          <w:rFonts w:ascii="Times New Roman" w:hAnsi="Times New Roman" w:cs="Times New Roman"/>
        </w:rPr>
        <w:footnoteRef/>
      </w:r>
      <w:r w:rsidRPr="00A80065">
        <w:rPr>
          <w:rFonts w:ascii="Times New Roman" w:hAnsi="Times New Roman" w:cs="Times New Roman"/>
          <w:lang w:val="en-US"/>
        </w:rPr>
        <w:t xml:space="preserve"> Thornhill W.T., Wells. J.T. Fraud Terminology Reference Guide. Association of Certified Fraud Examiners, Austin, TX. - 1993. – P.28</w:t>
      </w:r>
    </w:p>
  </w:footnote>
  <w:footnote w:id="12">
    <w:p w14:paraId="408BEC43" w14:textId="77777777" w:rsidR="00A80065" w:rsidRPr="00A80065" w:rsidRDefault="00A80065" w:rsidP="00A80065">
      <w:pPr>
        <w:pStyle w:val="a4"/>
        <w:jc w:val="both"/>
        <w:rPr>
          <w:rFonts w:ascii="Times New Roman" w:hAnsi="Times New Roman" w:cs="Times New Roman"/>
          <w:lang w:val="en-US"/>
        </w:rPr>
      </w:pPr>
      <w:r w:rsidRPr="00A80065">
        <w:rPr>
          <w:rStyle w:val="a6"/>
          <w:rFonts w:ascii="Times New Roman" w:hAnsi="Times New Roman" w:cs="Times New Roman"/>
        </w:rPr>
        <w:footnoteRef/>
      </w:r>
      <w:r w:rsidRPr="00A80065">
        <w:rPr>
          <w:rFonts w:ascii="Times New Roman" w:hAnsi="Times New Roman" w:cs="Times New Roman"/>
          <w:lang w:val="en-US"/>
        </w:rPr>
        <w:t xml:space="preserve"> Tommie W. Singleton, Aaron J. Singleton. Fraud auditing and forensic accounting–4th ed., 2010.-317 p.</w:t>
      </w:r>
    </w:p>
  </w:footnote>
  <w:footnote w:id="13">
    <w:p w14:paraId="6C0212FD" w14:textId="77777777" w:rsidR="00A80065" w:rsidRPr="00A80065" w:rsidRDefault="00A80065" w:rsidP="00A80065">
      <w:pPr>
        <w:pStyle w:val="a4"/>
        <w:jc w:val="both"/>
        <w:rPr>
          <w:rFonts w:ascii="Times New Roman" w:hAnsi="Times New Roman" w:cs="Times New Roman"/>
        </w:rPr>
      </w:pPr>
      <w:r w:rsidRPr="00A80065">
        <w:rPr>
          <w:rStyle w:val="a6"/>
          <w:rFonts w:ascii="Times New Roman" w:hAnsi="Times New Roman" w:cs="Times New Roman"/>
        </w:rPr>
        <w:footnoteRef/>
      </w:r>
      <w:r w:rsidRPr="00A80065">
        <w:rPr>
          <w:rFonts w:ascii="Times New Roman" w:hAnsi="Times New Roman" w:cs="Times New Roman"/>
          <w:lang w:val="en-US"/>
        </w:rPr>
        <w:t xml:space="preserve"> Association of Certified Fraud Examiners. Report to the Nation on Occupational Fraud and Abuse. – ACFE. 2016. </w:t>
      </w:r>
      <w:r w:rsidRPr="00A80065">
        <w:rPr>
          <w:rFonts w:ascii="Times New Roman" w:hAnsi="Times New Roman" w:cs="Times New Roman"/>
        </w:rPr>
        <w:t>P. 4</w:t>
      </w:r>
    </w:p>
  </w:footnote>
  <w:footnote w:id="14">
    <w:p w14:paraId="269F5505" w14:textId="77777777" w:rsidR="00A80065" w:rsidRPr="00A80065" w:rsidRDefault="00A80065" w:rsidP="00A80065">
      <w:pPr>
        <w:pStyle w:val="a4"/>
        <w:jc w:val="both"/>
        <w:rPr>
          <w:rFonts w:ascii="Times New Roman" w:hAnsi="Times New Roman" w:cs="Times New Roman"/>
        </w:rPr>
      </w:pPr>
      <w:r w:rsidRPr="00A80065">
        <w:rPr>
          <w:rStyle w:val="a6"/>
          <w:rFonts w:ascii="Times New Roman" w:hAnsi="Times New Roman" w:cs="Times New Roman"/>
        </w:rPr>
        <w:footnoteRef/>
      </w:r>
      <w:r w:rsidRPr="00A80065">
        <w:rPr>
          <w:rFonts w:ascii="Times New Roman" w:hAnsi="Times New Roman" w:cs="Times New Roman"/>
        </w:rPr>
        <w:t xml:space="preserve"> Ковалев В. В., Ковалев Вит. В. Корпоративные финансы и учет: понятия, алгоритмы, показатели: 2-е </w:t>
      </w:r>
    </w:p>
    <w:p w14:paraId="498D63E1" w14:textId="77777777" w:rsidR="00A80065" w:rsidRPr="00A80065" w:rsidRDefault="00A80065" w:rsidP="00A80065">
      <w:pPr>
        <w:pStyle w:val="a4"/>
        <w:jc w:val="both"/>
        <w:rPr>
          <w:rFonts w:ascii="Times New Roman" w:hAnsi="Times New Roman" w:cs="Times New Roman"/>
          <w:lang w:val="en-US"/>
        </w:rPr>
      </w:pPr>
      <w:r w:rsidRPr="00A80065">
        <w:rPr>
          <w:rFonts w:ascii="Times New Roman" w:hAnsi="Times New Roman" w:cs="Times New Roman"/>
        </w:rPr>
        <w:t>изд</w:t>
      </w:r>
      <w:r w:rsidRPr="00A80065">
        <w:rPr>
          <w:rFonts w:ascii="Times New Roman" w:hAnsi="Times New Roman" w:cs="Times New Roman"/>
          <w:lang w:val="en-US"/>
        </w:rPr>
        <w:t xml:space="preserve">. </w:t>
      </w:r>
      <w:r w:rsidRPr="00A80065">
        <w:rPr>
          <w:rFonts w:ascii="Times New Roman" w:hAnsi="Times New Roman" w:cs="Times New Roman"/>
        </w:rPr>
        <w:t>М</w:t>
      </w:r>
      <w:r w:rsidRPr="00A80065">
        <w:rPr>
          <w:rFonts w:ascii="Times New Roman" w:hAnsi="Times New Roman" w:cs="Times New Roman"/>
          <w:lang w:val="en-US"/>
        </w:rPr>
        <w:t xml:space="preserve">.: </w:t>
      </w:r>
      <w:r w:rsidRPr="00A80065">
        <w:rPr>
          <w:rFonts w:ascii="Times New Roman" w:hAnsi="Times New Roman" w:cs="Times New Roman"/>
        </w:rPr>
        <w:t>Проспект</w:t>
      </w:r>
      <w:r w:rsidRPr="00A80065">
        <w:rPr>
          <w:rFonts w:ascii="Times New Roman" w:hAnsi="Times New Roman" w:cs="Times New Roman"/>
          <w:lang w:val="en-US"/>
        </w:rPr>
        <w:t xml:space="preserve">, 2012. </w:t>
      </w:r>
      <w:r w:rsidRPr="00A80065">
        <w:rPr>
          <w:rFonts w:ascii="Times New Roman" w:hAnsi="Times New Roman" w:cs="Times New Roman"/>
        </w:rPr>
        <w:t>С</w:t>
      </w:r>
      <w:r w:rsidRPr="00A80065">
        <w:rPr>
          <w:rFonts w:ascii="Times New Roman" w:hAnsi="Times New Roman" w:cs="Times New Roman"/>
          <w:lang w:val="en-US"/>
        </w:rPr>
        <w:t>. 348.</w:t>
      </w:r>
    </w:p>
  </w:footnote>
  <w:footnote w:id="15">
    <w:p w14:paraId="503D7804" w14:textId="77777777" w:rsidR="00A80065" w:rsidRPr="00A80065" w:rsidRDefault="00A80065" w:rsidP="00A80065">
      <w:pPr>
        <w:pStyle w:val="a4"/>
        <w:jc w:val="both"/>
        <w:rPr>
          <w:rFonts w:ascii="Times New Roman" w:hAnsi="Times New Roman" w:cs="Times New Roman"/>
        </w:rPr>
      </w:pPr>
      <w:r w:rsidRPr="00A80065">
        <w:rPr>
          <w:rStyle w:val="a6"/>
          <w:rFonts w:ascii="Times New Roman" w:hAnsi="Times New Roman" w:cs="Times New Roman"/>
        </w:rPr>
        <w:footnoteRef/>
      </w:r>
      <w:r w:rsidRPr="00A80065">
        <w:rPr>
          <w:rFonts w:ascii="Times New Roman" w:hAnsi="Times New Roman" w:cs="Times New Roman"/>
          <w:lang w:val="en-US"/>
        </w:rPr>
        <w:t xml:space="preserve"> Association of Certified Fraud Examiners. Report to the Nation on Occupational Fraud and Abuse. – ACFE. 2016. P</w:t>
      </w:r>
      <w:r w:rsidRPr="00A80065">
        <w:rPr>
          <w:rFonts w:ascii="Times New Roman" w:hAnsi="Times New Roman" w:cs="Times New Roman"/>
        </w:rPr>
        <w:t>. 9</w:t>
      </w:r>
    </w:p>
  </w:footnote>
  <w:footnote w:id="16">
    <w:p w14:paraId="1FFA83CB" w14:textId="5D5FBA77" w:rsidR="00A80065" w:rsidRPr="00A65BFB" w:rsidRDefault="00A80065" w:rsidP="00A65BFB">
      <w:pPr>
        <w:pStyle w:val="a4"/>
        <w:jc w:val="both"/>
        <w:rPr>
          <w:rFonts w:ascii="Times New Roman" w:hAnsi="Times New Roman" w:cs="Times New Roman"/>
        </w:rPr>
      </w:pPr>
      <w:r w:rsidRPr="00A65BFB">
        <w:rPr>
          <w:rStyle w:val="a6"/>
          <w:rFonts w:ascii="Times New Roman" w:hAnsi="Times New Roman" w:cs="Times New Roman"/>
        </w:rPr>
        <w:footnoteRef/>
      </w:r>
      <w:r w:rsidRPr="00A65BFB">
        <w:rPr>
          <w:rFonts w:ascii="Times New Roman" w:hAnsi="Times New Roman" w:cs="Times New Roman"/>
        </w:rPr>
        <w:t xml:space="preserve"> </w:t>
      </w:r>
      <w:r w:rsidR="00A65BFB" w:rsidRPr="00A65BFB">
        <w:rPr>
          <w:rFonts w:ascii="Times New Roman" w:hAnsi="Times New Roman" w:cs="Times New Roman"/>
        </w:rPr>
        <w:t>Федеральный закон «О бухгалтерском учете» от 06.12.2011 г. №402-ФЗ (ред. от 18.07.2017) // Справочно-правовая система «Консультант Плюс».</w:t>
      </w:r>
    </w:p>
  </w:footnote>
  <w:footnote w:id="17">
    <w:p w14:paraId="689EB82B" w14:textId="14624A7C" w:rsidR="00A80065" w:rsidRPr="00A65BFB" w:rsidRDefault="00A80065" w:rsidP="00A65BFB">
      <w:pPr>
        <w:pStyle w:val="a4"/>
        <w:jc w:val="both"/>
        <w:rPr>
          <w:rFonts w:ascii="Times New Roman" w:hAnsi="Times New Roman" w:cs="Times New Roman"/>
        </w:rPr>
      </w:pPr>
      <w:r w:rsidRPr="00A65BFB">
        <w:rPr>
          <w:rStyle w:val="a6"/>
          <w:rFonts w:ascii="Times New Roman" w:hAnsi="Times New Roman" w:cs="Times New Roman"/>
        </w:rPr>
        <w:footnoteRef/>
      </w:r>
      <w:r w:rsidRPr="00A65BFB">
        <w:rPr>
          <w:rFonts w:ascii="Times New Roman" w:hAnsi="Times New Roman" w:cs="Times New Roman"/>
        </w:rPr>
        <w:t xml:space="preserve"> </w:t>
      </w:r>
      <w:r w:rsidR="00A65BFB" w:rsidRPr="00A65BFB">
        <w:rPr>
          <w:rFonts w:ascii="Times New Roman" w:hAnsi="Times New Roman" w:cs="Times New Roman"/>
        </w:rPr>
        <w:t>Приказ Минфина РФ от 06.07.1999 N 43н (ред. от 08.11.2010, с изм. от 29.01.2018) "Об утверждении Положения по бухгалтерскому учету "Бухгалтерская отчетность организации" (ПБУ 4/99)" // Справочно-правовая система «Консультант Плюс»</w:t>
      </w:r>
    </w:p>
  </w:footnote>
  <w:footnote w:id="18">
    <w:p w14:paraId="2C0C3705" w14:textId="4DCD6D15" w:rsidR="00A80065" w:rsidRPr="005D7B1D" w:rsidRDefault="00A80065" w:rsidP="005D7B1D">
      <w:pPr>
        <w:pStyle w:val="a4"/>
        <w:jc w:val="both"/>
        <w:rPr>
          <w:rFonts w:ascii="Times New Roman" w:hAnsi="Times New Roman" w:cs="Times New Roman"/>
        </w:rPr>
      </w:pPr>
      <w:r w:rsidRPr="005D7B1D">
        <w:rPr>
          <w:rStyle w:val="a6"/>
          <w:rFonts w:ascii="Times New Roman" w:hAnsi="Times New Roman" w:cs="Times New Roman"/>
        </w:rPr>
        <w:footnoteRef/>
      </w:r>
      <w:r w:rsidRPr="005D7B1D">
        <w:rPr>
          <w:rFonts w:ascii="Times New Roman" w:hAnsi="Times New Roman" w:cs="Times New Roman"/>
        </w:rPr>
        <w:t xml:space="preserve"> </w:t>
      </w:r>
      <w:r w:rsidR="005D7B1D" w:rsidRPr="005D7B1D">
        <w:rPr>
          <w:rFonts w:ascii="Times New Roman" w:hAnsi="Times New Roman" w:cs="Times New Roman"/>
        </w:rPr>
        <w:t>Аринушкин Н. С. Балансоведение,</w:t>
      </w:r>
      <w:r w:rsidR="005D7B1D" w:rsidRPr="005D7B1D">
        <w:rPr>
          <w:rFonts w:ascii="Times New Roman" w:eastAsia="Times New Roman" w:hAnsi="Times New Roman" w:cs="Times New Roman"/>
          <w:color w:val="333333"/>
          <w:shd w:val="clear" w:color="auto" w:fill="FFFFFF"/>
        </w:rPr>
        <w:t xml:space="preserve"> Курс общий и элементарный,</w:t>
      </w:r>
      <w:r w:rsidRPr="005D7B1D">
        <w:rPr>
          <w:rFonts w:ascii="Times New Roman" w:hAnsi="Times New Roman" w:cs="Times New Roman"/>
        </w:rPr>
        <w:t xml:space="preserve"> Самара. 1927. C. 47.</w:t>
      </w:r>
    </w:p>
  </w:footnote>
  <w:footnote w:id="19">
    <w:p w14:paraId="6BA775C8" w14:textId="77777777" w:rsidR="00A80065" w:rsidRPr="005D7B1D" w:rsidRDefault="00A80065" w:rsidP="005D7B1D">
      <w:pPr>
        <w:pStyle w:val="a4"/>
        <w:jc w:val="both"/>
        <w:rPr>
          <w:rFonts w:ascii="Times New Roman" w:hAnsi="Times New Roman" w:cs="Times New Roman"/>
        </w:rPr>
      </w:pPr>
      <w:r w:rsidRPr="005D7B1D">
        <w:rPr>
          <w:rStyle w:val="a6"/>
          <w:rFonts w:ascii="Times New Roman" w:hAnsi="Times New Roman" w:cs="Times New Roman"/>
        </w:rPr>
        <w:footnoteRef/>
      </w:r>
      <w:r w:rsidRPr="005D7B1D">
        <w:rPr>
          <w:rFonts w:ascii="Times New Roman" w:hAnsi="Times New Roman" w:cs="Times New Roman"/>
        </w:rPr>
        <w:t xml:space="preserve"> Соколов Я. В. Основы теории бухгалтерского учета. М.: Финансы и статистика, 2000. С. 384.</w:t>
      </w:r>
    </w:p>
  </w:footnote>
  <w:footnote w:id="20">
    <w:p w14:paraId="125E77FD" w14:textId="77777777" w:rsidR="00A80065" w:rsidRPr="005D7B1D" w:rsidRDefault="00A80065" w:rsidP="005D7B1D">
      <w:pPr>
        <w:pStyle w:val="a4"/>
        <w:jc w:val="both"/>
        <w:rPr>
          <w:rFonts w:ascii="Times New Roman" w:hAnsi="Times New Roman" w:cs="Times New Roman"/>
        </w:rPr>
      </w:pPr>
      <w:r w:rsidRPr="005D7B1D">
        <w:rPr>
          <w:rStyle w:val="a6"/>
          <w:rFonts w:ascii="Times New Roman" w:hAnsi="Times New Roman" w:cs="Times New Roman"/>
        </w:rPr>
        <w:footnoteRef/>
      </w:r>
      <w:r w:rsidRPr="005D7B1D">
        <w:rPr>
          <w:rFonts w:ascii="Times New Roman" w:hAnsi="Times New Roman" w:cs="Times New Roman"/>
        </w:rPr>
        <w:t xml:space="preserve"> Ковалев Вит. В. Концепция достоверности и непредвзятости в бухгалтерском учете: трактовка и применение // Вестник Санкт-Петербургского университета. Сер. 5: Экономика. 2012. Вып. 2. С. 113.</w:t>
      </w:r>
    </w:p>
  </w:footnote>
  <w:footnote w:id="21">
    <w:p w14:paraId="4D2DE1FA" w14:textId="77777777" w:rsidR="00A80065" w:rsidRDefault="00A80065" w:rsidP="005D7B1D">
      <w:pPr>
        <w:pStyle w:val="a4"/>
        <w:jc w:val="both"/>
      </w:pPr>
      <w:r w:rsidRPr="005D7B1D">
        <w:rPr>
          <w:rStyle w:val="a6"/>
          <w:rFonts w:ascii="Times New Roman" w:hAnsi="Times New Roman" w:cs="Times New Roman"/>
        </w:rPr>
        <w:footnoteRef/>
      </w:r>
      <w:r w:rsidRPr="005D7B1D">
        <w:rPr>
          <w:rFonts w:ascii="Times New Roman" w:hAnsi="Times New Roman" w:cs="Times New Roman"/>
        </w:rPr>
        <w:t xml:space="preserve"> Карельская С. Н., Зуга Е.И. Достоверность и информационные границы финансовой отчетности // Реформирование отчетности. 2014. № 9. С. 32.</w:t>
      </w:r>
    </w:p>
  </w:footnote>
  <w:footnote w:id="22">
    <w:p w14:paraId="74430F15" w14:textId="77777777" w:rsidR="00A80065" w:rsidRPr="005D7B1D" w:rsidRDefault="00A80065" w:rsidP="00307FA8">
      <w:pPr>
        <w:pStyle w:val="a4"/>
        <w:jc w:val="both"/>
        <w:rPr>
          <w:rFonts w:ascii="Times New Roman" w:hAnsi="Times New Roman" w:cs="Times New Roman"/>
        </w:rPr>
      </w:pPr>
      <w:r w:rsidRPr="005D7B1D">
        <w:rPr>
          <w:rStyle w:val="a6"/>
          <w:rFonts w:ascii="Times New Roman" w:hAnsi="Times New Roman" w:cs="Times New Roman"/>
        </w:rPr>
        <w:footnoteRef/>
      </w:r>
      <w:r w:rsidRPr="005D7B1D">
        <w:rPr>
          <w:rFonts w:ascii="Times New Roman" w:hAnsi="Times New Roman" w:cs="Times New Roman"/>
        </w:rPr>
        <w:t xml:space="preserve"> Мэтьюс М. Р., Перера М. Х. Б. Теория бухгалтерского учета: учебник / пер. с англ.; под ред. Я. В. Соколова, И. А. Смирновой. – М.: Аудит; ЮНИТИ, 1999. – С. 457–458.</w:t>
      </w:r>
    </w:p>
  </w:footnote>
  <w:footnote w:id="23">
    <w:p w14:paraId="4BA67B9C" w14:textId="77777777" w:rsidR="00A80065" w:rsidRPr="005D7B1D" w:rsidRDefault="00A80065" w:rsidP="00307FA8">
      <w:pPr>
        <w:pStyle w:val="a4"/>
        <w:jc w:val="both"/>
        <w:rPr>
          <w:rFonts w:ascii="Times New Roman" w:hAnsi="Times New Roman" w:cs="Times New Roman"/>
        </w:rPr>
      </w:pPr>
      <w:r w:rsidRPr="005D7B1D">
        <w:rPr>
          <w:rStyle w:val="a6"/>
          <w:rFonts w:ascii="Times New Roman" w:hAnsi="Times New Roman" w:cs="Times New Roman"/>
        </w:rPr>
        <w:footnoteRef/>
      </w:r>
      <w:r w:rsidRPr="005D7B1D">
        <w:rPr>
          <w:rFonts w:ascii="Times New Roman" w:hAnsi="Times New Roman" w:cs="Times New Roman"/>
        </w:rPr>
        <w:t xml:space="preserve"> Соколов Я. В. Основы теории бухгалтерского учета. М.: Финансы и статистика, 2000. С. 384.</w:t>
      </w:r>
    </w:p>
  </w:footnote>
  <w:footnote w:id="24">
    <w:p w14:paraId="15ACA0A7" w14:textId="77777777" w:rsidR="00A80065" w:rsidRPr="005D7B1D" w:rsidRDefault="00A80065" w:rsidP="005D7B1D">
      <w:pPr>
        <w:pStyle w:val="a4"/>
        <w:jc w:val="both"/>
        <w:rPr>
          <w:rFonts w:ascii="Times New Roman" w:hAnsi="Times New Roman" w:cs="Times New Roman"/>
        </w:rPr>
      </w:pPr>
      <w:r w:rsidRPr="005D7B1D">
        <w:rPr>
          <w:rStyle w:val="a6"/>
          <w:rFonts w:ascii="Times New Roman" w:hAnsi="Times New Roman" w:cs="Times New Roman"/>
        </w:rPr>
        <w:footnoteRef/>
      </w:r>
      <w:r w:rsidRPr="005D7B1D">
        <w:rPr>
          <w:rFonts w:ascii="Times New Roman" w:hAnsi="Times New Roman" w:cs="Times New Roman"/>
        </w:rPr>
        <w:t xml:space="preserve"> "Уголовный кодекс Российской Федерации" от 13.06.1996 N 63-ФЗ (ред. от 23.04.2018, с изм. от 25.04.2018)</w:t>
      </w:r>
    </w:p>
  </w:footnote>
  <w:footnote w:id="25">
    <w:p w14:paraId="22C44373" w14:textId="379C778A" w:rsidR="00A80065" w:rsidRPr="005D7B1D" w:rsidRDefault="00A80065" w:rsidP="005D7B1D">
      <w:pPr>
        <w:spacing w:line="240" w:lineRule="auto"/>
        <w:contextualSpacing/>
        <w:jc w:val="both"/>
        <w:rPr>
          <w:rFonts w:ascii="Times New Roman" w:hAnsi="Times New Roman" w:cs="Times New Roman"/>
          <w:sz w:val="20"/>
          <w:szCs w:val="20"/>
          <w:lang w:val="en-US"/>
        </w:rPr>
      </w:pPr>
      <w:r w:rsidRPr="005D7B1D">
        <w:rPr>
          <w:rStyle w:val="a6"/>
          <w:rFonts w:ascii="Times New Roman" w:hAnsi="Times New Roman" w:cs="Times New Roman"/>
          <w:sz w:val="20"/>
          <w:szCs w:val="20"/>
        </w:rPr>
        <w:footnoteRef/>
      </w:r>
      <w:r w:rsidR="005D7B1D" w:rsidRPr="005D7B1D">
        <w:rPr>
          <w:rFonts w:ascii="Times New Roman" w:hAnsi="Times New Roman" w:cs="Times New Roman"/>
          <w:sz w:val="20"/>
          <w:szCs w:val="20"/>
          <w:lang w:val="en-US"/>
        </w:rPr>
        <w:t xml:space="preserve"> Barry K., Healthsouth’s corporate accounting scandal: a case study in fraudulent financial reporting // Management 226: Special Topics in Advanced AccountingUCLA Anderson School of Management, 2009</w:t>
      </w:r>
    </w:p>
  </w:footnote>
  <w:footnote w:id="26">
    <w:p w14:paraId="4EB133D3" w14:textId="1C587761" w:rsidR="00A80065" w:rsidRPr="005D7B1D" w:rsidRDefault="00A80065" w:rsidP="005D7B1D">
      <w:pPr>
        <w:pStyle w:val="a4"/>
        <w:contextualSpacing/>
        <w:rPr>
          <w:rFonts w:ascii="Times New Roman" w:hAnsi="Times New Roman" w:cs="Times New Roman"/>
          <w:lang w:val="en-US"/>
        </w:rPr>
      </w:pPr>
      <w:r w:rsidRPr="005D7B1D">
        <w:rPr>
          <w:rStyle w:val="a6"/>
          <w:rFonts w:ascii="Times New Roman" w:hAnsi="Times New Roman" w:cs="Times New Roman"/>
        </w:rPr>
        <w:footnoteRef/>
      </w:r>
      <w:r w:rsidRPr="005D7B1D">
        <w:rPr>
          <w:rFonts w:ascii="Times New Roman" w:hAnsi="Times New Roman" w:cs="Times New Roman"/>
          <w:lang w:val="en-US"/>
        </w:rPr>
        <w:t xml:space="preserve"> </w:t>
      </w:r>
      <w:r w:rsidR="005D7B1D" w:rsidRPr="005D7B1D">
        <w:rPr>
          <w:rFonts w:ascii="Times New Roman" w:hAnsi="Times New Roman" w:cs="Times New Roman"/>
          <w:lang w:val="en-US"/>
        </w:rPr>
        <w:t>Tommie W. Singleton, Aaron J. Singleton. Fraud auditing and forensic accounting // Wiley, 4th edition, 2010, p. 80</w:t>
      </w:r>
    </w:p>
  </w:footnote>
  <w:footnote w:id="27">
    <w:p w14:paraId="4DFAD9CD" w14:textId="0002BA09" w:rsidR="00A80065" w:rsidRPr="005D7B1D" w:rsidRDefault="00A80065" w:rsidP="005D7B1D">
      <w:pPr>
        <w:pStyle w:val="a4"/>
        <w:jc w:val="both"/>
        <w:rPr>
          <w:rFonts w:ascii="Times New Roman" w:hAnsi="Times New Roman" w:cs="Times New Roman"/>
          <w:lang w:val="en-US"/>
        </w:rPr>
      </w:pPr>
      <w:r w:rsidRPr="005D7B1D">
        <w:rPr>
          <w:rStyle w:val="a6"/>
          <w:rFonts w:ascii="Times New Roman" w:hAnsi="Times New Roman" w:cs="Times New Roman"/>
        </w:rPr>
        <w:footnoteRef/>
      </w:r>
      <w:r w:rsidRPr="005D7B1D">
        <w:rPr>
          <w:rFonts w:ascii="Times New Roman" w:hAnsi="Times New Roman" w:cs="Times New Roman"/>
          <w:lang w:val="en-US"/>
        </w:rPr>
        <w:t xml:space="preserve"> </w:t>
      </w:r>
      <w:r w:rsidR="005D7B1D" w:rsidRPr="005D7B1D">
        <w:rPr>
          <w:rFonts w:ascii="Times New Roman" w:hAnsi="Times New Roman" w:cs="Times New Roman"/>
          <w:lang w:val="en-US"/>
        </w:rPr>
        <w:t xml:space="preserve">SEC Announces Enforcement Results for FY 2016 // U.S. Securities and exchange commission URL: </w:t>
      </w:r>
      <w:hyperlink r:id="rId7" w:history="1">
        <w:r w:rsidR="005D7B1D" w:rsidRPr="005D7B1D">
          <w:rPr>
            <w:rStyle w:val="ad"/>
            <w:rFonts w:ascii="Times New Roman" w:hAnsi="Times New Roman" w:cs="Times New Roman"/>
            <w:lang w:val="en-US"/>
          </w:rPr>
          <w:t>https://www.sec.gov/news/pressrelease/2016-212.html</w:t>
        </w:r>
      </w:hyperlink>
      <w:r w:rsidR="005D7B1D" w:rsidRPr="005D7B1D">
        <w:rPr>
          <w:rFonts w:ascii="Times New Roman" w:hAnsi="Times New Roman" w:cs="Times New Roman"/>
          <w:lang w:val="en-US"/>
        </w:rPr>
        <w:t xml:space="preserve"> (</w:t>
      </w:r>
      <w:r w:rsidR="005D7B1D" w:rsidRPr="005D7B1D">
        <w:rPr>
          <w:rFonts w:ascii="Times New Roman" w:hAnsi="Times New Roman" w:cs="Times New Roman"/>
        </w:rPr>
        <w:t>Дата</w:t>
      </w:r>
      <w:r w:rsidR="005D7B1D" w:rsidRPr="005D7B1D">
        <w:rPr>
          <w:rFonts w:ascii="Times New Roman" w:hAnsi="Times New Roman" w:cs="Times New Roman"/>
          <w:lang w:val="en-US"/>
        </w:rPr>
        <w:t xml:space="preserve"> </w:t>
      </w:r>
      <w:r w:rsidR="005D7B1D" w:rsidRPr="005D7B1D">
        <w:rPr>
          <w:rFonts w:ascii="Times New Roman" w:hAnsi="Times New Roman" w:cs="Times New Roman"/>
        </w:rPr>
        <w:t>обращения</w:t>
      </w:r>
      <w:r w:rsidR="005D7B1D" w:rsidRPr="005D7B1D">
        <w:rPr>
          <w:rFonts w:ascii="Times New Roman" w:hAnsi="Times New Roman" w:cs="Times New Roman"/>
          <w:lang w:val="en-US"/>
        </w:rPr>
        <w:t>: 14.01.2018)</w:t>
      </w:r>
    </w:p>
  </w:footnote>
  <w:footnote w:id="28">
    <w:p w14:paraId="61934ACC" w14:textId="10A5426B" w:rsidR="005D7B1D" w:rsidRPr="005D7B1D" w:rsidRDefault="005D7B1D">
      <w:pPr>
        <w:pStyle w:val="a4"/>
        <w:rPr>
          <w:lang w:val="en-US"/>
        </w:rPr>
      </w:pPr>
      <w:r w:rsidRPr="005D7B1D">
        <w:rPr>
          <w:rStyle w:val="a6"/>
          <w:rFonts w:ascii="Times New Roman" w:hAnsi="Times New Roman" w:cs="Times New Roman"/>
        </w:rPr>
        <w:footnoteRef/>
      </w:r>
      <w:r w:rsidRPr="005D7B1D">
        <w:rPr>
          <w:rFonts w:ascii="Times New Roman" w:hAnsi="Times New Roman" w:cs="Times New Roman"/>
          <w:lang w:val="en-US"/>
        </w:rPr>
        <w:t xml:space="preserve"> Tommie W. Singleton, Aaron J. Singleton. Fraud auditing and forensic accounting // Wiley, 4th edition, 2010, p. 80</w:t>
      </w:r>
    </w:p>
  </w:footnote>
  <w:footnote w:id="29">
    <w:p w14:paraId="5C161FE0" w14:textId="1F43C92E" w:rsidR="00A80065" w:rsidRPr="009469BB" w:rsidRDefault="00A80065">
      <w:pPr>
        <w:pStyle w:val="a4"/>
        <w:rPr>
          <w:lang w:val="en-US"/>
        </w:rPr>
      </w:pPr>
      <w:r>
        <w:rPr>
          <w:rStyle w:val="a6"/>
        </w:rPr>
        <w:footnoteRef/>
      </w:r>
      <w:r w:rsidRPr="00C52FC3">
        <w:rPr>
          <w:lang w:val="en-US"/>
        </w:rPr>
        <w:t xml:space="preserve"> </w:t>
      </w:r>
      <w:r w:rsidR="009469BB" w:rsidRPr="008B503D">
        <w:rPr>
          <w:rFonts w:ascii="Times New Roman" w:hAnsi="Times New Roman" w:cs="Times New Roman"/>
          <w:lang w:val="en-US"/>
        </w:rPr>
        <w:t>Int</w:t>
      </w:r>
      <w:r w:rsidR="009469BB">
        <w:rPr>
          <w:rFonts w:ascii="Times New Roman" w:hAnsi="Times New Roman" w:cs="Times New Roman"/>
          <w:lang w:val="en-US"/>
        </w:rPr>
        <w:t>ernational Accounting Standard 27</w:t>
      </w:r>
      <w:r w:rsidR="009469BB" w:rsidRPr="008B503D">
        <w:rPr>
          <w:rFonts w:ascii="Times New Roman" w:hAnsi="Times New Roman" w:cs="Times New Roman"/>
          <w:lang w:val="en-US"/>
        </w:rPr>
        <w:t xml:space="preserve"> (</w:t>
      </w:r>
      <w:r w:rsidR="009469BB">
        <w:rPr>
          <w:rFonts w:ascii="Times New Roman" w:hAnsi="Times New Roman" w:cs="Times New Roman"/>
          <w:lang w:val="en-US"/>
        </w:rPr>
        <w:t>IAS 27</w:t>
      </w:r>
      <w:r w:rsidR="009469BB" w:rsidRPr="008B503D">
        <w:rPr>
          <w:rFonts w:ascii="Times New Roman" w:hAnsi="Times New Roman" w:cs="Times New Roman"/>
          <w:lang w:val="en-US"/>
        </w:rPr>
        <w:t xml:space="preserve">) - </w:t>
      </w:r>
      <w:r w:rsidR="009469BB" w:rsidRPr="00FD735D">
        <w:rPr>
          <w:rFonts w:ascii="Times New Roman" w:hAnsi="Times New Roman" w:cs="Times New Roman"/>
          <w:lang w:val="en-US"/>
        </w:rPr>
        <w:t>Consolidated and separate financial statement</w:t>
      </w:r>
      <w:r w:rsidR="009469BB" w:rsidRPr="008B503D">
        <w:rPr>
          <w:rFonts w:ascii="Times New Roman" w:hAnsi="Times New Roman" w:cs="Times New Roman"/>
          <w:lang w:val="en-US"/>
        </w:rPr>
        <w:t xml:space="preserve"> URL: </w:t>
      </w:r>
      <w:hyperlink r:id="rId8" w:history="1">
        <w:r w:rsidR="009469BB" w:rsidRPr="008B503D">
          <w:rPr>
            <w:rStyle w:val="ad"/>
            <w:rFonts w:ascii="Times New Roman" w:hAnsi="Times New Roman" w:cs="Times New Roman"/>
            <w:lang w:val="en-US"/>
          </w:rPr>
          <w:t>https://www.iasplus.com/en/standards/ias/ias</w:t>
        </w:r>
        <w:r w:rsidR="009469BB">
          <w:rPr>
            <w:rStyle w:val="ad"/>
            <w:rFonts w:ascii="Times New Roman" w:hAnsi="Times New Roman" w:cs="Times New Roman"/>
            <w:lang w:val="en-US"/>
          </w:rPr>
          <w:t>27</w:t>
        </w:r>
      </w:hyperlink>
      <w:r w:rsidR="009469BB" w:rsidRPr="008B503D">
        <w:rPr>
          <w:rFonts w:ascii="Times New Roman" w:hAnsi="Times New Roman" w:cs="Times New Roman"/>
          <w:lang w:val="en-US"/>
        </w:rPr>
        <w:t xml:space="preserve"> (</w:t>
      </w:r>
      <w:r w:rsidR="009469BB" w:rsidRPr="008B503D">
        <w:rPr>
          <w:rFonts w:ascii="Times New Roman" w:hAnsi="Times New Roman" w:cs="Times New Roman"/>
        </w:rPr>
        <w:t>Дата</w:t>
      </w:r>
      <w:r w:rsidR="009469BB" w:rsidRPr="009469BB">
        <w:rPr>
          <w:rFonts w:ascii="Times New Roman" w:hAnsi="Times New Roman" w:cs="Times New Roman"/>
          <w:lang w:val="en-US"/>
        </w:rPr>
        <w:t xml:space="preserve"> </w:t>
      </w:r>
      <w:r w:rsidR="009469BB" w:rsidRPr="008B503D">
        <w:rPr>
          <w:rFonts w:ascii="Times New Roman" w:hAnsi="Times New Roman" w:cs="Times New Roman"/>
        </w:rPr>
        <w:t>обращения</w:t>
      </w:r>
      <w:r w:rsidR="009469BB" w:rsidRPr="008B503D">
        <w:rPr>
          <w:rFonts w:ascii="Times New Roman" w:hAnsi="Times New Roman" w:cs="Times New Roman"/>
          <w:lang w:val="en-US"/>
        </w:rPr>
        <w:t xml:space="preserve">: </w:t>
      </w:r>
      <w:r w:rsidR="009469BB" w:rsidRPr="009469BB">
        <w:rPr>
          <w:rFonts w:ascii="Times New Roman" w:hAnsi="Times New Roman" w:cs="Times New Roman"/>
          <w:lang w:val="en-US"/>
        </w:rPr>
        <w:t>04.03.2018)</w:t>
      </w:r>
    </w:p>
  </w:footnote>
  <w:footnote w:id="30">
    <w:p w14:paraId="66D73D07" w14:textId="317574E3" w:rsidR="009469BB" w:rsidRPr="009469BB" w:rsidRDefault="009469BB">
      <w:pPr>
        <w:pStyle w:val="a4"/>
        <w:rPr>
          <w:lang w:val="en-US"/>
        </w:rPr>
      </w:pPr>
      <w:r>
        <w:rPr>
          <w:rStyle w:val="a6"/>
        </w:rPr>
        <w:footnoteRef/>
      </w:r>
      <w:r w:rsidRPr="009469BB">
        <w:rPr>
          <w:lang w:val="en-US"/>
        </w:rPr>
        <w:t xml:space="preserve"> </w:t>
      </w:r>
      <w:r w:rsidRPr="00A80065">
        <w:rPr>
          <w:rFonts w:ascii="Times New Roman" w:hAnsi="Times New Roman" w:cs="Times New Roman"/>
          <w:lang w:val="en-US"/>
        </w:rPr>
        <w:t>Michael J. Jones. Creative Accounting, Fraud and International Accounting Scandals // Wiley: Chichester, 2011, p.5.</w:t>
      </w:r>
    </w:p>
  </w:footnote>
  <w:footnote w:id="31">
    <w:p w14:paraId="5C97C0DB" w14:textId="77777777" w:rsidR="00A80065" w:rsidRPr="009469BB" w:rsidRDefault="00A80065" w:rsidP="00001898">
      <w:pPr>
        <w:pStyle w:val="a4"/>
        <w:jc w:val="both"/>
        <w:rPr>
          <w:rFonts w:ascii="Times New Roman" w:hAnsi="Times New Roman" w:cs="Times New Roman"/>
          <w:lang w:val="en-US"/>
        </w:rPr>
      </w:pPr>
      <w:r w:rsidRPr="009469BB">
        <w:rPr>
          <w:rStyle w:val="a6"/>
          <w:rFonts w:ascii="Times New Roman" w:hAnsi="Times New Roman" w:cs="Times New Roman"/>
        </w:rPr>
        <w:footnoteRef/>
      </w:r>
      <w:r w:rsidRPr="009469BB">
        <w:rPr>
          <w:rFonts w:ascii="Times New Roman" w:hAnsi="Times New Roman" w:cs="Times New Roman"/>
          <w:lang w:val="en-US"/>
        </w:rPr>
        <w:t xml:space="preserve"> Chorafas D., Parmalat: a case study on leveraging corporate assets // The Management of Equity Investments, chapter 15, 2005, pp. 341-370</w:t>
      </w:r>
    </w:p>
  </w:footnote>
  <w:footnote w:id="32">
    <w:p w14:paraId="44CE75E3" w14:textId="77777777" w:rsidR="00A80065" w:rsidRPr="009469BB" w:rsidRDefault="00A80065" w:rsidP="00001898">
      <w:pPr>
        <w:pStyle w:val="a4"/>
        <w:jc w:val="both"/>
        <w:rPr>
          <w:rFonts w:ascii="Times New Roman" w:hAnsi="Times New Roman" w:cs="Times New Roman"/>
          <w:lang w:val="en-US"/>
        </w:rPr>
      </w:pPr>
      <w:r w:rsidRPr="009469BB">
        <w:rPr>
          <w:rStyle w:val="a6"/>
          <w:rFonts w:ascii="Times New Roman" w:hAnsi="Times New Roman" w:cs="Times New Roman"/>
        </w:rPr>
        <w:footnoteRef/>
      </w:r>
      <w:r w:rsidRPr="009469BB">
        <w:rPr>
          <w:rFonts w:ascii="Times New Roman" w:hAnsi="Times New Roman" w:cs="Times New Roman"/>
          <w:lang w:val="en-US"/>
        </w:rPr>
        <w:t xml:space="preserve"> Buchanan B., Yang T., The benefits and costs of controlling shareholders: the rise and fall of Parmalat // Research in Intenational Business and Finance, vol. 19, issue 1, 2005, pp. 27-52</w:t>
      </w:r>
    </w:p>
  </w:footnote>
  <w:footnote w:id="33">
    <w:p w14:paraId="1DA2F287" w14:textId="77777777" w:rsidR="00A80065" w:rsidRPr="009469BB" w:rsidRDefault="00A80065" w:rsidP="00001898">
      <w:pPr>
        <w:pStyle w:val="a4"/>
        <w:jc w:val="both"/>
        <w:rPr>
          <w:rFonts w:ascii="Times New Roman" w:hAnsi="Times New Roman" w:cs="Times New Roman"/>
          <w:lang w:val="en-US"/>
        </w:rPr>
      </w:pPr>
      <w:r w:rsidRPr="009469BB">
        <w:rPr>
          <w:rFonts w:ascii="Times New Roman" w:hAnsi="Times New Roman" w:cs="Times New Roman"/>
          <w:lang w:val="en-US"/>
        </w:rPr>
        <w:footnoteRef/>
      </w:r>
      <w:r w:rsidRPr="009469BB">
        <w:rPr>
          <w:rFonts w:ascii="Times New Roman" w:hAnsi="Times New Roman" w:cs="Times New Roman"/>
          <w:lang w:val="en-US"/>
        </w:rPr>
        <w:t xml:space="preserve"> Frunza M.C., Solving Modern Crime in Financial Markets: Chapter 4D – Enron – WorldCom // Analytics and Case Studies, 2016, pp. 393-401</w:t>
      </w:r>
    </w:p>
  </w:footnote>
  <w:footnote w:id="34">
    <w:p w14:paraId="0F3EF931" w14:textId="77777777" w:rsidR="00A80065" w:rsidRPr="009469BB" w:rsidRDefault="00A80065" w:rsidP="00001898">
      <w:pPr>
        <w:pStyle w:val="a4"/>
        <w:jc w:val="both"/>
        <w:rPr>
          <w:rFonts w:ascii="Times New Roman" w:hAnsi="Times New Roman" w:cs="Times New Roman"/>
          <w:lang w:val="en-US"/>
        </w:rPr>
      </w:pPr>
      <w:r w:rsidRPr="009469BB">
        <w:rPr>
          <w:rFonts w:ascii="Times New Roman" w:hAnsi="Times New Roman" w:cs="Times New Roman"/>
          <w:lang w:val="en-US"/>
        </w:rPr>
        <w:footnoteRef/>
      </w:r>
      <w:r w:rsidRPr="009469BB">
        <w:rPr>
          <w:rFonts w:ascii="Times New Roman" w:hAnsi="Times New Roman" w:cs="Times New Roman"/>
          <w:lang w:val="en-US"/>
        </w:rPr>
        <w:t xml:space="preserve"> Lokanan M., Challenges to the fraud triangle: Questions on its usefulness // Accounting Forum, vol. 39, issue 3, 2015 pp. 201-224</w:t>
      </w:r>
    </w:p>
  </w:footnote>
  <w:footnote w:id="35">
    <w:p w14:paraId="537C0B4B" w14:textId="4C632E17" w:rsidR="00A80065" w:rsidRPr="009469BB" w:rsidRDefault="00A80065" w:rsidP="009469BB">
      <w:pPr>
        <w:pStyle w:val="a4"/>
        <w:jc w:val="both"/>
        <w:rPr>
          <w:rFonts w:ascii="Times New Roman" w:hAnsi="Times New Roman" w:cs="Times New Roman"/>
        </w:rPr>
      </w:pPr>
      <w:r w:rsidRPr="009469BB">
        <w:rPr>
          <w:rFonts w:ascii="Times New Roman" w:hAnsi="Times New Roman" w:cs="Times New Roman"/>
          <w:vertAlign w:val="superscript"/>
          <w:lang w:val="en-US"/>
        </w:rPr>
        <w:footnoteRef/>
      </w:r>
      <w:r w:rsidRPr="009469BB">
        <w:rPr>
          <w:rFonts w:ascii="Times New Roman" w:hAnsi="Times New Roman" w:cs="Times New Roman"/>
        </w:rPr>
        <w:t xml:space="preserve"> </w:t>
      </w:r>
      <w:r w:rsidR="009469BB" w:rsidRPr="009469BB">
        <w:rPr>
          <w:rFonts w:ascii="Times New Roman" w:hAnsi="Times New Roman" w:cs="Times New Roman"/>
        </w:rPr>
        <w:t xml:space="preserve">СК возбудил дело о фальсификации документов в банке “Крыловский” // РИА Новости, 2017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9" w:history="1">
        <w:r w:rsidR="009469BB" w:rsidRPr="009469BB">
          <w:rPr>
            <w:rFonts w:ascii="Times New Roman" w:hAnsi="Times New Roman" w:cs="Times New Roman"/>
            <w:u w:val="single"/>
            <w:lang w:val="en-US"/>
          </w:rPr>
          <w:t>https</w:t>
        </w:r>
        <w:r w:rsidR="009469BB" w:rsidRPr="009469BB">
          <w:rPr>
            <w:rFonts w:ascii="Times New Roman" w:hAnsi="Times New Roman" w:cs="Times New Roman"/>
            <w:u w:val="single"/>
          </w:rPr>
          <w:t>://</w:t>
        </w:r>
        <w:r w:rsidR="009469BB" w:rsidRPr="009469BB">
          <w:rPr>
            <w:rFonts w:ascii="Times New Roman" w:hAnsi="Times New Roman" w:cs="Times New Roman"/>
            <w:u w:val="single"/>
            <w:lang w:val="en-US"/>
          </w:rPr>
          <w:t>ria</w:t>
        </w:r>
        <w:r w:rsidR="009469BB" w:rsidRPr="009469BB">
          <w:rPr>
            <w:rFonts w:ascii="Times New Roman" w:hAnsi="Times New Roman" w:cs="Times New Roman"/>
            <w:u w:val="single"/>
          </w:rPr>
          <w:t>.</w:t>
        </w:r>
        <w:r w:rsidR="009469BB" w:rsidRPr="009469BB">
          <w:rPr>
            <w:rFonts w:ascii="Times New Roman" w:hAnsi="Times New Roman" w:cs="Times New Roman"/>
            <w:u w:val="single"/>
            <w:lang w:val="en-US"/>
          </w:rPr>
          <w:t>ru</w:t>
        </w:r>
        <w:r w:rsidR="009469BB" w:rsidRPr="009469BB">
          <w:rPr>
            <w:rFonts w:ascii="Times New Roman" w:hAnsi="Times New Roman" w:cs="Times New Roman"/>
            <w:u w:val="single"/>
          </w:rPr>
          <w:t>/</w:t>
        </w:r>
        <w:r w:rsidR="009469BB" w:rsidRPr="009469BB">
          <w:rPr>
            <w:rFonts w:ascii="Times New Roman" w:hAnsi="Times New Roman" w:cs="Times New Roman"/>
            <w:u w:val="single"/>
            <w:lang w:val="en-US"/>
          </w:rPr>
          <w:t>economy</w:t>
        </w:r>
        <w:r w:rsidR="009469BB" w:rsidRPr="009469BB">
          <w:rPr>
            <w:rFonts w:ascii="Times New Roman" w:hAnsi="Times New Roman" w:cs="Times New Roman"/>
            <w:u w:val="single"/>
          </w:rPr>
          <w:t>/20170908/1502051185.</w:t>
        </w:r>
        <w:r w:rsidR="009469BB" w:rsidRPr="009469BB">
          <w:rPr>
            <w:rFonts w:ascii="Times New Roman" w:hAnsi="Times New Roman" w:cs="Times New Roman"/>
            <w:u w:val="single"/>
            <w:lang w:val="en-US"/>
          </w:rPr>
          <w:t>html</w:t>
        </w:r>
      </w:hyperlink>
      <w:r w:rsidR="009469BB" w:rsidRPr="009469BB">
        <w:rPr>
          <w:rFonts w:ascii="Times New Roman" w:hAnsi="Times New Roman" w:cs="Times New Roman"/>
        </w:rPr>
        <w:t xml:space="preserve"> (Дата обращения: 14.03.2018)</w:t>
      </w:r>
    </w:p>
  </w:footnote>
  <w:footnote w:id="36">
    <w:p w14:paraId="58CA25AB" w14:textId="0CF7A8F1" w:rsidR="00A80065" w:rsidRPr="009469BB" w:rsidRDefault="00A80065" w:rsidP="009469BB">
      <w:pPr>
        <w:pStyle w:val="a4"/>
        <w:jc w:val="both"/>
        <w:rPr>
          <w:rFonts w:ascii="Times New Roman" w:hAnsi="Times New Roman" w:cs="Times New Roman"/>
        </w:rPr>
      </w:pPr>
      <w:r w:rsidRPr="009469BB">
        <w:rPr>
          <w:rFonts w:ascii="Times New Roman" w:hAnsi="Times New Roman" w:cs="Times New Roman"/>
          <w:vertAlign w:val="superscript"/>
          <w:lang w:val="en-US"/>
        </w:rPr>
        <w:footnoteRef/>
      </w:r>
      <w:r w:rsidRPr="009469BB">
        <w:rPr>
          <w:rFonts w:ascii="Times New Roman" w:hAnsi="Times New Roman" w:cs="Times New Roman"/>
        </w:rPr>
        <w:t xml:space="preserve"> </w:t>
      </w:r>
      <w:r w:rsidR="009469BB" w:rsidRPr="009469BB">
        <w:rPr>
          <w:rFonts w:ascii="Times New Roman" w:hAnsi="Times New Roman" w:cs="Times New Roman"/>
        </w:rPr>
        <w:t xml:space="preserve">Банк «Югра» заявил в суде о фальсификации его отчетности перед отзывом лицензии // Прайм Агентство Экономической Информации, 2017.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0" w:history="1">
        <w:r w:rsidR="009469BB" w:rsidRPr="009469BB">
          <w:rPr>
            <w:rStyle w:val="ad"/>
            <w:rFonts w:ascii="Times New Roman" w:hAnsi="Times New Roman" w:cs="Times New Roman"/>
            <w:color w:val="auto"/>
            <w:lang w:val="en-US"/>
          </w:rPr>
          <w:t>https</w:t>
        </w:r>
        <w:r w:rsidR="009469BB" w:rsidRPr="009469BB">
          <w:rPr>
            <w:rStyle w:val="ad"/>
            <w:rFonts w:ascii="Times New Roman" w:hAnsi="Times New Roman" w:cs="Times New Roman"/>
            <w:color w:val="auto"/>
          </w:rPr>
          <w:t>://1</w:t>
        </w:r>
        <w:r w:rsidR="009469BB" w:rsidRPr="009469BB">
          <w:rPr>
            <w:rStyle w:val="ad"/>
            <w:rFonts w:ascii="Times New Roman" w:hAnsi="Times New Roman" w:cs="Times New Roman"/>
            <w:color w:val="auto"/>
            <w:lang w:val="en-US"/>
          </w:rPr>
          <w:t>prime</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ru</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finance</w:t>
        </w:r>
        <w:r w:rsidR="009469BB" w:rsidRPr="009469BB">
          <w:rPr>
            <w:rStyle w:val="ad"/>
            <w:rFonts w:ascii="Times New Roman" w:hAnsi="Times New Roman" w:cs="Times New Roman"/>
            <w:color w:val="auto"/>
          </w:rPr>
          <w:t>/20171218/828268304.</w:t>
        </w:r>
        <w:r w:rsidR="009469BB" w:rsidRPr="009469BB">
          <w:rPr>
            <w:rStyle w:val="ad"/>
            <w:rFonts w:ascii="Times New Roman" w:hAnsi="Times New Roman" w:cs="Times New Roman"/>
            <w:color w:val="auto"/>
            <w:lang w:val="en-US"/>
          </w:rPr>
          <w:t>html</w:t>
        </w:r>
      </w:hyperlink>
      <w:r w:rsidR="009469BB" w:rsidRPr="009469BB">
        <w:rPr>
          <w:rFonts w:ascii="Times New Roman" w:hAnsi="Times New Roman" w:cs="Times New Roman"/>
        </w:rPr>
        <w:t xml:space="preserve"> (Дата обращения: 14.03.2018)</w:t>
      </w:r>
    </w:p>
  </w:footnote>
  <w:footnote w:id="37">
    <w:p w14:paraId="5E1400C3" w14:textId="3FAEA644" w:rsidR="00A80065" w:rsidRPr="009469BB" w:rsidRDefault="00A80065" w:rsidP="009469BB">
      <w:pPr>
        <w:pStyle w:val="a4"/>
        <w:jc w:val="both"/>
        <w:rPr>
          <w:rFonts w:ascii="Times New Roman" w:hAnsi="Times New Roman" w:cs="Times New Roman"/>
        </w:rPr>
      </w:pPr>
      <w:r w:rsidRPr="009469BB">
        <w:rPr>
          <w:rFonts w:ascii="Times New Roman" w:hAnsi="Times New Roman" w:cs="Times New Roman"/>
          <w:vertAlign w:val="superscript"/>
          <w:lang w:val="en-US"/>
        </w:rPr>
        <w:footnoteRef/>
      </w:r>
      <w:r w:rsidR="009469BB" w:rsidRPr="009469BB">
        <w:rPr>
          <w:rFonts w:ascii="Times New Roman" w:hAnsi="Times New Roman" w:cs="Times New Roman"/>
        </w:rPr>
        <w:t xml:space="preserve">Что случилось с "ВИМ-Авиа": главное // РБК, 2017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1" w:history="1">
        <w:r w:rsidR="009469BB" w:rsidRPr="009469BB">
          <w:rPr>
            <w:rStyle w:val="ad"/>
            <w:rFonts w:ascii="Times New Roman" w:hAnsi="Times New Roman" w:cs="Times New Roman"/>
            <w:color w:val="auto"/>
            <w:lang w:val="en-US"/>
          </w:rPr>
          <w:t>https</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www</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rbc</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ru</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business</w:t>
        </w:r>
        <w:r w:rsidR="009469BB" w:rsidRPr="009469BB">
          <w:rPr>
            <w:rStyle w:val="ad"/>
            <w:rFonts w:ascii="Times New Roman" w:hAnsi="Times New Roman" w:cs="Times New Roman"/>
            <w:color w:val="auto"/>
          </w:rPr>
          <w:t>/28/09/2017/59</w:t>
        </w:r>
        <w:r w:rsidR="009469BB" w:rsidRPr="009469BB">
          <w:rPr>
            <w:rStyle w:val="ad"/>
            <w:rFonts w:ascii="Times New Roman" w:hAnsi="Times New Roman" w:cs="Times New Roman"/>
            <w:color w:val="auto"/>
            <w:lang w:val="en-US"/>
          </w:rPr>
          <w:t>cce</w:t>
        </w:r>
        <w:r w:rsidR="009469BB" w:rsidRPr="009469BB">
          <w:rPr>
            <w:rStyle w:val="ad"/>
            <w:rFonts w:ascii="Times New Roman" w:hAnsi="Times New Roman" w:cs="Times New Roman"/>
            <w:color w:val="auto"/>
          </w:rPr>
          <w:t>1</w:t>
        </w:r>
        <w:r w:rsidR="009469BB" w:rsidRPr="009469BB">
          <w:rPr>
            <w:rStyle w:val="ad"/>
            <w:rFonts w:ascii="Times New Roman" w:hAnsi="Times New Roman" w:cs="Times New Roman"/>
            <w:color w:val="auto"/>
            <w:lang w:val="en-US"/>
          </w:rPr>
          <w:t>a</w:t>
        </w:r>
        <w:r w:rsidR="009469BB" w:rsidRPr="009469BB">
          <w:rPr>
            <w:rStyle w:val="ad"/>
            <w:rFonts w:ascii="Times New Roman" w:hAnsi="Times New Roman" w:cs="Times New Roman"/>
            <w:color w:val="auto"/>
          </w:rPr>
          <w:t>79</w:t>
        </w:r>
        <w:r w:rsidR="009469BB" w:rsidRPr="009469BB">
          <w:rPr>
            <w:rStyle w:val="ad"/>
            <w:rFonts w:ascii="Times New Roman" w:hAnsi="Times New Roman" w:cs="Times New Roman"/>
            <w:color w:val="auto"/>
            <w:lang w:val="en-US"/>
          </w:rPr>
          <w:t>a</w:t>
        </w:r>
        <w:r w:rsidR="009469BB" w:rsidRPr="009469BB">
          <w:rPr>
            <w:rStyle w:val="ad"/>
            <w:rFonts w:ascii="Times New Roman" w:hAnsi="Times New Roman" w:cs="Times New Roman"/>
            <w:color w:val="auto"/>
          </w:rPr>
          <w:t>794759</w:t>
        </w:r>
        <w:r w:rsidR="009469BB" w:rsidRPr="009469BB">
          <w:rPr>
            <w:rStyle w:val="ad"/>
            <w:rFonts w:ascii="Times New Roman" w:hAnsi="Times New Roman" w:cs="Times New Roman"/>
            <w:color w:val="auto"/>
            <w:lang w:val="en-US"/>
          </w:rPr>
          <w:t>c</w:t>
        </w:r>
        <w:r w:rsidR="009469BB" w:rsidRPr="009469BB">
          <w:rPr>
            <w:rStyle w:val="ad"/>
            <w:rFonts w:ascii="Times New Roman" w:hAnsi="Times New Roman" w:cs="Times New Roman"/>
            <w:color w:val="auto"/>
          </w:rPr>
          <w:t>43</w:t>
        </w:r>
        <w:r w:rsidR="009469BB" w:rsidRPr="009469BB">
          <w:rPr>
            <w:rStyle w:val="ad"/>
            <w:rFonts w:ascii="Times New Roman" w:hAnsi="Times New Roman" w:cs="Times New Roman"/>
            <w:color w:val="auto"/>
            <w:lang w:val="en-US"/>
          </w:rPr>
          <w:t>a</w:t>
        </w:r>
        <w:r w:rsidR="009469BB" w:rsidRPr="009469BB">
          <w:rPr>
            <w:rStyle w:val="ad"/>
            <w:rFonts w:ascii="Times New Roman" w:hAnsi="Times New Roman" w:cs="Times New Roman"/>
            <w:color w:val="auto"/>
          </w:rPr>
          <w:t>553</w:t>
        </w:r>
        <w:r w:rsidR="009469BB" w:rsidRPr="009469BB">
          <w:rPr>
            <w:rStyle w:val="ad"/>
            <w:rFonts w:ascii="Times New Roman" w:hAnsi="Times New Roman" w:cs="Times New Roman"/>
            <w:color w:val="auto"/>
            <w:lang w:val="en-US"/>
          </w:rPr>
          <w:t>b</w:t>
        </w:r>
      </w:hyperlink>
      <w:r w:rsidR="009469BB" w:rsidRPr="009469BB">
        <w:rPr>
          <w:rFonts w:ascii="Times New Roman" w:hAnsi="Times New Roman" w:cs="Times New Roman"/>
        </w:rPr>
        <w:t xml:space="preserve"> (Дата обращения: 14.03.2018)</w:t>
      </w:r>
    </w:p>
  </w:footnote>
  <w:footnote w:id="38">
    <w:p w14:paraId="406E2B68" w14:textId="359D77AE" w:rsidR="00A80065" w:rsidRPr="009469BB" w:rsidRDefault="00A80065" w:rsidP="009469BB">
      <w:pPr>
        <w:pStyle w:val="a4"/>
        <w:jc w:val="both"/>
        <w:rPr>
          <w:rFonts w:ascii="Times New Roman" w:hAnsi="Times New Roman" w:cs="Times New Roman"/>
        </w:rPr>
      </w:pPr>
      <w:r w:rsidRPr="009469BB">
        <w:rPr>
          <w:rFonts w:ascii="Times New Roman" w:hAnsi="Times New Roman" w:cs="Times New Roman"/>
          <w:vertAlign w:val="superscript"/>
          <w:lang w:val="en-US"/>
        </w:rPr>
        <w:footnoteRef/>
      </w:r>
      <w:r w:rsidRPr="009469BB">
        <w:rPr>
          <w:rFonts w:ascii="Times New Roman" w:hAnsi="Times New Roman" w:cs="Times New Roman"/>
        </w:rPr>
        <w:t xml:space="preserve"> </w:t>
      </w:r>
      <w:r w:rsidR="009469BB" w:rsidRPr="009469BB">
        <w:rPr>
          <w:rFonts w:ascii="Times New Roman" w:hAnsi="Times New Roman" w:cs="Times New Roman"/>
        </w:rPr>
        <w:t xml:space="preserve">Новое дело "ВИМ-Авиа": владельцы авиакомпании толкали бухгалтерию на подлог // </w:t>
      </w:r>
      <w:r w:rsidR="009469BB" w:rsidRPr="009469BB">
        <w:rPr>
          <w:rFonts w:ascii="Times New Roman" w:hAnsi="Times New Roman" w:cs="Times New Roman"/>
          <w:lang w:val="en-US"/>
        </w:rPr>
        <w:t>Forbes</w:t>
      </w:r>
      <w:r w:rsidR="009469BB" w:rsidRPr="009469BB">
        <w:rPr>
          <w:rFonts w:ascii="Times New Roman" w:hAnsi="Times New Roman" w:cs="Times New Roman"/>
        </w:rPr>
        <w:t xml:space="preserve">, 2017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2" w:history="1">
        <w:r w:rsidR="009469BB" w:rsidRPr="009469BB">
          <w:rPr>
            <w:rStyle w:val="ad"/>
            <w:rFonts w:ascii="Times New Roman" w:hAnsi="Times New Roman" w:cs="Times New Roman"/>
            <w:color w:val="auto"/>
            <w:lang w:val="en-US"/>
          </w:rPr>
          <w:t>http</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www</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forbes</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ru</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biznes</w:t>
        </w:r>
        <w:r w:rsidR="009469BB" w:rsidRPr="009469BB">
          <w:rPr>
            <w:rStyle w:val="ad"/>
            <w:rFonts w:ascii="Times New Roman" w:hAnsi="Times New Roman" w:cs="Times New Roman"/>
            <w:color w:val="auto"/>
          </w:rPr>
          <w:t>/351581</w:t>
        </w:r>
      </w:hyperlink>
      <w:r w:rsidR="009469BB" w:rsidRPr="009469BB">
        <w:rPr>
          <w:rFonts w:ascii="Times New Roman" w:hAnsi="Times New Roman" w:cs="Times New Roman"/>
        </w:rPr>
        <w:t xml:space="preserve"> (Дата обращения: 14.03.2018)</w:t>
      </w:r>
    </w:p>
  </w:footnote>
  <w:footnote w:id="39">
    <w:p w14:paraId="5D840434" w14:textId="77777777" w:rsidR="00A80065" w:rsidRPr="009469BB" w:rsidRDefault="00A80065" w:rsidP="00001898">
      <w:pPr>
        <w:pStyle w:val="a4"/>
        <w:jc w:val="both"/>
        <w:rPr>
          <w:rFonts w:ascii="Times New Roman" w:hAnsi="Times New Roman" w:cs="Times New Roman"/>
        </w:rPr>
      </w:pPr>
      <w:r w:rsidRPr="009469BB">
        <w:rPr>
          <w:rFonts w:ascii="Times New Roman" w:hAnsi="Times New Roman" w:cs="Times New Roman"/>
          <w:vertAlign w:val="superscript"/>
          <w:lang w:val="en-US"/>
        </w:rPr>
        <w:footnoteRef/>
      </w:r>
      <w:r w:rsidRPr="009469BB">
        <w:rPr>
          <w:rFonts w:ascii="Times New Roman" w:hAnsi="Times New Roman" w:cs="Times New Roman"/>
        </w:rPr>
        <w:t xml:space="preserve">  Консолидированная финансовая отчетность ОАО “Авиационная Компания “Трансаэро” и дочерние предприятия за год, закончившийся 31 декабря 2014 года. </w:t>
      </w:r>
    </w:p>
  </w:footnote>
  <w:footnote w:id="40">
    <w:p w14:paraId="2CA22D69" w14:textId="065A9680" w:rsidR="00A80065" w:rsidRPr="009469BB" w:rsidRDefault="00A80065" w:rsidP="00001898">
      <w:pPr>
        <w:pStyle w:val="a4"/>
        <w:jc w:val="both"/>
        <w:rPr>
          <w:rFonts w:ascii="Times New Roman" w:hAnsi="Times New Roman" w:cs="Times New Roman"/>
        </w:rPr>
      </w:pPr>
      <w:r w:rsidRPr="009469BB">
        <w:rPr>
          <w:rFonts w:ascii="Times New Roman" w:hAnsi="Times New Roman" w:cs="Times New Roman"/>
          <w:vertAlign w:val="superscript"/>
          <w:lang w:val="en-US"/>
        </w:rPr>
        <w:footnoteRef/>
      </w:r>
      <w:r w:rsidRPr="009469BB">
        <w:rPr>
          <w:rFonts w:ascii="Times New Roman" w:hAnsi="Times New Roman" w:cs="Times New Roman"/>
        </w:rPr>
        <w:t xml:space="preserve"> </w:t>
      </w:r>
      <w:r w:rsidR="009469BB" w:rsidRPr="009469BB">
        <w:rPr>
          <w:rFonts w:ascii="Times New Roman" w:hAnsi="Times New Roman" w:cs="Times New Roman"/>
        </w:rPr>
        <w:t xml:space="preserve">«Трансаэро» сильно переоценила свой бренд // Ведомости, 2015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3" w:history="1">
        <w:r w:rsidR="009469BB" w:rsidRPr="009469BB">
          <w:rPr>
            <w:rStyle w:val="ad"/>
            <w:rFonts w:ascii="Times New Roman" w:hAnsi="Times New Roman" w:cs="Times New Roman"/>
            <w:lang w:val="en-US"/>
          </w:rPr>
          <w:t>https</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www</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vedomosti</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ru</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business</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articles</w:t>
        </w:r>
        <w:r w:rsidR="009469BB" w:rsidRPr="009469BB">
          <w:rPr>
            <w:rStyle w:val="ad"/>
            <w:rFonts w:ascii="Times New Roman" w:hAnsi="Times New Roman" w:cs="Times New Roman"/>
          </w:rPr>
          <w:t>/2015/09/16/608886</w:t>
        </w:r>
      </w:hyperlink>
      <w:r w:rsidR="009469BB" w:rsidRPr="009469BB">
        <w:rPr>
          <w:rFonts w:ascii="Times New Roman" w:hAnsi="Times New Roman" w:cs="Times New Roman"/>
        </w:rPr>
        <w:t xml:space="preserve"> (Дата обращения: 07.02.2018)</w:t>
      </w:r>
    </w:p>
  </w:footnote>
  <w:footnote w:id="41">
    <w:p w14:paraId="0E16AA40" w14:textId="5D35CCFB" w:rsidR="00A80065" w:rsidRPr="009469BB" w:rsidRDefault="00A80065" w:rsidP="009469BB">
      <w:pPr>
        <w:pStyle w:val="a4"/>
        <w:jc w:val="both"/>
      </w:pPr>
      <w:r>
        <w:rPr>
          <w:rStyle w:val="a6"/>
        </w:rPr>
        <w:footnoteRef/>
      </w:r>
      <w:r w:rsidRPr="009469BB">
        <w:rPr>
          <w:lang w:val="en-US"/>
        </w:rPr>
        <w:t xml:space="preserve"> </w:t>
      </w:r>
      <w:r w:rsidR="009469BB" w:rsidRPr="009469BB">
        <w:rPr>
          <w:rFonts w:ascii="Times New Roman" w:hAnsi="Times New Roman" w:cs="Times New Roman"/>
          <w:lang w:val="en-US"/>
        </w:rPr>
        <w:t>Winning in the Business of Sports // A.T. Kearney 2014. p.4. URL</w:t>
      </w:r>
      <w:r w:rsidR="009469BB" w:rsidRPr="009469BB">
        <w:rPr>
          <w:rFonts w:ascii="Times New Roman" w:hAnsi="Times New Roman" w:cs="Times New Roman"/>
        </w:rPr>
        <w:t xml:space="preserve">: </w:t>
      </w:r>
      <w:hyperlink r:id="rId14" w:history="1">
        <w:r w:rsidR="009469BB" w:rsidRPr="009469BB">
          <w:rPr>
            <w:rStyle w:val="ad"/>
            <w:color w:val="auto"/>
            <w:lang w:val="en-US"/>
          </w:rPr>
          <w:t>https</w:t>
        </w:r>
        <w:r w:rsidR="009469BB" w:rsidRPr="009469BB">
          <w:rPr>
            <w:rStyle w:val="ad"/>
            <w:color w:val="auto"/>
          </w:rPr>
          <w:t>://</w:t>
        </w:r>
        <w:r w:rsidR="009469BB" w:rsidRPr="009469BB">
          <w:rPr>
            <w:rStyle w:val="ad"/>
            <w:color w:val="auto"/>
            <w:lang w:val="en-US"/>
          </w:rPr>
          <w:t>www</w:t>
        </w:r>
        <w:r w:rsidR="009469BB" w:rsidRPr="009469BB">
          <w:rPr>
            <w:rStyle w:val="ad"/>
            <w:color w:val="auto"/>
          </w:rPr>
          <w:t>.</w:t>
        </w:r>
        <w:r w:rsidR="009469BB" w:rsidRPr="009469BB">
          <w:rPr>
            <w:rStyle w:val="ad"/>
            <w:color w:val="auto"/>
            <w:lang w:val="en-US"/>
          </w:rPr>
          <w:t>atkearney</w:t>
        </w:r>
        <w:r w:rsidR="009469BB" w:rsidRPr="009469BB">
          <w:rPr>
            <w:rStyle w:val="ad"/>
            <w:color w:val="auto"/>
          </w:rPr>
          <w:t>.</w:t>
        </w:r>
        <w:r w:rsidR="009469BB" w:rsidRPr="009469BB">
          <w:rPr>
            <w:rStyle w:val="ad"/>
            <w:color w:val="auto"/>
            <w:lang w:val="en-US"/>
          </w:rPr>
          <w:t>com</w:t>
        </w:r>
        <w:r w:rsidR="009469BB" w:rsidRPr="009469BB">
          <w:rPr>
            <w:rStyle w:val="ad"/>
            <w:color w:val="auto"/>
          </w:rPr>
          <w:t>/</w:t>
        </w:r>
        <w:r w:rsidR="009469BB" w:rsidRPr="009469BB">
          <w:rPr>
            <w:rStyle w:val="ad"/>
            <w:color w:val="auto"/>
            <w:lang w:val="en-US"/>
          </w:rPr>
          <w:t>communications</w:t>
        </w:r>
        <w:r w:rsidR="009469BB" w:rsidRPr="009469BB">
          <w:rPr>
            <w:rStyle w:val="ad"/>
            <w:color w:val="auto"/>
          </w:rPr>
          <w:t>-</w:t>
        </w:r>
        <w:r w:rsidR="009469BB" w:rsidRPr="009469BB">
          <w:rPr>
            <w:rStyle w:val="ad"/>
            <w:color w:val="auto"/>
            <w:lang w:val="en-US"/>
          </w:rPr>
          <w:t>media</w:t>
        </w:r>
        <w:r w:rsidR="009469BB" w:rsidRPr="009469BB">
          <w:rPr>
            <w:rStyle w:val="ad"/>
            <w:color w:val="auto"/>
          </w:rPr>
          <w:t>-</w:t>
        </w:r>
        <w:r w:rsidR="009469BB" w:rsidRPr="009469BB">
          <w:rPr>
            <w:rStyle w:val="ad"/>
            <w:color w:val="auto"/>
            <w:lang w:val="en-US"/>
          </w:rPr>
          <w:t>technology</w:t>
        </w:r>
        <w:r w:rsidR="009469BB" w:rsidRPr="009469BB">
          <w:rPr>
            <w:rStyle w:val="ad"/>
            <w:color w:val="auto"/>
          </w:rPr>
          <w:t>/</w:t>
        </w:r>
        <w:r w:rsidR="009469BB" w:rsidRPr="009469BB">
          <w:rPr>
            <w:rStyle w:val="ad"/>
            <w:color w:val="auto"/>
            <w:lang w:val="en-US"/>
          </w:rPr>
          <w:t>article</w:t>
        </w:r>
        <w:r w:rsidR="009469BB" w:rsidRPr="009469BB">
          <w:rPr>
            <w:rStyle w:val="ad"/>
            <w:color w:val="auto"/>
          </w:rPr>
          <w:t>?/</w:t>
        </w:r>
        <w:r w:rsidR="009469BB" w:rsidRPr="009469BB">
          <w:rPr>
            <w:rStyle w:val="ad"/>
            <w:color w:val="auto"/>
            <w:lang w:val="en-US"/>
          </w:rPr>
          <w:t>a</w:t>
        </w:r>
        <w:r w:rsidR="009469BB" w:rsidRPr="009469BB">
          <w:rPr>
            <w:rStyle w:val="ad"/>
            <w:color w:val="auto"/>
          </w:rPr>
          <w:t>/</w:t>
        </w:r>
        <w:r w:rsidR="009469BB" w:rsidRPr="009469BB">
          <w:rPr>
            <w:rStyle w:val="ad"/>
            <w:color w:val="auto"/>
            <w:lang w:val="en-US"/>
          </w:rPr>
          <w:t>winning</w:t>
        </w:r>
        <w:r w:rsidR="009469BB" w:rsidRPr="009469BB">
          <w:rPr>
            <w:rStyle w:val="ad"/>
            <w:color w:val="auto"/>
          </w:rPr>
          <w:t>-</w:t>
        </w:r>
        <w:r w:rsidR="009469BB" w:rsidRPr="009469BB">
          <w:rPr>
            <w:rStyle w:val="ad"/>
            <w:color w:val="auto"/>
            <w:lang w:val="en-US"/>
          </w:rPr>
          <w:t>in</w:t>
        </w:r>
        <w:r w:rsidR="009469BB" w:rsidRPr="009469BB">
          <w:rPr>
            <w:rStyle w:val="ad"/>
            <w:color w:val="auto"/>
          </w:rPr>
          <w:t>-</w:t>
        </w:r>
        <w:r w:rsidR="009469BB" w:rsidRPr="009469BB">
          <w:rPr>
            <w:rStyle w:val="ad"/>
            <w:color w:val="auto"/>
            <w:lang w:val="en-US"/>
          </w:rPr>
          <w:t>the</w:t>
        </w:r>
        <w:r w:rsidR="009469BB" w:rsidRPr="009469BB">
          <w:rPr>
            <w:rStyle w:val="ad"/>
            <w:color w:val="auto"/>
          </w:rPr>
          <w:t>-</w:t>
        </w:r>
        <w:r w:rsidR="009469BB" w:rsidRPr="009469BB">
          <w:rPr>
            <w:rStyle w:val="ad"/>
            <w:color w:val="auto"/>
            <w:lang w:val="en-US"/>
          </w:rPr>
          <w:t>business</w:t>
        </w:r>
        <w:r w:rsidR="009469BB" w:rsidRPr="009469BB">
          <w:rPr>
            <w:rStyle w:val="ad"/>
            <w:color w:val="auto"/>
          </w:rPr>
          <w:t>-</w:t>
        </w:r>
        <w:r w:rsidR="009469BB" w:rsidRPr="009469BB">
          <w:rPr>
            <w:rStyle w:val="ad"/>
            <w:color w:val="auto"/>
            <w:lang w:val="en-US"/>
          </w:rPr>
          <w:t>of</w:t>
        </w:r>
        <w:r w:rsidR="009469BB" w:rsidRPr="009469BB">
          <w:rPr>
            <w:rStyle w:val="ad"/>
            <w:color w:val="auto"/>
          </w:rPr>
          <w:t>-</w:t>
        </w:r>
        <w:r w:rsidR="009469BB" w:rsidRPr="009469BB">
          <w:rPr>
            <w:rStyle w:val="ad"/>
            <w:color w:val="auto"/>
            <w:lang w:val="en-US"/>
          </w:rPr>
          <w:t>sports</w:t>
        </w:r>
      </w:hyperlink>
      <w:r w:rsidR="009469BB" w:rsidRPr="009469BB">
        <w:t xml:space="preserve"> </w:t>
      </w:r>
      <w:r w:rsidR="009469BB" w:rsidRPr="009469BB">
        <w:rPr>
          <w:rFonts w:ascii="Times New Roman" w:hAnsi="Times New Roman" w:cs="Times New Roman"/>
        </w:rPr>
        <w:t>(Дата обращения: 07.02.2018)</w:t>
      </w:r>
    </w:p>
  </w:footnote>
  <w:footnote w:id="42">
    <w:p w14:paraId="168E0922" w14:textId="34D038CD" w:rsidR="00A80065" w:rsidRPr="009469BB" w:rsidRDefault="00A80065" w:rsidP="009469BB">
      <w:pPr>
        <w:pStyle w:val="a4"/>
        <w:jc w:val="both"/>
      </w:pPr>
      <w:r w:rsidRPr="009469BB">
        <w:rPr>
          <w:rStyle w:val="a6"/>
        </w:rPr>
        <w:footnoteRef/>
      </w:r>
      <w:r w:rsidRPr="009469BB">
        <w:t xml:space="preserve"> </w:t>
      </w:r>
      <w:r w:rsidR="009469BB" w:rsidRPr="009469BB">
        <w:rPr>
          <w:rFonts w:ascii="Times New Roman" w:hAnsi="Times New Roman" w:cs="Times New Roman"/>
        </w:rPr>
        <w:t xml:space="preserve">Доступ к энергетической инфраструктуре // Аналитический центр при Правительстве РФ, 2017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5" w:history="1">
        <w:r w:rsidR="009469BB" w:rsidRPr="009469BB">
          <w:rPr>
            <w:rStyle w:val="ad"/>
            <w:rFonts w:ascii="Times New Roman" w:hAnsi="Times New Roman" w:cs="Times New Roman"/>
            <w:color w:val="auto"/>
            <w:lang w:val="en-US"/>
          </w:rPr>
          <w:t>http</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ac</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gov</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ru</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files</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publication</w:t>
        </w:r>
        <w:r w:rsidR="009469BB" w:rsidRPr="009469BB">
          <w:rPr>
            <w:rStyle w:val="ad"/>
            <w:rFonts w:ascii="Times New Roman" w:hAnsi="Times New Roman" w:cs="Times New Roman"/>
            <w:color w:val="auto"/>
          </w:rPr>
          <w:t>/</w:t>
        </w:r>
        <w:r w:rsidR="009469BB" w:rsidRPr="009469BB">
          <w:rPr>
            <w:rStyle w:val="ad"/>
            <w:rFonts w:ascii="Times New Roman" w:hAnsi="Times New Roman" w:cs="Times New Roman"/>
            <w:color w:val="auto"/>
            <w:lang w:val="en-US"/>
          </w:rPr>
          <w:t>a</w:t>
        </w:r>
        <w:r w:rsidR="009469BB" w:rsidRPr="009469BB">
          <w:rPr>
            <w:rStyle w:val="ad"/>
            <w:rFonts w:ascii="Times New Roman" w:hAnsi="Times New Roman" w:cs="Times New Roman"/>
            <w:color w:val="auto"/>
          </w:rPr>
          <w:t>/11982.</w:t>
        </w:r>
        <w:r w:rsidR="009469BB" w:rsidRPr="009469BB">
          <w:rPr>
            <w:rStyle w:val="ad"/>
            <w:rFonts w:ascii="Times New Roman" w:hAnsi="Times New Roman" w:cs="Times New Roman"/>
            <w:color w:val="auto"/>
            <w:lang w:val="en-US"/>
          </w:rPr>
          <w:t>pdf</w:t>
        </w:r>
      </w:hyperlink>
      <w:r w:rsidR="009469BB" w:rsidRPr="009469BB">
        <w:rPr>
          <w:rFonts w:ascii="Times New Roman" w:hAnsi="Times New Roman" w:cs="Times New Roman"/>
        </w:rPr>
        <w:t xml:space="preserve"> (Дата обращения: 10.02.2018)</w:t>
      </w:r>
    </w:p>
  </w:footnote>
  <w:footnote w:id="43">
    <w:p w14:paraId="62011373" w14:textId="77777777" w:rsidR="00A80065" w:rsidRPr="00891A0E" w:rsidRDefault="00A80065" w:rsidP="00C6538A">
      <w:pPr>
        <w:pStyle w:val="a4"/>
        <w:jc w:val="both"/>
        <w:rPr>
          <w:rFonts w:ascii="Times New Roman" w:hAnsi="Times New Roman" w:cs="Times New Roman"/>
          <w:lang w:val="en-US"/>
        </w:rPr>
      </w:pPr>
      <w:r w:rsidRPr="00274DB4">
        <w:rPr>
          <w:rStyle w:val="a6"/>
          <w:rFonts w:ascii="Times New Roman" w:hAnsi="Times New Roman" w:cs="Times New Roman"/>
        </w:rPr>
        <w:footnoteRef/>
      </w:r>
      <w:r w:rsidRPr="00274DB4">
        <w:rPr>
          <w:rFonts w:ascii="Times New Roman" w:hAnsi="Times New Roman" w:cs="Times New Roman"/>
          <w:lang w:val="en-US"/>
        </w:rPr>
        <w:t xml:space="preserve"> Dunning Eric</w:t>
      </w:r>
      <w:r w:rsidRPr="00891A0E">
        <w:rPr>
          <w:rFonts w:ascii="Times New Roman" w:hAnsi="Times New Roman" w:cs="Times New Roman"/>
          <w:lang w:val="en-US"/>
        </w:rPr>
        <w:t>,</w:t>
      </w:r>
      <w:r w:rsidRPr="00274DB4">
        <w:rPr>
          <w:rFonts w:ascii="Times New Roman" w:hAnsi="Times New Roman" w:cs="Times New Roman"/>
          <w:lang w:val="en-US"/>
        </w:rPr>
        <w:t xml:space="preserve"> The developmen</w:t>
      </w:r>
      <w:r>
        <w:rPr>
          <w:rFonts w:ascii="Times New Roman" w:hAnsi="Times New Roman" w:cs="Times New Roman"/>
          <w:lang w:val="en-US"/>
        </w:rPr>
        <w:t>t of soccer as a world game</w:t>
      </w:r>
      <w:r w:rsidRPr="00891A0E">
        <w:rPr>
          <w:rFonts w:ascii="Times New Roman" w:hAnsi="Times New Roman" w:cs="Times New Roman"/>
          <w:lang w:val="en-US"/>
        </w:rPr>
        <w:t>.</w:t>
      </w:r>
      <w:r w:rsidRPr="00274DB4">
        <w:rPr>
          <w:rFonts w:ascii="Times New Roman" w:hAnsi="Times New Roman" w:cs="Times New Roman"/>
          <w:lang w:val="en-US"/>
        </w:rPr>
        <w:t xml:space="preserve"> Sport Matters: Sociological Studies of Sport, Violence and Civili</w:t>
      </w:r>
      <w:r>
        <w:rPr>
          <w:rFonts w:ascii="Times New Roman" w:hAnsi="Times New Roman" w:cs="Times New Roman"/>
          <w:lang w:val="en-US"/>
        </w:rPr>
        <w:t xml:space="preserve">sation. </w:t>
      </w:r>
      <w:r w:rsidRPr="00891A0E">
        <w:rPr>
          <w:rFonts w:ascii="Times New Roman" w:hAnsi="Times New Roman" w:cs="Times New Roman"/>
          <w:lang w:val="en-US"/>
        </w:rPr>
        <w:t>-</w:t>
      </w:r>
      <w:r>
        <w:rPr>
          <w:rFonts w:ascii="Times New Roman" w:hAnsi="Times New Roman" w:cs="Times New Roman"/>
          <w:lang w:val="en-US"/>
        </w:rPr>
        <w:t xml:space="preserve"> London: Routledge</w:t>
      </w:r>
    </w:p>
  </w:footnote>
  <w:footnote w:id="44">
    <w:p w14:paraId="5E540229" w14:textId="77777777" w:rsidR="00A80065" w:rsidRPr="00125507" w:rsidRDefault="00A80065" w:rsidP="00C6538A">
      <w:pPr>
        <w:pStyle w:val="a4"/>
        <w:jc w:val="both"/>
        <w:rPr>
          <w:lang w:val="en-US"/>
        </w:rPr>
      </w:pPr>
      <w:r w:rsidRPr="00274DB4">
        <w:rPr>
          <w:rStyle w:val="a6"/>
          <w:rFonts w:ascii="Times New Roman" w:hAnsi="Times New Roman" w:cs="Times New Roman"/>
        </w:rPr>
        <w:footnoteRef/>
      </w:r>
      <w:r w:rsidRPr="00125507">
        <w:rPr>
          <w:rFonts w:ascii="Times New Roman" w:hAnsi="Times New Roman" w:cs="Times New Roman"/>
          <w:lang w:val="en-US"/>
        </w:rPr>
        <w:t xml:space="preserve"> </w:t>
      </w:r>
      <w:r w:rsidRPr="009F3F03">
        <w:rPr>
          <w:rFonts w:ascii="Times New Roman" w:hAnsi="Times New Roman" w:cs="Times New Roman"/>
        </w:rPr>
        <w:t>ФИФА</w:t>
      </w:r>
      <w:r w:rsidRPr="00125507">
        <w:rPr>
          <w:rFonts w:ascii="Times New Roman" w:hAnsi="Times New Roman" w:cs="Times New Roman"/>
          <w:lang w:val="en-US"/>
        </w:rPr>
        <w:t xml:space="preserve"> (</w:t>
      </w:r>
      <w:r w:rsidRPr="009F3F03">
        <w:rPr>
          <w:rFonts w:ascii="Times New Roman" w:hAnsi="Times New Roman" w:cs="Times New Roman"/>
        </w:rPr>
        <w:t>фр</w:t>
      </w:r>
      <w:r w:rsidRPr="00125507">
        <w:rPr>
          <w:rFonts w:ascii="Times New Roman" w:hAnsi="Times New Roman" w:cs="Times New Roman"/>
          <w:lang w:val="en-US"/>
        </w:rPr>
        <w:t xml:space="preserve">. </w:t>
      </w:r>
      <w:r w:rsidRPr="000E6C52">
        <w:rPr>
          <w:rFonts w:ascii="Times New Roman" w:hAnsi="Times New Roman" w:cs="Times New Roman"/>
          <w:lang w:val="en-US"/>
        </w:rPr>
        <w:t>Federation internationale d</w:t>
      </w:r>
      <w:r>
        <w:rPr>
          <w:rFonts w:ascii="Times New Roman" w:hAnsi="Times New Roman" w:cs="Times New Roman"/>
          <w:lang w:val="en-US"/>
        </w:rPr>
        <w:t>e football association, FIFA)</w:t>
      </w:r>
      <w:r w:rsidRPr="00125507">
        <w:rPr>
          <w:rFonts w:ascii="Times New Roman" w:hAnsi="Times New Roman" w:cs="Times New Roman"/>
          <w:lang w:val="en-US"/>
        </w:rPr>
        <w:t xml:space="preserve"> - </w:t>
      </w:r>
      <w:r w:rsidRPr="009F3F03">
        <w:rPr>
          <w:rFonts w:ascii="Times New Roman" w:hAnsi="Times New Roman" w:cs="Times New Roman"/>
        </w:rPr>
        <w:t>Международная</w:t>
      </w:r>
      <w:r w:rsidRPr="00125507">
        <w:rPr>
          <w:rFonts w:ascii="Times New Roman" w:hAnsi="Times New Roman" w:cs="Times New Roman"/>
          <w:lang w:val="en-US"/>
        </w:rPr>
        <w:t xml:space="preserve"> </w:t>
      </w:r>
      <w:r w:rsidRPr="009F3F03">
        <w:rPr>
          <w:rFonts w:ascii="Times New Roman" w:hAnsi="Times New Roman" w:cs="Times New Roman"/>
        </w:rPr>
        <w:t>федерация</w:t>
      </w:r>
      <w:r w:rsidRPr="00125507">
        <w:rPr>
          <w:rFonts w:ascii="Times New Roman" w:hAnsi="Times New Roman" w:cs="Times New Roman"/>
          <w:lang w:val="en-US"/>
        </w:rPr>
        <w:t xml:space="preserve"> </w:t>
      </w:r>
      <w:r w:rsidRPr="009F3F03">
        <w:rPr>
          <w:rFonts w:ascii="Times New Roman" w:hAnsi="Times New Roman" w:cs="Times New Roman"/>
        </w:rPr>
        <w:t>футбола</w:t>
      </w:r>
    </w:p>
  </w:footnote>
  <w:footnote w:id="45">
    <w:p w14:paraId="57E3C180" w14:textId="2C25437F" w:rsidR="00A80065" w:rsidRPr="009469BB" w:rsidRDefault="00A80065" w:rsidP="009469BB">
      <w:pPr>
        <w:pStyle w:val="a4"/>
        <w:jc w:val="both"/>
        <w:rPr>
          <w:rFonts w:ascii="Times New Roman" w:hAnsi="Times New Roman" w:cs="Times New Roman"/>
          <w:highlight w:val="yellow"/>
        </w:rPr>
      </w:pPr>
      <w:r w:rsidRPr="009469BB">
        <w:rPr>
          <w:rStyle w:val="a6"/>
          <w:rFonts w:ascii="Times New Roman" w:hAnsi="Times New Roman" w:cs="Times New Roman"/>
        </w:rPr>
        <w:footnoteRef/>
      </w:r>
      <w:r w:rsidRPr="009469BB">
        <w:rPr>
          <w:rFonts w:ascii="Times New Roman" w:hAnsi="Times New Roman" w:cs="Times New Roman"/>
        </w:rPr>
        <w:t xml:space="preserve"> </w:t>
      </w:r>
      <w:r w:rsidR="009469BB" w:rsidRPr="009469BB">
        <w:rPr>
          <w:rFonts w:ascii="Times New Roman" w:hAnsi="Times New Roman" w:cs="Times New Roman"/>
        </w:rPr>
        <w:t>Центральный Банк Португалии (</w:t>
      </w:r>
      <w:r w:rsidR="009469BB" w:rsidRPr="009469BB">
        <w:rPr>
          <w:rFonts w:ascii="Times New Roman" w:hAnsi="Times New Roman" w:cs="Times New Roman"/>
          <w:lang w:val="en-US"/>
        </w:rPr>
        <w:t>Banco</w:t>
      </w:r>
      <w:r w:rsidR="009469BB" w:rsidRPr="009469BB">
        <w:rPr>
          <w:rFonts w:ascii="Times New Roman" w:hAnsi="Times New Roman" w:cs="Times New Roman"/>
        </w:rPr>
        <w:t xml:space="preserve"> </w:t>
      </w:r>
      <w:r w:rsidR="009469BB" w:rsidRPr="009469BB">
        <w:rPr>
          <w:rFonts w:ascii="Times New Roman" w:hAnsi="Times New Roman" w:cs="Times New Roman"/>
          <w:lang w:val="en-US"/>
        </w:rPr>
        <w:t>de</w:t>
      </w:r>
      <w:r w:rsidR="009469BB" w:rsidRPr="009469BB">
        <w:rPr>
          <w:rFonts w:ascii="Times New Roman" w:hAnsi="Times New Roman" w:cs="Times New Roman"/>
        </w:rPr>
        <w:t xml:space="preserve"> </w:t>
      </w:r>
      <w:r w:rsidR="009469BB" w:rsidRPr="009469BB">
        <w:rPr>
          <w:rFonts w:ascii="Times New Roman" w:hAnsi="Times New Roman" w:cs="Times New Roman"/>
          <w:lang w:val="en-US"/>
        </w:rPr>
        <w:t>Portugal</w:t>
      </w:r>
      <w:r w:rsidR="009469BB" w:rsidRPr="009469BB">
        <w:rPr>
          <w:rFonts w:ascii="Times New Roman" w:hAnsi="Times New Roman" w:cs="Times New Roman"/>
        </w:rPr>
        <w:t xml:space="preserve">)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6" w:history="1">
        <w:r w:rsidR="009469BB" w:rsidRPr="009469BB">
          <w:rPr>
            <w:rStyle w:val="ad"/>
            <w:rFonts w:ascii="Times New Roman" w:hAnsi="Times New Roman" w:cs="Times New Roman"/>
            <w:lang w:val="en-US"/>
          </w:rPr>
          <w:t>https</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www</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bportugal</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pt</w:t>
        </w:r>
      </w:hyperlink>
      <w:r w:rsidR="009469BB" w:rsidRPr="009469BB">
        <w:rPr>
          <w:rFonts w:ascii="Times New Roman" w:hAnsi="Times New Roman" w:cs="Times New Roman"/>
        </w:rPr>
        <w:t xml:space="preserve"> (Дата обращения: 25.03.2018)</w:t>
      </w:r>
    </w:p>
  </w:footnote>
  <w:footnote w:id="46">
    <w:p w14:paraId="578326D6" w14:textId="389AAAD3" w:rsidR="00A80065" w:rsidRPr="009469BB" w:rsidRDefault="00A80065" w:rsidP="009469BB">
      <w:pPr>
        <w:pStyle w:val="a4"/>
        <w:jc w:val="both"/>
        <w:rPr>
          <w:rFonts w:ascii="Times New Roman" w:hAnsi="Times New Roman" w:cs="Times New Roman"/>
        </w:rPr>
      </w:pPr>
      <w:r w:rsidRPr="009469BB">
        <w:rPr>
          <w:rStyle w:val="a6"/>
          <w:rFonts w:ascii="Times New Roman" w:hAnsi="Times New Roman" w:cs="Times New Roman"/>
        </w:rPr>
        <w:footnoteRef/>
      </w:r>
      <w:r w:rsidRPr="009469BB">
        <w:rPr>
          <w:rFonts w:ascii="Times New Roman" w:hAnsi="Times New Roman" w:cs="Times New Roman"/>
        </w:rPr>
        <w:t xml:space="preserve"> </w:t>
      </w:r>
      <w:r w:rsidR="009469BB" w:rsidRPr="009469BB">
        <w:rPr>
          <w:rFonts w:ascii="Times New Roman" w:hAnsi="Times New Roman" w:cs="Times New Roman"/>
        </w:rPr>
        <w:t>Национальный институт статистики (</w:t>
      </w:r>
      <w:r w:rsidR="009469BB" w:rsidRPr="009469BB">
        <w:rPr>
          <w:rFonts w:ascii="Times New Roman" w:hAnsi="Times New Roman" w:cs="Times New Roman"/>
          <w:lang w:val="en-US"/>
        </w:rPr>
        <w:t>NIE</w:t>
      </w:r>
      <w:r w:rsidR="009469BB" w:rsidRPr="009469BB">
        <w:rPr>
          <w:rFonts w:ascii="Times New Roman" w:hAnsi="Times New Roman" w:cs="Times New Roman"/>
        </w:rPr>
        <w:t xml:space="preserve">) </w:t>
      </w:r>
      <w:r w:rsidR="009469BB" w:rsidRPr="009469BB">
        <w:rPr>
          <w:rFonts w:ascii="Times New Roman" w:hAnsi="Times New Roman" w:cs="Times New Roman"/>
          <w:lang w:val="en-US"/>
        </w:rPr>
        <w:t>URL</w:t>
      </w:r>
      <w:r w:rsidR="009469BB" w:rsidRPr="009469BB">
        <w:rPr>
          <w:rFonts w:ascii="Times New Roman" w:hAnsi="Times New Roman" w:cs="Times New Roman"/>
        </w:rPr>
        <w:t xml:space="preserve">: </w:t>
      </w:r>
      <w:hyperlink r:id="rId17" w:history="1">
        <w:r w:rsidR="009469BB" w:rsidRPr="009469BB">
          <w:rPr>
            <w:rStyle w:val="ad"/>
            <w:rFonts w:ascii="Times New Roman" w:hAnsi="Times New Roman" w:cs="Times New Roman"/>
            <w:lang w:val="en-US"/>
          </w:rPr>
          <w:t>http</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www</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nsi</w:t>
        </w:r>
        <w:r w:rsidR="009469BB" w:rsidRPr="009469BB">
          <w:rPr>
            <w:rStyle w:val="ad"/>
            <w:rFonts w:ascii="Times New Roman" w:hAnsi="Times New Roman" w:cs="Times New Roman"/>
          </w:rPr>
          <w:t>.</w:t>
        </w:r>
        <w:r w:rsidR="009469BB" w:rsidRPr="009469BB">
          <w:rPr>
            <w:rStyle w:val="ad"/>
            <w:rFonts w:ascii="Times New Roman" w:hAnsi="Times New Roman" w:cs="Times New Roman"/>
            <w:lang w:val="en-US"/>
          </w:rPr>
          <w:t>bg</w:t>
        </w:r>
      </w:hyperlink>
      <w:r w:rsidR="009469BB" w:rsidRPr="009469BB">
        <w:rPr>
          <w:rFonts w:ascii="Times New Roman" w:hAnsi="Times New Roman" w:cs="Times New Roman"/>
        </w:rPr>
        <w:t xml:space="preserve"> (Дата обращения: 25.03.2018)</w:t>
      </w:r>
    </w:p>
  </w:footnote>
  <w:footnote w:id="47">
    <w:p w14:paraId="018D1055" w14:textId="449980F8" w:rsidR="00A80065" w:rsidRPr="009469BB" w:rsidRDefault="00A80065">
      <w:pPr>
        <w:pStyle w:val="a4"/>
        <w:rPr>
          <w:rFonts w:ascii="Times New Roman" w:hAnsi="Times New Roman" w:cs="Times New Roman"/>
          <w:lang w:val="en-US"/>
        </w:rPr>
      </w:pPr>
      <w:r w:rsidRPr="009469BB">
        <w:rPr>
          <w:rStyle w:val="a6"/>
          <w:rFonts w:ascii="Times New Roman" w:hAnsi="Times New Roman" w:cs="Times New Roman"/>
        </w:rPr>
        <w:footnoteRef/>
      </w:r>
      <w:r w:rsidRPr="009469BB">
        <w:rPr>
          <w:rFonts w:ascii="Times New Roman" w:hAnsi="Times New Roman" w:cs="Times New Roman"/>
          <w:lang w:val="en-US"/>
        </w:rPr>
        <w:t xml:space="preserve"> Ahead of the curve. Annual Review of Football Finance. – Deloitte. July 2017. P. 4.</w:t>
      </w:r>
    </w:p>
  </w:footnote>
  <w:footnote w:id="48">
    <w:p w14:paraId="25FCC005" w14:textId="1A54BA33" w:rsidR="00A80065" w:rsidRPr="009469BB" w:rsidRDefault="00A80065" w:rsidP="009469BB">
      <w:pPr>
        <w:pStyle w:val="a4"/>
        <w:jc w:val="both"/>
      </w:pPr>
      <w:r>
        <w:rPr>
          <w:rStyle w:val="a6"/>
        </w:rPr>
        <w:footnoteRef/>
      </w:r>
      <w:r w:rsidRPr="009E33EE">
        <w:rPr>
          <w:lang w:val="en-US"/>
        </w:rPr>
        <w:t xml:space="preserve"> </w:t>
      </w:r>
      <w:r w:rsidR="009469BB">
        <w:rPr>
          <w:rFonts w:ascii="Times New Roman" w:hAnsi="Times New Roman" w:cs="Times New Roman"/>
          <w:lang w:val="en-US"/>
        </w:rPr>
        <w:t xml:space="preserve">Winning in </w:t>
      </w:r>
      <w:r w:rsidR="009469BB" w:rsidRPr="001E3A25">
        <w:rPr>
          <w:rFonts w:ascii="Times New Roman" w:hAnsi="Times New Roman" w:cs="Times New Roman"/>
          <w:lang w:val="en-US"/>
        </w:rPr>
        <w:t xml:space="preserve">the Business of Sports </w:t>
      </w:r>
      <w:r w:rsidR="009469BB" w:rsidRPr="009469BB">
        <w:rPr>
          <w:rFonts w:ascii="Times New Roman" w:hAnsi="Times New Roman" w:cs="Times New Roman"/>
          <w:lang w:val="en-US"/>
        </w:rPr>
        <w:t xml:space="preserve">// </w:t>
      </w:r>
      <w:r w:rsidR="009469BB" w:rsidRPr="001E3A25">
        <w:rPr>
          <w:rFonts w:ascii="Times New Roman" w:hAnsi="Times New Roman" w:cs="Times New Roman"/>
          <w:lang w:val="en-US"/>
        </w:rPr>
        <w:t>A.T. Kearney 2014. p</w:t>
      </w:r>
      <w:r w:rsidR="009469BB" w:rsidRPr="009469BB">
        <w:rPr>
          <w:rFonts w:ascii="Times New Roman" w:hAnsi="Times New Roman" w:cs="Times New Roman"/>
          <w:lang w:val="en-US"/>
        </w:rPr>
        <w:t xml:space="preserve">.4. </w:t>
      </w:r>
      <w:r w:rsidR="009469BB" w:rsidRPr="001E3A25">
        <w:rPr>
          <w:rFonts w:ascii="Times New Roman" w:hAnsi="Times New Roman" w:cs="Times New Roman"/>
          <w:lang w:val="en-US"/>
        </w:rPr>
        <w:t>URL</w:t>
      </w:r>
      <w:r w:rsidR="009469BB" w:rsidRPr="009469BB">
        <w:rPr>
          <w:rFonts w:ascii="Times New Roman" w:hAnsi="Times New Roman" w:cs="Times New Roman"/>
        </w:rPr>
        <w:t xml:space="preserve">: </w:t>
      </w:r>
      <w:hyperlink r:id="rId18" w:history="1">
        <w:r w:rsidR="009469BB" w:rsidRPr="001E3A25">
          <w:rPr>
            <w:rStyle w:val="ad"/>
            <w:color w:val="auto"/>
            <w:lang w:val="en-US"/>
          </w:rPr>
          <w:t>https</w:t>
        </w:r>
        <w:r w:rsidR="009469BB" w:rsidRPr="001E3A25">
          <w:rPr>
            <w:rStyle w:val="ad"/>
            <w:color w:val="auto"/>
          </w:rPr>
          <w:t>://</w:t>
        </w:r>
        <w:r w:rsidR="009469BB" w:rsidRPr="001E3A25">
          <w:rPr>
            <w:rStyle w:val="ad"/>
            <w:color w:val="auto"/>
            <w:lang w:val="en-US"/>
          </w:rPr>
          <w:t>www</w:t>
        </w:r>
        <w:r w:rsidR="009469BB" w:rsidRPr="001E3A25">
          <w:rPr>
            <w:rStyle w:val="ad"/>
            <w:color w:val="auto"/>
          </w:rPr>
          <w:t>.</w:t>
        </w:r>
        <w:r w:rsidR="009469BB" w:rsidRPr="001E3A25">
          <w:rPr>
            <w:rStyle w:val="ad"/>
            <w:color w:val="auto"/>
            <w:lang w:val="en-US"/>
          </w:rPr>
          <w:t>atkearney</w:t>
        </w:r>
        <w:r w:rsidR="009469BB" w:rsidRPr="001E3A25">
          <w:rPr>
            <w:rStyle w:val="ad"/>
            <w:color w:val="auto"/>
          </w:rPr>
          <w:t>.</w:t>
        </w:r>
        <w:r w:rsidR="009469BB" w:rsidRPr="001E3A25">
          <w:rPr>
            <w:rStyle w:val="ad"/>
            <w:color w:val="auto"/>
            <w:lang w:val="en-US"/>
          </w:rPr>
          <w:t>com</w:t>
        </w:r>
        <w:r w:rsidR="009469BB" w:rsidRPr="001E3A25">
          <w:rPr>
            <w:rStyle w:val="ad"/>
            <w:color w:val="auto"/>
          </w:rPr>
          <w:t>/</w:t>
        </w:r>
        <w:r w:rsidR="009469BB" w:rsidRPr="001E3A25">
          <w:rPr>
            <w:rStyle w:val="ad"/>
            <w:color w:val="auto"/>
            <w:lang w:val="en-US"/>
          </w:rPr>
          <w:t>communications</w:t>
        </w:r>
        <w:r w:rsidR="009469BB" w:rsidRPr="001E3A25">
          <w:rPr>
            <w:rStyle w:val="ad"/>
            <w:color w:val="auto"/>
          </w:rPr>
          <w:t>-</w:t>
        </w:r>
        <w:r w:rsidR="009469BB" w:rsidRPr="001E3A25">
          <w:rPr>
            <w:rStyle w:val="ad"/>
            <w:color w:val="auto"/>
            <w:lang w:val="en-US"/>
          </w:rPr>
          <w:t>media</w:t>
        </w:r>
        <w:r w:rsidR="009469BB" w:rsidRPr="001E3A25">
          <w:rPr>
            <w:rStyle w:val="ad"/>
            <w:color w:val="auto"/>
          </w:rPr>
          <w:t>-</w:t>
        </w:r>
        <w:r w:rsidR="009469BB" w:rsidRPr="001E3A25">
          <w:rPr>
            <w:rStyle w:val="ad"/>
            <w:color w:val="auto"/>
            <w:lang w:val="en-US"/>
          </w:rPr>
          <w:t>technology</w:t>
        </w:r>
        <w:r w:rsidR="009469BB" w:rsidRPr="001E3A25">
          <w:rPr>
            <w:rStyle w:val="ad"/>
            <w:color w:val="auto"/>
          </w:rPr>
          <w:t>/</w:t>
        </w:r>
        <w:r w:rsidR="009469BB" w:rsidRPr="001E3A25">
          <w:rPr>
            <w:rStyle w:val="ad"/>
            <w:color w:val="auto"/>
            <w:lang w:val="en-US"/>
          </w:rPr>
          <w:t>article</w:t>
        </w:r>
        <w:r w:rsidR="009469BB" w:rsidRPr="001E3A25">
          <w:rPr>
            <w:rStyle w:val="ad"/>
            <w:color w:val="auto"/>
          </w:rPr>
          <w:t>?/</w:t>
        </w:r>
        <w:r w:rsidR="009469BB" w:rsidRPr="001E3A25">
          <w:rPr>
            <w:rStyle w:val="ad"/>
            <w:color w:val="auto"/>
            <w:lang w:val="en-US"/>
          </w:rPr>
          <w:t>a</w:t>
        </w:r>
        <w:r w:rsidR="009469BB" w:rsidRPr="001E3A25">
          <w:rPr>
            <w:rStyle w:val="ad"/>
            <w:color w:val="auto"/>
          </w:rPr>
          <w:t>/</w:t>
        </w:r>
        <w:r w:rsidR="009469BB" w:rsidRPr="001E3A25">
          <w:rPr>
            <w:rStyle w:val="ad"/>
            <w:color w:val="auto"/>
            <w:lang w:val="en-US"/>
          </w:rPr>
          <w:t>winning</w:t>
        </w:r>
        <w:r w:rsidR="009469BB" w:rsidRPr="001E3A25">
          <w:rPr>
            <w:rStyle w:val="ad"/>
            <w:color w:val="auto"/>
          </w:rPr>
          <w:t>-</w:t>
        </w:r>
        <w:r w:rsidR="009469BB" w:rsidRPr="001E3A25">
          <w:rPr>
            <w:rStyle w:val="ad"/>
            <w:color w:val="auto"/>
            <w:lang w:val="en-US"/>
          </w:rPr>
          <w:t>in</w:t>
        </w:r>
        <w:r w:rsidR="009469BB" w:rsidRPr="001E3A25">
          <w:rPr>
            <w:rStyle w:val="ad"/>
            <w:color w:val="auto"/>
          </w:rPr>
          <w:t>-</w:t>
        </w:r>
        <w:r w:rsidR="009469BB" w:rsidRPr="001E3A25">
          <w:rPr>
            <w:rStyle w:val="ad"/>
            <w:color w:val="auto"/>
            <w:lang w:val="en-US"/>
          </w:rPr>
          <w:t>the</w:t>
        </w:r>
        <w:r w:rsidR="009469BB" w:rsidRPr="001E3A25">
          <w:rPr>
            <w:rStyle w:val="ad"/>
            <w:color w:val="auto"/>
          </w:rPr>
          <w:t>-</w:t>
        </w:r>
        <w:r w:rsidR="009469BB" w:rsidRPr="001E3A25">
          <w:rPr>
            <w:rStyle w:val="ad"/>
            <w:color w:val="auto"/>
            <w:lang w:val="en-US"/>
          </w:rPr>
          <w:t>business</w:t>
        </w:r>
        <w:r w:rsidR="009469BB" w:rsidRPr="001E3A25">
          <w:rPr>
            <w:rStyle w:val="ad"/>
            <w:color w:val="auto"/>
          </w:rPr>
          <w:t>-</w:t>
        </w:r>
        <w:r w:rsidR="009469BB" w:rsidRPr="001E3A25">
          <w:rPr>
            <w:rStyle w:val="ad"/>
            <w:color w:val="auto"/>
            <w:lang w:val="en-US"/>
          </w:rPr>
          <w:t>of</w:t>
        </w:r>
        <w:r w:rsidR="009469BB" w:rsidRPr="001E3A25">
          <w:rPr>
            <w:rStyle w:val="ad"/>
            <w:color w:val="auto"/>
          </w:rPr>
          <w:t>-</w:t>
        </w:r>
        <w:r w:rsidR="009469BB" w:rsidRPr="001E3A25">
          <w:rPr>
            <w:rStyle w:val="ad"/>
            <w:color w:val="auto"/>
            <w:lang w:val="en-US"/>
          </w:rPr>
          <w:t>sports</w:t>
        </w:r>
      </w:hyperlink>
      <w:r w:rsidR="009469BB" w:rsidRPr="009469BB">
        <w:t xml:space="preserve"> </w:t>
      </w:r>
      <w:r w:rsidR="009469BB" w:rsidRPr="009469BB">
        <w:rPr>
          <w:rFonts w:ascii="Times New Roman" w:hAnsi="Times New Roman" w:cs="Times New Roman"/>
        </w:rPr>
        <w:t>(</w:t>
      </w:r>
      <w:r w:rsidR="009469BB" w:rsidRPr="001E3A25">
        <w:rPr>
          <w:rFonts w:ascii="Times New Roman" w:hAnsi="Times New Roman" w:cs="Times New Roman"/>
        </w:rPr>
        <w:t>Дата обращения</w:t>
      </w:r>
      <w:r w:rsidR="009469BB" w:rsidRPr="009469BB">
        <w:rPr>
          <w:rFonts w:ascii="Times New Roman" w:hAnsi="Times New Roman" w:cs="Times New Roman"/>
        </w:rPr>
        <w:t xml:space="preserve">: </w:t>
      </w:r>
      <w:r w:rsidR="009469BB">
        <w:rPr>
          <w:rFonts w:ascii="Times New Roman" w:hAnsi="Times New Roman" w:cs="Times New Roman"/>
        </w:rPr>
        <w:t>07.02</w:t>
      </w:r>
      <w:r w:rsidR="009469BB" w:rsidRPr="00FD735D">
        <w:rPr>
          <w:rFonts w:ascii="Times New Roman" w:hAnsi="Times New Roman" w:cs="Times New Roman"/>
        </w:rPr>
        <w:t>.2018)</w:t>
      </w:r>
    </w:p>
  </w:footnote>
  <w:footnote w:id="49">
    <w:p w14:paraId="1D00AAC1" w14:textId="4A05822F" w:rsidR="00875A98" w:rsidRPr="00875A98" w:rsidRDefault="00875A98" w:rsidP="00875A98">
      <w:pPr>
        <w:pStyle w:val="a4"/>
        <w:contextualSpacing/>
        <w:rPr>
          <w:rFonts w:ascii="Times New Roman" w:hAnsi="Times New Roman" w:cs="Times New Roman"/>
          <w:lang w:val="en-US"/>
        </w:rPr>
      </w:pPr>
      <w:r>
        <w:rPr>
          <w:rStyle w:val="a6"/>
        </w:rPr>
        <w:footnoteRef/>
      </w:r>
      <w:r w:rsidRPr="00875A98">
        <w:rPr>
          <w:lang w:val="en-US"/>
        </w:rPr>
        <w:t xml:space="preserve"> </w:t>
      </w:r>
      <w:r w:rsidRPr="005D7B1D">
        <w:rPr>
          <w:rFonts w:ascii="Times New Roman" w:hAnsi="Times New Roman" w:cs="Times New Roman"/>
          <w:lang w:val="en-US"/>
        </w:rPr>
        <w:t xml:space="preserve">Tommie W. Singleton, Aaron J. Singleton. Fraud auditing and forensic accounting // </w:t>
      </w:r>
      <w:r>
        <w:rPr>
          <w:rFonts w:ascii="Times New Roman" w:hAnsi="Times New Roman" w:cs="Times New Roman"/>
          <w:lang w:val="en-US"/>
        </w:rPr>
        <w:t xml:space="preserve">Wiley, 4th edition, 2010, p. </w:t>
      </w:r>
      <w:r w:rsidRPr="00875A98">
        <w:rPr>
          <w:rFonts w:ascii="Times New Roman" w:hAnsi="Times New Roman" w:cs="Times New Roman"/>
          <w:lang w:val="en-US"/>
        </w:rPr>
        <w:t>65</w:t>
      </w:r>
    </w:p>
    <w:p w14:paraId="3DB67559" w14:textId="4B81C956" w:rsidR="00875A98" w:rsidRPr="00875A98" w:rsidRDefault="00875A98">
      <w:pPr>
        <w:pStyle w:val="a4"/>
        <w:rPr>
          <w:lang w:val="en-US"/>
        </w:rPr>
      </w:pPr>
    </w:p>
  </w:footnote>
  <w:footnote w:id="50">
    <w:p w14:paraId="70DA60AE" w14:textId="6C5ABE65" w:rsidR="0045187E" w:rsidRPr="0045187E" w:rsidRDefault="0045187E" w:rsidP="0045187E">
      <w:pPr>
        <w:pStyle w:val="a4"/>
        <w:jc w:val="both"/>
        <w:rPr>
          <w:rFonts w:ascii="Times New Roman" w:hAnsi="Times New Roman" w:cs="Times New Roman"/>
        </w:rPr>
      </w:pPr>
      <w:r w:rsidRPr="0045187E">
        <w:rPr>
          <w:rStyle w:val="a6"/>
          <w:rFonts w:ascii="Times New Roman" w:hAnsi="Times New Roman" w:cs="Times New Roman"/>
        </w:rPr>
        <w:footnoteRef/>
      </w:r>
      <w:r w:rsidRPr="0045187E">
        <w:rPr>
          <w:rFonts w:ascii="Times New Roman" w:hAnsi="Times New Roman" w:cs="Times New Roman"/>
        </w:rPr>
        <w:t xml:space="preserve">  Виктор Смит. Почему Боруссия все-таки продала важных игроков? </w:t>
      </w:r>
      <w:r w:rsidRPr="0045187E">
        <w:rPr>
          <w:rFonts w:ascii="Times New Roman" w:hAnsi="Times New Roman" w:cs="Times New Roman"/>
          <w:lang w:val="en-US"/>
        </w:rPr>
        <w:t>URL</w:t>
      </w:r>
      <w:r w:rsidRPr="0045187E">
        <w:rPr>
          <w:rFonts w:ascii="Times New Roman" w:hAnsi="Times New Roman" w:cs="Times New Roman"/>
        </w:rPr>
        <w:t xml:space="preserve">: </w:t>
      </w:r>
      <w:r w:rsidRPr="0045187E">
        <w:rPr>
          <w:rFonts w:ascii="Times New Roman" w:hAnsi="Times New Roman" w:cs="Times New Roman"/>
          <w:lang w:val="en-US"/>
        </w:rPr>
        <w:t>https</w:t>
      </w:r>
      <w:r w:rsidRPr="0045187E">
        <w:rPr>
          <w:rFonts w:ascii="Times New Roman" w:hAnsi="Times New Roman" w:cs="Times New Roman"/>
        </w:rPr>
        <w:t>://</w:t>
      </w:r>
      <w:r w:rsidRPr="0045187E">
        <w:rPr>
          <w:rFonts w:ascii="Times New Roman" w:hAnsi="Times New Roman" w:cs="Times New Roman"/>
          <w:lang w:val="en-US"/>
        </w:rPr>
        <w:t>www</w:t>
      </w:r>
      <w:r w:rsidRPr="0045187E">
        <w:rPr>
          <w:rFonts w:ascii="Times New Roman" w:hAnsi="Times New Roman" w:cs="Times New Roman"/>
        </w:rPr>
        <w:t>.</w:t>
      </w:r>
      <w:r w:rsidRPr="0045187E">
        <w:rPr>
          <w:rFonts w:ascii="Times New Roman" w:hAnsi="Times New Roman" w:cs="Times New Roman"/>
          <w:lang w:val="en-US"/>
        </w:rPr>
        <w:t>sports</w:t>
      </w:r>
      <w:r w:rsidRPr="0045187E">
        <w:rPr>
          <w:rFonts w:ascii="Times New Roman" w:hAnsi="Times New Roman" w:cs="Times New Roman"/>
        </w:rPr>
        <w:t>.</w:t>
      </w:r>
      <w:r w:rsidRPr="0045187E">
        <w:rPr>
          <w:rFonts w:ascii="Times New Roman" w:hAnsi="Times New Roman" w:cs="Times New Roman"/>
          <w:lang w:val="en-US"/>
        </w:rPr>
        <w:t>ru</w:t>
      </w:r>
      <w:r w:rsidRPr="0045187E">
        <w:rPr>
          <w:rFonts w:ascii="Times New Roman" w:hAnsi="Times New Roman" w:cs="Times New Roman"/>
        </w:rPr>
        <w:t>/</w:t>
      </w:r>
      <w:r w:rsidRPr="0045187E">
        <w:rPr>
          <w:rFonts w:ascii="Times New Roman" w:hAnsi="Times New Roman" w:cs="Times New Roman"/>
          <w:lang w:val="en-US"/>
        </w:rPr>
        <w:t>tribuna</w:t>
      </w:r>
      <w:r w:rsidRPr="0045187E">
        <w:rPr>
          <w:rFonts w:ascii="Times New Roman" w:hAnsi="Times New Roman" w:cs="Times New Roman"/>
        </w:rPr>
        <w:t>/</w:t>
      </w:r>
      <w:r w:rsidRPr="0045187E">
        <w:rPr>
          <w:rFonts w:ascii="Times New Roman" w:hAnsi="Times New Roman" w:cs="Times New Roman"/>
          <w:lang w:val="en-US"/>
        </w:rPr>
        <w:t>blogs</w:t>
      </w:r>
      <w:r w:rsidRPr="0045187E">
        <w:rPr>
          <w:rFonts w:ascii="Times New Roman" w:hAnsi="Times New Roman" w:cs="Times New Roman"/>
        </w:rPr>
        <w:t>/</w:t>
      </w:r>
      <w:r w:rsidRPr="0045187E">
        <w:rPr>
          <w:rFonts w:ascii="Times New Roman" w:hAnsi="Times New Roman" w:cs="Times New Roman"/>
          <w:lang w:val="en-US"/>
        </w:rPr>
        <w:t>businessfoot</w:t>
      </w:r>
      <w:r w:rsidRPr="0045187E">
        <w:rPr>
          <w:rFonts w:ascii="Times New Roman" w:hAnsi="Times New Roman" w:cs="Times New Roman"/>
        </w:rPr>
        <w:t>/1029100.</w:t>
      </w:r>
      <w:r w:rsidRPr="0045187E">
        <w:rPr>
          <w:rFonts w:ascii="Times New Roman" w:hAnsi="Times New Roman" w:cs="Times New Roman"/>
          <w:lang w:val="en-US"/>
        </w:rPr>
        <w:t>html</w:t>
      </w:r>
    </w:p>
  </w:footnote>
  <w:footnote w:id="51">
    <w:p w14:paraId="38BE588B" w14:textId="5DA02902" w:rsidR="00A80065" w:rsidRPr="009469BB" w:rsidRDefault="00A80065" w:rsidP="0009142C">
      <w:pPr>
        <w:pStyle w:val="a4"/>
        <w:jc w:val="both"/>
      </w:pPr>
      <w:r>
        <w:rPr>
          <w:rStyle w:val="a6"/>
        </w:rPr>
        <w:footnoteRef/>
      </w:r>
      <w:r w:rsidRPr="009469BB">
        <w:t xml:space="preserve"> </w:t>
      </w:r>
      <w:r w:rsidR="009469BB">
        <w:t>Годовой отчет ФК Боруссия Дортмунд – 2017</w:t>
      </w:r>
      <w:r w:rsidR="0009142C">
        <w:t xml:space="preserve"> </w:t>
      </w:r>
      <w:r w:rsidR="009469BB">
        <w:t xml:space="preserve">// </w:t>
      </w:r>
      <w:r w:rsidR="009469BB" w:rsidRPr="00C847F5">
        <w:rPr>
          <w:rFonts w:ascii="Times New Roman" w:hAnsi="Times New Roman" w:cs="Times New Roman"/>
          <w:lang w:val="en-US"/>
        </w:rPr>
        <w:t>URL</w:t>
      </w:r>
      <w:r w:rsidR="0009142C">
        <w:rPr>
          <w:rFonts w:ascii="Times New Roman" w:hAnsi="Times New Roman" w:cs="Times New Roman"/>
        </w:rPr>
        <w:t>:</w:t>
      </w:r>
      <w:r w:rsidR="009469BB">
        <w:t xml:space="preserve"> </w:t>
      </w:r>
      <w:r w:rsidRPr="00C449A6">
        <w:rPr>
          <w:lang w:val="en-US"/>
        </w:rPr>
        <w:t>http</w:t>
      </w:r>
      <w:r w:rsidRPr="009469BB">
        <w:t>://</w:t>
      </w:r>
      <w:r w:rsidRPr="00C449A6">
        <w:rPr>
          <w:lang w:val="en-US"/>
        </w:rPr>
        <w:t>aktie</w:t>
      </w:r>
      <w:r w:rsidRPr="009469BB">
        <w:t>.</w:t>
      </w:r>
      <w:r w:rsidRPr="00C449A6">
        <w:rPr>
          <w:lang w:val="en-US"/>
        </w:rPr>
        <w:t>bvb</w:t>
      </w:r>
      <w:r w:rsidRPr="009469BB">
        <w:t>.</w:t>
      </w:r>
      <w:r w:rsidRPr="00C449A6">
        <w:rPr>
          <w:lang w:val="en-US"/>
        </w:rPr>
        <w:t>de</w:t>
      </w:r>
      <w:r w:rsidRPr="009469BB">
        <w:t>/</w:t>
      </w:r>
      <w:r w:rsidRPr="00C449A6">
        <w:rPr>
          <w:lang w:val="en-US"/>
        </w:rPr>
        <w:t>eng</w:t>
      </w:r>
      <w:r w:rsidRPr="009469BB">
        <w:t>/</w:t>
      </w:r>
      <w:r w:rsidRPr="00C449A6">
        <w:rPr>
          <w:lang w:val="en-US"/>
        </w:rPr>
        <w:t>Publications</w:t>
      </w:r>
      <w:r w:rsidRPr="009469BB">
        <w:t>/</w:t>
      </w:r>
      <w:r w:rsidRPr="00C449A6">
        <w:rPr>
          <w:lang w:val="en-US"/>
        </w:rPr>
        <w:t>Annual</w:t>
      </w:r>
      <w:r w:rsidRPr="009469BB">
        <w:t>-</w:t>
      </w:r>
      <w:r w:rsidRPr="00C449A6">
        <w:rPr>
          <w:lang w:val="en-US"/>
        </w:rPr>
        <w:t>Reports</w:t>
      </w:r>
      <w:r w:rsidRPr="009469BB">
        <w:t>/</w:t>
      </w:r>
      <w:r w:rsidRPr="00C449A6">
        <w:rPr>
          <w:lang w:val="en-US"/>
        </w:rPr>
        <w:t>Annual</w:t>
      </w:r>
      <w:r w:rsidRPr="009469BB">
        <w:t>-</w:t>
      </w:r>
      <w:r w:rsidRPr="00C449A6">
        <w:rPr>
          <w:lang w:val="en-US"/>
        </w:rPr>
        <w:t>Report</w:t>
      </w:r>
      <w:r w:rsidRPr="009469BB">
        <w:t>-2015-2016-</w:t>
      </w:r>
      <w:r w:rsidRPr="00C449A6">
        <w:rPr>
          <w:lang w:val="en-US"/>
        </w:rPr>
        <w:t>KGaA</w:t>
      </w:r>
      <w:r w:rsidRPr="009469BB">
        <w:t>-</w:t>
      </w:r>
      <w:r w:rsidRPr="00C449A6">
        <w:rPr>
          <w:lang w:val="en-US"/>
        </w:rPr>
        <w:t>Group</w:t>
      </w:r>
    </w:p>
  </w:footnote>
  <w:footnote w:id="52">
    <w:p w14:paraId="7957ABBA" w14:textId="5AB4C08D" w:rsidR="00A80065" w:rsidRPr="009469BB" w:rsidRDefault="00A80065" w:rsidP="0009142C">
      <w:pPr>
        <w:pStyle w:val="a4"/>
        <w:jc w:val="both"/>
      </w:pPr>
      <w:r>
        <w:rPr>
          <w:rStyle w:val="a6"/>
        </w:rPr>
        <w:footnoteRef/>
      </w:r>
      <w:r w:rsidRPr="009469BB">
        <w:t xml:space="preserve"> </w:t>
      </w:r>
      <w:r w:rsidR="009469BB" w:rsidRPr="00C847F5">
        <w:rPr>
          <w:rFonts w:ascii="Times New Roman" w:hAnsi="Times New Roman" w:cs="Times New Roman"/>
        </w:rPr>
        <w:t xml:space="preserve">Рейтинг самых богатых футбольных клубов – 2018 // </w:t>
      </w:r>
      <w:r w:rsidR="009469BB" w:rsidRPr="00C847F5">
        <w:rPr>
          <w:rFonts w:ascii="Times New Roman" w:hAnsi="Times New Roman" w:cs="Times New Roman"/>
          <w:lang w:val="en-US"/>
        </w:rPr>
        <w:t>Deloitte</w:t>
      </w:r>
      <w:r w:rsidR="009469BB" w:rsidRPr="009469BB">
        <w:rPr>
          <w:rFonts w:ascii="Times New Roman" w:hAnsi="Times New Roman" w:cs="Times New Roman"/>
        </w:rPr>
        <w:t xml:space="preserve">, 2018 </w:t>
      </w:r>
      <w:r w:rsidR="009469BB" w:rsidRPr="00C847F5">
        <w:rPr>
          <w:rFonts w:ascii="Times New Roman" w:hAnsi="Times New Roman" w:cs="Times New Roman"/>
          <w:lang w:val="en-US"/>
        </w:rPr>
        <w:t>URL</w:t>
      </w:r>
      <w:r w:rsidR="009469BB" w:rsidRPr="009469BB">
        <w:rPr>
          <w:rFonts w:ascii="Times New Roman" w:hAnsi="Times New Roman" w:cs="Times New Roman"/>
        </w:rPr>
        <w:t xml:space="preserve">: </w:t>
      </w:r>
      <w:hyperlink r:id="rId19" w:history="1">
        <w:r w:rsidR="009469BB" w:rsidRPr="00C847F5">
          <w:rPr>
            <w:rStyle w:val="ad"/>
            <w:rFonts w:ascii="Times New Roman" w:hAnsi="Times New Roman" w:cs="Times New Roman"/>
            <w:lang w:val="en-US"/>
          </w:rPr>
          <w:t>https</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www</w:t>
        </w:r>
        <w:r w:rsidR="009469BB" w:rsidRPr="009469BB">
          <w:rPr>
            <w:rStyle w:val="ad"/>
            <w:rFonts w:ascii="Times New Roman" w:hAnsi="Times New Roman" w:cs="Times New Roman"/>
          </w:rPr>
          <w:t>2.</w:t>
        </w:r>
        <w:r w:rsidR="009469BB" w:rsidRPr="00C847F5">
          <w:rPr>
            <w:rStyle w:val="ad"/>
            <w:rFonts w:ascii="Times New Roman" w:hAnsi="Times New Roman" w:cs="Times New Roman"/>
            <w:lang w:val="en-US"/>
          </w:rPr>
          <w:t>deloitte</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com</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kz</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ru</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pages</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consumer</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business</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articles</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deloitte</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football</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money</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league</w:t>
        </w:r>
        <w:r w:rsidR="009469BB" w:rsidRPr="009469BB">
          <w:rPr>
            <w:rStyle w:val="ad"/>
            <w:rFonts w:ascii="Times New Roman" w:hAnsi="Times New Roman" w:cs="Times New Roman"/>
          </w:rPr>
          <w:t>.</w:t>
        </w:r>
        <w:r w:rsidR="009469BB" w:rsidRPr="00C847F5">
          <w:rPr>
            <w:rStyle w:val="ad"/>
            <w:rFonts w:ascii="Times New Roman" w:hAnsi="Times New Roman" w:cs="Times New Roman"/>
            <w:lang w:val="en-US"/>
          </w:rPr>
          <w:t>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600A4" w14:textId="77777777" w:rsidR="00A80065" w:rsidRPr="00224A7A" w:rsidRDefault="00A80065" w:rsidP="00224A7A">
    <w:pPr>
      <w:pStyle w:val="4"/>
      <w:contextualSpacing/>
      <w:jc w:val="center"/>
      <w:rPr>
        <w:rFonts w:ascii="Times New Roman" w:hAnsi="Times New Roman"/>
        <w:b/>
        <w:i w:val="0"/>
        <w:color w:val="auto"/>
        <w:sz w:val="24"/>
        <w:szCs w:val="24"/>
      </w:rPr>
    </w:pPr>
    <w:r w:rsidRPr="00224A7A">
      <w:rPr>
        <w:rFonts w:ascii="Times New Roman" w:hAnsi="Times New Roman"/>
        <w:b/>
        <w:i w:val="0"/>
        <w:color w:val="auto"/>
        <w:sz w:val="24"/>
        <w:szCs w:val="24"/>
      </w:rPr>
      <w:t>Правительство Российской Федерации</w:t>
    </w:r>
  </w:p>
  <w:p w14:paraId="20B38CD0" w14:textId="77777777" w:rsidR="00A80065" w:rsidRPr="00224A7A" w:rsidRDefault="00A80065" w:rsidP="00224A7A">
    <w:pPr>
      <w:pStyle w:val="4"/>
      <w:contextualSpacing/>
      <w:jc w:val="center"/>
      <w:rPr>
        <w:rFonts w:ascii="Times New Roman" w:hAnsi="Times New Roman"/>
        <w:b/>
        <w:i w:val="0"/>
        <w:color w:val="auto"/>
        <w:sz w:val="24"/>
        <w:szCs w:val="24"/>
      </w:rPr>
    </w:pPr>
    <w:r w:rsidRPr="00224A7A">
      <w:rPr>
        <w:rFonts w:ascii="Times New Roman" w:hAnsi="Times New Roman"/>
        <w:b/>
        <w:i w:val="0"/>
        <w:color w:val="auto"/>
        <w:sz w:val="24"/>
        <w:szCs w:val="24"/>
      </w:rPr>
      <w:t>Санкт-Петербургский государственный университет</w:t>
    </w:r>
  </w:p>
  <w:p w14:paraId="232DDD5C" w14:textId="77777777" w:rsidR="00A80065" w:rsidRPr="00224A7A" w:rsidRDefault="00A80065">
    <w:pPr>
      <w:pStyle w:val="a7"/>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03BA0"/>
    <w:multiLevelType w:val="hybridMultilevel"/>
    <w:tmpl w:val="2DD223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CA6C55"/>
    <w:multiLevelType w:val="hybridMultilevel"/>
    <w:tmpl w:val="A6B87F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B053C3"/>
    <w:multiLevelType w:val="hybridMultilevel"/>
    <w:tmpl w:val="717632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ABA3E33"/>
    <w:multiLevelType w:val="hybridMultilevel"/>
    <w:tmpl w:val="EA1A90E2"/>
    <w:lvl w:ilvl="0" w:tplc="8F7AD4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BA60B8C"/>
    <w:multiLevelType w:val="hybridMultilevel"/>
    <w:tmpl w:val="8976018A"/>
    <w:lvl w:ilvl="0" w:tplc="A4E690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DF77F12"/>
    <w:multiLevelType w:val="hybridMultilevel"/>
    <w:tmpl w:val="355A2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A5ED1"/>
    <w:multiLevelType w:val="hybridMultilevel"/>
    <w:tmpl w:val="903239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F5847AD"/>
    <w:multiLevelType w:val="hybridMultilevel"/>
    <w:tmpl w:val="7D9EAFCE"/>
    <w:lvl w:ilvl="0" w:tplc="D7FC82F2">
      <w:start w:val="1"/>
      <w:numFmt w:val="decimal"/>
      <w:lvlText w:val="%1."/>
      <w:lvlJc w:val="left"/>
      <w:pPr>
        <w:ind w:left="1068" w:hanging="360"/>
      </w:pPr>
      <w:rPr>
        <w:rFonts w:hint="default"/>
      </w:rPr>
    </w:lvl>
    <w:lvl w:ilvl="1" w:tplc="1B946394">
      <w:start w:val="1"/>
      <w:numFmt w:val="decimal"/>
      <w:lvlText w:val="(%2)"/>
      <w:lvlJc w:val="left"/>
      <w:pPr>
        <w:ind w:left="1788" w:hanging="360"/>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811720A"/>
    <w:multiLevelType w:val="hybridMultilevel"/>
    <w:tmpl w:val="26CE3648"/>
    <w:lvl w:ilvl="0" w:tplc="B980FD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EB418FC"/>
    <w:multiLevelType w:val="hybridMultilevel"/>
    <w:tmpl w:val="4D562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EE72F54"/>
    <w:multiLevelType w:val="hybridMultilevel"/>
    <w:tmpl w:val="BD68E56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B411B7A"/>
    <w:multiLevelType w:val="hybridMultilevel"/>
    <w:tmpl w:val="B2B2F1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C0153B6"/>
    <w:multiLevelType w:val="hybridMultilevel"/>
    <w:tmpl w:val="79E6D32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2C1C7BC3"/>
    <w:multiLevelType w:val="hybridMultilevel"/>
    <w:tmpl w:val="8D72C8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414AD0"/>
    <w:multiLevelType w:val="hybridMultilevel"/>
    <w:tmpl w:val="98C2D0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E01AC1"/>
    <w:multiLevelType w:val="hybridMultilevel"/>
    <w:tmpl w:val="312CE8E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DE55CBF"/>
    <w:multiLevelType w:val="hybridMultilevel"/>
    <w:tmpl w:val="B73028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0D225F3"/>
    <w:multiLevelType w:val="hybridMultilevel"/>
    <w:tmpl w:val="3E62B5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326466B3"/>
    <w:multiLevelType w:val="hybridMultilevel"/>
    <w:tmpl w:val="80A49A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49737FC"/>
    <w:multiLevelType w:val="hybridMultilevel"/>
    <w:tmpl w:val="1F6A835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572035D"/>
    <w:multiLevelType w:val="hybridMultilevel"/>
    <w:tmpl w:val="B21C9094"/>
    <w:lvl w:ilvl="0" w:tplc="48F0AD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5BE0886"/>
    <w:multiLevelType w:val="hybridMultilevel"/>
    <w:tmpl w:val="39A4A8D4"/>
    <w:lvl w:ilvl="0" w:tplc="DA0CBB52">
      <w:start w:val="1"/>
      <w:numFmt w:val="decimal"/>
      <w:lvlText w:val="%1."/>
      <w:lvlJc w:val="left"/>
      <w:pPr>
        <w:ind w:left="1104" w:hanging="38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6094670"/>
    <w:multiLevelType w:val="hybridMultilevel"/>
    <w:tmpl w:val="9BA2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0D1F2B"/>
    <w:multiLevelType w:val="hybridMultilevel"/>
    <w:tmpl w:val="B394E8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E8C3D97"/>
    <w:multiLevelType w:val="hybridMultilevel"/>
    <w:tmpl w:val="339C773A"/>
    <w:lvl w:ilvl="0" w:tplc="0419000B">
      <w:start w:val="1"/>
      <w:numFmt w:val="bullet"/>
      <w:lvlText w:val=""/>
      <w:lvlJc w:val="left"/>
      <w:pPr>
        <w:ind w:left="-1029" w:hanging="360"/>
      </w:pPr>
      <w:rPr>
        <w:rFonts w:ascii="Wingdings" w:hAnsi="Wingdings" w:hint="default"/>
      </w:rPr>
    </w:lvl>
    <w:lvl w:ilvl="1" w:tplc="04190003" w:tentative="1">
      <w:start w:val="1"/>
      <w:numFmt w:val="bullet"/>
      <w:lvlText w:val="o"/>
      <w:lvlJc w:val="left"/>
      <w:pPr>
        <w:ind w:left="-309" w:hanging="360"/>
      </w:pPr>
      <w:rPr>
        <w:rFonts w:ascii="Courier New" w:hAnsi="Courier New" w:cs="Courier New" w:hint="default"/>
      </w:rPr>
    </w:lvl>
    <w:lvl w:ilvl="2" w:tplc="04190005" w:tentative="1">
      <w:start w:val="1"/>
      <w:numFmt w:val="bullet"/>
      <w:lvlText w:val=""/>
      <w:lvlJc w:val="left"/>
      <w:pPr>
        <w:ind w:left="411" w:hanging="360"/>
      </w:pPr>
      <w:rPr>
        <w:rFonts w:ascii="Wingdings" w:hAnsi="Wingdings" w:hint="default"/>
      </w:rPr>
    </w:lvl>
    <w:lvl w:ilvl="3" w:tplc="04190001" w:tentative="1">
      <w:start w:val="1"/>
      <w:numFmt w:val="bullet"/>
      <w:lvlText w:val=""/>
      <w:lvlJc w:val="left"/>
      <w:pPr>
        <w:ind w:left="1131" w:hanging="360"/>
      </w:pPr>
      <w:rPr>
        <w:rFonts w:ascii="Symbol" w:hAnsi="Symbol" w:hint="default"/>
      </w:rPr>
    </w:lvl>
    <w:lvl w:ilvl="4" w:tplc="04190003" w:tentative="1">
      <w:start w:val="1"/>
      <w:numFmt w:val="bullet"/>
      <w:lvlText w:val="o"/>
      <w:lvlJc w:val="left"/>
      <w:pPr>
        <w:ind w:left="1851" w:hanging="360"/>
      </w:pPr>
      <w:rPr>
        <w:rFonts w:ascii="Courier New" w:hAnsi="Courier New" w:cs="Courier New" w:hint="default"/>
      </w:rPr>
    </w:lvl>
    <w:lvl w:ilvl="5" w:tplc="04190005" w:tentative="1">
      <w:start w:val="1"/>
      <w:numFmt w:val="bullet"/>
      <w:lvlText w:val=""/>
      <w:lvlJc w:val="left"/>
      <w:pPr>
        <w:ind w:left="2571" w:hanging="360"/>
      </w:pPr>
      <w:rPr>
        <w:rFonts w:ascii="Wingdings" w:hAnsi="Wingdings" w:hint="default"/>
      </w:rPr>
    </w:lvl>
    <w:lvl w:ilvl="6" w:tplc="04190001" w:tentative="1">
      <w:start w:val="1"/>
      <w:numFmt w:val="bullet"/>
      <w:lvlText w:val=""/>
      <w:lvlJc w:val="left"/>
      <w:pPr>
        <w:ind w:left="3291" w:hanging="360"/>
      </w:pPr>
      <w:rPr>
        <w:rFonts w:ascii="Symbol" w:hAnsi="Symbol" w:hint="default"/>
      </w:rPr>
    </w:lvl>
    <w:lvl w:ilvl="7" w:tplc="04190003" w:tentative="1">
      <w:start w:val="1"/>
      <w:numFmt w:val="bullet"/>
      <w:lvlText w:val="o"/>
      <w:lvlJc w:val="left"/>
      <w:pPr>
        <w:ind w:left="4011" w:hanging="360"/>
      </w:pPr>
      <w:rPr>
        <w:rFonts w:ascii="Courier New" w:hAnsi="Courier New" w:cs="Courier New" w:hint="default"/>
      </w:rPr>
    </w:lvl>
    <w:lvl w:ilvl="8" w:tplc="04190005" w:tentative="1">
      <w:start w:val="1"/>
      <w:numFmt w:val="bullet"/>
      <w:lvlText w:val=""/>
      <w:lvlJc w:val="left"/>
      <w:pPr>
        <w:ind w:left="4731" w:hanging="360"/>
      </w:pPr>
      <w:rPr>
        <w:rFonts w:ascii="Wingdings" w:hAnsi="Wingdings" w:hint="default"/>
      </w:rPr>
    </w:lvl>
  </w:abstractNum>
  <w:abstractNum w:abstractNumId="25" w15:restartNumberingAfterBreak="0">
    <w:nsid w:val="3EEC2ACD"/>
    <w:multiLevelType w:val="hybridMultilevel"/>
    <w:tmpl w:val="8E68D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40073EC"/>
    <w:multiLevelType w:val="hybridMultilevel"/>
    <w:tmpl w:val="EC529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58A0016"/>
    <w:multiLevelType w:val="hybridMultilevel"/>
    <w:tmpl w:val="CF429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C1B7827"/>
    <w:multiLevelType w:val="hybridMultilevel"/>
    <w:tmpl w:val="3AB0E00C"/>
    <w:lvl w:ilvl="0" w:tplc="D7FC82F2">
      <w:start w:val="1"/>
      <w:numFmt w:val="decimal"/>
      <w:lvlText w:val="%1."/>
      <w:lvlJc w:val="left"/>
      <w:pPr>
        <w:ind w:left="720" w:hanging="360"/>
      </w:pPr>
      <w:rPr>
        <w:rFonts w:hint="default"/>
      </w:rPr>
    </w:lvl>
    <w:lvl w:ilvl="1" w:tplc="D7FC82F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8F359F"/>
    <w:multiLevelType w:val="hybridMultilevel"/>
    <w:tmpl w:val="B808951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4F634CD9"/>
    <w:multiLevelType w:val="multilevel"/>
    <w:tmpl w:val="D6C041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FB7B99"/>
    <w:multiLevelType w:val="hybridMultilevel"/>
    <w:tmpl w:val="F4C836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1EE335F"/>
    <w:multiLevelType w:val="hybridMultilevel"/>
    <w:tmpl w:val="F048AA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2081750"/>
    <w:multiLevelType w:val="hybridMultilevel"/>
    <w:tmpl w:val="589E1A68"/>
    <w:lvl w:ilvl="0" w:tplc="366C31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AE0662D"/>
    <w:multiLevelType w:val="hybridMultilevel"/>
    <w:tmpl w:val="CAC8F362"/>
    <w:lvl w:ilvl="0" w:tplc="46B60546">
      <w:start w:val="1"/>
      <w:numFmt w:val="decimal"/>
      <w:lvlText w:val="%1)"/>
      <w:lvlJc w:val="left"/>
      <w:pPr>
        <w:ind w:left="1416" w:hanging="7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6B0F7BEE"/>
    <w:multiLevelType w:val="hybridMultilevel"/>
    <w:tmpl w:val="D4E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39538E"/>
    <w:multiLevelType w:val="hybridMultilevel"/>
    <w:tmpl w:val="77AEBC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73681CB3"/>
    <w:multiLevelType w:val="hybridMultilevel"/>
    <w:tmpl w:val="03704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9B1DA4"/>
    <w:multiLevelType w:val="hybridMultilevel"/>
    <w:tmpl w:val="C78E0AD4"/>
    <w:lvl w:ilvl="0" w:tplc="DA0CBB52">
      <w:start w:val="1"/>
      <w:numFmt w:val="decimal"/>
      <w:lvlText w:val="%1."/>
      <w:lvlJc w:val="left"/>
      <w:pPr>
        <w:ind w:left="74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5ED45CB"/>
    <w:multiLevelType w:val="hybridMultilevel"/>
    <w:tmpl w:val="5DB8BA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6206FC5"/>
    <w:multiLevelType w:val="hybridMultilevel"/>
    <w:tmpl w:val="8084B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CF75DBB"/>
    <w:multiLevelType w:val="hybridMultilevel"/>
    <w:tmpl w:val="3A263F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7D7D037E"/>
    <w:multiLevelType w:val="hybridMultilevel"/>
    <w:tmpl w:val="6588A1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FEE2219"/>
    <w:multiLevelType w:val="hybridMultilevel"/>
    <w:tmpl w:val="B876F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
  </w:num>
  <w:num w:numId="3">
    <w:abstractNumId w:val="43"/>
  </w:num>
  <w:num w:numId="4">
    <w:abstractNumId w:val="27"/>
  </w:num>
  <w:num w:numId="5">
    <w:abstractNumId w:val="9"/>
  </w:num>
  <w:num w:numId="6">
    <w:abstractNumId w:val="18"/>
  </w:num>
  <w:num w:numId="7">
    <w:abstractNumId w:val="2"/>
  </w:num>
  <w:num w:numId="8">
    <w:abstractNumId w:val="16"/>
  </w:num>
  <w:num w:numId="9">
    <w:abstractNumId w:val="34"/>
  </w:num>
  <w:num w:numId="10">
    <w:abstractNumId w:val="32"/>
  </w:num>
  <w:num w:numId="11">
    <w:abstractNumId w:val="3"/>
  </w:num>
  <w:num w:numId="12">
    <w:abstractNumId w:val="30"/>
  </w:num>
  <w:num w:numId="13">
    <w:abstractNumId w:val="25"/>
  </w:num>
  <w:num w:numId="14">
    <w:abstractNumId w:val="39"/>
  </w:num>
  <w:num w:numId="15">
    <w:abstractNumId w:val="23"/>
  </w:num>
  <w:num w:numId="16">
    <w:abstractNumId w:val="4"/>
  </w:num>
  <w:num w:numId="17">
    <w:abstractNumId w:val="31"/>
  </w:num>
  <w:num w:numId="18">
    <w:abstractNumId w:val="22"/>
  </w:num>
  <w:num w:numId="19">
    <w:abstractNumId w:val="40"/>
  </w:num>
  <w:num w:numId="20">
    <w:abstractNumId w:val="37"/>
  </w:num>
  <w:num w:numId="21">
    <w:abstractNumId w:val="10"/>
  </w:num>
  <w:num w:numId="22">
    <w:abstractNumId w:val="12"/>
  </w:num>
  <w:num w:numId="23">
    <w:abstractNumId w:val="20"/>
  </w:num>
  <w:num w:numId="24">
    <w:abstractNumId w:val="15"/>
  </w:num>
  <w:num w:numId="25">
    <w:abstractNumId w:val="5"/>
  </w:num>
  <w:num w:numId="26">
    <w:abstractNumId w:val="26"/>
  </w:num>
  <w:num w:numId="27">
    <w:abstractNumId w:val="0"/>
  </w:num>
  <w:num w:numId="28">
    <w:abstractNumId w:val="42"/>
  </w:num>
  <w:num w:numId="29">
    <w:abstractNumId w:val="38"/>
  </w:num>
  <w:num w:numId="30">
    <w:abstractNumId w:val="21"/>
  </w:num>
  <w:num w:numId="31">
    <w:abstractNumId w:val="8"/>
  </w:num>
  <w:num w:numId="32">
    <w:abstractNumId w:val="7"/>
  </w:num>
  <w:num w:numId="33">
    <w:abstractNumId w:val="11"/>
  </w:num>
  <w:num w:numId="34">
    <w:abstractNumId w:val="33"/>
  </w:num>
  <w:num w:numId="35">
    <w:abstractNumId w:val="6"/>
  </w:num>
  <w:num w:numId="36">
    <w:abstractNumId w:val="36"/>
  </w:num>
  <w:num w:numId="37">
    <w:abstractNumId w:val="35"/>
  </w:num>
  <w:num w:numId="38">
    <w:abstractNumId w:val="17"/>
  </w:num>
  <w:num w:numId="39">
    <w:abstractNumId w:val="19"/>
  </w:num>
  <w:num w:numId="40">
    <w:abstractNumId w:val="13"/>
  </w:num>
  <w:num w:numId="41">
    <w:abstractNumId w:val="29"/>
  </w:num>
  <w:num w:numId="42">
    <w:abstractNumId w:val="24"/>
  </w:num>
  <w:num w:numId="43">
    <w:abstractNumId w:val="41"/>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B03"/>
    <w:rsid w:val="00001898"/>
    <w:rsid w:val="00002C29"/>
    <w:rsid w:val="00002FA1"/>
    <w:rsid w:val="0001396C"/>
    <w:rsid w:val="00013A49"/>
    <w:rsid w:val="0001462F"/>
    <w:rsid w:val="000215B7"/>
    <w:rsid w:val="00023418"/>
    <w:rsid w:val="00032541"/>
    <w:rsid w:val="00033177"/>
    <w:rsid w:val="000365BD"/>
    <w:rsid w:val="00040DE8"/>
    <w:rsid w:val="000434CC"/>
    <w:rsid w:val="00050895"/>
    <w:rsid w:val="000529F6"/>
    <w:rsid w:val="00057F43"/>
    <w:rsid w:val="00063207"/>
    <w:rsid w:val="00065DD9"/>
    <w:rsid w:val="000727C4"/>
    <w:rsid w:val="00072921"/>
    <w:rsid w:val="00081745"/>
    <w:rsid w:val="0008380E"/>
    <w:rsid w:val="00085934"/>
    <w:rsid w:val="00086245"/>
    <w:rsid w:val="00091267"/>
    <w:rsid w:val="0009142C"/>
    <w:rsid w:val="000A64F7"/>
    <w:rsid w:val="000B21FF"/>
    <w:rsid w:val="000B48AA"/>
    <w:rsid w:val="000B4BEC"/>
    <w:rsid w:val="000C05C1"/>
    <w:rsid w:val="000D5B44"/>
    <w:rsid w:val="000E07A1"/>
    <w:rsid w:val="000E54DD"/>
    <w:rsid w:val="000E73EE"/>
    <w:rsid w:val="000F315A"/>
    <w:rsid w:val="000F3E32"/>
    <w:rsid w:val="00112CE4"/>
    <w:rsid w:val="00114036"/>
    <w:rsid w:val="00114B10"/>
    <w:rsid w:val="00117E7D"/>
    <w:rsid w:val="00124821"/>
    <w:rsid w:val="00127586"/>
    <w:rsid w:val="00133037"/>
    <w:rsid w:val="00143B76"/>
    <w:rsid w:val="00145A21"/>
    <w:rsid w:val="001533BC"/>
    <w:rsid w:val="001617E1"/>
    <w:rsid w:val="001704B4"/>
    <w:rsid w:val="0018567F"/>
    <w:rsid w:val="001866F5"/>
    <w:rsid w:val="00190F2F"/>
    <w:rsid w:val="001A4F78"/>
    <w:rsid w:val="001B0917"/>
    <w:rsid w:val="001B2653"/>
    <w:rsid w:val="001B2F49"/>
    <w:rsid w:val="001B340D"/>
    <w:rsid w:val="001C0E6A"/>
    <w:rsid w:val="001C23E7"/>
    <w:rsid w:val="001C307E"/>
    <w:rsid w:val="001D494F"/>
    <w:rsid w:val="001D53CA"/>
    <w:rsid w:val="001D766F"/>
    <w:rsid w:val="001E34B1"/>
    <w:rsid w:val="001E57EA"/>
    <w:rsid w:val="001F4A3B"/>
    <w:rsid w:val="001F4CEF"/>
    <w:rsid w:val="001F5B13"/>
    <w:rsid w:val="001F7C5C"/>
    <w:rsid w:val="00207E16"/>
    <w:rsid w:val="00211F2D"/>
    <w:rsid w:val="00213165"/>
    <w:rsid w:val="00223F8D"/>
    <w:rsid w:val="00224560"/>
    <w:rsid w:val="00224A7A"/>
    <w:rsid w:val="00224D39"/>
    <w:rsid w:val="00230678"/>
    <w:rsid w:val="0023206B"/>
    <w:rsid w:val="00233EBC"/>
    <w:rsid w:val="00237671"/>
    <w:rsid w:val="00242D70"/>
    <w:rsid w:val="00242F6D"/>
    <w:rsid w:val="00256152"/>
    <w:rsid w:val="00257D45"/>
    <w:rsid w:val="00260F92"/>
    <w:rsid w:val="00263B56"/>
    <w:rsid w:val="0027008F"/>
    <w:rsid w:val="002735B6"/>
    <w:rsid w:val="00274E1C"/>
    <w:rsid w:val="00276615"/>
    <w:rsid w:val="00277ECA"/>
    <w:rsid w:val="00280104"/>
    <w:rsid w:val="0028057A"/>
    <w:rsid w:val="00286E5A"/>
    <w:rsid w:val="0028782E"/>
    <w:rsid w:val="002938D1"/>
    <w:rsid w:val="00294F14"/>
    <w:rsid w:val="002968F9"/>
    <w:rsid w:val="00297559"/>
    <w:rsid w:val="002A560A"/>
    <w:rsid w:val="002B0749"/>
    <w:rsid w:val="002B25C7"/>
    <w:rsid w:val="002C556F"/>
    <w:rsid w:val="002D0132"/>
    <w:rsid w:val="002D1E82"/>
    <w:rsid w:val="002D74B9"/>
    <w:rsid w:val="002E253B"/>
    <w:rsid w:val="002E3559"/>
    <w:rsid w:val="002E44F1"/>
    <w:rsid w:val="002E490A"/>
    <w:rsid w:val="002F0370"/>
    <w:rsid w:val="002F052C"/>
    <w:rsid w:val="002F10CD"/>
    <w:rsid w:val="002F635E"/>
    <w:rsid w:val="0030178D"/>
    <w:rsid w:val="00306E32"/>
    <w:rsid w:val="00307FA8"/>
    <w:rsid w:val="003110E3"/>
    <w:rsid w:val="0031257F"/>
    <w:rsid w:val="00313E31"/>
    <w:rsid w:val="003207ED"/>
    <w:rsid w:val="00330471"/>
    <w:rsid w:val="0033349B"/>
    <w:rsid w:val="00335C70"/>
    <w:rsid w:val="00337104"/>
    <w:rsid w:val="00344E13"/>
    <w:rsid w:val="00350D41"/>
    <w:rsid w:val="003561C4"/>
    <w:rsid w:val="003562F1"/>
    <w:rsid w:val="003676D1"/>
    <w:rsid w:val="0037028F"/>
    <w:rsid w:val="00373BD0"/>
    <w:rsid w:val="0037769B"/>
    <w:rsid w:val="00380359"/>
    <w:rsid w:val="0038330E"/>
    <w:rsid w:val="003866BA"/>
    <w:rsid w:val="0039265D"/>
    <w:rsid w:val="00393DFD"/>
    <w:rsid w:val="003973F6"/>
    <w:rsid w:val="003A48C0"/>
    <w:rsid w:val="003A4AB7"/>
    <w:rsid w:val="003A6D7A"/>
    <w:rsid w:val="003B1914"/>
    <w:rsid w:val="003B6116"/>
    <w:rsid w:val="003B7EBB"/>
    <w:rsid w:val="003C32D3"/>
    <w:rsid w:val="003D3324"/>
    <w:rsid w:val="003D671D"/>
    <w:rsid w:val="003D74AC"/>
    <w:rsid w:val="003E05F1"/>
    <w:rsid w:val="003E7589"/>
    <w:rsid w:val="003E78F0"/>
    <w:rsid w:val="003F3349"/>
    <w:rsid w:val="003F453A"/>
    <w:rsid w:val="003F6BEC"/>
    <w:rsid w:val="003F6FBA"/>
    <w:rsid w:val="00401A82"/>
    <w:rsid w:val="0040421C"/>
    <w:rsid w:val="00404B6C"/>
    <w:rsid w:val="004075DF"/>
    <w:rsid w:val="004137CD"/>
    <w:rsid w:val="0042097F"/>
    <w:rsid w:val="00425365"/>
    <w:rsid w:val="00425D94"/>
    <w:rsid w:val="00432090"/>
    <w:rsid w:val="0043346B"/>
    <w:rsid w:val="00433E18"/>
    <w:rsid w:val="00435DFC"/>
    <w:rsid w:val="00437D95"/>
    <w:rsid w:val="004430AC"/>
    <w:rsid w:val="00450D19"/>
    <w:rsid w:val="0045187E"/>
    <w:rsid w:val="0046657A"/>
    <w:rsid w:val="0047189C"/>
    <w:rsid w:val="0047595A"/>
    <w:rsid w:val="00494517"/>
    <w:rsid w:val="004A14B7"/>
    <w:rsid w:val="004A17D1"/>
    <w:rsid w:val="004A1F41"/>
    <w:rsid w:val="004A2E43"/>
    <w:rsid w:val="004A70CA"/>
    <w:rsid w:val="004A7FB3"/>
    <w:rsid w:val="004B04B9"/>
    <w:rsid w:val="004B1861"/>
    <w:rsid w:val="004D2CF1"/>
    <w:rsid w:val="004D6B29"/>
    <w:rsid w:val="004D779E"/>
    <w:rsid w:val="004E00C3"/>
    <w:rsid w:val="004E6E65"/>
    <w:rsid w:val="00504299"/>
    <w:rsid w:val="005121F2"/>
    <w:rsid w:val="00512A9B"/>
    <w:rsid w:val="00515B0F"/>
    <w:rsid w:val="005162B4"/>
    <w:rsid w:val="00526E06"/>
    <w:rsid w:val="00532C5D"/>
    <w:rsid w:val="00533314"/>
    <w:rsid w:val="00533755"/>
    <w:rsid w:val="00536B16"/>
    <w:rsid w:val="0053788D"/>
    <w:rsid w:val="005378EA"/>
    <w:rsid w:val="00541F77"/>
    <w:rsid w:val="00544EB2"/>
    <w:rsid w:val="0054595E"/>
    <w:rsid w:val="00546C47"/>
    <w:rsid w:val="00551AEC"/>
    <w:rsid w:val="005764B4"/>
    <w:rsid w:val="005768DA"/>
    <w:rsid w:val="00583078"/>
    <w:rsid w:val="00590E6A"/>
    <w:rsid w:val="0059121F"/>
    <w:rsid w:val="005960F0"/>
    <w:rsid w:val="005A1DB1"/>
    <w:rsid w:val="005A36E7"/>
    <w:rsid w:val="005A4063"/>
    <w:rsid w:val="005B244B"/>
    <w:rsid w:val="005C01EF"/>
    <w:rsid w:val="005C4B4F"/>
    <w:rsid w:val="005C5F39"/>
    <w:rsid w:val="005C671B"/>
    <w:rsid w:val="005D5945"/>
    <w:rsid w:val="005D6109"/>
    <w:rsid w:val="005D7B1D"/>
    <w:rsid w:val="005F2C16"/>
    <w:rsid w:val="0060000F"/>
    <w:rsid w:val="006039A1"/>
    <w:rsid w:val="00604EC9"/>
    <w:rsid w:val="006120E5"/>
    <w:rsid w:val="00612B0C"/>
    <w:rsid w:val="006161B9"/>
    <w:rsid w:val="00617B89"/>
    <w:rsid w:val="00620635"/>
    <w:rsid w:val="00622F08"/>
    <w:rsid w:val="00632F57"/>
    <w:rsid w:val="00633C9B"/>
    <w:rsid w:val="0063493A"/>
    <w:rsid w:val="00634D5B"/>
    <w:rsid w:val="00634ECF"/>
    <w:rsid w:val="00635C45"/>
    <w:rsid w:val="00637FA6"/>
    <w:rsid w:val="006416D6"/>
    <w:rsid w:val="00641AC5"/>
    <w:rsid w:val="00651C3A"/>
    <w:rsid w:val="00651C6A"/>
    <w:rsid w:val="00652FC8"/>
    <w:rsid w:val="00662040"/>
    <w:rsid w:val="00663A68"/>
    <w:rsid w:val="00664F3B"/>
    <w:rsid w:val="0067099C"/>
    <w:rsid w:val="006750AC"/>
    <w:rsid w:val="00683768"/>
    <w:rsid w:val="00690117"/>
    <w:rsid w:val="006902EE"/>
    <w:rsid w:val="00690CA0"/>
    <w:rsid w:val="00694DB4"/>
    <w:rsid w:val="00696497"/>
    <w:rsid w:val="006A17C3"/>
    <w:rsid w:val="006B1AA4"/>
    <w:rsid w:val="006B1E86"/>
    <w:rsid w:val="006C1B06"/>
    <w:rsid w:val="006C1D47"/>
    <w:rsid w:val="006C5D56"/>
    <w:rsid w:val="006C79F7"/>
    <w:rsid w:val="006D20A7"/>
    <w:rsid w:val="006D3CCE"/>
    <w:rsid w:val="006D59BC"/>
    <w:rsid w:val="006E1C10"/>
    <w:rsid w:val="006E2E99"/>
    <w:rsid w:val="006E316E"/>
    <w:rsid w:val="006E54AF"/>
    <w:rsid w:val="006E752F"/>
    <w:rsid w:val="006F1800"/>
    <w:rsid w:val="006F4375"/>
    <w:rsid w:val="00713CD7"/>
    <w:rsid w:val="007153CE"/>
    <w:rsid w:val="00715AEA"/>
    <w:rsid w:val="007205B7"/>
    <w:rsid w:val="007229EA"/>
    <w:rsid w:val="00730E2C"/>
    <w:rsid w:val="00731E77"/>
    <w:rsid w:val="007374C7"/>
    <w:rsid w:val="007455EA"/>
    <w:rsid w:val="00745B6E"/>
    <w:rsid w:val="0074740B"/>
    <w:rsid w:val="007475C6"/>
    <w:rsid w:val="00751739"/>
    <w:rsid w:val="00751AAC"/>
    <w:rsid w:val="00751CBA"/>
    <w:rsid w:val="0075518D"/>
    <w:rsid w:val="00763B2D"/>
    <w:rsid w:val="00774CFB"/>
    <w:rsid w:val="00781087"/>
    <w:rsid w:val="007875CF"/>
    <w:rsid w:val="00790275"/>
    <w:rsid w:val="007B6429"/>
    <w:rsid w:val="007B7F28"/>
    <w:rsid w:val="007C328A"/>
    <w:rsid w:val="007C3A51"/>
    <w:rsid w:val="007C64F3"/>
    <w:rsid w:val="007C6C92"/>
    <w:rsid w:val="007D1CBF"/>
    <w:rsid w:val="007D31E0"/>
    <w:rsid w:val="007D3472"/>
    <w:rsid w:val="007E0D34"/>
    <w:rsid w:val="007E31CF"/>
    <w:rsid w:val="007E4521"/>
    <w:rsid w:val="007E5267"/>
    <w:rsid w:val="007E5D27"/>
    <w:rsid w:val="007E5E2B"/>
    <w:rsid w:val="007F31D0"/>
    <w:rsid w:val="007F379F"/>
    <w:rsid w:val="007F5D18"/>
    <w:rsid w:val="008038E9"/>
    <w:rsid w:val="00811026"/>
    <w:rsid w:val="0081420B"/>
    <w:rsid w:val="008151CB"/>
    <w:rsid w:val="00817A16"/>
    <w:rsid w:val="00817B05"/>
    <w:rsid w:val="008209C5"/>
    <w:rsid w:val="00834274"/>
    <w:rsid w:val="00835A31"/>
    <w:rsid w:val="0084245B"/>
    <w:rsid w:val="0084358C"/>
    <w:rsid w:val="0084510A"/>
    <w:rsid w:val="00851597"/>
    <w:rsid w:val="008568F0"/>
    <w:rsid w:val="00857112"/>
    <w:rsid w:val="00875307"/>
    <w:rsid w:val="00875A98"/>
    <w:rsid w:val="00876A09"/>
    <w:rsid w:val="00881797"/>
    <w:rsid w:val="008947BF"/>
    <w:rsid w:val="00894810"/>
    <w:rsid w:val="008976E6"/>
    <w:rsid w:val="00897C5E"/>
    <w:rsid w:val="008A27E8"/>
    <w:rsid w:val="008A357A"/>
    <w:rsid w:val="008B1486"/>
    <w:rsid w:val="008B1814"/>
    <w:rsid w:val="008B2141"/>
    <w:rsid w:val="008B29A4"/>
    <w:rsid w:val="008B3A27"/>
    <w:rsid w:val="008B56EE"/>
    <w:rsid w:val="008C1A51"/>
    <w:rsid w:val="008C585B"/>
    <w:rsid w:val="008D030D"/>
    <w:rsid w:val="008D3E4B"/>
    <w:rsid w:val="008D42FD"/>
    <w:rsid w:val="008D6ED1"/>
    <w:rsid w:val="008E0BCE"/>
    <w:rsid w:val="008E5686"/>
    <w:rsid w:val="008F26BC"/>
    <w:rsid w:val="0090003B"/>
    <w:rsid w:val="00901CAA"/>
    <w:rsid w:val="009127EA"/>
    <w:rsid w:val="0091657A"/>
    <w:rsid w:val="009172E2"/>
    <w:rsid w:val="00920387"/>
    <w:rsid w:val="00922208"/>
    <w:rsid w:val="00923A8A"/>
    <w:rsid w:val="00927574"/>
    <w:rsid w:val="009322B4"/>
    <w:rsid w:val="00941798"/>
    <w:rsid w:val="009465CA"/>
    <w:rsid w:val="009469BB"/>
    <w:rsid w:val="009473B5"/>
    <w:rsid w:val="00952216"/>
    <w:rsid w:val="0095599C"/>
    <w:rsid w:val="0095719A"/>
    <w:rsid w:val="00965414"/>
    <w:rsid w:val="00967172"/>
    <w:rsid w:val="00977D93"/>
    <w:rsid w:val="00981FC2"/>
    <w:rsid w:val="009824CB"/>
    <w:rsid w:val="00990F31"/>
    <w:rsid w:val="00995906"/>
    <w:rsid w:val="00997175"/>
    <w:rsid w:val="009B1340"/>
    <w:rsid w:val="009B1EA1"/>
    <w:rsid w:val="009B6638"/>
    <w:rsid w:val="009C5EB1"/>
    <w:rsid w:val="009C6E2E"/>
    <w:rsid w:val="009D4852"/>
    <w:rsid w:val="009E0D46"/>
    <w:rsid w:val="009E33EE"/>
    <w:rsid w:val="009F0AB9"/>
    <w:rsid w:val="009F5382"/>
    <w:rsid w:val="00A017E3"/>
    <w:rsid w:val="00A07E2E"/>
    <w:rsid w:val="00A14B4C"/>
    <w:rsid w:val="00A1635F"/>
    <w:rsid w:val="00A17E55"/>
    <w:rsid w:val="00A21A3D"/>
    <w:rsid w:val="00A22AE2"/>
    <w:rsid w:val="00A24CF8"/>
    <w:rsid w:val="00A25B03"/>
    <w:rsid w:val="00A26031"/>
    <w:rsid w:val="00A271ED"/>
    <w:rsid w:val="00A32529"/>
    <w:rsid w:val="00A328D9"/>
    <w:rsid w:val="00A35759"/>
    <w:rsid w:val="00A37703"/>
    <w:rsid w:val="00A40D22"/>
    <w:rsid w:val="00A42B83"/>
    <w:rsid w:val="00A445CD"/>
    <w:rsid w:val="00A466BE"/>
    <w:rsid w:val="00A475A2"/>
    <w:rsid w:val="00A618FA"/>
    <w:rsid w:val="00A65BFB"/>
    <w:rsid w:val="00A66341"/>
    <w:rsid w:val="00A719D4"/>
    <w:rsid w:val="00A725B2"/>
    <w:rsid w:val="00A7270A"/>
    <w:rsid w:val="00A72DDE"/>
    <w:rsid w:val="00A73335"/>
    <w:rsid w:val="00A73A9B"/>
    <w:rsid w:val="00A73D1F"/>
    <w:rsid w:val="00A76FA7"/>
    <w:rsid w:val="00A80065"/>
    <w:rsid w:val="00A83F5B"/>
    <w:rsid w:val="00A85164"/>
    <w:rsid w:val="00A902B6"/>
    <w:rsid w:val="00A9052A"/>
    <w:rsid w:val="00A94E93"/>
    <w:rsid w:val="00AA5FE8"/>
    <w:rsid w:val="00AB4B3E"/>
    <w:rsid w:val="00AB4E29"/>
    <w:rsid w:val="00AB5CCD"/>
    <w:rsid w:val="00AC76FA"/>
    <w:rsid w:val="00AD7B51"/>
    <w:rsid w:val="00AE0D58"/>
    <w:rsid w:val="00AE33FB"/>
    <w:rsid w:val="00AE3821"/>
    <w:rsid w:val="00AE4803"/>
    <w:rsid w:val="00AF103E"/>
    <w:rsid w:val="00AF3A10"/>
    <w:rsid w:val="00AF62CC"/>
    <w:rsid w:val="00B007AE"/>
    <w:rsid w:val="00B07C17"/>
    <w:rsid w:val="00B17A2B"/>
    <w:rsid w:val="00B21C03"/>
    <w:rsid w:val="00B2328C"/>
    <w:rsid w:val="00B258A6"/>
    <w:rsid w:val="00B4068B"/>
    <w:rsid w:val="00B41DD9"/>
    <w:rsid w:val="00B50FBC"/>
    <w:rsid w:val="00B51298"/>
    <w:rsid w:val="00B51B7B"/>
    <w:rsid w:val="00B568CC"/>
    <w:rsid w:val="00B74096"/>
    <w:rsid w:val="00B74660"/>
    <w:rsid w:val="00B80F5F"/>
    <w:rsid w:val="00B97E0C"/>
    <w:rsid w:val="00BA1AF3"/>
    <w:rsid w:val="00BA25A7"/>
    <w:rsid w:val="00BA4CF3"/>
    <w:rsid w:val="00BB1513"/>
    <w:rsid w:val="00BB487A"/>
    <w:rsid w:val="00BB51FF"/>
    <w:rsid w:val="00BC5244"/>
    <w:rsid w:val="00BC5B28"/>
    <w:rsid w:val="00BC649F"/>
    <w:rsid w:val="00BC7F20"/>
    <w:rsid w:val="00BD2C5A"/>
    <w:rsid w:val="00BD5A11"/>
    <w:rsid w:val="00BD6EBC"/>
    <w:rsid w:val="00BD7A4C"/>
    <w:rsid w:val="00BE1C32"/>
    <w:rsid w:val="00BE5DCB"/>
    <w:rsid w:val="00BE7C33"/>
    <w:rsid w:val="00BF2368"/>
    <w:rsid w:val="00C03CD4"/>
    <w:rsid w:val="00C05383"/>
    <w:rsid w:val="00C06EA5"/>
    <w:rsid w:val="00C073D8"/>
    <w:rsid w:val="00C078D2"/>
    <w:rsid w:val="00C163C5"/>
    <w:rsid w:val="00C20613"/>
    <w:rsid w:val="00C20843"/>
    <w:rsid w:val="00C23EDF"/>
    <w:rsid w:val="00C375DB"/>
    <w:rsid w:val="00C37B19"/>
    <w:rsid w:val="00C43B64"/>
    <w:rsid w:val="00C45BFD"/>
    <w:rsid w:val="00C467E3"/>
    <w:rsid w:val="00C46D15"/>
    <w:rsid w:val="00C52628"/>
    <w:rsid w:val="00C52FC3"/>
    <w:rsid w:val="00C53880"/>
    <w:rsid w:val="00C54154"/>
    <w:rsid w:val="00C54E6C"/>
    <w:rsid w:val="00C6538A"/>
    <w:rsid w:val="00C7308A"/>
    <w:rsid w:val="00C83B6B"/>
    <w:rsid w:val="00C860D0"/>
    <w:rsid w:val="00C90E4D"/>
    <w:rsid w:val="00C90F8F"/>
    <w:rsid w:val="00C91423"/>
    <w:rsid w:val="00CA31F2"/>
    <w:rsid w:val="00CB0828"/>
    <w:rsid w:val="00CB4488"/>
    <w:rsid w:val="00CB4905"/>
    <w:rsid w:val="00CB596F"/>
    <w:rsid w:val="00CB5BE3"/>
    <w:rsid w:val="00CD377D"/>
    <w:rsid w:val="00CE1153"/>
    <w:rsid w:val="00CE2A55"/>
    <w:rsid w:val="00CE68B5"/>
    <w:rsid w:val="00CF4327"/>
    <w:rsid w:val="00D024C9"/>
    <w:rsid w:val="00D05699"/>
    <w:rsid w:val="00D13426"/>
    <w:rsid w:val="00D134B7"/>
    <w:rsid w:val="00D13997"/>
    <w:rsid w:val="00D16FF0"/>
    <w:rsid w:val="00D20AA0"/>
    <w:rsid w:val="00D25BB5"/>
    <w:rsid w:val="00D2736E"/>
    <w:rsid w:val="00D31690"/>
    <w:rsid w:val="00D31D89"/>
    <w:rsid w:val="00D3370E"/>
    <w:rsid w:val="00D351BB"/>
    <w:rsid w:val="00D37F43"/>
    <w:rsid w:val="00D43778"/>
    <w:rsid w:val="00D505E0"/>
    <w:rsid w:val="00D5253E"/>
    <w:rsid w:val="00D55F49"/>
    <w:rsid w:val="00D561A1"/>
    <w:rsid w:val="00D610F7"/>
    <w:rsid w:val="00D65B1A"/>
    <w:rsid w:val="00D668CA"/>
    <w:rsid w:val="00D678DD"/>
    <w:rsid w:val="00D67A34"/>
    <w:rsid w:val="00D76639"/>
    <w:rsid w:val="00D84E64"/>
    <w:rsid w:val="00D90BF2"/>
    <w:rsid w:val="00DA2C4F"/>
    <w:rsid w:val="00DB069B"/>
    <w:rsid w:val="00DC4C23"/>
    <w:rsid w:val="00DD1350"/>
    <w:rsid w:val="00DD4958"/>
    <w:rsid w:val="00DD7088"/>
    <w:rsid w:val="00DE102D"/>
    <w:rsid w:val="00DE14F5"/>
    <w:rsid w:val="00DE17FB"/>
    <w:rsid w:val="00DE4CE3"/>
    <w:rsid w:val="00DE4FC1"/>
    <w:rsid w:val="00DE65FD"/>
    <w:rsid w:val="00DE6699"/>
    <w:rsid w:val="00DF0E25"/>
    <w:rsid w:val="00DF2D44"/>
    <w:rsid w:val="00DF7CDD"/>
    <w:rsid w:val="00E0050A"/>
    <w:rsid w:val="00E2125E"/>
    <w:rsid w:val="00E23F42"/>
    <w:rsid w:val="00E260CF"/>
    <w:rsid w:val="00E370BA"/>
    <w:rsid w:val="00E371B6"/>
    <w:rsid w:val="00E42EA9"/>
    <w:rsid w:val="00E47D97"/>
    <w:rsid w:val="00E5363E"/>
    <w:rsid w:val="00E55579"/>
    <w:rsid w:val="00E60DB4"/>
    <w:rsid w:val="00E626BB"/>
    <w:rsid w:val="00E656DB"/>
    <w:rsid w:val="00E8288C"/>
    <w:rsid w:val="00E84781"/>
    <w:rsid w:val="00E93F0F"/>
    <w:rsid w:val="00E955B8"/>
    <w:rsid w:val="00E963AB"/>
    <w:rsid w:val="00E963BC"/>
    <w:rsid w:val="00E975B6"/>
    <w:rsid w:val="00E97ED4"/>
    <w:rsid w:val="00EA12E8"/>
    <w:rsid w:val="00EA33D3"/>
    <w:rsid w:val="00EA569B"/>
    <w:rsid w:val="00EA623E"/>
    <w:rsid w:val="00EB3C9A"/>
    <w:rsid w:val="00EC085D"/>
    <w:rsid w:val="00EC56CB"/>
    <w:rsid w:val="00EE6F68"/>
    <w:rsid w:val="00EE7057"/>
    <w:rsid w:val="00EF4061"/>
    <w:rsid w:val="00EF459A"/>
    <w:rsid w:val="00EF7FDB"/>
    <w:rsid w:val="00F113C7"/>
    <w:rsid w:val="00F12C4F"/>
    <w:rsid w:val="00F130FC"/>
    <w:rsid w:val="00F1329A"/>
    <w:rsid w:val="00F14AE9"/>
    <w:rsid w:val="00F16027"/>
    <w:rsid w:val="00F20CB5"/>
    <w:rsid w:val="00F20F1F"/>
    <w:rsid w:val="00F23057"/>
    <w:rsid w:val="00F23F77"/>
    <w:rsid w:val="00F277A6"/>
    <w:rsid w:val="00F27824"/>
    <w:rsid w:val="00F3169F"/>
    <w:rsid w:val="00F34618"/>
    <w:rsid w:val="00F366C3"/>
    <w:rsid w:val="00F4523B"/>
    <w:rsid w:val="00F470E6"/>
    <w:rsid w:val="00F47618"/>
    <w:rsid w:val="00F51E7D"/>
    <w:rsid w:val="00F5395D"/>
    <w:rsid w:val="00F56050"/>
    <w:rsid w:val="00F6159A"/>
    <w:rsid w:val="00F67A88"/>
    <w:rsid w:val="00F71467"/>
    <w:rsid w:val="00F725DF"/>
    <w:rsid w:val="00F7474F"/>
    <w:rsid w:val="00F76A07"/>
    <w:rsid w:val="00F82D65"/>
    <w:rsid w:val="00F86A32"/>
    <w:rsid w:val="00F87262"/>
    <w:rsid w:val="00F962B6"/>
    <w:rsid w:val="00FA06FF"/>
    <w:rsid w:val="00FA16CD"/>
    <w:rsid w:val="00FA5C8D"/>
    <w:rsid w:val="00FB1662"/>
    <w:rsid w:val="00FB38C1"/>
    <w:rsid w:val="00FB5B63"/>
    <w:rsid w:val="00FB6842"/>
    <w:rsid w:val="00FC0ABF"/>
    <w:rsid w:val="00FC14EF"/>
    <w:rsid w:val="00FC390C"/>
    <w:rsid w:val="00FC3A92"/>
    <w:rsid w:val="00FC7817"/>
    <w:rsid w:val="00FD06F9"/>
    <w:rsid w:val="00FD2A43"/>
    <w:rsid w:val="00FD3077"/>
    <w:rsid w:val="00FD554C"/>
    <w:rsid w:val="00FD565C"/>
    <w:rsid w:val="00FD5A3D"/>
    <w:rsid w:val="00FE05CE"/>
    <w:rsid w:val="00FE67AE"/>
    <w:rsid w:val="00FF068E"/>
    <w:rsid w:val="00FF1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01FE"/>
  <w15:chartTrackingRefBased/>
  <w15:docId w15:val="{A7EE27E6-0827-4E06-B7B4-411F81FF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17A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733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224A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2A55"/>
    <w:pPr>
      <w:ind w:left="720"/>
      <w:contextualSpacing/>
    </w:pPr>
  </w:style>
  <w:style w:type="paragraph" w:styleId="a4">
    <w:name w:val="footnote text"/>
    <w:basedOn w:val="a"/>
    <w:link w:val="a5"/>
    <w:uiPriority w:val="99"/>
    <w:unhideWhenUsed/>
    <w:rsid w:val="009F0AB9"/>
    <w:pPr>
      <w:spacing w:after="0" w:line="240" w:lineRule="auto"/>
    </w:pPr>
    <w:rPr>
      <w:sz w:val="20"/>
      <w:szCs w:val="20"/>
    </w:rPr>
  </w:style>
  <w:style w:type="character" w:customStyle="1" w:styleId="a5">
    <w:name w:val="Текст сноски Знак"/>
    <w:basedOn w:val="a0"/>
    <w:link w:val="a4"/>
    <w:uiPriority w:val="99"/>
    <w:rsid w:val="009F0AB9"/>
    <w:rPr>
      <w:sz w:val="20"/>
      <w:szCs w:val="20"/>
    </w:rPr>
  </w:style>
  <w:style w:type="character" w:styleId="a6">
    <w:name w:val="footnote reference"/>
    <w:basedOn w:val="a0"/>
    <w:uiPriority w:val="99"/>
    <w:unhideWhenUsed/>
    <w:rsid w:val="009F0AB9"/>
    <w:rPr>
      <w:vertAlign w:val="superscript"/>
    </w:rPr>
  </w:style>
  <w:style w:type="paragraph" w:styleId="a7">
    <w:name w:val="header"/>
    <w:basedOn w:val="a"/>
    <w:link w:val="a8"/>
    <w:uiPriority w:val="99"/>
    <w:unhideWhenUsed/>
    <w:rsid w:val="001B26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2653"/>
  </w:style>
  <w:style w:type="paragraph" w:styleId="a9">
    <w:name w:val="footer"/>
    <w:basedOn w:val="a"/>
    <w:link w:val="aa"/>
    <w:uiPriority w:val="99"/>
    <w:unhideWhenUsed/>
    <w:rsid w:val="001B26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B2653"/>
  </w:style>
  <w:style w:type="character" w:styleId="ab">
    <w:name w:val="Subtle Emphasis"/>
    <w:basedOn w:val="a0"/>
    <w:uiPriority w:val="19"/>
    <w:qFormat/>
    <w:rsid w:val="005C4B4F"/>
    <w:rPr>
      <w:i/>
      <w:iCs/>
      <w:color w:val="404040" w:themeColor="text1" w:themeTint="BF"/>
    </w:rPr>
  </w:style>
  <w:style w:type="table" w:styleId="ac">
    <w:name w:val="Table Grid"/>
    <w:basedOn w:val="a1"/>
    <w:uiPriority w:val="59"/>
    <w:rsid w:val="00957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73335"/>
    <w:rPr>
      <w:rFonts w:asciiTheme="majorHAnsi" w:eastAsiaTheme="majorEastAsia" w:hAnsiTheme="majorHAnsi" w:cstheme="majorBidi"/>
      <w:color w:val="2E74B5" w:themeColor="accent1" w:themeShade="BF"/>
      <w:sz w:val="26"/>
      <w:szCs w:val="26"/>
    </w:rPr>
  </w:style>
  <w:style w:type="character" w:styleId="ad">
    <w:name w:val="Hyperlink"/>
    <w:basedOn w:val="a0"/>
    <w:uiPriority w:val="99"/>
    <w:unhideWhenUsed/>
    <w:rsid w:val="00662040"/>
    <w:rPr>
      <w:color w:val="0000FF"/>
      <w:u w:val="single"/>
    </w:rPr>
  </w:style>
  <w:style w:type="character" w:customStyle="1" w:styleId="citation">
    <w:name w:val="citation"/>
    <w:basedOn w:val="a0"/>
    <w:rsid w:val="00050895"/>
  </w:style>
  <w:style w:type="character" w:customStyle="1" w:styleId="40">
    <w:name w:val="Заголовок 4 Знак"/>
    <w:basedOn w:val="a0"/>
    <w:link w:val="4"/>
    <w:uiPriority w:val="9"/>
    <w:semiHidden/>
    <w:rsid w:val="00224A7A"/>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817A16"/>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817A16"/>
    <w:pPr>
      <w:outlineLvl w:val="9"/>
    </w:pPr>
    <w:rPr>
      <w:lang w:eastAsia="ru-RU"/>
    </w:rPr>
  </w:style>
  <w:style w:type="paragraph" w:styleId="21">
    <w:name w:val="toc 2"/>
    <w:basedOn w:val="a"/>
    <w:next w:val="a"/>
    <w:autoRedefine/>
    <w:uiPriority w:val="39"/>
    <w:unhideWhenUsed/>
    <w:rsid w:val="00817A16"/>
    <w:pPr>
      <w:spacing w:after="100"/>
      <w:ind w:left="220"/>
    </w:pPr>
  </w:style>
  <w:style w:type="paragraph" w:styleId="11">
    <w:name w:val="toc 1"/>
    <w:basedOn w:val="a"/>
    <w:next w:val="a"/>
    <w:autoRedefine/>
    <w:uiPriority w:val="39"/>
    <w:unhideWhenUsed/>
    <w:rsid w:val="005C671B"/>
    <w:pPr>
      <w:spacing w:after="100"/>
    </w:pPr>
  </w:style>
  <w:style w:type="paragraph" w:styleId="af">
    <w:name w:val="Balloon Text"/>
    <w:basedOn w:val="a"/>
    <w:link w:val="af0"/>
    <w:uiPriority w:val="99"/>
    <w:semiHidden/>
    <w:unhideWhenUsed/>
    <w:rsid w:val="009465CA"/>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9465CA"/>
    <w:rPr>
      <w:rFonts w:ascii="Segoe UI" w:hAnsi="Segoe UI" w:cs="Segoe UI"/>
      <w:sz w:val="18"/>
      <w:szCs w:val="18"/>
    </w:rPr>
  </w:style>
  <w:style w:type="character" w:styleId="af1">
    <w:name w:val="annotation reference"/>
    <w:basedOn w:val="a0"/>
    <w:uiPriority w:val="99"/>
    <w:semiHidden/>
    <w:unhideWhenUsed/>
    <w:rsid w:val="009465CA"/>
    <w:rPr>
      <w:sz w:val="16"/>
      <w:szCs w:val="16"/>
    </w:rPr>
  </w:style>
  <w:style w:type="paragraph" w:styleId="af2">
    <w:name w:val="annotation text"/>
    <w:basedOn w:val="a"/>
    <w:link w:val="af3"/>
    <w:uiPriority w:val="99"/>
    <w:unhideWhenUsed/>
    <w:rsid w:val="009465CA"/>
    <w:pPr>
      <w:spacing w:line="240" w:lineRule="auto"/>
    </w:pPr>
    <w:rPr>
      <w:sz w:val="20"/>
      <w:szCs w:val="20"/>
    </w:rPr>
  </w:style>
  <w:style w:type="character" w:customStyle="1" w:styleId="af3">
    <w:name w:val="Текст примечания Знак"/>
    <w:basedOn w:val="a0"/>
    <w:link w:val="af2"/>
    <w:uiPriority w:val="99"/>
    <w:rsid w:val="009465CA"/>
    <w:rPr>
      <w:sz w:val="20"/>
      <w:szCs w:val="20"/>
    </w:rPr>
  </w:style>
  <w:style w:type="paragraph" w:styleId="af4">
    <w:name w:val="annotation subject"/>
    <w:basedOn w:val="af2"/>
    <w:next w:val="af2"/>
    <w:link w:val="af5"/>
    <w:uiPriority w:val="99"/>
    <w:semiHidden/>
    <w:unhideWhenUsed/>
    <w:rsid w:val="009465CA"/>
    <w:rPr>
      <w:b/>
      <w:bCs/>
    </w:rPr>
  </w:style>
  <w:style w:type="character" w:customStyle="1" w:styleId="af5">
    <w:name w:val="Тема примечания Знак"/>
    <w:basedOn w:val="af3"/>
    <w:link w:val="af4"/>
    <w:uiPriority w:val="99"/>
    <w:semiHidden/>
    <w:rsid w:val="009465CA"/>
    <w:rPr>
      <w:b/>
      <w:bCs/>
      <w:sz w:val="20"/>
      <w:szCs w:val="20"/>
    </w:rPr>
  </w:style>
  <w:style w:type="table" w:styleId="3">
    <w:name w:val="Plain Table 3"/>
    <w:basedOn w:val="a1"/>
    <w:uiPriority w:val="43"/>
    <w:rsid w:val="00D20A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6">
    <w:name w:val="Normal (Web)"/>
    <w:basedOn w:val="a"/>
    <w:uiPriority w:val="99"/>
    <w:semiHidden/>
    <w:unhideWhenUsed/>
    <w:rsid w:val="00FA5C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No Spacing"/>
    <w:link w:val="af8"/>
    <w:uiPriority w:val="1"/>
    <w:qFormat/>
    <w:rsid w:val="00AA5FE8"/>
    <w:pPr>
      <w:spacing w:after="0" w:line="240" w:lineRule="auto"/>
    </w:pPr>
  </w:style>
  <w:style w:type="character" w:customStyle="1" w:styleId="af8">
    <w:name w:val="Без интервала Знак"/>
    <w:basedOn w:val="a0"/>
    <w:link w:val="af7"/>
    <w:uiPriority w:val="1"/>
    <w:rsid w:val="00AA5FE8"/>
  </w:style>
  <w:style w:type="character" w:customStyle="1" w:styleId="text-cut2">
    <w:name w:val="text-cut2"/>
    <w:basedOn w:val="a0"/>
    <w:rsid w:val="00001898"/>
  </w:style>
  <w:style w:type="character" w:customStyle="1" w:styleId="UnresolvedMention">
    <w:name w:val="Unresolved Mention"/>
    <w:basedOn w:val="a0"/>
    <w:uiPriority w:val="99"/>
    <w:semiHidden/>
    <w:unhideWhenUsed/>
    <w:rsid w:val="00297559"/>
    <w:rPr>
      <w:color w:val="808080"/>
      <w:shd w:val="clear" w:color="auto" w:fill="E6E6E6"/>
    </w:rPr>
  </w:style>
  <w:style w:type="paragraph" w:styleId="30">
    <w:name w:val="toc 3"/>
    <w:basedOn w:val="a"/>
    <w:next w:val="a"/>
    <w:autoRedefine/>
    <w:uiPriority w:val="39"/>
    <w:unhideWhenUsed/>
    <w:rsid w:val="00544EB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640513">
      <w:bodyDiv w:val="1"/>
      <w:marLeft w:val="0"/>
      <w:marRight w:val="0"/>
      <w:marTop w:val="0"/>
      <w:marBottom w:val="0"/>
      <w:divBdr>
        <w:top w:val="none" w:sz="0" w:space="0" w:color="auto"/>
        <w:left w:val="none" w:sz="0" w:space="0" w:color="auto"/>
        <w:bottom w:val="none" w:sz="0" w:space="0" w:color="auto"/>
        <w:right w:val="none" w:sz="0" w:space="0" w:color="auto"/>
      </w:divBdr>
    </w:div>
    <w:div w:id="523131596">
      <w:bodyDiv w:val="1"/>
      <w:marLeft w:val="0"/>
      <w:marRight w:val="0"/>
      <w:marTop w:val="0"/>
      <w:marBottom w:val="0"/>
      <w:divBdr>
        <w:top w:val="none" w:sz="0" w:space="0" w:color="auto"/>
        <w:left w:val="none" w:sz="0" w:space="0" w:color="auto"/>
        <w:bottom w:val="none" w:sz="0" w:space="0" w:color="auto"/>
        <w:right w:val="none" w:sz="0" w:space="0" w:color="auto"/>
      </w:divBdr>
    </w:div>
    <w:div w:id="838083118">
      <w:bodyDiv w:val="1"/>
      <w:marLeft w:val="0"/>
      <w:marRight w:val="0"/>
      <w:marTop w:val="0"/>
      <w:marBottom w:val="0"/>
      <w:divBdr>
        <w:top w:val="none" w:sz="0" w:space="0" w:color="auto"/>
        <w:left w:val="none" w:sz="0" w:space="0" w:color="auto"/>
        <w:bottom w:val="none" w:sz="0" w:space="0" w:color="auto"/>
        <w:right w:val="none" w:sz="0" w:space="0" w:color="auto"/>
      </w:divBdr>
    </w:div>
    <w:div w:id="1366365793">
      <w:bodyDiv w:val="1"/>
      <w:marLeft w:val="0"/>
      <w:marRight w:val="0"/>
      <w:marTop w:val="0"/>
      <w:marBottom w:val="0"/>
      <w:divBdr>
        <w:top w:val="none" w:sz="0" w:space="0" w:color="auto"/>
        <w:left w:val="none" w:sz="0" w:space="0" w:color="auto"/>
        <w:bottom w:val="none" w:sz="0" w:space="0" w:color="auto"/>
        <w:right w:val="none" w:sz="0" w:space="0" w:color="auto"/>
      </w:divBdr>
    </w:div>
    <w:div w:id="1535576005">
      <w:bodyDiv w:val="1"/>
      <w:marLeft w:val="0"/>
      <w:marRight w:val="0"/>
      <w:marTop w:val="0"/>
      <w:marBottom w:val="0"/>
      <w:divBdr>
        <w:top w:val="none" w:sz="0" w:space="0" w:color="auto"/>
        <w:left w:val="none" w:sz="0" w:space="0" w:color="auto"/>
        <w:bottom w:val="none" w:sz="0" w:space="0" w:color="auto"/>
        <w:right w:val="none" w:sz="0" w:space="0" w:color="auto"/>
      </w:divBdr>
    </w:div>
    <w:div w:id="202527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diagramData" Target="diagrams/data1.xml"/><Relationship Id="rId39" Type="http://schemas.openxmlformats.org/officeDocument/2006/relationships/hyperlink" Target="https://www.vedomosti.ru/business/articles/2015/09/16/608886" TargetMode="External"/><Relationship Id="rId21" Type="http://schemas.openxmlformats.org/officeDocument/2006/relationships/image" Target="media/image2.png"/><Relationship Id="rId34" Type="http://schemas.openxmlformats.org/officeDocument/2006/relationships/hyperlink" Target="http://aktie.bvb.de/eng/Publications/Annual-Reports/Annual-Report-2015-2016-KGaA-Group" TargetMode="External"/><Relationship Id="rId42" Type="http://schemas.openxmlformats.org/officeDocument/2006/relationships/hyperlink" Target="https://home.kpmg.com/xx/en/home/insights/2016/05/global-profiles-of-the-fraudster.html" TargetMode="External"/><Relationship Id="rId47" Type="http://schemas.openxmlformats.org/officeDocument/2006/relationships/hyperlink" Target="https://www.sec.gov/news/pressrelease/2016-212.html" TargetMode="External"/><Relationship Id="rId50" Type="http://schemas.openxmlformats.org/officeDocument/2006/relationships/hyperlink" Target="https://www.richmondfed.org/~/media/richmondfedorg/banking/education_for_bankers/fraud_awareness/pdf/who_is_the_typical_fraudster.pdf" TargetMode="Externa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5.xml"/><Relationship Id="rId33" Type="http://schemas.openxmlformats.org/officeDocument/2006/relationships/hyperlink" Target="https://1prime.ru/finance/20171218/828268304.html" TargetMode="External"/><Relationship Id="rId38" Type="http://schemas.openxmlformats.org/officeDocument/2006/relationships/hyperlink" Target="https://ria.ru/economy/20170908/1502051185.html" TargetMode="External"/><Relationship Id="rId46" Type="http://schemas.openxmlformats.org/officeDocument/2006/relationships/hyperlink" Target="https://www.coso.org/Documents/NCFFR.pdf"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png"/><Relationship Id="rId29" Type="http://schemas.openxmlformats.org/officeDocument/2006/relationships/diagramColors" Target="diagrams/colors1.xml"/><Relationship Id="rId41" Type="http://schemas.openxmlformats.org/officeDocument/2006/relationships/hyperlink" Target="https://www.bportugal.p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chart" Target="charts/chart17.xml"/><Relationship Id="rId37" Type="http://schemas.openxmlformats.org/officeDocument/2006/relationships/hyperlink" Target="https://www2.deloitte.com/kz/ru/pages/consumer-business/articles/deloitte-football-money-league.html" TargetMode="External"/><Relationship Id="rId40" Type="http://schemas.openxmlformats.org/officeDocument/2006/relationships/hyperlink" Target="https://www.rbc.ru/business/28/09/2017/59cce1a79a794759c43a553b" TargetMode="External"/><Relationship Id="rId45" Type="http://schemas.openxmlformats.org/officeDocument/2006/relationships/hyperlink" Target="https://www.iasplus.com/en/standards/ias/ias1"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diagramQuickStyle" Target="diagrams/quickStyle1.xml"/><Relationship Id="rId36" Type="http://schemas.openxmlformats.org/officeDocument/2006/relationships/hyperlink" Target="http://www.forbes.ru/biznes/351581" TargetMode="External"/><Relationship Id="rId49" Type="http://schemas.openxmlformats.org/officeDocument/2006/relationships/hyperlink" Target="https://www.atkearney.com/communications-media-technology/article?/a/winning-in-the-business-of-sports" TargetMode="External"/><Relationship Id="rId57"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6.xml"/><Relationship Id="rId44" Type="http://schemas.openxmlformats.org/officeDocument/2006/relationships/hyperlink" Target="https://www.iasplus.com/en/standards/ias/ias1"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ac.gov.ru/files/publication/a/11982.pdf" TargetMode="External"/><Relationship Id="rId43" Type="http://schemas.openxmlformats.org/officeDocument/2006/relationships/hyperlink" Target="https://na.theiia.org/standards-guidance/mandatory-guidance/Pages/Standards.aspx" TargetMode="External"/><Relationship Id="rId48" Type="http://schemas.openxmlformats.org/officeDocument/2006/relationships/hyperlink" Target="https://na.theiia.org/standards-guidance/topics/Pages/Fraud.aspx" TargetMode="Externa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18.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asplus.com/en/standards/ias/ias1" TargetMode="External"/><Relationship Id="rId13" Type="http://schemas.openxmlformats.org/officeDocument/2006/relationships/hyperlink" Target="https://www.vedomosti.ru/business/articles/2015/09/16/608886" TargetMode="External"/><Relationship Id="rId18" Type="http://schemas.openxmlformats.org/officeDocument/2006/relationships/hyperlink" Target="https://www.atkearney.com/communications-media-technology/article?/a/winning-in-the-business-of-sports" TargetMode="External"/><Relationship Id="rId3" Type="http://schemas.openxmlformats.org/officeDocument/2006/relationships/hyperlink" Target="https://www.iasplus.com/en/standards/ias/ias1" TargetMode="External"/><Relationship Id="rId7" Type="http://schemas.openxmlformats.org/officeDocument/2006/relationships/hyperlink" Target="https://www.sec.gov/news/pressrelease/2016-212.html" TargetMode="External"/><Relationship Id="rId12" Type="http://schemas.openxmlformats.org/officeDocument/2006/relationships/hyperlink" Target="http://www.forbes.ru/biznes/351581" TargetMode="External"/><Relationship Id="rId17" Type="http://schemas.openxmlformats.org/officeDocument/2006/relationships/hyperlink" Target="http://www.nsi.bg" TargetMode="External"/><Relationship Id="rId2" Type="http://schemas.openxmlformats.org/officeDocument/2006/relationships/hyperlink" Target="https://na.theiia.org/standards-guidance/mandatory-guidance/Pages/Standards.aspx" TargetMode="External"/><Relationship Id="rId16" Type="http://schemas.openxmlformats.org/officeDocument/2006/relationships/hyperlink" Target="https://www.bportugal.pt" TargetMode="External"/><Relationship Id="rId1" Type="http://schemas.openxmlformats.org/officeDocument/2006/relationships/hyperlink" Target="https://www.aicpa.org/research/standards/auditattest/sas.html" TargetMode="External"/><Relationship Id="rId6" Type="http://schemas.openxmlformats.org/officeDocument/2006/relationships/hyperlink" Target="https://www.aicpa.org/research/standards/auditattest/sas.html" TargetMode="External"/><Relationship Id="rId11" Type="http://schemas.openxmlformats.org/officeDocument/2006/relationships/hyperlink" Target="https://www.rbc.ru/business/28/09/2017/59cce1a79a794759c43a553b" TargetMode="External"/><Relationship Id="rId5" Type="http://schemas.openxmlformats.org/officeDocument/2006/relationships/hyperlink" Target="https://www.coso.org/Documents/NCFFR.pdf" TargetMode="External"/><Relationship Id="rId15" Type="http://schemas.openxmlformats.org/officeDocument/2006/relationships/hyperlink" Target="http://ac.gov.ru/files/publication/a/11982.pdf" TargetMode="External"/><Relationship Id="rId10" Type="http://schemas.openxmlformats.org/officeDocument/2006/relationships/hyperlink" Target="https://1prime.ru/finance/20171218/828268304.html" TargetMode="External"/><Relationship Id="rId19" Type="http://schemas.openxmlformats.org/officeDocument/2006/relationships/hyperlink" Target="https://www2.deloitte.com/kz/ru/pages/consumer-business/articles/deloitte-football-money-league.html" TargetMode="External"/><Relationship Id="rId4" Type="http://schemas.openxmlformats.org/officeDocument/2006/relationships/hyperlink" Target="https://na.theiia.org/standards-guidance/topics/Pages/Fraud.aspx" TargetMode="External"/><Relationship Id="rId9" Type="http://schemas.openxmlformats.org/officeDocument/2006/relationships/hyperlink" Target="https://ria.ru/economy/20170908/1502051185.html" TargetMode="External"/><Relationship Id="rId14" Type="http://schemas.openxmlformats.org/officeDocument/2006/relationships/hyperlink" Target="https://www.atkearney.com/communications-media-technology/article?/a/winning-in-the-business-of-sport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c\Desktop\&#1087;&#1088;&#1080;&#1074;&#1077;&#1090;&#1080;&#1082;&#108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величина ущерба от профессионального мошенничества</c:v>
                </c:pt>
              </c:strCache>
            </c:strRef>
          </c:tx>
          <c:spPr>
            <a:solidFill>
              <a:schemeClr val="accent1"/>
            </a:solidFill>
            <a:ln>
              <a:noFill/>
            </a:ln>
            <a:effectLst/>
          </c:spPr>
          <c:invertIfNegative val="0"/>
          <c:dLbls>
            <c:numFmt formatCode="[$$-409]#,##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Незаконное присвоение активов</c:v>
                </c:pt>
                <c:pt idx="1">
                  <c:v>Коррупция</c:v>
                </c:pt>
                <c:pt idx="2">
                  <c:v>Фальсификация финансовой отчетности</c:v>
                </c:pt>
              </c:strCache>
            </c:strRef>
          </c:cat>
          <c:val>
            <c:numRef>
              <c:f>Лист1!$B$2:$B$4</c:f>
              <c:numCache>
                <c:formatCode>#,##0</c:formatCode>
                <c:ptCount val="3"/>
                <c:pt idx="0">
                  <c:v>125000</c:v>
                </c:pt>
                <c:pt idx="1">
                  <c:v>200000</c:v>
                </c:pt>
                <c:pt idx="2">
                  <c:v>975000</c:v>
                </c:pt>
              </c:numCache>
            </c:numRef>
          </c:val>
          <c:extLst xmlns:c16r2="http://schemas.microsoft.com/office/drawing/2015/06/chart">
            <c:ext xmlns:c16="http://schemas.microsoft.com/office/drawing/2014/chart" uri="{C3380CC4-5D6E-409C-BE32-E72D297353CC}">
              <c16:uniqueId val="{00000000-1024-44A2-8736-376DC5886845}"/>
            </c:ext>
          </c:extLst>
        </c:ser>
        <c:dLbls>
          <c:showLegendKey val="0"/>
          <c:showVal val="0"/>
          <c:showCatName val="0"/>
          <c:showSerName val="0"/>
          <c:showPercent val="0"/>
          <c:showBubbleSize val="0"/>
        </c:dLbls>
        <c:gapWidth val="267"/>
        <c:overlap val="-43"/>
        <c:axId val="458496224"/>
        <c:axId val="458495832"/>
      </c:barChart>
      <c:catAx>
        <c:axId val="4584962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495832"/>
        <c:crosses val="autoZero"/>
        <c:auto val="1"/>
        <c:lblAlgn val="ctr"/>
        <c:lblOffset val="100"/>
        <c:noMultiLvlLbl val="0"/>
      </c:catAx>
      <c:valAx>
        <c:axId val="458495832"/>
        <c:scaling>
          <c:orientation val="minMax"/>
          <c:max val="1000000"/>
        </c:scaling>
        <c:delete val="0"/>
        <c:axPos val="l"/>
        <c:majorGridlines>
          <c:spPr>
            <a:ln w="9525" cap="flat" cmpd="sng" algn="ctr">
              <a:solidFill>
                <a:schemeClr val="dk1">
                  <a:lumMod val="15000"/>
                  <a:lumOff val="85000"/>
                </a:schemeClr>
              </a:solidFill>
              <a:round/>
            </a:ln>
            <a:effectLst/>
          </c:spPr>
        </c:majorGridlines>
        <c:numFmt formatCode="[$$-409]#,##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96224"/>
        <c:crosses val="autoZero"/>
        <c:crossBetween val="between"/>
        <c:majorUnit val="200000"/>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Краткосрочные кредиты и займы и текущая часть долгосрочных кредитов и займов</c:v>
                </c:pt>
              </c:strCache>
            </c:strRef>
          </c:tx>
          <c:spPr>
            <a:solidFill>
              <a:schemeClr val="accent1"/>
            </a:solidFill>
            <a:ln>
              <a:noFill/>
            </a:ln>
            <a:effectLst/>
          </c:spPr>
          <c:invertIfNegative val="0"/>
          <c:dLbls>
            <c:delete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Лист1!$B$2:$B$9</c:f>
              <c:numCache>
                <c:formatCode>General</c:formatCode>
                <c:ptCount val="8"/>
                <c:pt idx="0">
                  <c:v>2</c:v>
                </c:pt>
                <c:pt idx="1">
                  <c:v>10</c:v>
                </c:pt>
                <c:pt idx="2">
                  <c:v>10</c:v>
                </c:pt>
                <c:pt idx="3">
                  <c:v>0</c:v>
                </c:pt>
                <c:pt idx="4">
                  <c:v>19</c:v>
                </c:pt>
                <c:pt idx="5">
                  <c:v>21</c:v>
                </c:pt>
                <c:pt idx="6">
                  <c:v>22</c:v>
                </c:pt>
                <c:pt idx="7">
                  <c:v>29</c:v>
                </c:pt>
              </c:numCache>
            </c:numRef>
          </c:val>
          <c:extLst xmlns:c16r2="http://schemas.microsoft.com/office/drawing/2015/06/chart">
            <c:ext xmlns:c16="http://schemas.microsoft.com/office/drawing/2014/chart" uri="{C3380CC4-5D6E-409C-BE32-E72D297353CC}">
              <c16:uniqueId val="{00000000-9BFC-435C-B4FA-3B762100D826}"/>
            </c:ext>
          </c:extLst>
        </c:ser>
        <c:ser>
          <c:idx val="1"/>
          <c:order val="1"/>
          <c:tx>
            <c:strRef>
              <c:f>Лист1!$C$1</c:f>
              <c:strCache>
                <c:ptCount val="1"/>
                <c:pt idx="0">
                  <c:v>Долгосрочные кредиты и займы </c:v>
                </c:pt>
              </c:strCache>
            </c:strRef>
          </c:tx>
          <c:spPr>
            <a:solidFill>
              <a:schemeClr val="accent2"/>
            </a:solidFill>
            <a:ln>
              <a:noFill/>
            </a:ln>
            <a:effectLst/>
          </c:spPr>
          <c:invertIfNegative val="0"/>
          <c:dLbls>
            <c:delete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Лист1!$C$2:$C$9</c:f>
              <c:numCache>
                <c:formatCode>General</c:formatCode>
                <c:ptCount val="8"/>
                <c:pt idx="0">
                  <c:v>2.5</c:v>
                </c:pt>
                <c:pt idx="1">
                  <c:v>3</c:v>
                </c:pt>
                <c:pt idx="2">
                  <c:v>1.5</c:v>
                </c:pt>
                <c:pt idx="3">
                  <c:v>0</c:v>
                </c:pt>
                <c:pt idx="4">
                  <c:v>10</c:v>
                </c:pt>
                <c:pt idx="5">
                  <c:v>17</c:v>
                </c:pt>
                <c:pt idx="6">
                  <c:v>23</c:v>
                </c:pt>
                <c:pt idx="7">
                  <c:v>33</c:v>
                </c:pt>
              </c:numCache>
            </c:numRef>
          </c:val>
          <c:extLst xmlns:c16r2="http://schemas.microsoft.com/office/drawing/2015/06/chart">
            <c:ext xmlns:c16="http://schemas.microsoft.com/office/drawing/2014/chart" uri="{C3380CC4-5D6E-409C-BE32-E72D297353CC}">
              <c16:uniqueId val="{00000001-9BFC-435C-B4FA-3B762100D826}"/>
            </c:ext>
          </c:extLst>
        </c:ser>
        <c:ser>
          <c:idx val="2"/>
          <c:order val="2"/>
          <c:tx>
            <c:strRef>
              <c:f>Лист1!$D$1</c:f>
              <c:strCache>
                <c:ptCount val="1"/>
                <c:pt idx="0">
                  <c:v>Обязательсва по финансовой аренде </c:v>
                </c:pt>
              </c:strCache>
            </c:strRef>
          </c:tx>
          <c:spPr>
            <a:solidFill>
              <a:schemeClr val="accent3"/>
            </a:solidFill>
            <a:ln>
              <a:noFill/>
            </a:ln>
            <a:effectLst/>
          </c:spPr>
          <c:invertIfNegative val="0"/>
          <c:dLbls>
            <c:delete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Лист1!$D$2:$D$9</c:f>
              <c:numCache>
                <c:formatCode>General</c:formatCode>
                <c:ptCount val="8"/>
                <c:pt idx="0">
                  <c:v>3</c:v>
                </c:pt>
                <c:pt idx="1">
                  <c:v>17</c:v>
                </c:pt>
                <c:pt idx="2">
                  <c:v>19</c:v>
                </c:pt>
                <c:pt idx="3">
                  <c:v>0</c:v>
                </c:pt>
                <c:pt idx="4">
                  <c:v>39</c:v>
                </c:pt>
                <c:pt idx="5">
                  <c:v>39</c:v>
                </c:pt>
                <c:pt idx="6">
                  <c:v>37</c:v>
                </c:pt>
                <c:pt idx="7">
                  <c:v>32</c:v>
                </c:pt>
              </c:numCache>
            </c:numRef>
          </c:val>
          <c:extLst xmlns:c16r2="http://schemas.microsoft.com/office/drawing/2015/06/chart">
            <c:ext xmlns:c16="http://schemas.microsoft.com/office/drawing/2014/chart" uri="{C3380CC4-5D6E-409C-BE32-E72D297353CC}">
              <c16:uniqueId val="{00000002-9BFC-435C-B4FA-3B762100D826}"/>
            </c:ext>
          </c:extLst>
        </c:ser>
        <c:ser>
          <c:idx val="3"/>
          <c:order val="3"/>
          <c:tx>
            <c:strRef>
              <c:f>Лист1!$E$1</c:f>
              <c:strCache>
                <c:ptCount val="1"/>
                <c:pt idx="0">
                  <c:v>Выручка</c:v>
                </c:pt>
              </c:strCache>
            </c:strRef>
          </c:tx>
          <c:spPr>
            <a:solidFill>
              <a:schemeClr val="accent4"/>
            </a:solidFill>
            <a:ln>
              <a:noFill/>
            </a:ln>
            <a:effectLst/>
          </c:spPr>
          <c:invertIfNegative val="0"/>
          <c:dLbls>
            <c:delete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Лист1!$E$2:$E$9</c:f>
              <c:numCache>
                <c:formatCode>General</c:formatCode>
                <c:ptCount val="8"/>
                <c:pt idx="0">
                  <c:v>20</c:v>
                </c:pt>
                <c:pt idx="1">
                  <c:v>39</c:v>
                </c:pt>
                <c:pt idx="2">
                  <c:v>39</c:v>
                </c:pt>
                <c:pt idx="3">
                  <c:v>0</c:v>
                </c:pt>
                <c:pt idx="4">
                  <c:v>70</c:v>
                </c:pt>
                <c:pt idx="5">
                  <c:v>90</c:v>
                </c:pt>
                <c:pt idx="6">
                  <c:v>105</c:v>
                </c:pt>
                <c:pt idx="7">
                  <c:v>112</c:v>
                </c:pt>
              </c:numCache>
            </c:numRef>
          </c:val>
          <c:extLst xmlns:c16r2="http://schemas.microsoft.com/office/drawing/2015/06/chart">
            <c:ext xmlns:c16="http://schemas.microsoft.com/office/drawing/2014/chart" uri="{C3380CC4-5D6E-409C-BE32-E72D297353CC}">
              <c16:uniqueId val="{00000003-9BFC-435C-B4FA-3B762100D826}"/>
            </c:ext>
          </c:extLst>
        </c:ser>
        <c:ser>
          <c:idx val="4"/>
          <c:order val="4"/>
          <c:tx>
            <c:strRef>
              <c:f>Лист1!$F$1</c:f>
              <c:strCache>
                <c:ptCount val="1"/>
                <c:pt idx="0">
                  <c:v>Прибыль/ убыток</c:v>
                </c:pt>
              </c:strCache>
            </c:strRef>
          </c:tx>
          <c:spPr>
            <a:solidFill>
              <a:schemeClr val="accent5"/>
            </a:solidFill>
            <a:ln>
              <a:noFill/>
            </a:ln>
            <a:effectLst/>
          </c:spPr>
          <c:invertIfNegative val="0"/>
          <c:dLbls>
            <c:delete val="1"/>
          </c:dLbls>
          <c:cat>
            <c:numRef>
              <c:f>Лист1!$A$2:$A$9</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Лист1!$F$2:$F$9</c:f>
              <c:numCache>
                <c:formatCode>General</c:formatCode>
                <c:ptCount val="8"/>
                <c:pt idx="0">
                  <c:v>0.5</c:v>
                </c:pt>
                <c:pt idx="1">
                  <c:v>0.6</c:v>
                </c:pt>
                <c:pt idx="2">
                  <c:v>-1</c:v>
                </c:pt>
                <c:pt idx="3">
                  <c:v>0</c:v>
                </c:pt>
                <c:pt idx="4">
                  <c:v>0.8</c:v>
                </c:pt>
                <c:pt idx="5">
                  <c:v>0</c:v>
                </c:pt>
                <c:pt idx="6">
                  <c:v>-16</c:v>
                </c:pt>
                <c:pt idx="7">
                  <c:v>-16</c:v>
                </c:pt>
              </c:numCache>
            </c:numRef>
          </c:val>
          <c:extLst xmlns:c16r2="http://schemas.microsoft.com/office/drawing/2015/06/chart">
            <c:ext xmlns:c16="http://schemas.microsoft.com/office/drawing/2014/chart" uri="{C3380CC4-5D6E-409C-BE32-E72D297353CC}">
              <c16:uniqueId val="{00000004-9BFC-435C-B4FA-3B762100D826}"/>
            </c:ext>
          </c:extLst>
        </c:ser>
        <c:dLbls>
          <c:showLegendKey val="0"/>
          <c:showVal val="1"/>
          <c:showCatName val="0"/>
          <c:showSerName val="0"/>
          <c:showPercent val="0"/>
          <c:showBubbleSize val="0"/>
        </c:dLbls>
        <c:gapWidth val="267"/>
        <c:overlap val="-43"/>
        <c:axId val="458501320"/>
        <c:axId val="458501712"/>
      </c:barChart>
      <c:catAx>
        <c:axId val="4585013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501712"/>
        <c:crosses val="autoZero"/>
        <c:auto val="1"/>
        <c:lblAlgn val="ctr"/>
        <c:lblOffset val="100"/>
        <c:noMultiLvlLbl val="0"/>
      </c:catAx>
      <c:valAx>
        <c:axId val="458501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5013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lumMod val="20000"/>
                  <a:lumOff val="8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E9B-42CF-94F1-92F33CAF4604}"/>
              </c:ext>
            </c:extLst>
          </c:dPt>
          <c:dPt>
            <c:idx val="1"/>
            <c:bubble3D val="0"/>
            <c:spPr>
              <a:solidFill>
                <a:schemeClr val="accent1">
                  <a:lumMod val="40000"/>
                  <a:lumOff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E9B-42CF-94F1-92F33CAF4604}"/>
              </c:ext>
            </c:extLst>
          </c:dPt>
          <c:dPt>
            <c:idx val="2"/>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BE9B-42CF-94F1-92F33CAF4604}"/>
              </c:ext>
            </c:extLst>
          </c:dPt>
          <c:dLbls>
            <c:dLbl>
              <c:idx val="0"/>
              <c:numFmt formatCode="_-[$$-409]* #,##0_-;\-[$$-409]* #,##0_-;_-[$$-409]*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dLbl>
            <c:dLbl>
              <c:idx val="1"/>
              <c:numFmt formatCode="_-[$$-409]* #,##0_-;\-[$$-409]* #,##0_-;_-[$$-409]*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dLbl>
            <c:dLbl>
              <c:idx val="2"/>
              <c:numFmt formatCode="_-[$$-409]* #,##0_-;\-[$$-409]* #,##0_-;_-[$$-409]*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dLbl>
            <c:numFmt formatCode="_-[$$-409]* #,##0_-;\-[$$-409]* #,##0_-;_-[$$-409]*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Северная Америка</c:v>
                </c:pt>
                <c:pt idx="1">
                  <c:v>Европа</c:v>
                </c:pt>
                <c:pt idx="2">
                  <c:v>Остальной мир</c:v>
                </c:pt>
              </c:strCache>
            </c:strRef>
          </c:cat>
          <c:val>
            <c:numRef>
              <c:f>Лист1!$B$2:$B$4</c:f>
              <c:numCache>
                <c:formatCode>#,##0</c:formatCode>
                <c:ptCount val="3"/>
                <c:pt idx="0">
                  <c:v>266</c:v>
                </c:pt>
                <c:pt idx="1">
                  <c:v>204</c:v>
                </c:pt>
                <c:pt idx="2">
                  <c:v>180</c:v>
                </c:pt>
              </c:numCache>
            </c:numRef>
          </c:val>
          <c:extLst xmlns:c16r2="http://schemas.microsoft.com/office/drawing/2015/06/chart">
            <c:ext xmlns:c16="http://schemas.microsoft.com/office/drawing/2014/chart" uri="{C3380CC4-5D6E-409C-BE32-E72D297353CC}">
              <c16:uniqueId val="{00000006-BE9B-42CF-94F1-92F33CAF460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lumMod val="20000"/>
                  <a:lumOff val="8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5939-4367-BE29-24BBC8D6C990}"/>
              </c:ext>
            </c:extLst>
          </c:dPt>
          <c:dPt>
            <c:idx val="1"/>
            <c:bubble3D val="0"/>
            <c:spPr>
              <a:solidFill>
                <a:schemeClr val="accent1">
                  <a:lumMod val="40000"/>
                  <a:lumOff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5939-4367-BE29-24BBC8D6C990}"/>
              </c:ext>
            </c:extLst>
          </c:dPt>
          <c:dPt>
            <c:idx val="2"/>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5939-4367-BE29-24BBC8D6C990}"/>
              </c:ext>
            </c:extLst>
          </c:dPt>
          <c:dPt>
            <c:idx val="3"/>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5939-4367-BE29-24BBC8D6C99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Европа</c:v>
                </c:pt>
                <c:pt idx="1">
                  <c:v>Северная Америка</c:v>
                </c:pt>
                <c:pt idx="2">
                  <c:v>Азия</c:v>
                </c:pt>
                <c:pt idx="3">
                  <c:v>Латинская Америка</c:v>
                </c:pt>
              </c:strCache>
            </c:strRef>
          </c:cat>
          <c:val>
            <c:numRef>
              <c:f>Лист1!$B$2:$B$5</c:f>
              <c:numCache>
                <c:formatCode>0.0%</c:formatCode>
                <c:ptCount val="4"/>
                <c:pt idx="0">
                  <c:v>0.43</c:v>
                </c:pt>
                <c:pt idx="1">
                  <c:v>0.38</c:v>
                </c:pt>
                <c:pt idx="2">
                  <c:v>0.13</c:v>
                </c:pt>
                <c:pt idx="3">
                  <c:v>0.06</c:v>
                </c:pt>
              </c:numCache>
            </c:numRef>
          </c:val>
          <c:extLst xmlns:c16r2="http://schemas.microsoft.com/office/drawing/2015/06/chart">
            <c:ext xmlns:c16="http://schemas.microsoft.com/office/drawing/2014/chart" uri="{C3380CC4-5D6E-409C-BE32-E72D297353CC}">
              <c16:uniqueId val="{00000008-5939-4367-BE29-24BBC8D6C990}"/>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Лист1!$A$2:$A$8</c:f>
              <c:strCache>
                <c:ptCount val="7"/>
                <c:pt idx="0">
                  <c:v>Теннис</c:v>
                </c:pt>
                <c:pt idx="1">
                  <c:v>Хоккей </c:v>
                </c:pt>
                <c:pt idx="2">
                  <c:v>Баскетбол</c:v>
                </c:pt>
                <c:pt idx="3">
                  <c:v>гонки Формула-1</c:v>
                </c:pt>
                <c:pt idx="4">
                  <c:v>Бейсбол</c:v>
                </c:pt>
                <c:pt idx="5">
                  <c:v>Американский футбол</c:v>
                </c:pt>
                <c:pt idx="6">
                  <c:v>Футбол</c:v>
                </c:pt>
              </c:strCache>
            </c:strRef>
          </c:cat>
          <c:val>
            <c:numRef>
              <c:f>Лист1!$B$2:$B$8</c:f>
              <c:numCache>
                <c:formatCode>0.0%</c:formatCode>
                <c:ptCount val="7"/>
                <c:pt idx="0">
                  <c:v>0.06</c:v>
                </c:pt>
                <c:pt idx="1">
                  <c:v>7.2999999999999995E-2</c:v>
                </c:pt>
                <c:pt idx="2">
                  <c:v>8.7999999999999995E-2</c:v>
                </c:pt>
                <c:pt idx="3">
                  <c:v>0.105</c:v>
                </c:pt>
                <c:pt idx="4">
                  <c:v>0.15</c:v>
                </c:pt>
                <c:pt idx="5">
                  <c:v>0.158</c:v>
                </c:pt>
                <c:pt idx="6">
                  <c:v>0.16800000000000001</c:v>
                </c:pt>
              </c:numCache>
            </c:numRef>
          </c:val>
          <c:extLst xmlns:c16r2="http://schemas.microsoft.com/office/drawing/2015/06/chart">
            <c:ext xmlns:c16="http://schemas.microsoft.com/office/drawing/2014/chart" uri="{C3380CC4-5D6E-409C-BE32-E72D297353CC}">
              <c16:uniqueId val="{00000000-F8A9-457D-9339-E064CCAA9633}"/>
            </c:ext>
          </c:extLst>
        </c:ser>
        <c:dLbls>
          <c:showLegendKey val="0"/>
          <c:showVal val="0"/>
          <c:showCatName val="0"/>
          <c:showSerName val="0"/>
          <c:showPercent val="0"/>
          <c:showBubbleSize val="0"/>
        </c:dLbls>
        <c:gapWidth val="150"/>
        <c:overlap val="100"/>
        <c:axId val="458502496"/>
        <c:axId val="458502888"/>
      </c:barChart>
      <c:catAx>
        <c:axId val="458502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502888"/>
        <c:crosses val="autoZero"/>
        <c:auto val="1"/>
        <c:lblAlgn val="ctr"/>
        <c:lblOffset val="100"/>
        <c:noMultiLvlLbl val="0"/>
      </c:catAx>
      <c:valAx>
        <c:axId val="458502888"/>
        <c:scaling>
          <c:orientation val="minMax"/>
        </c:scaling>
        <c:delete val="1"/>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crossAx val="4585024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величина ущерба от профессионального мошенничества</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Лист1!$A$2:$A$11</c:f>
              <c:strCache>
                <c:ptCount val="10"/>
                <c:pt idx="0">
                  <c:v>2006/07</c:v>
                </c:pt>
                <c:pt idx="1">
                  <c:v>2007/08</c:v>
                </c:pt>
                <c:pt idx="2">
                  <c:v>2008/09</c:v>
                </c:pt>
                <c:pt idx="3">
                  <c:v>2009/10</c:v>
                </c:pt>
                <c:pt idx="4">
                  <c:v>2010/11</c:v>
                </c:pt>
                <c:pt idx="5">
                  <c:v>2011/12</c:v>
                </c:pt>
                <c:pt idx="6">
                  <c:v>2012/13</c:v>
                </c:pt>
                <c:pt idx="7">
                  <c:v>2013/14</c:v>
                </c:pt>
                <c:pt idx="8">
                  <c:v>2014/15</c:v>
                </c:pt>
                <c:pt idx="9">
                  <c:v>2015/16</c:v>
                </c:pt>
              </c:strCache>
            </c:strRef>
          </c:cat>
          <c:val>
            <c:numRef>
              <c:f>Лист1!$B$2:$B$11</c:f>
              <c:numCache>
                <c:formatCode>0.0</c:formatCode>
                <c:ptCount val="10"/>
                <c:pt idx="0">
                  <c:v>13.6</c:v>
                </c:pt>
                <c:pt idx="1">
                  <c:v>14.6</c:v>
                </c:pt>
                <c:pt idx="2">
                  <c:v>15.7</c:v>
                </c:pt>
                <c:pt idx="3">
                  <c:v>16.3</c:v>
                </c:pt>
                <c:pt idx="4">
                  <c:v>16.899999999999999</c:v>
                </c:pt>
                <c:pt idx="5">
                  <c:v>19.399999999999999</c:v>
                </c:pt>
                <c:pt idx="6">
                  <c:v>19.899999999999999</c:v>
                </c:pt>
                <c:pt idx="7">
                  <c:v>21.3</c:v>
                </c:pt>
                <c:pt idx="8">
                  <c:v>21.8</c:v>
                </c:pt>
                <c:pt idx="9">
                  <c:v>24.6</c:v>
                </c:pt>
              </c:numCache>
            </c:numRef>
          </c:val>
          <c:extLst xmlns:c16r2="http://schemas.microsoft.com/office/drawing/2015/06/chart">
            <c:ext xmlns:c16="http://schemas.microsoft.com/office/drawing/2014/chart" uri="{C3380CC4-5D6E-409C-BE32-E72D297353CC}">
              <c16:uniqueId val="{00000000-1024-44A2-8736-376DC5886845}"/>
            </c:ext>
          </c:extLst>
        </c:ser>
        <c:dLbls>
          <c:showLegendKey val="0"/>
          <c:showVal val="0"/>
          <c:showCatName val="0"/>
          <c:showSerName val="0"/>
          <c:showPercent val="0"/>
          <c:showBubbleSize val="0"/>
        </c:dLbls>
        <c:gapWidth val="267"/>
        <c:overlap val="-43"/>
        <c:axId val="457924224"/>
        <c:axId val="457925008"/>
      </c:barChart>
      <c:catAx>
        <c:axId val="4579242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7925008"/>
        <c:crosses val="autoZero"/>
        <c:auto val="1"/>
        <c:lblAlgn val="ctr"/>
        <c:lblOffset val="100"/>
        <c:noMultiLvlLbl val="0"/>
      </c:catAx>
      <c:valAx>
        <c:axId val="457925008"/>
        <c:scaling>
          <c:orientation val="minMax"/>
          <c:max val="25"/>
          <c:min val="0"/>
        </c:scaling>
        <c:delete val="0"/>
        <c:axPos val="l"/>
        <c:majorGridlines>
          <c:spPr>
            <a:ln w="9525" cap="flat" cmpd="sng" algn="ctr">
              <a:solidFill>
                <a:schemeClr val="dk1">
                  <a:lumMod val="15000"/>
                  <a:lumOff val="85000"/>
                </a:schemeClr>
              </a:solidFill>
              <a:round/>
            </a:ln>
            <a:effectLst/>
          </c:spPr>
        </c:majorGridlines>
        <c:numFmt formatCode="#,##0\ [$€-407]"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7924224"/>
        <c:crosses val="autoZero"/>
        <c:crossBetween val="between"/>
        <c:majorUnit val="5"/>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EBD-403A-AD83-2A3B4C2DC3F5}"/>
              </c:ext>
            </c:extLst>
          </c:dPt>
          <c:dPt>
            <c:idx val="1"/>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EBD-403A-AD83-2A3B4C2DC3F5}"/>
              </c:ext>
            </c:extLst>
          </c:dPt>
          <c:dPt>
            <c:idx val="2"/>
            <c:bubble3D val="0"/>
            <c:spPr>
              <a:solidFill>
                <a:schemeClr val="accent1">
                  <a:lumMod val="20000"/>
                  <a:lumOff val="8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EBD-403A-AD83-2A3B4C2DC3F5}"/>
              </c:ext>
            </c:extLst>
          </c:dPt>
          <c:dPt>
            <c:idx val="3"/>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EBD-403A-AD83-2A3B4C2DC3F5}"/>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Топ-5 европейских лиг</c:v>
                </c:pt>
                <c:pt idx="1">
                  <c:v>Остальные лиги</c:v>
                </c:pt>
                <c:pt idx="2">
                  <c:v>ФИФА, УЕФА и национальные ассоциации</c:v>
                </c:pt>
              </c:strCache>
            </c:strRef>
          </c:cat>
          <c:val>
            <c:numRef>
              <c:f>Лист1!$B$2:$B$4</c:f>
              <c:numCache>
                <c:formatCode>0.0</c:formatCode>
                <c:ptCount val="3"/>
                <c:pt idx="0">
                  <c:v>16</c:v>
                </c:pt>
                <c:pt idx="1">
                  <c:v>5.5</c:v>
                </c:pt>
                <c:pt idx="2">
                  <c:v>3.1</c:v>
                </c:pt>
              </c:numCache>
            </c:numRef>
          </c:val>
          <c:extLst xmlns:c16r2="http://schemas.microsoft.com/office/drawing/2015/06/chart">
            <c:ext xmlns:c16="http://schemas.microsoft.com/office/drawing/2014/chart" uri="{C3380CC4-5D6E-409C-BE32-E72D297353CC}">
              <c16:uniqueId val="{00000008-1EBD-403A-AD83-2A3B4C2DC3F5}"/>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Прибыль от продажи игроков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8</c:v>
                </c:pt>
                <c:pt idx="1">
                  <c:v>17</c:v>
                </c:pt>
                <c:pt idx="2">
                  <c:v>39</c:v>
                </c:pt>
                <c:pt idx="3">
                  <c:v>-3</c:v>
                </c:pt>
                <c:pt idx="4">
                  <c:v>1</c:v>
                </c:pt>
                <c:pt idx="5">
                  <c:v>63</c:v>
                </c:pt>
              </c:numCache>
            </c:numRef>
          </c:val>
          <c:extLst xmlns:c16r2="http://schemas.microsoft.com/office/drawing/2015/06/chart">
            <c:ext xmlns:c16="http://schemas.microsoft.com/office/drawing/2014/chart" uri="{C3380CC4-5D6E-409C-BE32-E72D297353CC}">
              <c16:uniqueId val="{00000000-49F3-4B51-BBE8-2B3C8CFCF46E}"/>
            </c:ext>
          </c:extLst>
        </c:ser>
        <c:ser>
          <c:idx val="1"/>
          <c:order val="1"/>
          <c:tx>
            <c:strRef>
              <c:f>Лист1!$C$1</c:f>
              <c:strCache>
                <c:ptCount val="1"/>
                <c:pt idx="0">
                  <c:v>Прибыль (без учета продаж игроков)</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-3</c:v>
                </c:pt>
                <c:pt idx="1">
                  <c:v>11</c:v>
                </c:pt>
                <c:pt idx="2">
                  <c:v>12</c:v>
                </c:pt>
                <c:pt idx="3">
                  <c:v>15</c:v>
                </c:pt>
                <c:pt idx="4">
                  <c:v>5</c:v>
                </c:pt>
                <c:pt idx="5">
                  <c:v>-34</c:v>
                </c:pt>
              </c:numCache>
            </c:numRef>
          </c:val>
          <c:extLst xmlns:c16r2="http://schemas.microsoft.com/office/drawing/2015/06/chart">
            <c:ext xmlns:c16="http://schemas.microsoft.com/office/drawing/2014/chart" uri="{C3380CC4-5D6E-409C-BE32-E72D297353CC}">
              <c16:uniqueId val="{00000001-49F3-4B51-BBE8-2B3C8CFCF46E}"/>
            </c:ext>
          </c:extLst>
        </c:ser>
        <c:dLbls>
          <c:showLegendKey val="0"/>
          <c:showVal val="0"/>
          <c:showCatName val="0"/>
          <c:showSerName val="0"/>
          <c:showPercent val="0"/>
          <c:showBubbleSize val="0"/>
        </c:dLbls>
        <c:gapWidth val="267"/>
        <c:overlap val="-43"/>
        <c:axId val="462590936"/>
        <c:axId val="462588584"/>
      </c:barChart>
      <c:catAx>
        <c:axId val="462590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62588584"/>
        <c:crosses val="autoZero"/>
        <c:auto val="1"/>
        <c:lblAlgn val="ctr"/>
        <c:lblOffset val="100"/>
        <c:noMultiLvlLbl val="0"/>
      </c:catAx>
      <c:valAx>
        <c:axId val="4625885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625909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Прибыль (без трансферного итога)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6</c:v>
                </c:pt>
                <c:pt idx="1">
                  <c:v>20</c:v>
                </c:pt>
                <c:pt idx="2">
                  <c:v>24</c:v>
                </c:pt>
                <c:pt idx="3">
                  <c:v>38</c:v>
                </c:pt>
                <c:pt idx="4">
                  <c:v>37</c:v>
                </c:pt>
                <c:pt idx="5">
                  <c:v>6</c:v>
                </c:pt>
              </c:numCache>
            </c:numRef>
          </c:val>
          <c:extLst xmlns:c16r2="http://schemas.microsoft.com/office/drawing/2015/06/chart">
            <c:ext xmlns:c16="http://schemas.microsoft.com/office/drawing/2014/chart" uri="{C3380CC4-5D6E-409C-BE32-E72D297353CC}">
              <c16:uniqueId val="{00000000-5AEB-4C12-9A51-EA9A7376D1F4}"/>
            </c:ext>
          </c:extLst>
        </c:ser>
        <c:ser>
          <c:idx val="1"/>
          <c:order val="1"/>
          <c:tx>
            <c:strRef>
              <c:f>Лист1!$C$1</c:f>
              <c:strCache>
                <c:ptCount val="1"/>
                <c:pt idx="0">
                  <c:v>Амортизация (трансферы)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Лист1!$C$2:$C$7</c:f>
              <c:numCache>
                <c:formatCode>General</c:formatCode>
                <c:ptCount val="6"/>
                <c:pt idx="0">
                  <c:v>9</c:v>
                </c:pt>
                <c:pt idx="1">
                  <c:v>9</c:v>
                </c:pt>
                <c:pt idx="2">
                  <c:v>12</c:v>
                </c:pt>
                <c:pt idx="3">
                  <c:v>23</c:v>
                </c:pt>
                <c:pt idx="4">
                  <c:v>32</c:v>
                </c:pt>
                <c:pt idx="5">
                  <c:v>40</c:v>
                </c:pt>
              </c:numCache>
            </c:numRef>
          </c:val>
          <c:extLst xmlns:c16r2="http://schemas.microsoft.com/office/drawing/2015/06/chart">
            <c:ext xmlns:c16="http://schemas.microsoft.com/office/drawing/2014/chart" uri="{C3380CC4-5D6E-409C-BE32-E72D297353CC}">
              <c16:uniqueId val="{00000001-5AEB-4C12-9A51-EA9A7376D1F4}"/>
            </c:ext>
          </c:extLst>
        </c:ser>
        <c:dLbls>
          <c:showLegendKey val="0"/>
          <c:showVal val="0"/>
          <c:showCatName val="0"/>
          <c:showSerName val="0"/>
          <c:showPercent val="0"/>
          <c:showBubbleSize val="0"/>
        </c:dLbls>
        <c:gapWidth val="267"/>
        <c:overlap val="-43"/>
        <c:axId val="462590544"/>
        <c:axId val="462582704"/>
      </c:barChart>
      <c:catAx>
        <c:axId val="4625905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62582704"/>
        <c:crosses val="autoZero"/>
        <c:auto val="1"/>
        <c:lblAlgn val="ctr"/>
        <c:lblOffset val="100"/>
        <c:noMultiLvlLbl val="0"/>
      </c:catAx>
      <c:valAx>
        <c:axId val="4625827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62590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4.3206200153055117E-2"/>
                  <c:y val="-0.128786376611682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Лист2!$C$3:$C$25</c:f>
              <c:numCache>
                <c:formatCode>General</c:formatCode>
                <c:ptCount val="23"/>
                <c:pt idx="0">
                  <c:v>20</c:v>
                </c:pt>
                <c:pt idx="1">
                  <c:v>36</c:v>
                </c:pt>
                <c:pt idx="2">
                  <c:v>60</c:v>
                </c:pt>
                <c:pt idx="3">
                  <c:v>44</c:v>
                </c:pt>
                <c:pt idx="4">
                  <c:v>74</c:v>
                </c:pt>
                <c:pt idx="5">
                  <c:v>86</c:v>
                </c:pt>
                <c:pt idx="6">
                  <c:v>74</c:v>
                </c:pt>
                <c:pt idx="7">
                  <c:v>16</c:v>
                </c:pt>
                <c:pt idx="8">
                  <c:v>41</c:v>
                </c:pt>
                <c:pt idx="9">
                  <c:v>192</c:v>
                </c:pt>
                <c:pt idx="10">
                  <c:v>62</c:v>
                </c:pt>
                <c:pt idx="11">
                  <c:v>368</c:v>
                </c:pt>
                <c:pt idx="12">
                  <c:v>68</c:v>
                </c:pt>
                <c:pt idx="13">
                  <c:v>229</c:v>
                </c:pt>
                <c:pt idx="14">
                  <c:v>144</c:v>
                </c:pt>
                <c:pt idx="15">
                  <c:v>85</c:v>
                </c:pt>
                <c:pt idx="16">
                  <c:v>40</c:v>
                </c:pt>
                <c:pt idx="17">
                  <c:v>153</c:v>
                </c:pt>
                <c:pt idx="18">
                  <c:v>70</c:v>
                </c:pt>
                <c:pt idx="19">
                  <c:v>104</c:v>
                </c:pt>
                <c:pt idx="20">
                  <c:v>52</c:v>
                </c:pt>
                <c:pt idx="21">
                  <c:v>37</c:v>
                </c:pt>
                <c:pt idx="22">
                  <c:v>132</c:v>
                </c:pt>
              </c:numCache>
            </c:numRef>
          </c:xVal>
          <c:yVal>
            <c:numRef>
              <c:f>Лист2!$E$3:$E$25</c:f>
              <c:numCache>
                <c:formatCode>#,##0</c:formatCode>
                <c:ptCount val="23"/>
                <c:pt idx="0">
                  <c:v>500000</c:v>
                </c:pt>
                <c:pt idx="1">
                  <c:v>450000</c:v>
                </c:pt>
                <c:pt idx="2">
                  <c:v>310000</c:v>
                </c:pt>
                <c:pt idx="3">
                  <c:v>300000</c:v>
                </c:pt>
                <c:pt idx="4">
                  <c:v>275000</c:v>
                </c:pt>
                <c:pt idx="5">
                  <c:v>259000</c:v>
                </c:pt>
                <c:pt idx="6">
                  <c:v>235000</c:v>
                </c:pt>
                <c:pt idx="7">
                  <c:v>225000</c:v>
                </c:pt>
                <c:pt idx="8">
                  <c:v>200000</c:v>
                </c:pt>
                <c:pt idx="9">
                  <c:v>194000</c:v>
                </c:pt>
                <c:pt idx="10">
                  <c:v>194000</c:v>
                </c:pt>
                <c:pt idx="11">
                  <c:v>192000</c:v>
                </c:pt>
                <c:pt idx="12">
                  <c:v>143000</c:v>
                </c:pt>
                <c:pt idx="13">
                  <c:v>133000</c:v>
                </c:pt>
                <c:pt idx="14">
                  <c:v>120000</c:v>
                </c:pt>
                <c:pt idx="15">
                  <c:v>107000</c:v>
                </c:pt>
                <c:pt idx="16">
                  <c:v>102000</c:v>
                </c:pt>
                <c:pt idx="17">
                  <c:v>100000</c:v>
                </c:pt>
                <c:pt idx="18">
                  <c:v>100000</c:v>
                </c:pt>
                <c:pt idx="19">
                  <c:v>85000</c:v>
                </c:pt>
                <c:pt idx="20">
                  <c:v>82000</c:v>
                </c:pt>
                <c:pt idx="21">
                  <c:v>75000</c:v>
                </c:pt>
                <c:pt idx="22">
                  <c:v>62000</c:v>
                </c:pt>
              </c:numCache>
            </c:numRef>
          </c:yVal>
          <c:smooth val="0"/>
          <c:extLst xmlns:c16r2="http://schemas.microsoft.com/office/drawing/2015/06/chart">
            <c:ext xmlns:c16="http://schemas.microsoft.com/office/drawing/2014/chart" uri="{C3380CC4-5D6E-409C-BE32-E72D297353CC}">
              <c16:uniqueId val="{00000001-768D-431B-BDE6-74EA648555E1}"/>
            </c:ext>
          </c:extLst>
        </c:ser>
        <c:dLbls>
          <c:showLegendKey val="0"/>
          <c:showVal val="0"/>
          <c:showCatName val="0"/>
          <c:showSerName val="0"/>
          <c:showPercent val="0"/>
          <c:showBubbleSize val="0"/>
        </c:dLbls>
        <c:axId val="462587016"/>
        <c:axId val="462584272"/>
      </c:scatterChart>
      <c:valAx>
        <c:axId val="462587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584272"/>
        <c:crosses val="autoZero"/>
        <c:crossBetween val="midCat"/>
      </c:valAx>
      <c:valAx>
        <c:axId val="462584272"/>
        <c:scaling>
          <c:orientation val="minMax"/>
        </c:scaling>
        <c:delete val="0"/>
        <c:axPos val="l"/>
        <c:majorGridlines>
          <c:spPr>
            <a:ln w="9525" cap="flat" cmpd="sng" algn="ctr">
              <a:solidFill>
                <a:schemeClr val="tx1">
                  <a:lumMod val="15000"/>
                  <a:lumOff val="85000"/>
                </a:schemeClr>
              </a:solidFill>
              <a:round/>
            </a:ln>
            <a:effectLst/>
          </c:spPr>
        </c:majorGridlines>
        <c:numFmt formatCode="_-[$$-409]* #,##0_-;\-[$$-409]* #,##0_-;_-[$$-409]*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5870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величина ущерба от фальсификации в зависимости от занимаемой позиции</c:v>
                </c:pt>
              </c:strCache>
            </c:strRef>
          </c:tx>
          <c:spPr>
            <a:solidFill>
              <a:schemeClr val="accent1"/>
            </a:solidFill>
            <a:ln>
              <a:noFill/>
            </a:ln>
            <a:effectLst/>
          </c:spPr>
          <c:invertIfNegative val="0"/>
          <c:dLbls>
            <c:numFmt formatCode="[$$-409]#,##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Сотрудник</c:v>
                </c:pt>
                <c:pt idx="1">
                  <c:v>Руководство</c:v>
                </c:pt>
                <c:pt idx="2">
                  <c:v>Собственник</c:v>
                </c:pt>
              </c:strCache>
            </c:strRef>
          </c:cat>
          <c:val>
            <c:numRef>
              <c:f>Лист1!$B$2:$B$4</c:f>
              <c:numCache>
                <c:formatCode>#,##0</c:formatCode>
                <c:ptCount val="3"/>
                <c:pt idx="0">
                  <c:v>65000</c:v>
                </c:pt>
                <c:pt idx="1">
                  <c:v>173000</c:v>
                </c:pt>
                <c:pt idx="2">
                  <c:v>703000</c:v>
                </c:pt>
              </c:numCache>
            </c:numRef>
          </c:val>
          <c:extLst xmlns:c16r2="http://schemas.microsoft.com/office/drawing/2015/06/chart">
            <c:ext xmlns:c16="http://schemas.microsoft.com/office/drawing/2014/chart" uri="{C3380CC4-5D6E-409C-BE32-E72D297353CC}">
              <c16:uniqueId val="{00000000-2706-4D8C-9A8A-777A302E730B}"/>
            </c:ext>
          </c:extLst>
        </c:ser>
        <c:dLbls>
          <c:showLegendKey val="0"/>
          <c:showVal val="0"/>
          <c:showCatName val="0"/>
          <c:showSerName val="0"/>
          <c:showPercent val="0"/>
          <c:showBubbleSize val="0"/>
        </c:dLbls>
        <c:gapWidth val="267"/>
        <c:overlap val="-43"/>
        <c:axId val="458489168"/>
        <c:axId val="458490736"/>
      </c:barChart>
      <c:catAx>
        <c:axId val="458489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490736"/>
        <c:crosses val="autoZero"/>
        <c:auto val="1"/>
        <c:lblAlgn val="ctr"/>
        <c:lblOffset val="100"/>
        <c:noMultiLvlLbl val="0"/>
      </c:catAx>
      <c:valAx>
        <c:axId val="458490736"/>
        <c:scaling>
          <c:orientation val="minMax"/>
          <c:max val="1000000"/>
        </c:scaling>
        <c:delete val="0"/>
        <c:axPos val="l"/>
        <c:majorGridlines>
          <c:spPr>
            <a:ln w="9525" cap="flat" cmpd="sng" algn="ctr">
              <a:solidFill>
                <a:schemeClr val="dk1">
                  <a:lumMod val="15000"/>
                  <a:lumOff val="85000"/>
                </a:schemeClr>
              </a:solidFill>
              <a:round/>
            </a:ln>
            <a:effectLst/>
          </c:spPr>
        </c:majorGridlines>
        <c:numFmt formatCode="[$$-409]#,##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89168"/>
        <c:crosses val="autoZero"/>
        <c:crossBetween val="between"/>
        <c:majorUnit val="200000"/>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Образование</c:v>
                </c:pt>
                <c:pt idx="1">
                  <c:v>Здравоохранение</c:v>
                </c:pt>
                <c:pt idx="2">
                  <c:v>Производство</c:v>
                </c:pt>
                <c:pt idx="3">
                  <c:v>Государственный сектор</c:v>
                </c:pt>
                <c:pt idx="4">
                  <c:v>Банковская сфера</c:v>
                </c:pt>
              </c:strCache>
            </c:strRef>
          </c:cat>
          <c:val>
            <c:numRef>
              <c:f>Лист1!$B$2:$B$6</c:f>
              <c:numCache>
                <c:formatCode>0.0%</c:formatCode>
                <c:ptCount val="5"/>
                <c:pt idx="0">
                  <c:v>0.06</c:v>
                </c:pt>
                <c:pt idx="1">
                  <c:v>6.6000000000000003E-2</c:v>
                </c:pt>
                <c:pt idx="2">
                  <c:v>8.7999999999999995E-2</c:v>
                </c:pt>
                <c:pt idx="3">
                  <c:v>0.105</c:v>
                </c:pt>
                <c:pt idx="4">
                  <c:v>0.16800000000000001</c:v>
                </c:pt>
              </c:numCache>
            </c:numRef>
          </c:val>
          <c:extLst xmlns:c16r2="http://schemas.microsoft.com/office/drawing/2015/06/chart">
            <c:ext xmlns:c16="http://schemas.microsoft.com/office/drawing/2014/chart" uri="{C3380CC4-5D6E-409C-BE32-E72D297353CC}">
              <c16:uniqueId val="{00000000-E63D-40CD-BADA-828AC82B1D4B}"/>
            </c:ext>
          </c:extLst>
        </c:ser>
        <c:dLbls>
          <c:showLegendKey val="0"/>
          <c:showVal val="0"/>
          <c:showCatName val="0"/>
          <c:showSerName val="0"/>
          <c:showPercent val="0"/>
          <c:showBubbleSize val="0"/>
        </c:dLbls>
        <c:gapWidth val="150"/>
        <c:overlap val="100"/>
        <c:axId val="458491912"/>
        <c:axId val="458499360"/>
      </c:barChart>
      <c:catAx>
        <c:axId val="4584919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499360"/>
        <c:crosses val="autoZero"/>
        <c:auto val="1"/>
        <c:lblAlgn val="ctr"/>
        <c:lblOffset val="100"/>
        <c:noMultiLvlLbl val="0"/>
      </c:catAx>
      <c:valAx>
        <c:axId val="458499360"/>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919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величина ущерба от профессионального мошенничества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Незаконное присвоение активов</c:v>
                </c:pt>
                <c:pt idx="1">
                  <c:v>Коррупция</c:v>
                </c:pt>
                <c:pt idx="2">
                  <c:v>Фальсификация финансовой отчетности</c:v>
                </c:pt>
              </c:strCache>
            </c:strRef>
          </c:cat>
          <c:val>
            <c:numRef>
              <c:f>Лист1!$B$2:$B$4</c:f>
              <c:numCache>
                <c:formatCode>0.0%</c:formatCode>
                <c:ptCount val="3"/>
                <c:pt idx="0">
                  <c:v>0.55000000000000004</c:v>
                </c:pt>
                <c:pt idx="1">
                  <c:v>0.35399999999999998</c:v>
                </c:pt>
                <c:pt idx="2">
                  <c:v>9.6000000000000002E-2</c:v>
                </c:pt>
              </c:numCache>
            </c:numRef>
          </c:val>
          <c:extLst xmlns:c16r2="http://schemas.microsoft.com/office/drawing/2015/06/chart">
            <c:ext xmlns:c16="http://schemas.microsoft.com/office/drawing/2014/chart" uri="{C3380CC4-5D6E-409C-BE32-E72D297353CC}">
              <c16:uniqueId val="{00000000-1024-44A2-8736-376DC5886845}"/>
            </c:ext>
          </c:extLst>
        </c:ser>
        <c:dLbls>
          <c:showLegendKey val="0"/>
          <c:showVal val="0"/>
          <c:showCatName val="0"/>
          <c:showSerName val="0"/>
          <c:showPercent val="0"/>
          <c:showBubbleSize val="0"/>
        </c:dLbls>
        <c:gapWidth val="267"/>
        <c:overlap val="-43"/>
        <c:axId val="458499752"/>
        <c:axId val="458500144"/>
      </c:barChart>
      <c:catAx>
        <c:axId val="4584997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500144"/>
        <c:crosses val="autoZero"/>
        <c:auto val="1"/>
        <c:lblAlgn val="ctr"/>
        <c:lblOffset val="100"/>
        <c:noMultiLvlLbl val="0"/>
      </c:catAx>
      <c:valAx>
        <c:axId val="458500144"/>
        <c:scaling>
          <c:orientation val="minMax"/>
          <c:max val="0.70000000000000007"/>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99752"/>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lumMod val="20000"/>
                  <a:lumOff val="8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2F3-4F34-8B9D-F71CC433C2FA}"/>
              </c:ext>
            </c:extLst>
          </c:dPt>
          <c:dPt>
            <c:idx val="1"/>
            <c:bubble3D val="0"/>
            <c:spPr>
              <a:solidFill>
                <a:schemeClr val="accent1">
                  <a:lumMod val="40000"/>
                  <a:lumOff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2F3-4F34-8B9D-F71CC433C2FA}"/>
              </c:ext>
            </c:extLst>
          </c:dPt>
          <c:dPt>
            <c:idx val="2"/>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2F3-4F34-8B9D-F71CC433C2FA}"/>
              </c:ext>
            </c:extLst>
          </c:dPt>
          <c:dPt>
            <c:idx val="3"/>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2F3-4F34-8B9D-F71CC433C2FA}"/>
              </c:ext>
            </c:extLst>
          </c:dPt>
          <c:dPt>
            <c:idx val="4"/>
            <c:bubble3D val="0"/>
            <c:spPr>
              <a:solidFill>
                <a:schemeClr val="accent1">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92F3-4F34-8B9D-F71CC433C2FA}"/>
              </c:ext>
            </c:extLst>
          </c:dPt>
          <c:dPt>
            <c:idx val="5"/>
            <c:bubble3D val="0"/>
            <c:spPr>
              <a:solidFill>
                <a:schemeClr val="accent1">
                  <a:lumMod val="5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92F3-4F34-8B9D-F71CC433C2F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Строительство</c:v>
                </c:pt>
                <c:pt idx="1">
                  <c:v>Услуги</c:v>
                </c:pt>
                <c:pt idx="2">
                  <c:v>Здравоохранение</c:v>
                </c:pt>
                <c:pt idx="3">
                  <c:v>Банковская сфера</c:v>
                </c:pt>
                <c:pt idx="4">
                  <c:v>Технологии</c:v>
                </c:pt>
                <c:pt idx="5">
                  <c:v>Другое</c:v>
                </c:pt>
              </c:strCache>
            </c:strRef>
          </c:cat>
          <c:val>
            <c:numRef>
              <c:f>Лист1!$B$2:$B$7</c:f>
              <c:numCache>
                <c:formatCode>0.0%</c:formatCode>
                <c:ptCount val="6"/>
                <c:pt idx="0">
                  <c:v>0.17399999999999999</c:v>
                </c:pt>
                <c:pt idx="1">
                  <c:v>0.17100000000000001</c:v>
                </c:pt>
                <c:pt idx="2">
                  <c:v>0.13200000000000001</c:v>
                </c:pt>
                <c:pt idx="3">
                  <c:v>0.12</c:v>
                </c:pt>
                <c:pt idx="4">
                  <c:v>0.122</c:v>
                </c:pt>
                <c:pt idx="5">
                  <c:v>0.28100000000000003</c:v>
                </c:pt>
              </c:numCache>
            </c:numRef>
          </c:val>
          <c:extLst xmlns:c16r2="http://schemas.microsoft.com/office/drawing/2015/06/chart">
            <c:ext xmlns:c16="http://schemas.microsoft.com/office/drawing/2014/chart" uri="{C3380CC4-5D6E-409C-BE32-E72D297353CC}">
              <c16:uniqueId val="{0000000C-92F3-4F34-8B9D-F71CC433C2FA}"/>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величина ущерба от профессионального мошенничества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Частная компания</c:v>
                </c:pt>
                <c:pt idx="1">
                  <c:v>Публичная компания</c:v>
                </c:pt>
                <c:pt idx="2">
                  <c:v>Государственная компания</c:v>
                </c:pt>
                <c:pt idx="3">
                  <c:v>Некоммерческие организации</c:v>
                </c:pt>
                <c:pt idx="4">
                  <c:v>Другие</c:v>
                </c:pt>
              </c:strCache>
            </c:strRef>
          </c:cat>
          <c:val>
            <c:numRef>
              <c:f>Лист1!$B$2:$B$6</c:f>
              <c:numCache>
                <c:formatCode>0.0%</c:formatCode>
                <c:ptCount val="5"/>
                <c:pt idx="0">
                  <c:v>0.377</c:v>
                </c:pt>
                <c:pt idx="1">
                  <c:v>0.28599999999999998</c:v>
                </c:pt>
                <c:pt idx="2">
                  <c:v>0.187</c:v>
                </c:pt>
                <c:pt idx="3">
                  <c:v>0.1</c:v>
                </c:pt>
                <c:pt idx="4">
                  <c:v>0.05</c:v>
                </c:pt>
              </c:numCache>
            </c:numRef>
          </c:val>
          <c:extLst xmlns:c16r2="http://schemas.microsoft.com/office/drawing/2015/06/chart">
            <c:ext xmlns:c16="http://schemas.microsoft.com/office/drawing/2014/chart" uri="{C3380CC4-5D6E-409C-BE32-E72D297353CC}">
              <c16:uniqueId val="{00000000-1024-44A2-8736-376DC5886845}"/>
            </c:ext>
          </c:extLst>
        </c:ser>
        <c:dLbls>
          <c:showLegendKey val="0"/>
          <c:showVal val="0"/>
          <c:showCatName val="0"/>
          <c:showSerName val="0"/>
          <c:showPercent val="0"/>
          <c:showBubbleSize val="0"/>
        </c:dLbls>
        <c:gapWidth val="267"/>
        <c:overlap val="-43"/>
        <c:axId val="458489952"/>
        <c:axId val="458490344"/>
      </c:barChart>
      <c:catAx>
        <c:axId val="4584899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490344"/>
        <c:crosses val="autoZero"/>
        <c:auto val="1"/>
        <c:lblAlgn val="ctr"/>
        <c:lblOffset val="100"/>
        <c:noMultiLvlLbl val="0"/>
      </c:catAx>
      <c:valAx>
        <c:axId val="458490344"/>
        <c:scaling>
          <c:orientation val="minMax"/>
          <c:max val="0.5"/>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89952"/>
        <c:crosses val="autoZero"/>
        <c:crossBetween val="between"/>
        <c:majorUnit val="0.2"/>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Лист1!$A$2:$A$6</c:f>
              <c:strCache>
                <c:ptCount val="5"/>
                <c:pt idx="0">
                  <c:v>Цена акций</c:v>
                </c:pt>
                <c:pt idx="1">
                  <c:v>Взаимоотношения с регулирующими органами</c:v>
                </c:pt>
                <c:pt idx="2">
                  <c:v>Репутация компании</c:v>
                </c:pt>
                <c:pt idx="3">
                  <c:v>Отношения с контрагентами</c:v>
                </c:pt>
                <c:pt idx="4">
                  <c:v>Моральное состояние сотрудников</c:v>
                </c:pt>
              </c:strCache>
            </c:strRef>
          </c:cat>
          <c:val>
            <c:numRef>
              <c:f>Лист1!$B$2:$B$6</c:f>
              <c:numCache>
                <c:formatCode>0.0%</c:formatCode>
                <c:ptCount val="5"/>
                <c:pt idx="0">
                  <c:v>0.09</c:v>
                </c:pt>
                <c:pt idx="1">
                  <c:v>0.27</c:v>
                </c:pt>
                <c:pt idx="2">
                  <c:v>0.32</c:v>
                </c:pt>
                <c:pt idx="3">
                  <c:v>0.32</c:v>
                </c:pt>
                <c:pt idx="4">
                  <c:v>0.44</c:v>
                </c:pt>
              </c:numCache>
            </c:numRef>
          </c:val>
          <c:extLst xmlns:c16r2="http://schemas.microsoft.com/office/drawing/2015/06/chart">
            <c:ext xmlns:c16="http://schemas.microsoft.com/office/drawing/2014/chart" uri="{C3380CC4-5D6E-409C-BE32-E72D297353CC}">
              <c16:uniqueId val="{00000000-973F-4D24-94AF-7C75458A4625}"/>
            </c:ext>
          </c:extLst>
        </c:ser>
        <c:dLbls>
          <c:showLegendKey val="0"/>
          <c:showVal val="0"/>
          <c:showCatName val="0"/>
          <c:showSerName val="0"/>
          <c:showPercent val="0"/>
          <c:showBubbleSize val="0"/>
        </c:dLbls>
        <c:gapWidth val="150"/>
        <c:overlap val="100"/>
        <c:axId val="458491520"/>
        <c:axId val="458492696"/>
      </c:barChart>
      <c:catAx>
        <c:axId val="45849152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492696"/>
        <c:crosses val="autoZero"/>
        <c:auto val="1"/>
        <c:lblAlgn val="ctr"/>
        <c:lblOffset val="100"/>
        <c:noMultiLvlLbl val="0"/>
      </c:catAx>
      <c:valAx>
        <c:axId val="45849269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9152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Продажи</c:v>
                </c:pt>
              </c:strCache>
            </c:strRef>
          </c:tx>
          <c:dPt>
            <c:idx val="0"/>
            <c:bubble3D val="0"/>
            <c:spPr>
              <a:solidFill>
                <a:schemeClr val="accent1">
                  <a:lumMod val="20000"/>
                  <a:lumOff val="8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80E9-42DF-9EBF-05CEE1410468}"/>
              </c:ext>
            </c:extLst>
          </c:dPt>
          <c:dPt>
            <c:idx val="1"/>
            <c:bubble3D val="0"/>
            <c:spPr>
              <a:solidFill>
                <a:schemeClr val="accent1">
                  <a:lumMod val="40000"/>
                  <a:lumOff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80E9-42DF-9EBF-05CEE1410468}"/>
              </c:ext>
            </c:extLst>
          </c:dPt>
          <c:dPt>
            <c:idx val="2"/>
            <c:bubble3D val="0"/>
            <c:spPr>
              <a:solidFill>
                <a:schemeClr val="accent1">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80E9-42DF-9EBF-05CEE1410468}"/>
              </c:ext>
            </c:extLst>
          </c:dPt>
          <c:dPt>
            <c:idx val="3"/>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80E9-42DF-9EBF-05CEE1410468}"/>
              </c:ext>
            </c:extLst>
          </c:dPt>
          <c:dPt>
            <c:idx val="4"/>
            <c:bubble3D val="0"/>
            <c:spPr>
              <a:solidFill>
                <a:schemeClr val="accent1">
                  <a:lumMod val="7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80E9-42DF-9EBF-05CEE1410468}"/>
              </c:ext>
            </c:extLst>
          </c:dPt>
          <c:dPt>
            <c:idx val="5"/>
            <c:bubble3D val="0"/>
            <c:spPr>
              <a:solidFill>
                <a:schemeClr val="accent1">
                  <a:lumMod val="5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80E9-42DF-9EBF-05CEE1410468}"/>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D-80E9-42DF-9EBF-05CEE141046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ru-RU"/>
                </a:p>
              </c:txPr>
              <c:showLegendKey val="0"/>
              <c:showVal val="0"/>
              <c:showCatName val="0"/>
              <c:showSerName val="0"/>
              <c:showPercent val="1"/>
              <c:showBubbleSize val="0"/>
            </c:dLbl>
            <c:dLbl>
              <c:idx val="5"/>
              <c:layout>
                <c:manualLayout>
                  <c:x val="-4.6296296296296294E-3"/>
                  <c:y val="-9.920634920634922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80E9-42DF-9EBF-05CEE1410468}"/>
                </c:ext>
                <c:ext xmlns:c15="http://schemas.microsoft.com/office/drawing/2012/chart" uri="{CE6537A1-D6FC-4f65-9D91-7224C49458BB}"/>
              </c:extLst>
            </c:dLbl>
            <c:dLbl>
              <c:idx val="6"/>
              <c:layout>
                <c:manualLayout>
                  <c:x val="6.0185185185185182E-2"/>
                  <c:y val="-9.1269841269841265E-2"/>
                </c:manualLayout>
              </c:layout>
              <c:spPr>
                <a:noFill/>
                <a:ln>
                  <a:noFill/>
                </a:ln>
                <a:effectLst/>
              </c:spPr>
              <c:txPr>
                <a:bodyPr rot="0" spcFirstLastPara="1" vertOverflow="overflow" horzOverflow="overflow" vert="horz" wrap="square" lIns="38100" tIns="19050" rIns="38100" bIns="19050" anchor="ctr" anchorCtr="0">
                  <a:spAutoFit/>
                </a:bodyPr>
                <a:lstStyle/>
                <a:p>
                  <a:pPr>
                    <a:defRPr sz="900" b="1"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80E9-42DF-9EBF-05CEE141046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НПА</c:v>
                </c:pt>
                <c:pt idx="1">
                  <c:v>НПА и коррупция</c:v>
                </c:pt>
                <c:pt idx="2">
                  <c:v>Коррупция</c:v>
                </c:pt>
                <c:pt idx="3">
                  <c:v>Все 3 </c:v>
                </c:pt>
                <c:pt idx="4">
                  <c:v>НПА и ФФО</c:v>
                </c:pt>
                <c:pt idx="5">
                  <c:v>ФФО</c:v>
                </c:pt>
                <c:pt idx="6">
                  <c:v>Коррупция и ФФО</c:v>
                </c:pt>
              </c:strCache>
            </c:strRef>
          </c:cat>
          <c:val>
            <c:numRef>
              <c:f>Лист1!$B$2:$B$8</c:f>
              <c:numCache>
                <c:formatCode>0.0%</c:formatCode>
                <c:ptCount val="7"/>
                <c:pt idx="0">
                  <c:v>0.57199999999999995</c:v>
                </c:pt>
                <c:pt idx="1">
                  <c:v>0.23599999999999999</c:v>
                </c:pt>
                <c:pt idx="2">
                  <c:v>0.09</c:v>
                </c:pt>
                <c:pt idx="3">
                  <c:v>3.7999999999999999E-2</c:v>
                </c:pt>
                <c:pt idx="4">
                  <c:v>3.4000000000000002E-2</c:v>
                </c:pt>
                <c:pt idx="5">
                  <c:v>0.02</c:v>
                </c:pt>
                <c:pt idx="6">
                  <c:v>0.01</c:v>
                </c:pt>
              </c:numCache>
            </c:numRef>
          </c:val>
          <c:extLst xmlns:c16r2="http://schemas.microsoft.com/office/drawing/2015/06/chart">
            <c:ext xmlns:c16="http://schemas.microsoft.com/office/drawing/2014/chart" uri="{C3380CC4-5D6E-409C-BE32-E72D297353CC}">
              <c16:uniqueId val="{0000000E-80E9-42DF-9EBF-05CEE1410468}"/>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61606882473003E-2"/>
          <c:y val="0.175396825396825"/>
          <c:w val="0.90503098571011997"/>
          <c:h val="0.54865641794775699"/>
        </c:manualLayout>
      </c:layout>
      <c:lineChart>
        <c:grouping val="standard"/>
        <c:varyColors val="0"/>
        <c:ser>
          <c:idx val="0"/>
          <c:order val="0"/>
          <c:tx>
            <c:strRef>
              <c:f>Лист1!$B$1</c:f>
              <c:strCache>
                <c:ptCount val="1"/>
                <c:pt idx="0">
                  <c:v>Себестоимость продаж</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Лист1!$B$2:$B$3</c:f>
              <c:numCache>
                <c:formatCode>General</c:formatCode>
                <c:ptCount val="2"/>
                <c:pt idx="0">
                  <c:v>11</c:v>
                </c:pt>
                <c:pt idx="1">
                  <c:v>16.5</c:v>
                </c:pt>
              </c:numCache>
            </c:numRef>
          </c:val>
          <c:smooth val="0"/>
          <c:extLst xmlns:c16r2="http://schemas.microsoft.com/office/drawing/2015/06/chart">
            <c:ext xmlns:c16="http://schemas.microsoft.com/office/drawing/2014/chart" uri="{C3380CC4-5D6E-409C-BE32-E72D297353CC}">
              <c16:uniqueId val="{00000000-20DE-42C3-BE07-FB001F038643}"/>
            </c:ext>
          </c:extLst>
        </c:ser>
        <c:ser>
          <c:idx val="1"/>
          <c:order val="1"/>
          <c:tx>
            <c:strRef>
              <c:f>Лист1!$C$1</c:f>
              <c:strCache>
                <c:ptCount val="1"/>
                <c:pt idx="0">
                  <c:v>Управленческие расходы</c:v>
                </c:pt>
              </c:strCache>
            </c:strRef>
          </c:tx>
          <c:spPr>
            <a:ln w="22225" cap="rnd">
              <a:solidFill>
                <a:schemeClr val="accent2"/>
              </a:solidFill>
              <a:round/>
            </a:ln>
            <a:effectLst/>
          </c:spPr>
          <c:marker>
            <c:symbol val="none"/>
          </c:marker>
          <c:cat>
            <c:numRef>
              <c:f>Лист1!$A$2:$A$3</c:f>
              <c:numCache>
                <c:formatCode>General</c:formatCode>
                <c:ptCount val="2"/>
                <c:pt idx="0">
                  <c:v>2015</c:v>
                </c:pt>
                <c:pt idx="1">
                  <c:v>2016</c:v>
                </c:pt>
              </c:numCache>
            </c:numRef>
          </c:cat>
          <c:val>
            <c:numRef>
              <c:f>Лист1!$C$2:$C$3</c:f>
              <c:numCache>
                <c:formatCode>General</c:formatCode>
                <c:ptCount val="2"/>
                <c:pt idx="0">
                  <c:v>0.25</c:v>
                </c:pt>
                <c:pt idx="1">
                  <c:v>0.6</c:v>
                </c:pt>
              </c:numCache>
            </c:numRef>
          </c:val>
          <c:smooth val="0"/>
          <c:extLst xmlns:c16r2="http://schemas.microsoft.com/office/drawing/2015/06/chart">
            <c:ext xmlns:c16="http://schemas.microsoft.com/office/drawing/2014/chart" uri="{C3380CC4-5D6E-409C-BE32-E72D297353CC}">
              <c16:uniqueId val="{00000001-20DE-42C3-BE07-FB001F038643}"/>
            </c:ext>
          </c:extLst>
        </c:ser>
        <c:ser>
          <c:idx val="2"/>
          <c:order val="2"/>
          <c:tx>
            <c:strRef>
              <c:f>Лист1!$D$1</c:f>
              <c:strCache>
                <c:ptCount val="1"/>
                <c:pt idx="0">
                  <c:v>Коммерческие расходы*</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Лист1!$D$2:$D$3</c:f>
              <c:numCache>
                <c:formatCode>General</c:formatCode>
                <c:ptCount val="2"/>
                <c:pt idx="0">
                  <c:v>0.25</c:v>
                </c:pt>
                <c:pt idx="1">
                  <c:v>0.4</c:v>
                </c:pt>
              </c:numCache>
            </c:numRef>
          </c:val>
          <c:smooth val="0"/>
          <c:extLst xmlns:c16r2="http://schemas.microsoft.com/office/drawing/2015/06/chart">
            <c:ext xmlns:c16="http://schemas.microsoft.com/office/drawing/2014/chart" uri="{C3380CC4-5D6E-409C-BE32-E72D297353CC}">
              <c16:uniqueId val="{00000002-20DE-42C3-BE07-FB001F038643}"/>
            </c:ext>
          </c:extLst>
        </c:ser>
        <c:ser>
          <c:idx val="3"/>
          <c:order val="3"/>
          <c:tx>
            <c:strRef>
              <c:f>Лист1!$E$1</c:f>
              <c:strCache>
                <c:ptCount val="1"/>
                <c:pt idx="0">
                  <c:v>Прочие расходы</c:v>
                </c:pt>
              </c:strCache>
            </c:strRef>
          </c:tx>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2015</c:v>
                </c:pt>
                <c:pt idx="1">
                  <c:v>2016</c:v>
                </c:pt>
              </c:numCache>
            </c:numRef>
          </c:cat>
          <c:val>
            <c:numRef>
              <c:f>Лист1!$E$2:$E$3</c:f>
              <c:numCache>
                <c:formatCode>General</c:formatCode>
                <c:ptCount val="2"/>
                <c:pt idx="0">
                  <c:v>8.5</c:v>
                </c:pt>
                <c:pt idx="1">
                  <c:v>6</c:v>
                </c:pt>
              </c:numCache>
            </c:numRef>
          </c:val>
          <c:smooth val="0"/>
          <c:extLst xmlns:c16r2="http://schemas.microsoft.com/office/drawing/2015/06/chart">
            <c:ext xmlns:c16="http://schemas.microsoft.com/office/drawing/2014/chart" uri="{C3380CC4-5D6E-409C-BE32-E72D297353CC}">
              <c16:uniqueId val="{00000003-20DE-42C3-BE07-FB001F038643}"/>
            </c:ext>
          </c:extLst>
        </c:ser>
        <c:dLbls>
          <c:showLegendKey val="0"/>
          <c:showVal val="0"/>
          <c:showCatName val="0"/>
          <c:showSerName val="0"/>
          <c:showPercent val="0"/>
          <c:showBubbleSize val="0"/>
        </c:dLbls>
        <c:smooth val="0"/>
        <c:axId val="458493872"/>
        <c:axId val="458494264"/>
      </c:lineChart>
      <c:catAx>
        <c:axId val="45849387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58494264"/>
        <c:crosses val="autoZero"/>
        <c:auto val="1"/>
        <c:lblAlgn val="ctr"/>
        <c:lblOffset val="100"/>
        <c:noMultiLvlLbl val="0"/>
      </c:catAx>
      <c:valAx>
        <c:axId val="45849426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58493872"/>
        <c:crosses val="autoZero"/>
        <c:crossBetween val="between"/>
        <c:majorUnit val="2"/>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D08C40-9D93-4336-9309-ED3A1D4BD36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0889E0C1-37AB-4100-BB0A-659169138A6F}">
      <dgm:prSet phldrT="[Текст]"/>
      <dgm:spPr/>
      <dgm:t>
        <a:bodyPr/>
        <a:lstStyle/>
        <a:p>
          <a:r>
            <a:rPr lang="ru-RU"/>
            <a:t>Создание стоимости</a:t>
          </a:r>
        </a:p>
      </dgm:t>
    </dgm:pt>
    <dgm:pt modelId="{AEFBFE83-41E3-4CF8-995F-746395A5298F}" type="parTrans" cxnId="{DB8A63B2-EA3D-499B-B5E2-3E58F2CBBB05}">
      <dgm:prSet/>
      <dgm:spPr/>
      <dgm:t>
        <a:bodyPr/>
        <a:lstStyle/>
        <a:p>
          <a:endParaRPr lang="ru-RU"/>
        </a:p>
      </dgm:t>
    </dgm:pt>
    <dgm:pt modelId="{84BB19A0-9CFB-4E09-9760-E27F62925A5A}" type="sibTrans" cxnId="{DB8A63B2-EA3D-499B-B5E2-3E58F2CBBB05}">
      <dgm:prSet/>
      <dgm:spPr/>
      <dgm:t>
        <a:bodyPr/>
        <a:lstStyle/>
        <a:p>
          <a:endParaRPr lang="ru-RU"/>
        </a:p>
      </dgm:t>
    </dgm:pt>
    <dgm:pt modelId="{C8E28EF6-7821-4D40-AB5A-70B7422F8B1B}">
      <dgm:prSet phldrT="[Текст]"/>
      <dgm:spPr/>
      <dgm:t>
        <a:bodyPr/>
        <a:lstStyle/>
        <a:p>
          <a:r>
            <a:rPr lang="ru-RU"/>
            <a:t>Владельцы прав</a:t>
          </a:r>
        </a:p>
      </dgm:t>
    </dgm:pt>
    <dgm:pt modelId="{BD7E76D8-C1A1-4E1B-BF3C-6A3A42909165}" type="parTrans" cxnId="{F11D40AE-6831-485D-BC78-B1EF5CE2E6A2}">
      <dgm:prSet/>
      <dgm:spPr/>
      <dgm:t>
        <a:bodyPr/>
        <a:lstStyle/>
        <a:p>
          <a:endParaRPr lang="ru-RU"/>
        </a:p>
      </dgm:t>
    </dgm:pt>
    <dgm:pt modelId="{C6E088C1-6046-4487-862A-519203DD73CA}" type="sibTrans" cxnId="{F11D40AE-6831-485D-BC78-B1EF5CE2E6A2}">
      <dgm:prSet/>
      <dgm:spPr/>
      <dgm:t>
        <a:bodyPr/>
        <a:lstStyle/>
        <a:p>
          <a:endParaRPr lang="ru-RU"/>
        </a:p>
      </dgm:t>
    </dgm:pt>
    <dgm:pt modelId="{780BDE50-9F21-4108-BEDD-FB95924CD0FF}">
      <dgm:prSet phldrT="[Текст]"/>
      <dgm:spPr/>
      <dgm:t>
        <a:bodyPr/>
        <a:lstStyle/>
        <a:p>
          <a:r>
            <a:rPr lang="ru-RU"/>
            <a:t>Мероприятия</a:t>
          </a:r>
        </a:p>
      </dgm:t>
    </dgm:pt>
    <dgm:pt modelId="{0444DE54-0FF9-4911-BC20-817A6A671110}" type="parTrans" cxnId="{3C5D7D8B-31DE-445E-8B6E-60C8EACC1794}">
      <dgm:prSet/>
      <dgm:spPr/>
      <dgm:t>
        <a:bodyPr/>
        <a:lstStyle/>
        <a:p>
          <a:endParaRPr lang="ru-RU"/>
        </a:p>
      </dgm:t>
    </dgm:pt>
    <dgm:pt modelId="{8751A400-5658-45B6-87A8-BDB6B6B06357}" type="sibTrans" cxnId="{3C5D7D8B-31DE-445E-8B6E-60C8EACC1794}">
      <dgm:prSet/>
      <dgm:spPr/>
      <dgm:t>
        <a:bodyPr/>
        <a:lstStyle/>
        <a:p>
          <a:endParaRPr lang="ru-RU"/>
        </a:p>
      </dgm:t>
    </dgm:pt>
    <dgm:pt modelId="{938148B9-FCD0-4A5B-99B5-C082F40E74F6}">
      <dgm:prSet phldrT="[Текст]"/>
      <dgm:spPr/>
      <dgm:t>
        <a:bodyPr/>
        <a:lstStyle/>
        <a:p>
          <a:r>
            <a:rPr lang="ru-RU"/>
            <a:t>Спортивный контент</a:t>
          </a:r>
        </a:p>
      </dgm:t>
    </dgm:pt>
    <dgm:pt modelId="{FEEC3B5D-42A2-4B98-8C2A-9AE55D777897}" type="parTrans" cxnId="{382509A5-3618-44F1-AFF5-58E6F32C2337}">
      <dgm:prSet/>
      <dgm:spPr/>
      <dgm:t>
        <a:bodyPr/>
        <a:lstStyle/>
        <a:p>
          <a:endParaRPr lang="ru-RU"/>
        </a:p>
      </dgm:t>
    </dgm:pt>
    <dgm:pt modelId="{276BE262-7034-44B8-9A76-AE95D3A53C66}" type="sibTrans" cxnId="{382509A5-3618-44F1-AFF5-58E6F32C2337}">
      <dgm:prSet/>
      <dgm:spPr/>
      <dgm:t>
        <a:bodyPr/>
        <a:lstStyle/>
        <a:p>
          <a:endParaRPr lang="ru-RU"/>
        </a:p>
      </dgm:t>
    </dgm:pt>
    <dgm:pt modelId="{C9AFB2CA-4C60-4A5D-AB9C-66D47C7C56A8}">
      <dgm:prSet phldrT="[Текст]"/>
      <dgm:spPr/>
      <dgm:t>
        <a:bodyPr/>
        <a:lstStyle/>
        <a:p>
          <a:r>
            <a:rPr lang="ru-RU"/>
            <a:t>Спортивная составляющая</a:t>
          </a:r>
        </a:p>
      </dgm:t>
    </dgm:pt>
    <dgm:pt modelId="{824A6C74-1B47-40F0-8F0F-4D15E8D70624}" type="parTrans" cxnId="{93A7F0DD-EB49-4EA4-A584-EA0A88EE7DF8}">
      <dgm:prSet/>
      <dgm:spPr/>
      <dgm:t>
        <a:bodyPr/>
        <a:lstStyle/>
        <a:p>
          <a:endParaRPr lang="ru-RU"/>
        </a:p>
      </dgm:t>
    </dgm:pt>
    <dgm:pt modelId="{3A0F85CB-011B-4D27-B7B6-015A27326522}" type="sibTrans" cxnId="{93A7F0DD-EB49-4EA4-A584-EA0A88EE7DF8}">
      <dgm:prSet/>
      <dgm:spPr/>
      <dgm:t>
        <a:bodyPr/>
        <a:lstStyle/>
        <a:p>
          <a:endParaRPr lang="ru-RU"/>
        </a:p>
      </dgm:t>
    </dgm:pt>
    <dgm:pt modelId="{1F326E86-6E72-4AB3-BE7D-2B6D095751D9}" type="pres">
      <dgm:prSet presAssocID="{EED08C40-9D93-4336-9309-ED3A1D4BD364}" presName="Name0" presStyleCnt="0">
        <dgm:presLayoutVars>
          <dgm:chMax val="1"/>
          <dgm:dir/>
          <dgm:animLvl val="ctr"/>
          <dgm:resizeHandles val="exact"/>
        </dgm:presLayoutVars>
      </dgm:prSet>
      <dgm:spPr/>
      <dgm:t>
        <a:bodyPr/>
        <a:lstStyle/>
        <a:p>
          <a:endParaRPr lang="ru-RU"/>
        </a:p>
      </dgm:t>
    </dgm:pt>
    <dgm:pt modelId="{D3F7C4C2-2927-4723-888F-2F1ACCF3E113}" type="pres">
      <dgm:prSet presAssocID="{0889E0C1-37AB-4100-BB0A-659169138A6F}" presName="centerShape" presStyleLbl="node0" presStyleIdx="0" presStyleCnt="1"/>
      <dgm:spPr/>
      <dgm:t>
        <a:bodyPr/>
        <a:lstStyle/>
        <a:p>
          <a:endParaRPr lang="ru-RU"/>
        </a:p>
      </dgm:t>
    </dgm:pt>
    <dgm:pt modelId="{1AF2C2A3-12A5-4996-8F40-8DD864AF101F}" type="pres">
      <dgm:prSet presAssocID="{C8E28EF6-7821-4D40-AB5A-70B7422F8B1B}" presName="node" presStyleLbl="node1" presStyleIdx="0" presStyleCnt="4" custScaleX="152764" custScaleY="56239">
        <dgm:presLayoutVars>
          <dgm:bulletEnabled val="1"/>
        </dgm:presLayoutVars>
      </dgm:prSet>
      <dgm:spPr/>
      <dgm:t>
        <a:bodyPr/>
        <a:lstStyle/>
        <a:p>
          <a:endParaRPr lang="ru-RU"/>
        </a:p>
      </dgm:t>
    </dgm:pt>
    <dgm:pt modelId="{670A9210-8CEE-433D-B259-5FBA754F4E23}" type="pres">
      <dgm:prSet presAssocID="{C8E28EF6-7821-4D40-AB5A-70B7422F8B1B}" presName="dummy" presStyleCnt="0"/>
      <dgm:spPr/>
    </dgm:pt>
    <dgm:pt modelId="{73011946-45FB-4158-8829-2ADA330D6CBD}" type="pres">
      <dgm:prSet presAssocID="{C6E088C1-6046-4487-862A-519203DD73CA}" presName="sibTrans" presStyleLbl="sibTrans2D1" presStyleIdx="0" presStyleCnt="4"/>
      <dgm:spPr/>
      <dgm:t>
        <a:bodyPr/>
        <a:lstStyle/>
        <a:p>
          <a:endParaRPr lang="ru-RU"/>
        </a:p>
      </dgm:t>
    </dgm:pt>
    <dgm:pt modelId="{49A85842-39C2-4A38-B8FE-5E19C9A4655D}" type="pres">
      <dgm:prSet presAssocID="{780BDE50-9F21-4108-BEDD-FB95924CD0FF}" presName="node" presStyleLbl="node1" presStyleIdx="1" presStyleCnt="4" custScaleX="141791" custScaleY="84741">
        <dgm:presLayoutVars>
          <dgm:bulletEnabled val="1"/>
        </dgm:presLayoutVars>
      </dgm:prSet>
      <dgm:spPr/>
      <dgm:t>
        <a:bodyPr/>
        <a:lstStyle/>
        <a:p>
          <a:endParaRPr lang="ru-RU"/>
        </a:p>
      </dgm:t>
    </dgm:pt>
    <dgm:pt modelId="{44396000-7371-4420-AD94-D1132FF81A39}" type="pres">
      <dgm:prSet presAssocID="{780BDE50-9F21-4108-BEDD-FB95924CD0FF}" presName="dummy" presStyleCnt="0"/>
      <dgm:spPr/>
    </dgm:pt>
    <dgm:pt modelId="{60B8402B-3DC1-473C-A41C-6A48636E3A9B}" type="pres">
      <dgm:prSet presAssocID="{8751A400-5658-45B6-87A8-BDB6B6B06357}" presName="sibTrans" presStyleLbl="sibTrans2D1" presStyleIdx="1" presStyleCnt="4"/>
      <dgm:spPr/>
      <dgm:t>
        <a:bodyPr/>
        <a:lstStyle/>
        <a:p>
          <a:endParaRPr lang="ru-RU"/>
        </a:p>
      </dgm:t>
    </dgm:pt>
    <dgm:pt modelId="{0BDD322D-BB9F-4878-B683-56AD9DA7884B}" type="pres">
      <dgm:prSet presAssocID="{938148B9-FCD0-4A5B-99B5-C082F40E74F6}" presName="node" presStyleLbl="node1" presStyleIdx="2" presStyleCnt="4" custScaleX="166451" custScaleY="72691">
        <dgm:presLayoutVars>
          <dgm:bulletEnabled val="1"/>
        </dgm:presLayoutVars>
      </dgm:prSet>
      <dgm:spPr/>
      <dgm:t>
        <a:bodyPr/>
        <a:lstStyle/>
        <a:p>
          <a:endParaRPr lang="ru-RU"/>
        </a:p>
      </dgm:t>
    </dgm:pt>
    <dgm:pt modelId="{0565DB42-F318-4329-8942-B3D361955726}" type="pres">
      <dgm:prSet presAssocID="{938148B9-FCD0-4A5B-99B5-C082F40E74F6}" presName="dummy" presStyleCnt="0"/>
      <dgm:spPr/>
    </dgm:pt>
    <dgm:pt modelId="{D8DD5816-36A2-4AAF-8D5A-88778DE2BCCB}" type="pres">
      <dgm:prSet presAssocID="{276BE262-7034-44B8-9A76-AE95D3A53C66}" presName="sibTrans" presStyleLbl="sibTrans2D1" presStyleIdx="2" presStyleCnt="4"/>
      <dgm:spPr/>
      <dgm:t>
        <a:bodyPr/>
        <a:lstStyle/>
        <a:p>
          <a:endParaRPr lang="ru-RU"/>
        </a:p>
      </dgm:t>
    </dgm:pt>
    <dgm:pt modelId="{3717A1F4-1A1C-41F3-9CF2-C4C8A938D986}" type="pres">
      <dgm:prSet presAssocID="{C9AFB2CA-4C60-4A5D-AB9C-66D47C7C56A8}" presName="node" presStyleLbl="node1" presStyleIdx="3" presStyleCnt="4" custScaleX="139825" custScaleY="76851">
        <dgm:presLayoutVars>
          <dgm:bulletEnabled val="1"/>
        </dgm:presLayoutVars>
      </dgm:prSet>
      <dgm:spPr/>
      <dgm:t>
        <a:bodyPr/>
        <a:lstStyle/>
        <a:p>
          <a:endParaRPr lang="ru-RU"/>
        </a:p>
      </dgm:t>
    </dgm:pt>
    <dgm:pt modelId="{CFF857B2-6912-43A0-954E-10BD2E93689C}" type="pres">
      <dgm:prSet presAssocID="{C9AFB2CA-4C60-4A5D-AB9C-66D47C7C56A8}" presName="dummy" presStyleCnt="0"/>
      <dgm:spPr/>
    </dgm:pt>
    <dgm:pt modelId="{08F0153D-19FE-4E53-94AB-F4DF41B4B998}" type="pres">
      <dgm:prSet presAssocID="{3A0F85CB-011B-4D27-B7B6-015A27326522}" presName="sibTrans" presStyleLbl="sibTrans2D1" presStyleIdx="3" presStyleCnt="4"/>
      <dgm:spPr/>
      <dgm:t>
        <a:bodyPr/>
        <a:lstStyle/>
        <a:p>
          <a:endParaRPr lang="ru-RU"/>
        </a:p>
      </dgm:t>
    </dgm:pt>
  </dgm:ptLst>
  <dgm:cxnLst>
    <dgm:cxn modelId="{D2574E29-C0D9-4344-AB89-7B162AAED39B}" type="presOf" srcId="{276BE262-7034-44B8-9A76-AE95D3A53C66}" destId="{D8DD5816-36A2-4AAF-8D5A-88778DE2BCCB}" srcOrd="0" destOrd="0" presId="urn:microsoft.com/office/officeart/2005/8/layout/radial6"/>
    <dgm:cxn modelId="{F952EAE7-CB52-4434-AC96-1D9853048164}" type="presOf" srcId="{8751A400-5658-45B6-87A8-BDB6B6B06357}" destId="{60B8402B-3DC1-473C-A41C-6A48636E3A9B}" srcOrd="0" destOrd="0" presId="urn:microsoft.com/office/officeart/2005/8/layout/radial6"/>
    <dgm:cxn modelId="{515027EF-2CE5-46FD-9AF8-44AF5BF0383B}" type="presOf" srcId="{938148B9-FCD0-4A5B-99B5-C082F40E74F6}" destId="{0BDD322D-BB9F-4878-B683-56AD9DA7884B}" srcOrd="0" destOrd="0" presId="urn:microsoft.com/office/officeart/2005/8/layout/radial6"/>
    <dgm:cxn modelId="{DB8A63B2-EA3D-499B-B5E2-3E58F2CBBB05}" srcId="{EED08C40-9D93-4336-9309-ED3A1D4BD364}" destId="{0889E0C1-37AB-4100-BB0A-659169138A6F}" srcOrd="0" destOrd="0" parTransId="{AEFBFE83-41E3-4CF8-995F-746395A5298F}" sibTransId="{84BB19A0-9CFB-4E09-9760-E27F62925A5A}"/>
    <dgm:cxn modelId="{3C5D7D8B-31DE-445E-8B6E-60C8EACC1794}" srcId="{0889E0C1-37AB-4100-BB0A-659169138A6F}" destId="{780BDE50-9F21-4108-BEDD-FB95924CD0FF}" srcOrd="1" destOrd="0" parTransId="{0444DE54-0FF9-4911-BC20-817A6A671110}" sibTransId="{8751A400-5658-45B6-87A8-BDB6B6B06357}"/>
    <dgm:cxn modelId="{B0911820-2303-462C-9781-063113331E0F}" type="presOf" srcId="{3A0F85CB-011B-4D27-B7B6-015A27326522}" destId="{08F0153D-19FE-4E53-94AB-F4DF41B4B998}" srcOrd="0" destOrd="0" presId="urn:microsoft.com/office/officeart/2005/8/layout/radial6"/>
    <dgm:cxn modelId="{CA2E4AA4-6CBD-4065-B274-ADBD647CD902}" type="presOf" srcId="{C8E28EF6-7821-4D40-AB5A-70B7422F8B1B}" destId="{1AF2C2A3-12A5-4996-8F40-8DD864AF101F}" srcOrd="0" destOrd="0" presId="urn:microsoft.com/office/officeart/2005/8/layout/radial6"/>
    <dgm:cxn modelId="{122184D3-59C2-464D-A5FB-784FB64C7ED3}" type="presOf" srcId="{EED08C40-9D93-4336-9309-ED3A1D4BD364}" destId="{1F326E86-6E72-4AB3-BE7D-2B6D095751D9}" srcOrd="0" destOrd="0" presId="urn:microsoft.com/office/officeart/2005/8/layout/radial6"/>
    <dgm:cxn modelId="{93A7F0DD-EB49-4EA4-A584-EA0A88EE7DF8}" srcId="{0889E0C1-37AB-4100-BB0A-659169138A6F}" destId="{C9AFB2CA-4C60-4A5D-AB9C-66D47C7C56A8}" srcOrd="3" destOrd="0" parTransId="{824A6C74-1B47-40F0-8F0F-4D15E8D70624}" sibTransId="{3A0F85CB-011B-4D27-B7B6-015A27326522}"/>
    <dgm:cxn modelId="{FCA4110A-B826-4353-B082-EC14E39D4B97}" type="presOf" srcId="{0889E0C1-37AB-4100-BB0A-659169138A6F}" destId="{D3F7C4C2-2927-4723-888F-2F1ACCF3E113}" srcOrd="0" destOrd="0" presId="urn:microsoft.com/office/officeart/2005/8/layout/radial6"/>
    <dgm:cxn modelId="{F11D40AE-6831-485D-BC78-B1EF5CE2E6A2}" srcId="{0889E0C1-37AB-4100-BB0A-659169138A6F}" destId="{C8E28EF6-7821-4D40-AB5A-70B7422F8B1B}" srcOrd="0" destOrd="0" parTransId="{BD7E76D8-C1A1-4E1B-BF3C-6A3A42909165}" sibTransId="{C6E088C1-6046-4487-862A-519203DD73CA}"/>
    <dgm:cxn modelId="{31F9919A-8EF4-4BBD-93BB-27CE6ED7ECEF}" type="presOf" srcId="{C6E088C1-6046-4487-862A-519203DD73CA}" destId="{73011946-45FB-4158-8829-2ADA330D6CBD}" srcOrd="0" destOrd="0" presId="urn:microsoft.com/office/officeart/2005/8/layout/radial6"/>
    <dgm:cxn modelId="{D27782BC-0866-4F3D-B585-813B256FCB81}" type="presOf" srcId="{C9AFB2CA-4C60-4A5D-AB9C-66D47C7C56A8}" destId="{3717A1F4-1A1C-41F3-9CF2-C4C8A938D986}" srcOrd="0" destOrd="0" presId="urn:microsoft.com/office/officeart/2005/8/layout/radial6"/>
    <dgm:cxn modelId="{382509A5-3618-44F1-AFF5-58E6F32C2337}" srcId="{0889E0C1-37AB-4100-BB0A-659169138A6F}" destId="{938148B9-FCD0-4A5B-99B5-C082F40E74F6}" srcOrd="2" destOrd="0" parTransId="{FEEC3B5D-42A2-4B98-8C2A-9AE55D777897}" sibTransId="{276BE262-7034-44B8-9A76-AE95D3A53C66}"/>
    <dgm:cxn modelId="{D4F5372B-EC3D-40EF-A309-6CA3A14834B5}" type="presOf" srcId="{780BDE50-9F21-4108-BEDD-FB95924CD0FF}" destId="{49A85842-39C2-4A38-B8FE-5E19C9A4655D}" srcOrd="0" destOrd="0" presId="urn:microsoft.com/office/officeart/2005/8/layout/radial6"/>
    <dgm:cxn modelId="{CB204A9C-5BCD-41A4-97D2-460FBCB25D2F}" type="presParOf" srcId="{1F326E86-6E72-4AB3-BE7D-2B6D095751D9}" destId="{D3F7C4C2-2927-4723-888F-2F1ACCF3E113}" srcOrd="0" destOrd="0" presId="urn:microsoft.com/office/officeart/2005/8/layout/radial6"/>
    <dgm:cxn modelId="{CD61D00F-06FB-4506-8374-4990D114BE39}" type="presParOf" srcId="{1F326E86-6E72-4AB3-BE7D-2B6D095751D9}" destId="{1AF2C2A3-12A5-4996-8F40-8DD864AF101F}" srcOrd="1" destOrd="0" presId="urn:microsoft.com/office/officeart/2005/8/layout/radial6"/>
    <dgm:cxn modelId="{9F2E1B4F-40B2-443F-A2FE-9C06153D3C1E}" type="presParOf" srcId="{1F326E86-6E72-4AB3-BE7D-2B6D095751D9}" destId="{670A9210-8CEE-433D-B259-5FBA754F4E23}" srcOrd="2" destOrd="0" presId="urn:microsoft.com/office/officeart/2005/8/layout/radial6"/>
    <dgm:cxn modelId="{2174FDA0-D090-4BDF-8FA2-9C5DD561E893}" type="presParOf" srcId="{1F326E86-6E72-4AB3-BE7D-2B6D095751D9}" destId="{73011946-45FB-4158-8829-2ADA330D6CBD}" srcOrd="3" destOrd="0" presId="urn:microsoft.com/office/officeart/2005/8/layout/radial6"/>
    <dgm:cxn modelId="{2E4C35DA-7BDC-446E-9CA0-AB1EBBC1A4E7}" type="presParOf" srcId="{1F326E86-6E72-4AB3-BE7D-2B6D095751D9}" destId="{49A85842-39C2-4A38-B8FE-5E19C9A4655D}" srcOrd="4" destOrd="0" presId="urn:microsoft.com/office/officeart/2005/8/layout/radial6"/>
    <dgm:cxn modelId="{896258D0-363B-47E2-A2E5-C5D94251838A}" type="presParOf" srcId="{1F326E86-6E72-4AB3-BE7D-2B6D095751D9}" destId="{44396000-7371-4420-AD94-D1132FF81A39}" srcOrd="5" destOrd="0" presId="urn:microsoft.com/office/officeart/2005/8/layout/radial6"/>
    <dgm:cxn modelId="{DAB7D968-DB76-4789-9E0A-1025A2FD1581}" type="presParOf" srcId="{1F326E86-6E72-4AB3-BE7D-2B6D095751D9}" destId="{60B8402B-3DC1-473C-A41C-6A48636E3A9B}" srcOrd="6" destOrd="0" presId="urn:microsoft.com/office/officeart/2005/8/layout/radial6"/>
    <dgm:cxn modelId="{2ABA2525-29CA-413A-AD8A-B5A0BD8D53B2}" type="presParOf" srcId="{1F326E86-6E72-4AB3-BE7D-2B6D095751D9}" destId="{0BDD322D-BB9F-4878-B683-56AD9DA7884B}" srcOrd="7" destOrd="0" presId="urn:microsoft.com/office/officeart/2005/8/layout/radial6"/>
    <dgm:cxn modelId="{AF46AE5D-4078-46C4-B7D7-492ED68CF8DD}" type="presParOf" srcId="{1F326E86-6E72-4AB3-BE7D-2B6D095751D9}" destId="{0565DB42-F318-4329-8942-B3D361955726}" srcOrd="8" destOrd="0" presId="urn:microsoft.com/office/officeart/2005/8/layout/radial6"/>
    <dgm:cxn modelId="{E44DE64D-9112-4742-BC0E-5638F86878F4}" type="presParOf" srcId="{1F326E86-6E72-4AB3-BE7D-2B6D095751D9}" destId="{D8DD5816-36A2-4AAF-8D5A-88778DE2BCCB}" srcOrd="9" destOrd="0" presId="urn:microsoft.com/office/officeart/2005/8/layout/radial6"/>
    <dgm:cxn modelId="{7F98ED8A-9DBD-4D7A-BA8C-C25104B8AE9A}" type="presParOf" srcId="{1F326E86-6E72-4AB3-BE7D-2B6D095751D9}" destId="{3717A1F4-1A1C-41F3-9CF2-C4C8A938D986}" srcOrd="10" destOrd="0" presId="urn:microsoft.com/office/officeart/2005/8/layout/radial6"/>
    <dgm:cxn modelId="{E72576BA-3826-493C-8AAE-35356F8F399A}" type="presParOf" srcId="{1F326E86-6E72-4AB3-BE7D-2B6D095751D9}" destId="{CFF857B2-6912-43A0-954E-10BD2E93689C}" srcOrd="11" destOrd="0" presId="urn:microsoft.com/office/officeart/2005/8/layout/radial6"/>
    <dgm:cxn modelId="{70AA6662-92D5-4B38-B2A2-1DCD60F86E75}" type="presParOf" srcId="{1F326E86-6E72-4AB3-BE7D-2B6D095751D9}" destId="{08F0153D-19FE-4E53-94AB-F4DF41B4B998}" srcOrd="12"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F0153D-19FE-4E53-94AB-F4DF41B4B998}">
      <dsp:nvSpPr>
        <dsp:cNvPr id="0" name=""/>
        <dsp:cNvSpPr/>
      </dsp:nvSpPr>
      <dsp:spPr>
        <a:xfrm>
          <a:off x="1363991" y="259721"/>
          <a:ext cx="1906562" cy="1906562"/>
        </a:xfrm>
        <a:prstGeom prst="blockArc">
          <a:avLst>
            <a:gd name="adj1" fmla="val 108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DD5816-36A2-4AAF-8D5A-88778DE2BCCB}">
      <dsp:nvSpPr>
        <dsp:cNvPr id="0" name=""/>
        <dsp:cNvSpPr/>
      </dsp:nvSpPr>
      <dsp:spPr>
        <a:xfrm>
          <a:off x="1363991" y="259721"/>
          <a:ext cx="1906562" cy="1906562"/>
        </a:xfrm>
        <a:prstGeom prst="blockArc">
          <a:avLst>
            <a:gd name="adj1" fmla="val 5400000"/>
            <a:gd name="adj2" fmla="val 10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B8402B-3DC1-473C-A41C-6A48636E3A9B}">
      <dsp:nvSpPr>
        <dsp:cNvPr id="0" name=""/>
        <dsp:cNvSpPr/>
      </dsp:nvSpPr>
      <dsp:spPr>
        <a:xfrm>
          <a:off x="1363991" y="259721"/>
          <a:ext cx="1906562" cy="1906562"/>
        </a:xfrm>
        <a:prstGeom prst="blockArc">
          <a:avLst>
            <a:gd name="adj1" fmla="val 0"/>
            <a:gd name="adj2" fmla="val 54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011946-45FB-4158-8829-2ADA330D6CBD}">
      <dsp:nvSpPr>
        <dsp:cNvPr id="0" name=""/>
        <dsp:cNvSpPr/>
      </dsp:nvSpPr>
      <dsp:spPr>
        <a:xfrm>
          <a:off x="1363991" y="259721"/>
          <a:ext cx="1906562" cy="1906562"/>
        </a:xfrm>
        <a:prstGeom prst="blockArc">
          <a:avLst>
            <a:gd name="adj1" fmla="val 16200000"/>
            <a:gd name="adj2" fmla="val 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F7C4C2-2927-4723-888F-2F1ACCF3E113}">
      <dsp:nvSpPr>
        <dsp:cNvPr id="0" name=""/>
        <dsp:cNvSpPr/>
      </dsp:nvSpPr>
      <dsp:spPr>
        <a:xfrm>
          <a:off x="1878819" y="774549"/>
          <a:ext cx="876906" cy="8769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t>Создание стоимости</a:t>
          </a:r>
        </a:p>
      </dsp:txBody>
      <dsp:txXfrm>
        <a:off x="2007239" y="902969"/>
        <a:ext cx="620066" cy="620066"/>
      </dsp:txXfrm>
    </dsp:sp>
    <dsp:sp modelId="{1AF2C2A3-12A5-4996-8F40-8DD864AF101F}">
      <dsp:nvSpPr>
        <dsp:cNvPr id="0" name=""/>
        <dsp:cNvSpPr/>
      </dsp:nvSpPr>
      <dsp:spPr>
        <a:xfrm>
          <a:off x="1848413" y="109212"/>
          <a:ext cx="937718" cy="3452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Владельцы прав</a:t>
          </a:r>
        </a:p>
      </dsp:txBody>
      <dsp:txXfrm>
        <a:off x="1985739" y="159767"/>
        <a:ext cx="663066" cy="244104"/>
      </dsp:txXfrm>
    </dsp:sp>
    <dsp:sp modelId="{49A85842-39C2-4A38-B8FE-5E19C9A4655D}">
      <dsp:nvSpPr>
        <dsp:cNvPr id="0" name=""/>
        <dsp:cNvSpPr/>
      </dsp:nvSpPr>
      <dsp:spPr>
        <a:xfrm>
          <a:off x="2813275" y="952918"/>
          <a:ext cx="870362" cy="52016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Мероприятия</a:t>
          </a:r>
        </a:p>
      </dsp:txBody>
      <dsp:txXfrm>
        <a:off x="2940737" y="1029095"/>
        <a:ext cx="615438" cy="367815"/>
      </dsp:txXfrm>
    </dsp:sp>
    <dsp:sp modelId="{0BDD322D-BB9F-4878-B683-56AD9DA7884B}">
      <dsp:nvSpPr>
        <dsp:cNvPr id="0" name=""/>
        <dsp:cNvSpPr/>
      </dsp:nvSpPr>
      <dsp:spPr>
        <a:xfrm>
          <a:off x="1806406" y="1921085"/>
          <a:ext cx="1021733" cy="4462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Спортивный контент</a:t>
          </a:r>
        </a:p>
      </dsp:txBody>
      <dsp:txXfrm>
        <a:off x="1956035" y="1986430"/>
        <a:ext cx="722475" cy="315512"/>
      </dsp:txXfrm>
    </dsp:sp>
    <dsp:sp modelId="{3717A1F4-1A1C-41F3-9CF2-C4C8A938D986}">
      <dsp:nvSpPr>
        <dsp:cNvPr id="0" name=""/>
        <dsp:cNvSpPr/>
      </dsp:nvSpPr>
      <dsp:spPr>
        <a:xfrm>
          <a:off x="956942" y="977133"/>
          <a:ext cx="858294" cy="4717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Спортивная составляющая</a:t>
          </a:r>
        </a:p>
      </dsp:txBody>
      <dsp:txXfrm>
        <a:off x="1082636" y="1046217"/>
        <a:ext cx="606906" cy="3335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0.42609</cdr:x>
      <cdr:y>0.41427</cdr:y>
    </cdr:from>
    <cdr:to>
      <cdr:x>0.50942</cdr:x>
      <cdr:y>0.52141</cdr:y>
    </cdr:to>
    <cdr:sp macro="" textlink="">
      <cdr:nvSpPr>
        <cdr:cNvPr id="2" name="Надпись 1"/>
        <cdr:cNvSpPr txBox="1"/>
      </cdr:nvSpPr>
      <cdr:spPr>
        <a:xfrm xmlns:a="http://schemas.openxmlformats.org/drawingml/2006/main">
          <a:off x="2337676" y="1325840"/>
          <a:ext cx="457182" cy="342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t>н/д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DE4F0-A5A2-4D09-91BA-AAC1C855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46975</TotalTime>
  <Pages>1</Pages>
  <Words>19107</Words>
  <Characters>108911</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122</cp:revision>
  <dcterms:created xsi:type="dcterms:W3CDTF">2017-12-19T16:30:00Z</dcterms:created>
  <dcterms:modified xsi:type="dcterms:W3CDTF">2018-05-14T20:56:00Z</dcterms:modified>
</cp:coreProperties>
</file>