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12" w:rsidRDefault="00074612" w:rsidP="00074612">
      <w:pPr>
        <w:spacing w:line="360" w:lineRule="auto"/>
        <w:jc w:val="center"/>
        <w:rPr>
          <w:b/>
          <w:bCs/>
        </w:rPr>
      </w:pPr>
      <w:r w:rsidRPr="0063176A">
        <w:rPr>
          <w:b/>
          <w:bCs/>
        </w:rPr>
        <w:t xml:space="preserve">Отзыв </w:t>
      </w:r>
      <w:r>
        <w:rPr>
          <w:b/>
          <w:bCs/>
        </w:rPr>
        <w:t>научного руководителя</w:t>
      </w:r>
    </w:p>
    <w:p w:rsidR="00074612" w:rsidRDefault="00074612" w:rsidP="00755837">
      <w:pPr>
        <w:spacing w:line="360" w:lineRule="auto"/>
        <w:jc w:val="center"/>
        <w:rPr>
          <w:b/>
          <w:bCs/>
        </w:rPr>
      </w:pPr>
      <w:r w:rsidRPr="0063176A">
        <w:rPr>
          <w:b/>
          <w:bCs/>
        </w:rPr>
        <w:t xml:space="preserve"> на </w:t>
      </w:r>
      <w:r w:rsidR="00D37376">
        <w:rPr>
          <w:b/>
          <w:bCs/>
        </w:rPr>
        <w:t>магистерскую диссертацию</w:t>
      </w:r>
      <w:r w:rsidR="00755837" w:rsidRPr="00CA30A4">
        <w:rPr>
          <w:b/>
          <w:bCs/>
        </w:rPr>
        <w:t xml:space="preserve"> </w:t>
      </w:r>
      <w:r w:rsidR="000C53D7">
        <w:rPr>
          <w:b/>
          <w:bCs/>
        </w:rPr>
        <w:t>магистрантки</w:t>
      </w:r>
      <w:r w:rsidR="00755837">
        <w:rPr>
          <w:b/>
          <w:bCs/>
        </w:rPr>
        <w:t xml:space="preserve"> </w:t>
      </w:r>
      <w:r w:rsidRPr="0063176A">
        <w:rPr>
          <w:b/>
          <w:bCs/>
        </w:rPr>
        <w:t>кафедры</w:t>
      </w:r>
      <w:r>
        <w:rPr>
          <w:b/>
          <w:bCs/>
        </w:rPr>
        <w:t xml:space="preserve"> </w:t>
      </w:r>
    </w:p>
    <w:p w:rsidR="00166DE7" w:rsidRDefault="00074612" w:rsidP="00166D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Теории общественно</w:t>
      </w:r>
      <w:r w:rsidR="00166DE7">
        <w:rPr>
          <w:b/>
          <w:bCs/>
        </w:rPr>
        <w:t>го развития стран Азии и Африки</w:t>
      </w:r>
    </w:p>
    <w:p w:rsidR="00F16C70" w:rsidRPr="00166DE7" w:rsidRDefault="00A05887" w:rsidP="00166DE7">
      <w:pPr>
        <w:spacing w:line="360" w:lineRule="auto"/>
        <w:jc w:val="center"/>
        <w:rPr>
          <w:b/>
          <w:bCs/>
        </w:rPr>
      </w:pPr>
      <w:r w:rsidRPr="007061BA">
        <w:rPr>
          <w:b/>
        </w:rPr>
        <w:t xml:space="preserve"> </w:t>
      </w:r>
      <w:r w:rsidR="00166DE7">
        <w:rPr>
          <w:b/>
        </w:rPr>
        <w:t>Аркатовой</w:t>
      </w:r>
      <w:r w:rsidR="00941ABC">
        <w:rPr>
          <w:b/>
        </w:rPr>
        <w:t xml:space="preserve"> </w:t>
      </w:r>
      <w:r w:rsidR="00166DE7">
        <w:rPr>
          <w:b/>
        </w:rPr>
        <w:t>А</w:t>
      </w:r>
      <w:r w:rsidR="00941ABC">
        <w:rPr>
          <w:b/>
        </w:rPr>
        <w:t>.</w:t>
      </w:r>
      <w:r w:rsidR="00166DE7">
        <w:rPr>
          <w:b/>
        </w:rPr>
        <w:t>С</w:t>
      </w:r>
      <w:r w:rsidR="00A454EB">
        <w:rPr>
          <w:b/>
        </w:rPr>
        <w:t>.</w:t>
      </w:r>
      <w:r w:rsidRPr="007061BA">
        <w:rPr>
          <w:b/>
        </w:rPr>
        <w:t xml:space="preserve"> </w:t>
      </w:r>
      <w:r w:rsidR="00074612">
        <w:rPr>
          <w:b/>
        </w:rPr>
        <w:t xml:space="preserve"> </w:t>
      </w:r>
    </w:p>
    <w:p w:rsidR="00166DE7" w:rsidRPr="009625E5" w:rsidRDefault="00074612" w:rsidP="00166DE7">
      <w:pPr>
        <w:tabs>
          <w:tab w:val="left" w:pos="1530"/>
        </w:tabs>
        <w:jc w:val="center"/>
        <w:rPr>
          <w:b/>
          <w:i/>
          <w:sz w:val="28"/>
          <w:szCs w:val="28"/>
        </w:rPr>
      </w:pPr>
      <w:r>
        <w:rPr>
          <w:b/>
        </w:rPr>
        <w:t xml:space="preserve">на тему </w:t>
      </w:r>
      <w:r w:rsidR="00F16C70" w:rsidRPr="00166DE7">
        <w:rPr>
          <w:b/>
        </w:rPr>
        <w:t>«</w:t>
      </w:r>
      <w:r w:rsidR="00166DE7" w:rsidRPr="00166DE7">
        <w:rPr>
          <w:b/>
          <w:i/>
        </w:rPr>
        <w:t>Сотрудничество России и Японии в области военной безопасности в условиях нестабильной обстановки в АТР»</w:t>
      </w:r>
    </w:p>
    <w:p w:rsidR="00074612" w:rsidRPr="007F4C19" w:rsidRDefault="00074612" w:rsidP="00C160CB">
      <w:pPr>
        <w:spacing w:line="360" w:lineRule="auto"/>
        <w:rPr>
          <w:color w:val="333333"/>
          <w:sz w:val="21"/>
          <w:szCs w:val="21"/>
          <w:shd w:val="clear" w:color="auto" w:fill="FFFFFF"/>
        </w:rPr>
      </w:pPr>
    </w:p>
    <w:p w:rsidR="007C76AF" w:rsidRPr="001C14B5" w:rsidRDefault="00FB6197" w:rsidP="000C53D7">
      <w:pPr>
        <w:spacing w:line="360" w:lineRule="auto"/>
        <w:ind w:firstLine="708"/>
        <w:jc w:val="both"/>
      </w:pPr>
      <w:r w:rsidRPr="001C14B5">
        <w:t xml:space="preserve">Представленная </w:t>
      </w:r>
      <w:r w:rsidR="00325707" w:rsidRPr="001C14B5">
        <w:t>АРКАТОВОЙ</w:t>
      </w:r>
      <w:r w:rsidRPr="001C14B5">
        <w:t xml:space="preserve"> </w:t>
      </w:r>
      <w:r w:rsidR="00325707" w:rsidRPr="001C14B5">
        <w:t>А</w:t>
      </w:r>
      <w:r w:rsidRPr="001C14B5">
        <w:t>.</w:t>
      </w:r>
      <w:r w:rsidR="00325707" w:rsidRPr="001C14B5">
        <w:t>С</w:t>
      </w:r>
      <w:r w:rsidR="00F16C70" w:rsidRPr="001C14B5">
        <w:t>.</w:t>
      </w:r>
      <w:r w:rsidRPr="001C14B5">
        <w:t xml:space="preserve"> работа посвящена </w:t>
      </w:r>
      <w:r w:rsidR="006313D8" w:rsidRPr="001C14B5">
        <w:t>современному и слабо исследованному</w:t>
      </w:r>
      <w:r w:rsidRPr="001C14B5">
        <w:t xml:space="preserve"> в отечественной историо</w:t>
      </w:r>
      <w:r w:rsidR="006313D8" w:rsidRPr="001C14B5">
        <w:t xml:space="preserve">графии аспекту российско-японских отношений. </w:t>
      </w:r>
    </w:p>
    <w:p w:rsidR="00BB1941" w:rsidRDefault="007C76AF" w:rsidP="00BB1941">
      <w:pPr>
        <w:spacing w:line="360" w:lineRule="auto"/>
        <w:ind w:firstLine="708"/>
        <w:jc w:val="both"/>
      </w:pPr>
      <w:r w:rsidRPr="001C14B5">
        <w:tab/>
      </w:r>
      <w:r w:rsidRPr="001C14B5">
        <w:rPr>
          <w:shd w:val="clear" w:color="auto" w:fill="FFFFFF"/>
        </w:rPr>
        <w:t>Несомненно, Россия и Япония являются одними из главных акторов в АТР, чье взаимодействие во многом оказывают влияние на современное положение и будущее всего региона. Сотрудничество в области военной безопасности – важный дополнительный фактор укрепления российско-японских связей. Несмотря на серьезную положительную динамику в плане  выстраивания единых принципов в области военной безопасности, сегодня существует ряд аспектов, препятствующих стабильному развитию и взаимодействию России и Японии по линии оборонных ведомств. И хотя претензии Японии на Курильские острова в настоящее время не ставятся во главу угла, как это было некоторое время тому назад, наличие  прочного японо-американского альянса с сопутствующими обоюдными обязательствами и ориентацией Токио на внешнеполитическую линию Вашингтона, является серьезной помехой для ведения полноценного российско-японского диалога.</w:t>
      </w:r>
      <w:r w:rsidR="00BB1941" w:rsidRPr="00BB1941">
        <w:t xml:space="preserve"> </w:t>
      </w:r>
    </w:p>
    <w:p w:rsidR="007C76AF" w:rsidRPr="00154506" w:rsidRDefault="00BB1941" w:rsidP="00154506">
      <w:pPr>
        <w:spacing w:line="360" w:lineRule="auto"/>
        <w:jc w:val="both"/>
        <w:rPr>
          <w:color w:val="333333"/>
          <w:shd w:val="clear" w:color="auto" w:fill="FFFFFF"/>
        </w:rPr>
      </w:pPr>
      <w:r w:rsidRPr="007363B5">
        <w:t xml:space="preserve">На этом фоне, проведенное </w:t>
      </w:r>
      <w:r>
        <w:t>АРКАТОВОЙ А.С. на базе широкого круга источников и литературы исследование</w:t>
      </w:r>
      <w:r w:rsidRPr="007363B5">
        <w:t xml:space="preserve">, вносит </w:t>
      </w:r>
      <w:r>
        <w:t xml:space="preserve">весомый </w:t>
      </w:r>
      <w:r w:rsidRPr="007363B5">
        <w:t xml:space="preserve">вклад </w:t>
      </w:r>
      <w:r>
        <w:t xml:space="preserve">не только в изучение российско-японских связей, но </w:t>
      </w:r>
      <w:r w:rsidRPr="00154506">
        <w:t>и в современное японоведение и геополитику в целом.</w:t>
      </w:r>
      <w:r w:rsidR="00AA5F34" w:rsidRPr="00154506">
        <w:t xml:space="preserve"> Новизна работы, равно как и ее актуальность и значимость, принимая во внимание возросшую в последнее время напряженность в регионе и стремление России быть полноценным игроком в АТР, не вызывают сомнений. </w:t>
      </w:r>
      <w:r w:rsidR="004B61C7" w:rsidRPr="00154506">
        <w:rPr>
          <w:shd w:val="clear" w:color="auto" w:fill="FFFFFF"/>
        </w:rPr>
        <w:t>Изучение новых подходов и концепций в области военной безопасности Японии приобретает особую актуальность в целях обеспечения безопасности России.</w:t>
      </w:r>
      <w:r w:rsidR="00154506" w:rsidRPr="00154506">
        <w:rPr>
          <w:shd w:val="clear" w:color="auto" w:fill="FFFFFF"/>
        </w:rPr>
        <w:t xml:space="preserve"> В настоящее время развитие связей с Россией японская сторона считает одним из важнейших факторов обеспечения безопасности в регионе. Усиливающийся интерес Японии ко многим военно-политическим аспектам, появление новых видов вооружений и технологический прорыв в сфере вооружений объективно толкает Японию на диалог с Россией</w:t>
      </w:r>
      <w:r w:rsidR="00154506" w:rsidRPr="00154506">
        <w:rPr>
          <w:color w:val="333333"/>
          <w:shd w:val="clear" w:color="auto" w:fill="FFFFFF"/>
        </w:rPr>
        <w:t xml:space="preserve">. </w:t>
      </w:r>
    </w:p>
    <w:p w:rsidR="001C14B5" w:rsidRPr="001C14B5" w:rsidRDefault="001C14B5" w:rsidP="001C14B5">
      <w:pPr>
        <w:tabs>
          <w:tab w:val="left" w:pos="1890"/>
        </w:tabs>
        <w:spacing w:line="360" w:lineRule="auto"/>
        <w:ind w:firstLine="708"/>
        <w:jc w:val="both"/>
        <w:rPr>
          <w:iCs/>
        </w:rPr>
      </w:pPr>
      <w:r w:rsidRPr="001C14B5">
        <w:t xml:space="preserve">При разработке темы автор поставил цель изучить </w:t>
      </w:r>
      <w:r w:rsidRPr="001C14B5">
        <w:rPr>
          <w:iCs/>
        </w:rPr>
        <w:t>факторы нестабильной обстановки в регионе и обозначить возможные пути взаимодействия правительств России и Японии в сфере военной безопасности.</w:t>
      </w:r>
    </w:p>
    <w:p w:rsidR="001C14B5" w:rsidRPr="001C14B5" w:rsidRDefault="001C14B5" w:rsidP="001C14B5">
      <w:pPr>
        <w:tabs>
          <w:tab w:val="left" w:pos="1890"/>
        </w:tabs>
        <w:spacing w:line="360" w:lineRule="auto"/>
        <w:ind w:firstLine="708"/>
        <w:jc w:val="both"/>
        <w:rPr>
          <w:iCs/>
        </w:rPr>
      </w:pPr>
      <w:r w:rsidRPr="001C14B5">
        <w:rPr>
          <w:iCs/>
        </w:rPr>
        <w:lastRenderedPageBreak/>
        <w:t xml:space="preserve">В соответствии с поставленной целью, вполне логичным представляется выбранная структура работы. АРКАТОВА А.С. рассматривает предпосылки и процесс «включения» России в вопросы военной безопасности региона, проводит анализ основных факторов, оказывающих влияние на нестабильную политическую обстановку в регионе, акцентирует внимание на  исследовании концепций национальной безопасности двух стран и, в заключительной части, делает попытку представить перспективы сотрудничества между Россией и Японией в области военной безопасности. </w:t>
      </w:r>
    </w:p>
    <w:p w:rsidR="00CE01AC" w:rsidRDefault="00A01305" w:rsidP="00CE01AC">
      <w:pPr>
        <w:spacing w:line="360" w:lineRule="auto"/>
        <w:ind w:firstLine="709"/>
        <w:jc w:val="both"/>
      </w:pPr>
      <w:r>
        <w:t>Общий объем работы 82 страницы. Исследование состоит из введения, трех глав, заключения, списка использованной литературы. Во введении четко ставится цель исследования, и успешно решенные в основной части работы задачи исследования, дан краткий (очень) анализ используемых материалов.</w:t>
      </w:r>
      <w:r w:rsidRPr="00A01305">
        <w:t xml:space="preserve"> </w:t>
      </w:r>
    </w:p>
    <w:p w:rsidR="00CE01AC" w:rsidRDefault="00CE01AC" w:rsidP="00CE01AC">
      <w:pPr>
        <w:spacing w:line="360" w:lineRule="auto"/>
        <w:ind w:firstLine="709"/>
        <w:jc w:val="both"/>
      </w:pPr>
      <w:r>
        <w:t xml:space="preserve">Можно констатировать, что автором выполнено качественное фундированное исследование, отличающееся пониманием происходящих в АТР процессов и хорошим стилем изложения. </w:t>
      </w:r>
    </w:p>
    <w:p w:rsidR="00CE01AC" w:rsidRDefault="00CE01AC" w:rsidP="00CE01AC">
      <w:pPr>
        <w:spacing w:line="360" w:lineRule="auto"/>
        <w:ind w:firstLine="708"/>
        <w:jc w:val="both"/>
      </w:pPr>
      <w:r>
        <w:t xml:space="preserve">Отдельного упоминания заслуживают регулярные консультации и следование всем рекомендациям и советам, вкупе с четкой самостоятельностью в изучении заявленных вопросов. </w:t>
      </w:r>
    </w:p>
    <w:p w:rsidR="00CE01AC" w:rsidRDefault="00CE01AC" w:rsidP="00CE01AC">
      <w:pPr>
        <w:spacing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752475</wp:posOffset>
            </wp:positionV>
            <wp:extent cx="2638425" cy="866775"/>
            <wp:effectExtent l="19050" t="0" r="9525" b="0"/>
            <wp:wrapNone/>
            <wp:docPr id="2" name="Рисунок 1" descr="I:\24-CEH-2013\20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4-CEH-2013\205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В целом, считаю работу АРКАТОВОЙ А.С. соответствующей основным требованиям, предъявляемым к выпускным работам магистрантов. Рекомендованная оценка – </w:t>
      </w:r>
      <w:r w:rsidRPr="00F16C70">
        <w:rPr>
          <w:b/>
        </w:rPr>
        <w:t>ОТЛИЧНО</w:t>
      </w:r>
      <w:r>
        <w:t>.</w:t>
      </w:r>
    </w:p>
    <w:p w:rsidR="00CE01AC" w:rsidRDefault="00CE01AC" w:rsidP="00CE01AC">
      <w:pPr>
        <w:spacing w:line="360" w:lineRule="auto"/>
        <w:ind w:firstLine="180"/>
        <w:jc w:val="both"/>
      </w:pPr>
    </w:p>
    <w:p w:rsidR="00CE01AC" w:rsidRDefault="00CE01AC" w:rsidP="00CE01AC">
      <w:pPr>
        <w:spacing w:line="360" w:lineRule="auto"/>
        <w:ind w:firstLine="180"/>
      </w:pPr>
      <w:r>
        <w:t>Доц., к.и.н. Османов</w:t>
      </w:r>
      <w:r w:rsidRPr="00983DAF">
        <w:t xml:space="preserve"> </w:t>
      </w:r>
      <w:r>
        <w:t xml:space="preserve">Е.М._____________________ </w:t>
      </w:r>
    </w:p>
    <w:p w:rsidR="00CE01AC" w:rsidRDefault="00CE01AC" w:rsidP="00CE01AC">
      <w:pPr>
        <w:spacing w:line="360" w:lineRule="auto"/>
        <w:ind w:firstLine="180"/>
        <w:jc w:val="right"/>
      </w:pPr>
      <w:r>
        <w:t>20</w:t>
      </w:r>
      <w:r w:rsidRPr="00061546">
        <w:t xml:space="preserve"> </w:t>
      </w:r>
      <w:r>
        <w:t>мая 2018 г.</w:t>
      </w:r>
    </w:p>
    <w:p w:rsidR="001626D6" w:rsidRDefault="001626D6" w:rsidP="00CE01AC">
      <w:pPr>
        <w:spacing w:line="360" w:lineRule="auto"/>
        <w:ind w:firstLine="180"/>
        <w:jc w:val="right"/>
      </w:pPr>
    </w:p>
    <w:p w:rsidR="00154506" w:rsidRDefault="00154506" w:rsidP="004B61C7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166DE7" w:rsidRPr="00B2110B" w:rsidRDefault="00166DE7" w:rsidP="00D571BD">
      <w:pPr>
        <w:pStyle w:val="ConsPlusNormal"/>
        <w:spacing w:line="360" w:lineRule="auto"/>
        <w:ind w:right="720"/>
      </w:pPr>
    </w:p>
    <w:sectPr w:rsidR="00166DE7" w:rsidRPr="00B2110B" w:rsidSect="0075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29" w:rsidRDefault="00B91029" w:rsidP="00AA2E9A">
      <w:r>
        <w:separator/>
      </w:r>
    </w:p>
  </w:endnote>
  <w:endnote w:type="continuationSeparator" w:id="0">
    <w:p w:rsidR="00B91029" w:rsidRDefault="00B91029" w:rsidP="00AA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29" w:rsidRDefault="00B91029" w:rsidP="00AA2E9A">
      <w:r>
        <w:separator/>
      </w:r>
    </w:p>
  </w:footnote>
  <w:footnote w:type="continuationSeparator" w:id="0">
    <w:p w:rsidR="00B91029" w:rsidRDefault="00B91029" w:rsidP="00AA2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870FD"/>
    <w:multiLevelType w:val="hybridMultilevel"/>
    <w:tmpl w:val="E15C0C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F39"/>
    <w:rsid w:val="00002C2C"/>
    <w:rsid w:val="00017B45"/>
    <w:rsid w:val="00043DBE"/>
    <w:rsid w:val="00061546"/>
    <w:rsid w:val="00066400"/>
    <w:rsid w:val="000713DE"/>
    <w:rsid w:val="00071C0F"/>
    <w:rsid w:val="00074612"/>
    <w:rsid w:val="000867A1"/>
    <w:rsid w:val="000C08C8"/>
    <w:rsid w:val="000C53D7"/>
    <w:rsid w:val="000E5177"/>
    <w:rsid w:val="000F6479"/>
    <w:rsid w:val="00133851"/>
    <w:rsid w:val="00154506"/>
    <w:rsid w:val="001626D6"/>
    <w:rsid w:val="00166DE7"/>
    <w:rsid w:val="00185046"/>
    <w:rsid w:val="001C14B5"/>
    <w:rsid w:val="001D44AC"/>
    <w:rsid w:val="001D4781"/>
    <w:rsid w:val="00214647"/>
    <w:rsid w:val="00236481"/>
    <w:rsid w:val="0027621D"/>
    <w:rsid w:val="002A4FD6"/>
    <w:rsid w:val="002D35CA"/>
    <w:rsid w:val="002E1D6B"/>
    <w:rsid w:val="002E556E"/>
    <w:rsid w:val="002F222D"/>
    <w:rsid w:val="00302901"/>
    <w:rsid w:val="00314A4D"/>
    <w:rsid w:val="00320C51"/>
    <w:rsid w:val="00325707"/>
    <w:rsid w:val="00344F29"/>
    <w:rsid w:val="003703F5"/>
    <w:rsid w:val="0037493D"/>
    <w:rsid w:val="00376E74"/>
    <w:rsid w:val="00381822"/>
    <w:rsid w:val="003D6D6E"/>
    <w:rsid w:val="003E7DCA"/>
    <w:rsid w:val="003F7EE8"/>
    <w:rsid w:val="00403A39"/>
    <w:rsid w:val="0042446C"/>
    <w:rsid w:val="00426BAA"/>
    <w:rsid w:val="00452F61"/>
    <w:rsid w:val="0049681A"/>
    <w:rsid w:val="0049771B"/>
    <w:rsid w:val="004A4283"/>
    <w:rsid w:val="004B61C7"/>
    <w:rsid w:val="004F19EC"/>
    <w:rsid w:val="00502DE4"/>
    <w:rsid w:val="0050630C"/>
    <w:rsid w:val="00527C29"/>
    <w:rsid w:val="00552F59"/>
    <w:rsid w:val="00561C2D"/>
    <w:rsid w:val="00566124"/>
    <w:rsid w:val="005C4B5E"/>
    <w:rsid w:val="005E266B"/>
    <w:rsid w:val="00614FCA"/>
    <w:rsid w:val="006313D8"/>
    <w:rsid w:val="00681846"/>
    <w:rsid w:val="006E6E9E"/>
    <w:rsid w:val="007061BA"/>
    <w:rsid w:val="00721E38"/>
    <w:rsid w:val="00731406"/>
    <w:rsid w:val="007363B5"/>
    <w:rsid w:val="00755837"/>
    <w:rsid w:val="00755913"/>
    <w:rsid w:val="007C76AF"/>
    <w:rsid w:val="007E29C2"/>
    <w:rsid w:val="007F4C19"/>
    <w:rsid w:val="00812D85"/>
    <w:rsid w:val="008A6F13"/>
    <w:rsid w:val="008D2125"/>
    <w:rsid w:val="008E098B"/>
    <w:rsid w:val="00906CA4"/>
    <w:rsid w:val="00941ABC"/>
    <w:rsid w:val="0094577F"/>
    <w:rsid w:val="009619FB"/>
    <w:rsid w:val="009F66DC"/>
    <w:rsid w:val="00A01305"/>
    <w:rsid w:val="00A05887"/>
    <w:rsid w:val="00A454EB"/>
    <w:rsid w:val="00A51161"/>
    <w:rsid w:val="00AA2E9A"/>
    <w:rsid w:val="00AA5F34"/>
    <w:rsid w:val="00AB5141"/>
    <w:rsid w:val="00AB6BB0"/>
    <w:rsid w:val="00B2110B"/>
    <w:rsid w:val="00B91029"/>
    <w:rsid w:val="00B973CA"/>
    <w:rsid w:val="00BB1941"/>
    <w:rsid w:val="00BF1BFF"/>
    <w:rsid w:val="00C11C47"/>
    <w:rsid w:val="00C160CB"/>
    <w:rsid w:val="00C570C0"/>
    <w:rsid w:val="00C80136"/>
    <w:rsid w:val="00C902C4"/>
    <w:rsid w:val="00CA4470"/>
    <w:rsid w:val="00CA4552"/>
    <w:rsid w:val="00CE01AC"/>
    <w:rsid w:val="00CE5764"/>
    <w:rsid w:val="00D20648"/>
    <w:rsid w:val="00D37376"/>
    <w:rsid w:val="00D571BD"/>
    <w:rsid w:val="00D87FD3"/>
    <w:rsid w:val="00DB2444"/>
    <w:rsid w:val="00DB5B84"/>
    <w:rsid w:val="00DB7D4D"/>
    <w:rsid w:val="00DF568C"/>
    <w:rsid w:val="00E20758"/>
    <w:rsid w:val="00E537F2"/>
    <w:rsid w:val="00E6370E"/>
    <w:rsid w:val="00E724BD"/>
    <w:rsid w:val="00E77E85"/>
    <w:rsid w:val="00E820B5"/>
    <w:rsid w:val="00E90482"/>
    <w:rsid w:val="00E93DAD"/>
    <w:rsid w:val="00EA60C6"/>
    <w:rsid w:val="00EB595C"/>
    <w:rsid w:val="00EC1A86"/>
    <w:rsid w:val="00EF2B34"/>
    <w:rsid w:val="00F16C70"/>
    <w:rsid w:val="00F416CD"/>
    <w:rsid w:val="00F459C3"/>
    <w:rsid w:val="00F53DBC"/>
    <w:rsid w:val="00F61F39"/>
    <w:rsid w:val="00FA4E93"/>
    <w:rsid w:val="00FB070A"/>
    <w:rsid w:val="00FB6197"/>
    <w:rsid w:val="00FC3525"/>
    <w:rsid w:val="00FD0B7A"/>
    <w:rsid w:val="00FD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2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2E9A"/>
    <w:rPr>
      <w:sz w:val="24"/>
      <w:szCs w:val="24"/>
    </w:rPr>
  </w:style>
  <w:style w:type="paragraph" w:styleId="a5">
    <w:name w:val="footer"/>
    <w:basedOn w:val="a"/>
    <w:link w:val="a6"/>
    <w:rsid w:val="00AA2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2E9A"/>
    <w:rPr>
      <w:sz w:val="24"/>
      <w:szCs w:val="24"/>
    </w:rPr>
  </w:style>
  <w:style w:type="paragraph" w:styleId="a7">
    <w:name w:val="Normal (Web)"/>
    <w:basedOn w:val="a"/>
    <w:uiPriority w:val="99"/>
    <w:unhideWhenUsed/>
    <w:rsid w:val="0094577F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66D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List Paragraph"/>
    <w:basedOn w:val="a"/>
    <w:uiPriority w:val="34"/>
    <w:qFormat/>
    <w:rsid w:val="001C14B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Ильинский М</vt:lpstr>
    </vt:vector>
  </TitlesOfParts>
  <Company>СПбГУ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Ильинский М</dc:title>
  <dc:creator>Османов</dc:creator>
  <cp:lastModifiedBy>Евгений Османов</cp:lastModifiedBy>
  <cp:revision>16</cp:revision>
  <cp:lastPrinted>2011-06-10T06:49:00Z</cp:lastPrinted>
  <dcterms:created xsi:type="dcterms:W3CDTF">2018-05-15T20:47:00Z</dcterms:created>
  <dcterms:modified xsi:type="dcterms:W3CDTF">2018-05-16T22:33:00Z</dcterms:modified>
</cp:coreProperties>
</file>