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0" w:rsidRPr="00A53230" w:rsidRDefault="007B7920" w:rsidP="007C74EC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Рецензия на выпускную квалификационную </w:t>
      </w:r>
      <w:proofErr w:type="gramStart"/>
      <w:r w:rsidRPr="00A53230">
        <w:rPr>
          <w:rFonts w:ascii="Arial" w:hAnsi="Arial" w:cs="Arial"/>
          <w:sz w:val="24"/>
          <w:szCs w:val="24"/>
        </w:rPr>
        <w:t>работу  обучающегося</w:t>
      </w:r>
      <w:proofErr w:type="gramEnd"/>
    </w:p>
    <w:p w:rsidR="007B7920" w:rsidRPr="00A53230" w:rsidRDefault="007B7920" w:rsidP="006F7664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Бобровой Татьяны Евгеньевны</w:t>
      </w:r>
    </w:p>
    <w:p w:rsidR="007B7920" w:rsidRPr="00A53230" w:rsidRDefault="007B7920" w:rsidP="007C74EC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на тему</w:t>
      </w:r>
    </w:p>
    <w:p w:rsidR="007B7920" w:rsidRPr="00A53230" w:rsidRDefault="007B7920" w:rsidP="004C30C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53230">
        <w:rPr>
          <w:rFonts w:ascii="Arial" w:hAnsi="Arial" w:cs="Arial"/>
          <w:b/>
          <w:bCs/>
          <w:sz w:val="24"/>
          <w:szCs w:val="24"/>
        </w:rPr>
        <w:t xml:space="preserve">Взаимодействие дизайна и контента в мультимедийных </w:t>
      </w:r>
      <w:proofErr w:type="spellStart"/>
      <w:r w:rsidRPr="00A53230">
        <w:rPr>
          <w:rFonts w:ascii="Arial" w:hAnsi="Arial" w:cs="Arial"/>
          <w:b/>
          <w:bCs/>
          <w:sz w:val="24"/>
          <w:szCs w:val="24"/>
        </w:rPr>
        <w:t>лонгридах</w:t>
      </w:r>
      <w:proofErr w:type="spellEnd"/>
    </w:p>
    <w:p w:rsidR="007B7920" w:rsidRPr="00A53230" w:rsidRDefault="007B7920" w:rsidP="004C30C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7B7920" w:rsidRPr="00A53230" w:rsidRDefault="007B7920" w:rsidP="004C30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Характеризуя предлагаемое диссертационное исследование в целом, прежде всего следует обратить внимание на высокую актуальность избранной автором ВКР темы. Вопросы жанровой природы и форматной специфики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с каждым годом становятся предметом все более ожесточенной полемики в научной литературе, в связи с чем возрастает роль внутренних факторов организации данного </w:t>
      </w:r>
      <w:proofErr w:type="spellStart"/>
      <w:r w:rsidRPr="00A53230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– в первую очередь факторов связи между контентом и его визуальным представлением. В связи с этим понимание того, каковы механизмы взаимодействия контента и дизайна </w:t>
      </w:r>
      <w:proofErr w:type="spellStart"/>
      <w:proofErr w:type="gramStart"/>
      <w:r w:rsidRPr="00A53230">
        <w:rPr>
          <w:rFonts w:ascii="Arial" w:hAnsi="Arial" w:cs="Arial"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 представляется</w:t>
      </w:r>
      <w:proofErr w:type="gramEnd"/>
      <w:r w:rsidRPr="00A53230">
        <w:rPr>
          <w:rFonts w:ascii="Arial" w:hAnsi="Arial" w:cs="Arial"/>
          <w:sz w:val="24"/>
          <w:szCs w:val="24"/>
        </w:rPr>
        <w:t xml:space="preserve"> принципиально важным.  </w:t>
      </w:r>
    </w:p>
    <w:p w:rsidR="007B7920" w:rsidRPr="00A53230" w:rsidRDefault="007B7920" w:rsidP="004C30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В целом автор ВКР уверенно применяет методы анализа эмпирического материала, обоснованно выстраивает аргументацию исследования. В обобщении наблюдений и формулировке закономерностей демонстрирует достаточную степень объективности и научной точности.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Объект и предмет исследования, заявленные автором во Введении, полностью взаимосвязаны и соответствуют поставленным целям и задачам.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В первой главе </w:t>
      </w:r>
      <w:r w:rsidRPr="00A53230">
        <w:rPr>
          <w:rFonts w:ascii="Arial" w:hAnsi="Arial" w:cs="Arial"/>
          <w:b/>
          <w:bCs/>
          <w:sz w:val="24"/>
          <w:szCs w:val="24"/>
        </w:rPr>
        <w:t xml:space="preserve">«Мультимедийный </w:t>
      </w:r>
      <w:proofErr w:type="spellStart"/>
      <w:r w:rsidRPr="00A53230">
        <w:rPr>
          <w:rFonts w:ascii="Arial" w:hAnsi="Arial" w:cs="Arial"/>
          <w:b/>
          <w:bCs/>
          <w:sz w:val="24"/>
          <w:szCs w:val="24"/>
        </w:rPr>
        <w:t>лонгрид</w:t>
      </w:r>
      <w:proofErr w:type="spellEnd"/>
      <w:r w:rsidRPr="00A53230">
        <w:rPr>
          <w:rFonts w:ascii="Arial" w:hAnsi="Arial" w:cs="Arial"/>
          <w:b/>
          <w:bCs/>
          <w:sz w:val="24"/>
          <w:szCs w:val="24"/>
        </w:rPr>
        <w:t xml:space="preserve"> как новый формат журналистского творчества»</w:t>
      </w:r>
      <w:r w:rsidRPr="00A53230">
        <w:rPr>
          <w:rFonts w:ascii="Arial" w:hAnsi="Arial" w:cs="Arial"/>
          <w:sz w:val="24"/>
          <w:szCs w:val="24"/>
        </w:rPr>
        <w:t xml:space="preserve"> рассматривается подходы к понимаю терминологии, типология мультимедийных проектов и особенности мультимедийного языка. Автор диссертации привлекает к анализу достаточно широкий комплекс теорий и идей, связанный с анализом мультимедийной коммуникации в современной журналистике, трансформациями сюжетной структуры интернет-публикаций под влиянием интерактивных технологий. При этом обзор </w:t>
      </w:r>
      <w:proofErr w:type="gramStart"/>
      <w:r w:rsidRPr="00A53230">
        <w:rPr>
          <w:rFonts w:ascii="Arial" w:hAnsi="Arial" w:cs="Arial"/>
          <w:sz w:val="24"/>
          <w:szCs w:val="24"/>
        </w:rPr>
        <w:t>учитывает</w:t>
      </w:r>
      <w:proofErr w:type="gramEnd"/>
      <w:r w:rsidRPr="00A53230">
        <w:rPr>
          <w:rFonts w:ascii="Arial" w:hAnsi="Arial" w:cs="Arial"/>
          <w:sz w:val="24"/>
          <w:szCs w:val="24"/>
        </w:rPr>
        <w:t xml:space="preserve"> как современные исследования по данным вопросам, так и экспертные мнения практиков от индустрии – особенно активно мнения экспертов привлекаются в параграфе </w:t>
      </w:r>
      <w:r w:rsidRPr="00A53230">
        <w:rPr>
          <w:rFonts w:ascii="Arial" w:hAnsi="Arial" w:cs="Arial"/>
          <w:b/>
          <w:bCs/>
          <w:sz w:val="24"/>
          <w:szCs w:val="24"/>
        </w:rPr>
        <w:t xml:space="preserve">1.2. Особенности формата мультимедийного </w:t>
      </w:r>
      <w:proofErr w:type="spellStart"/>
      <w:r w:rsidRPr="00A53230">
        <w:rPr>
          <w:rFonts w:ascii="Arial" w:hAnsi="Arial" w:cs="Arial"/>
          <w:b/>
          <w:bCs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230">
        <w:rPr>
          <w:rFonts w:ascii="Arial" w:hAnsi="Arial" w:cs="Arial"/>
          <w:sz w:val="24"/>
          <w:szCs w:val="24"/>
        </w:rPr>
        <w:t>(А. А. </w:t>
      </w:r>
      <w:proofErr w:type="spellStart"/>
      <w:r w:rsidRPr="00A53230">
        <w:rPr>
          <w:rFonts w:ascii="Arial" w:hAnsi="Arial" w:cs="Arial"/>
          <w:sz w:val="24"/>
          <w:szCs w:val="24"/>
        </w:rPr>
        <w:t>Галустян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и Д. Ю. </w:t>
      </w:r>
      <w:proofErr w:type="spellStart"/>
      <w:r w:rsidRPr="00A53230">
        <w:rPr>
          <w:rFonts w:ascii="Arial" w:hAnsi="Arial" w:cs="Arial"/>
          <w:sz w:val="24"/>
          <w:szCs w:val="24"/>
        </w:rPr>
        <w:t>Кульчицкая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). Рассматриваются автором и вопросы </w:t>
      </w:r>
      <w:proofErr w:type="spellStart"/>
      <w:r w:rsidRPr="00A53230">
        <w:rPr>
          <w:rFonts w:ascii="Arial" w:hAnsi="Arial" w:cs="Arial"/>
          <w:sz w:val="24"/>
          <w:szCs w:val="24"/>
        </w:rPr>
        <w:t>поликодовой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структуры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: типология невербальных средств представления содержания, классификация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с точки зрения соотношения вербальных и невербальных элементов, а также вопросы композиции объекта исследования и принципы эффективного дизайн-проектирования, лежащие в ее основе. 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Во второй главе «</w:t>
      </w:r>
      <w:r w:rsidRPr="00A53230">
        <w:rPr>
          <w:rFonts w:ascii="Arial" w:hAnsi="Arial" w:cs="Arial"/>
          <w:b/>
          <w:bCs/>
          <w:sz w:val="24"/>
          <w:szCs w:val="24"/>
        </w:rPr>
        <w:t xml:space="preserve">Мультимедийные </w:t>
      </w:r>
      <w:proofErr w:type="spellStart"/>
      <w:r w:rsidRPr="00A53230">
        <w:rPr>
          <w:rFonts w:ascii="Arial" w:hAnsi="Arial" w:cs="Arial"/>
          <w:b/>
          <w:bCs/>
          <w:sz w:val="24"/>
          <w:szCs w:val="24"/>
        </w:rPr>
        <w:t>лонгриды</w:t>
      </w:r>
      <w:proofErr w:type="spellEnd"/>
      <w:r w:rsidRPr="00A53230">
        <w:rPr>
          <w:rFonts w:ascii="Arial" w:hAnsi="Arial" w:cs="Arial"/>
          <w:b/>
          <w:bCs/>
          <w:sz w:val="24"/>
          <w:szCs w:val="24"/>
        </w:rPr>
        <w:t xml:space="preserve"> в российских СМИ</w:t>
      </w:r>
      <w:r w:rsidRPr="00A53230">
        <w:rPr>
          <w:rFonts w:ascii="Arial" w:hAnsi="Arial" w:cs="Arial"/>
          <w:sz w:val="24"/>
          <w:szCs w:val="24"/>
        </w:rPr>
        <w:t xml:space="preserve">» </w:t>
      </w:r>
      <w:bookmarkStart w:id="0" w:name="_Toc324672497"/>
      <w:bookmarkStart w:id="1" w:name="_Toc324672555"/>
      <w:r w:rsidRPr="00A53230">
        <w:rPr>
          <w:rFonts w:ascii="Arial" w:hAnsi="Arial" w:cs="Arial"/>
          <w:sz w:val="24"/>
          <w:szCs w:val="24"/>
        </w:rPr>
        <w:t xml:space="preserve">рассматриваются жанрово-тематические и структурные особенности двадцати мультимедийных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из изданий «Коммерсантъ», Lenta.ru, ТАСС, РИА Новости и «Такие дела». При анализе контента мультимедийных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учитывались используемые мультимедийные средства, их количество, функции, которые они выполняют (судя по тексту второй главы - с опорой на одну из классификаций, предложенную в главе первой). Диссертант определяет в структуре каждого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типы визуального контента и фиксирует его функцию в каждом конкретном случае. На основании контент-анализа автор делает выводы о количественном соотношении определенных типов визуального контента в композиции представителей выборки. 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Дизайн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рассматривается автором в ходе структурного анализа композиционно-графической модели, в котором особый упор сделан на модульную систему и цвет. В завершении исследования диссертант анализирует результаты эмпирического эксперимента с 4-мя версиями одного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, в которых определенным образом изменены дизайн и контент. </w:t>
      </w:r>
    </w:p>
    <w:bookmarkEnd w:id="0"/>
    <w:bookmarkEnd w:id="1"/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Таким образом, в целом можно констатировать решение всех задач исследования, поставленных магистрантом во Введении. 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lastRenderedPageBreak/>
        <w:t xml:space="preserve">Сильной стороной ВКР является глубокий анализ дискурсивных и форматных аспектов феномена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, имеющий определенную научную ценность. Также заслуживают особого внимания предложенная автором ВКР система релевантных критериев для эмпирического анализа дизайна и контентной структуры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. 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Однако к предлагаемой диссертации есть некоторые замечания. 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В первую очередь это касается аспекта исследования, связанного с методологией анализа в эмпирической части. Рассматривая структуру визуального контента в параграфе 2.1. «Многообразие форм представления контента в мультимедийных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лонгридах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российских СМИ», автор ВКР несколько произвольно устанавливает функции мультимедийных элементов в конкретном тексте. Между тем основания подобных соотношений между элементом и функцией не приводятся. Например, на каком основании в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лонгриде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 «Земля отчуждения» фотогалерея выполняет функцию «погружения» помимо «иллюстративной»? Выявлять такое соотношение на основе личного субъективного восприятия не всегда корректно: в восприятии целевой аудитории одна и та же фотография может реализовать разные функции у разных реципиентов.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Во-вторых, не совсем понятным остается вывод из первой главы, ибо он отсутствует. Каковы теоретические предпосылки взаимодействия дизайна и контента? На каком </w:t>
      </w:r>
      <w:proofErr w:type="gramStart"/>
      <w:r w:rsidRPr="00A53230">
        <w:rPr>
          <w:rFonts w:ascii="Arial" w:hAnsi="Arial" w:cs="Arial"/>
          <w:sz w:val="24"/>
          <w:szCs w:val="24"/>
        </w:rPr>
        <w:t>основании  эксперимент</w:t>
      </w:r>
      <w:proofErr w:type="gramEnd"/>
      <w:r w:rsidRPr="00A53230">
        <w:rPr>
          <w:rFonts w:ascii="Arial" w:hAnsi="Arial" w:cs="Arial"/>
          <w:sz w:val="24"/>
          <w:szCs w:val="24"/>
        </w:rPr>
        <w:t xml:space="preserve"> в практической части должен строиться именно представленным способом?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Во-</w:t>
      </w:r>
      <w:proofErr w:type="gramStart"/>
      <w:r w:rsidRPr="00A53230">
        <w:rPr>
          <w:rFonts w:ascii="Arial" w:hAnsi="Arial" w:cs="Arial"/>
          <w:sz w:val="24"/>
          <w:szCs w:val="24"/>
        </w:rPr>
        <w:t xml:space="preserve">третьих,   </w:t>
      </w:r>
      <w:proofErr w:type="gramEnd"/>
      <w:r w:rsidRPr="00A53230">
        <w:rPr>
          <w:rFonts w:ascii="Arial" w:hAnsi="Arial" w:cs="Arial"/>
          <w:sz w:val="24"/>
          <w:szCs w:val="24"/>
        </w:rPr>
        <w:t xml:space="preserve">следует обратить внимание на недостаточность выводов из анализа эмпирической базы. По сути, магистрант формулирует в качестве </w:t>
      </w:r>
      <w:proofErr w:type="gramStart"/>
      <w:r w:rsidRPr="00A53230">
        <w:rPr>
          <w:rFonts w:ascii="Arial" w:hAnsi="Arial" w:cs="Arial"/>
          <w:sz w:val="24"/>
          <w:szCs w:val="24"/>
        </w:rPr>
        <w:t>выводов  статистические</w:t>
      </w:r>
      <w:proofErr w:type="gramEnd"/>
      <w:r w:rsidRPr="00A53230">
        <w:rPr>
          <w:rFonts w:ascii="Arial" w:hAnsi="Arial" w:cs="Arial"/>
          <w:sz w:val="24"/>
          <w:szCs w:val="24"/>
        </w:rPr>
        <w:t xml:space="preserve"> закономерности, указывающие на функциональное назначение мультимедийных с</w:t>
      </w:r>
      <w:bookmarkStart w:id="2" w:name="_GoBack"/>
      <w:bookmarkEnd w:id="2"/>
      <w:r w:rsidRPr="00A53230">
        <w:rPr>
          <w:rFonts w:ascii="Arial" w:hAnsi="Arial" w:cs="Arial"/>
          <w:sz w:val="24"/>
          <w:szCs w:val="24"/>
        </w:rPr>
        <w:t xml:space="preserve">редств и их количественное соотношение в контентной структуре, а также некоторые эффекты влияния дизайна на усвоение информации и эмоциональное восприятие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</w:t>
      </w:r>
      <w:proofErr w:type="spellEnd"/>
      <w:r w:rsidRPr="00A53230">
        <w:rPr>
          <w:rFonts w:ascii="Arial" w:hAnsi="Arial" w:cs="Arial"/>
          <w:sz w:val="24"/>
          <w:szCs w:val="24"/>
        </w:rPr>
        <w:t>. Но задача практической части состояла не только в этом – важно было показать именно взаимовлияние, связь между изменениями в контенте и дизайне. Выводы из теста, конечно, нуждаются в более глубокой проработке в соответст</w:t>
      </w:r>
      <w:r w:rsidR="00BF7238" w:rsidRPr="00A53230">
        <w:rPr>
          <w:rFonts w:ascii="Arial" w:hAnsi="Arial" w:cs="Arial"/>
          <w:sz w:val="24"/>
          <w:szCs w:val="24"/>
        </w:rPr>
        <w:t>в</w:t>
      </w:r>
      <w:r w:rsidRPr="00A53230">
        <w:rPr>
          <w:rFonts w:ascii="Arial" w:hAnsi="Arial" w:cs="Arial"/>
          <w:sz w:val="24"/>
          <w:szCs w:val="24"/>
        </w:rPr>
        <w:t xml:space="preserve">ии с заявленной темой исследования. </w:t>
      </w:r>
    </w:p>
    <w:p w:rsidR="007B7920" w:rsidRPr="00A53230" w:rsidRDefault="007B7920" w:rsidP="004C30C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 xml:space="preserve">В-четвертых, в экспериментальной части ВКР (параграф 2.3.) автор забыла описать методику предъявления контрольного и экспериментальных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лонгридов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. Кроме того, участникам эксперимента (10 человек) предлагали ответить на вопросы анкеты. В приложении приводится бланк анкеты, но отсутствуют заполненные анкеты – этот факт позволяет усомниться в реальном проведении эксперимента. Из материалов параграфа 2.3. «Принципы взаимодействия контента и дизайна в мультимедийных </w:t>
      </w:r>
      <w:proofErr w:type="spellStart"/>
      <w:r w:rsidRPr="00A53230">
        <w:rPr>
          <w:rFonts w:ascii="Arial" w:hAnsi="Arial" w:cs="Arial"/>
          <w:sz w:val="24"/>
          <w:szCs w:val="24"/>
        </w:rPr>
        <w:t>лонгридах</w:t>
      </w:r>
      <w:proofErr w:type="spellEnd"/>
      <w:r w:rsidRPr="00A53230">
        <w:rPr>
          <w:rFonts w:ascii="Arial" w:hAnsi="Arial" w:cs="Arial"/>
          <w:sz w:val="24"/>
          <w:szCs w:val="24"/>
        </w:rPr>
        <w:t>» можно предположить, что в ходе эксперимента за участниками велось наблюдение и были заданы уточняющие вопросы – дополнительно в приложение можно было вынести протоколы наблюдения и опроса.</w:t>
      </w:r>
    </w:p>
    <w:p w:rsidR="007B7920" w:rsidRPr="00A53230" w:rsidRDefault="007B7920" w:rsidP="008A4641">
      <w:pPr>
        <w:spacing w:after="0" w:line="240" w:lineRule="auto"/>
        <w:ind w:firstLine="330"/>
        <w:jc w:val="both"/>
        <w:rPr>
          <w:sz w:val="28"/>
          <w:szCs w:val="28"/>
        </w:rPr>
      </w:pPr>
      <w:r w:rsidRPr="00A53230">
        <w:rPr>
          <w:rFonts w:ascii="Arial" w:hAnsi="Arial" w:cs="Arial"/>
          <w:sz w:val="24"/>
          <w:szCs w:val="24"/>
        </w:rPr>
        <w:t>Отмеченные недостатки не подвергают сомнению ценность исследовательской работы, проделанной автором. В целом можно говорить о достаточно полном раскрытии темы исследования и реализации поставленных задач.</w:t>
      </w:r>
      <w:r w:rsidRPr="00A53230">
        <w:rPr>
          <w:sz w:val="28"/>
          <w:szCs w:val="28"/>
        </w:rPr>
        <w:t xml:space="preserve"> </w:t>
      </w:r>
    </w:p>
    <w:p w:rsidR="007B7920" w:rsidRPr="00A53230" w:rsidRDefault="007B7920" w:rsidP="008A4641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  <w:sz w:val="24"/>
          <w:szCs w:val="24"/>
        </w:rPr>
        <w:t>Предлагаемое исследование соответствует требованиям, предъявляемым к магистерским диссертациям по профилю "</w:t>
      </w:r>
      <w:proofErr w:type="spellStart"/>
      <w:r w:rsidRPr="00A53230">
        <w:rPr>
          <w:rFonts w:ascii="Arial" w:hAnsi="Arial" w:cs="Arial"/>
          <w:sz w:val="24"/>
          <w:szCs w:val="24"/>
        </w:rPr>
        <w:t>Медиадизайн</w:t>
      </w:r>
      <w:proofErr w:type="spellEnd"/>
      <w:r w:rsidRPr="00A53230">
        <w:rPr>
          <w:rFonts w:ascii="Arial" w:hAnsi="Arial" w:cs="Arial"/>
          <w:sz w:val="24"/>
          <w:szCs w:val="24"/>
        </w:rPr>
        <w:t xml:space="preserve">" и заслуживает положительной оценки. </w:t>
      </w:r>
    </w:p>
    <w:p w:rsidR="007B7920" w:rsidRPr="00A53230" w:rsidRDefault="007B7920" w:rsidP="007C74EC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7B7920" w:rsidRPr="00A53230" w:rsidRDefault="007B7920" w:rsidP="007C74EC">
      <w:pPr>
        <w:spacing w:line="240" w:lineRule="auto"/>
        <w:jc w:val="both"/>
        <w:rPr>
          <w:rFonts w:ascii="Arial" w:hAnsi="Arial" w:cs="Arial"/>
          <w:b/>
          <w:bCs/>
        </w:rPr>
      </w:pPr>
      <w:r w:rsidRPr="00A53230">
        <w:rPr>
          <w:rFonts w:ascii="Arial" w:hAnsi="Arial" w:cs="Arial"/>
          <w:b/>
          <w:bCs/>
        </w:rPr>
        <w:t>Рецензент:</w:t>
      </w:r>
    </w:p>
    <w:p w:rsidR="007B7920" w:rsidRPr="00A53230" w:rsidRDefault="007B7920" w:rsidP="008A4641">
      <w:pPr>
        <w:spacing w:after="0" w:line="240" w:lineRule="auto"/>
        <w:jc w:val="both"/>
        <w:rPr>
          <w:rFonts w:ascii="Arial" w:hAnsi="Arial" w:cs="Arial"/>
        </w:rPr>
      </w:pPr>
      <w:r w:rsidRPr="00A53230">
        <w:rPr>
          <w:rFonts w:ascii="Arial" w:hAnsi="Arial" w:cs="Arial"/>
        </w:rPr>
        <w:t>кандидат социологических наук,</w:t>
      </w:r>
    </w:p>
    <w:p w:rsidR="007B7920" w:rsidRPr="00A53230" w:rsidRDefault="007B7920" w:rsidP="008A4641">
      <w:pPr>
        <w:spacing w:after="0" w:line="240" w:lineRule="auto"/>
        <w:jc w:val="both"/>
        <w:rPr>
          <w:rFonts w:ascii="Arial" w:hAnsi="Arial" w:cs="Arial"/>
        </w:rPr>
      </w:pPr>
      <w:r w:rsidRPr="00A53230">
        <w:rPr>
          <w:rFonts w:ascii="Arial" w:hAnsi="Arial" w:cs="Arial"/>
        </w:rPr>
        <w:t xml:space="preserve">доцент кафедры журналистики </w:t>
      </w:r>
    </w:p>
    <w:p w:rsidR="007B7920" w:rsidRPr="0076653F" w:rsidRDefault="007B7920" w:rsidP="008A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230">
        <w:rPr>
          <w:rFonts w:ascii="Arial" w:hAnsi="Arial" w:cs="Arial"/>
        </w:rPr>
        <w:t xml:space="preserve">и </w:t>
      </w:r>
      <w:proofErr w:type="spellStart"/>
      <w:r w:rsidRPr="00A53230">
        <w:rPr>
          <w:rFonts w:ascii="Arial" w:hAnsi="Arial" w:cs="Arial"/>
        </w:rPr>
        <w:t>медиатехнологий</w:t>
      </w:r>
      <w:proofErr w:type="spellEnd"/>
      <w:r w:rsidRPr="00A53230">
        <w:rPr>
          <w:rFonts w:ascii="Arial" w:hAnsi="Arial" w:cs="Arial"/>
        </w:rPr>
        <w:t xml:space="preserve"> СМИ </w:t>
      </w:r>
      <w:proofErr w:type="spellStart"/>
      <w:r w:rsidRPr="00A53230">
        <w:rPr>
          <w:rFonts w:ascii="Arial" w:hAnsi="Arial" w:cs="Arial"/>
        </w:rPr>
        <w:t>СПбГУПТД</w:t>
      </w:r>
      <w:proofErr w:type="spellEnd"/>
      <w:r w:rsidRPr="00A53230">
        <w:rPr>
          <w:rFonts w:ascii="Arial" w:hAnsi="Arial" w:cs="Arial"/>
        </w:rPr>
        <w:tab/>
        <w:t xml:space="preserve"> </w:t>
      </w:r>
      <w:r w:rsidRPr="00A53230">
        <w:rPr>
          <w:rFonts w:ascii="Arial" w:hAnsi="Arial" w:cs="Arial"/>
        </w:rPr>
        <w:tab/>
        <w:t xml:space="preserve">    </w:t>
      </w:r>
      <w:r w:rsidRPr="00A53230">
        <w:rPr>
          <w:rFonts w:ascii="Arial" w:hAnsi="Arial" w:cs="Arial"/>
        </w:rPr>
        <w:tab/>
        <w:t xml:space="preserve">                 Месяц Вера Александровна</w:t>
      </w:r>
    </w:p>
    <w:sectPr w:rsidR="007B7920" w:rsidRPr="0076653F" w:rsidSect="00746F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695"/>
    <w:multiLevelType w:val="multilevel"/>
    <w:tmpl w:val="3B1C10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218B052E"/>
    <w:multiLevelType w:val="multilevel"/>
    <w:tmpl w:val="B2109B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9B1AED"/>
    <w:multiLevelType w:val="multilevel"/>
    <w:tmpl w:val="3B1C10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67EB79AB"/>
    <w:multiLevelType w:val="hybridMultilevel"/>
    <w:tmpl w:val="C45E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63"/>
    <w:rsid w:val="00004F5F"/>
    <w:rsid w:val="0000703F"/>
    <w:rsid w:val="00022A87"/>
    <w:rsid w:val="00050DBA"/>
    <w:rsid w:val="00053231"/>
    <w:rsid w:val="00067EEB"/>
    <w:rsid w:val="000863EA"/>
    <w:rsid w:val="00090127"/>
    <w:rsid w:val="00097925"/>
    <w:rsid w:val="000B2BD0"/>
    <w:rsid w:val="000C67C5"/>
    <w:rsid w:val="000F2976"/>
    <w:rsid w:val="000F6D6D"/>
    <w:rsid w:val="00100BB1"/>
    <w:rsid w:val="00103453"/>
    <w:rsid w:val="00133C31"/>
    <w:rsid w:val="00173D7F"/>
    <w:rsid w:val="00181060"/>
    <w:rsid w:val="001A502B"/>
    <w:rsid w:val="001E3416"/>
    <w:rsid w:val="00204895"/>
    <w:rsid w:val="002115EA"/>
    <w:rsid w:val="00213C42"/>
    <w:rsid w:val="002174A5"/>
    <w:rsid w:val="00255EF1"/>
    <w:rsid w:val="00260BFB"/>
    <w:rsid w:val="00264C58"/>
    <w:rsid w:val="00266512"/>
    <w:rsid w:val="00274EAF"/>
    <w:rsid w:val="002A2A5E"/>
    <w:rsid w:val="002A2EE2"/>
    <w:rsid w:val="002C1671"/>
    <w:rsid w:val="002D0FF6"/>
    <w:rsid w:val="002D32EE"/>
    <w:rsid w:val="00304DAC"/>
    <w:rsid w:val="00310B73"/>
    <w:rsid w:val="00320BBA"/>
    <w:rsid w:val="003213E1"/>
    <w:rsid w:val="0032588E"/>
    <w:rsid w:val="00336186"/>
    <w:rsid w:val="003857E5"/>
    <w:rsid w:val="00393856"/>
    <w:rsid w:val="003C0572"/>
    <w:rsid w:val="003D5F66"/>
    <w:rsid w:val="003E7F08"/>
    <w:rsid w:val="003F2BC1"/>
    <w:rsid w:val="00402AD0"/>
    <w:rsid w:val="004103A7"/>
    <w:rsid w:val="00426248"/>
    <w:rsid w:val="004917E2"/>
    <w:rsid w:val="00492583"/>
    <w:rsid w:val="004A089F"/>
    <w:rsid w:val="004A651A"/>
    <w:rsid w:val="004B4397"/>
    <w:rsid w:val="004C30C8"/>
    <w:rsid w:val="004C4364"/>
    <w:rsid w:val="004E162B"/>
    <w:rsid w:val="004F2AED"/>
    <w:rsid w:val="004F42ED"/>
    <w:rsid w:val="004F46ED"/>
    <w:rsid w:val="005121A3"/>
    <w:rsid w:val="0052543C"/>
    <w:rsid w:val="00532B41"/>
    <w:rsid w:val="00563C4A"/>
    <w:rsid w:val="005645CD"/>
    <w:rsid w:val="00572277"/>
    <w:rsid w:val="00573D98"/>
    <w:rsid w:val="005753ED"/>
    <w:rsid w:val="005769BE"/>
    <w:rsid w:val="005822C0"/>
    <w:rsid w:val="00595684"/>
    <w:rsid w:val="005C399E"/>
    <w:rsid w:val="005E3CAC"/>
    <w:rsid w:val="005F15D7"/>
    <w:rsid w:val="006153D3"/>
    <w:rsid w:val="006216FC"/>
    <w:rsid w:val="006317E7"/>
    <w:rsid w:val="00631C7B"/>
    <w:rsid w:val="00642ABC"/>
    <w:rsid w:val="00646E26"/>
    <w:rsid w:val="0066125D"/>
    <w:rsid w:val="00680725"/>
    <w:rsid w:val="00691BC6"/>
    <w:rsid w:val="0069324D"/>
    <w:rsid w:val="006B4723"/>
    <w:rsid w:val="006C3690"/>
    <w:rsid w:val="006E178E"/>
    <w:rsid w:val="006E37A6"/>
    <w:rsid w:val="006F233E"/>
    <w:rsid w:val="006F7664"/>
    <w:rsid w:val="0070187D"/>
    <w:rsid w:val="00710D93"/>
    <w:rsid w:val="00722B82"/>
    <w:rsid w:val="00735BEB"/>
    <w:rsid w:val="00737B4D"/>
    <w:rsid w:val="00746F1E"/>
    <w:rsid w:val="007563BA"/>
    <w:rsid w:val="00764C12"/>
    <w:rsid w:val="0076653F"/>
    <w:rsid w:val="0076716B"/>
    <w:rsid w:val="007754B1"/>
    <w:rsid w:val="00780A22"/>
    <w:rsid w:val="007928C5"/>
    <w:rsid w:val="007B63B1"/>
    <w:rsid w:val="007B7920"/>
    <w:rsid w:val="007C74EC"/>
    <w:rsid w:val="007E2324"/>
    <w:rsid w:val="007F393D"/>
    <w:rsid w:val="008001BB"/>
    <w:rsid w:val="00806A37"/>
    <w:rsid w:val="008208E2"/>
    <w:rsid w:val="008A01A5"/>
    <w:rsid w:val="008A4641"/>
    <w:rsid w:val="008B7771"/>
    <w:rsid w:val="008C04B6"/>
    <w:rsid w:val="008D06D1"/>
    <w:rsid w:val="008E3E9F"/>
    <w:rsid w:val="008E5EA9"/>
    <w:rsid w:val="008F4802"/>
    <w:rsid w:val="009056D3"/>
    <w:rsid w:val="00905E23"/>
    <w:rsid w:val="00915F99"/>
    <w:rsid w:val="0092075D"/>
    <w:rsid w:val="0093258B"/>
    <w:rsid w:val="009407FA"/>
    <w:rsid w:val="00950031"/>
    <w:rsid w:val="0095051F"/>
    <w:rsid w:val="00966BEF"/>
    <w:rsid w:val="00973DB6"/>
    <w:rsid w:val="00995012"/>
    <w:rsid w:val="00996C07"/>
    <w:rsid w:val="009A77A5"/>
    <w:rsid w:val="009B5789"/>
    <w:rsid w:val="009B6470"/>
    <w:rsid w:val="009E58E9"/>
    <w:rsid w:val="009E5E34"/>
    <w:rsid w:val="009E74DB"/>
    <w:rsid w:val="009F5F2B"/>
    <w:rsid w:val="00A1442D"/>
    <w:rsid w:val="00A51031"/>
    <w:rsid w:val="00A52363"/>
    <w:rsid w:val="00A53230"/>
    <w:rsid w:val="00A6556A"/>
    <w:rsid w:val="00A66711"/>
    <w:rsid w:val="00AE5A2F"/>
    <w:rsid w:val="00B11E25"/>
    <w:rsid w:val="00BB6A10"/>
    <w:rsid w:val="00BB7E42"/>
    <w:rsid w:val="00BE33F5"/>
    <w:rsid w:val="00BF7238"/>
    <w:rsid w:val="00C01BC1"/>
    <w:rsid w:val="00C13D65"/>
    <w:rsid w:val="00C3642E"/>
    <w:rsid w:val="00C415CD"/>
    <w:rsid w:val="00C57F61"/>
    <w:rsid w:val="00C62320"/>
    <w:rsid w:val="00C71220"/>
    <w:rsid w:val="00C8102E"/>
    <w:rsid w:val="00C866D1"/>
    <w:rsid w:val="00CA10EA"/>
    <w:rsid w:val="00CE25A4"/>
    <w:rsid w:val="00CE44E7"/>
    <w:rsid w:val="00CE6B13"/>
    <w:rsid w:val="00D16BB0"/>
    <w:rsid w:val="00D22B8B"/>
    <w:rsid w:val="00D308F0"/>
    <w:rsid w:val="00D36DB7"/>
    <w:rsid w:val="00D37633"/>
    <w:rsid w:val="00D61BED"/>
    <w:rsid w:val="00D66AF9"/>
    <w:rsid w:val="00DD529D"/>
    <w:rsid w:val="00DD6323"/>
    <w:rsid w:val="00DE1E21"/>
    <w:rsid w:val="00DF7AB5"/>
    <w:rsid w:val="00E2741D"/>
    <w:rsid w:val="00E32C06"/>
    <w:rsid w:val="00E429AE"/>
    <w:rsid w:val="00E8008D"/>
    <w:rsid w:val="00E82C84"/>
    <w:rsid w:val="00E87A04"/>
    <w:rsid w:val="00E92695"/>
    <w:rsid w:val="00E92B69"/>
    <w:rsid w:val="00EA1A2F"/>
    <w:rsid w:val="00EB5306"/>
    <w:rsid w:val="00EF4486"/>
    <w:rsid w:val="00F06DD8"/>
    <w:rsid w:val="00F1094E"/>
    <w:rsid w:val="00F12ED0"/>
    <w:rsid w:val="00F32FA8"/>
    <w:rsid w:val="00F40A10"/>
    <w:rsid w:val="00F71F1F"/>
    <w:rsid w:val="00F83D16"/>
    <w:rsid w:val="00F96E2D"/>
    <w:rsid w:val="00FA3E7C"/>
    <w:rsid w:val="00FD59B8"/>
    <w:rsid w:val="00FD6763"/>
    <w:rsid w:val="00FE1E89"/>
    <w:rsid w:val="00FE5510"/>
    <w:rsid w:val="00FE561D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F433D-EB86-4978-820C-83ED183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976"/>
    <w:pPr>
      <w:keepNext/>
      <w:keepLines/>
      <w:spacing w:before="480" w:after="0" w:line="360" w:lineRule="auto"/>
      <w:outlineLvl w:val="0"/>
    </w:pPr>
    <w:rPr>
      <w:rFonts w:ascii="Times New Roman" w:eastAsia="MS Gothicfalt" w:hAnsi="Times New Roman" w:cs="Times New Roman"/>
      <w:b/>
      <w:bC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297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976"/>
    <w:rPr>
      <w:rFonts w:ascii="Times New Roman" w:eastAsia="MS Gothicfalt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F2976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95012"/>
    <w:pPr>
      <w:ind w:left="720"/>
    </w:pPr>
  </w:style>
  <w:style w:type="paragraph" w:styleId="a4">
    <w:name w:val="Normal (Web)"/>
    <w:basedOn w:val="a"/>
    <w:uiPriority w:val="99"/>
    <w:rsid w:val="00F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987</Words>
  <Characters>5626</Characters>
  <Application>Microsoft Office Word</Application>
  <DocSecurity>0</DocSecurity>
  <Lines>46</Lines>
  <Paragraphs>13</Paragraphs>
  <ScaleCrop>false</ScaleCrop>
  <Company>HOME inc.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Якунин Александр Васильевич</cp:lastModifiedBy>
  <cp:revision>137</cp:revision>
  <dcterms:created xsi:type="dcterms:W3CDTF">2015-05-17T15:05:00Z</dcterms:created>
  <dcterms:modified xsi:type="dcterms:W3CDTF">2018-06-04T06:45:00Z</dcterms:modified>
</cp:coreProperties>
</file>